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35984" w14:textId="77777777" w:rsidR="00873A06" w:rsidRDefault="00873A06">
      <w:pPr>
        <w:jc w:val="both"/>
        <w:rPr>
          <w:rStyle w:val="Titlulcrii"/>
        </w:rPr>
      </w:pPr>
      <w:bookmarkStart w:id="0" w:name="_GoBack"/>
      <w:bookmarkEnd w:id="0"/>
    </w:p>
    <w:p w14:paraId="2DAE1FC8" w14:textId="77777777" w:rsidR="00873A06" w:rsidRDefault="00873A06">
      <w:pPr>
        <w:jc w:val="both"/>
        <w:rPr>
          <w:rStyle w:val="Titlulcrii"/>
        </w:rPr>
      </w:pPr>
    </w:p>
    <w:p w14:paraId="0C05F4D4" w14:textId="77777777" w:rsidR="00873A06" w:rsidRDefault="00873A06">
      <w:pPr>
        <w:jc w:val="both"/>
        <w:rPr>
          <w:rStyle w:val="Titlulcrii"/>
        </w:rPr>
      </w:pPr>
    </w:p>
    <w:p w14:paraId="5B8E3331" w14:textId="77777777" w:rsidR="00873A06" w:rsidRDefault="00DC2F9A">
      <w:pPr>
        <w:jc w:val="both"/>
        <w:rPr>
          <w:rStyle w:val="Titlulcrii"/>
        </w:rPr>
      </w:pPr>
      <w:r>
        <w:rPr>
          <w:rStyle w:val="Titlulcrii"/>
        </w:rPr>
        <w:t>MEMORIU DE PREZENTARE</w:t>
      </w:r>
    </w:p>
    <w:p w14:paraId="794ED842" w14:textId="77777777" w:rsidR="00873A06" w:rsidRDefault="00DC2F9A">
      <w:pPr>
        <w:jc w:val="both"/>
        <w:rPr>
          <w:rStyle w:val="Titlulcrii"/>
          <w:sz w:val="28"/>
        </w:rPr>
      </w:pPr>
      <w:r>
        <w:rPr>
          <w:rStyle w:val="Titlulcrii"/>
          <w:sz w:val="28"/>
        </w:rPr>
        <w:t>(întocmit conform Legii 292 din 2018)</w:t>
      </w:r>
    </w:p>
    <w:p w14:paraId="60CB46AC" w14:textId="77777777" w:rsidR="00873A06" w:rsidRDefault="00873A06">
      <w:pPr>
        <w:jc w:val="both"/>
        <w:rPr>
          <w:rStyle w:val="Titlulcrii"/>
          <w:sz w:val="28"/>
        </w:rPr>
      </w:pPr>
    </w:p>
    <w:p w14:paraId="7163277F" w14:textId="77777777" w:rsidR="00873A06" w:rsidRDefault="00873A06">
      <w:pPr>
        <w:jc w:val="both"/>
        <w:rPr>
          <w:rStyle w:val="Titlulcrii"/>
        </w:rPr>
      </w:pPr>
    </w:p>
    <w:p w14:paraId="03EF2C60" w14:textId="77777777" w:rsidR="00873A06" w:rsidRDefault="00873A06">
      <w:pPr>
        <w:jc w:val="both"/>
        <w:rPr>
          <w:rStyle w:val="Titlulcrii"/>
        </w:rPr>
      </w:pPr>
    </w:p>
    <w:p w14:paraId="09860E75" w14:textId="77777777" w:rsidR="00873A06" w:rsidRDefault="00DC2F9A">
      <w:pPr>
        <w:jc w:val="both"/>
        <w:rPr>
          <w:rStyle w:val="Titlulcrii"/>
          <w:u w:val="single"/>
        </w:rPr>
      </w:pPr>
      <w:r>
        <w:rPr>
          <w:rStyle w:val="Titlulcrii"/>
          <w:u w:val="single"/>
        </w:rPr>
        <w:t>Proiect:</w:t>
      </w:r>
    </w:p>
    <w:p w14:paraId="76E55F17" w14:textId="77777777" w:rsidR="00873A06" w:rsidRDefault="00873A06">
      <w:pPr>
        <w:jc w:val="both"/>
        <w:rPr>
          <w:rStyle w:val="Titlulcrii"/>
        </w:rPr>
      </w:pPr>
    </w:p>
    <w:p w14:paraId="587DE539" w14:textId="77777777" w:rsidR="00873A06" w:rsidRDefault="00DC2F9A">
      <w:pPr>
        <w:widowControl w:val="0"/>
        <w:ind w:left="0" w:firstLine="709"/>
        <w:jc w:val="both"/>
        <w:textAlignment w:val="baseline"/>
        <w:rPr>
          <w:rFonts w:eastAsia="Arial"/>
          <w:kern w:val="2"/>
          <w:sz w:val="28"/>
          <w:szCs w:val="24"/>
          <w:lang w:eastAsia="ar-SA"/>
        </w:rPr>
      </w:pPr>
      <w:r>
        <w:rPr>
          <w:rFonts w:eastAsia="Arial"/>
          <w:kern w:val="2"/>
          <w:sz w:val="28"/>
          <w:szCs w:val="24"/>
          <w:lang w:eastAsia="ar-SA"/>
        </w:rPr>
        <w:t>“CONSTRUIRE IMOBIL S+P+5-8E CU FUNCȚIUNEA APARTAMENTE DE VACANȚĂ, AMENAJARE INCINTĂ, ÎMPREJMUIRE TEREN ȘI ORGANIZARE DE ȘANTIER</w:t>
      </w:r>
      <w:r>
        <w:rPr>
          <w:sz w:val="28"/>
        </w:rPr>
        <w:t>”</w:t>
      </w:r>
    </w:p>
    <w:p w14:paraId="70CF9CE3" w14:textId="77777777" w:rsidR="00873A06" w:rsidRDefault="00873A06">
      <w:pPr>
        <w:widowControl w:val="0"/>
        <w:ind w:left="0" w:firstLine="709"/>
        <w:jc w:val="both"/>
        <w:textAlignment w:val="baseline"/>
        <w:rPr>
          <w:rFonts w:eastAsia="Times New Roman"/>
          <w:b/>
          <w:kern w:val="2"/>
          <w:szCs w:val="24"/>
          <w:lang w:eastAsia="ar-SA"/>
        </w:rPr>
      </w:pPr>
    </w:p>
    <w:p w14:paraId="67C2A0DB" w14:textId="77777777" w:rsidR="00873A06" w:rsidRDefault="00873A06">
      <w:pPr>
        <w:widowControl w:val="0"/>
        <w:ind w:left="0" w:firstLine="709"/>
        <w:jc w:val="both"/>
        <w:textAlignment w:val="baseline"/>
        <w:rPr>
          <w:rFonts w:eastAsia="Times New Roman"/>
          <w:b/>
          <w:kern w:val="2"/>
          <w:szCs w:val="24"/>
          <w:lang w:eastAsia="ar-SA"/>
        </w:rPr>
      </w:pPr>
    </w:p>
    <w:p w14:paraId="30A1DD15" w14:textId="77777777" w:rsidR="00873A06" w:rsidRDefault="00873A06">
      <w:pPr>
        <w:widowControl w:val="0"/>
        <w:ind w:left="0" w:firstLine="709"/>
        <w:jc w:val="both"/>
        <w:textAlignment w:val="baseline"/>
        <w:rPr>
          <w:rFonts w:eastAsia="Times New Roman"/>
          <w:b/>
          <w:kern w:val="2"/>
          <w:szCs w:val="24"/>
          <w:lang w:eastAsia="ar-SA"/>
        </w:rPr>
      </w:pPr>
    </w:p>
    <w:p w14:paraId="4CAB3B35" w14:textId="77777777" w:rsidR="00873A06" w:rsidRDefault="00873A06">
      <w:pPr>
        <w:widowControl w:val="0"/>
        <w:ind w:left="0" w:firstLine="709"/>
        <w:jc w:val="both"/>
        <w:textAlignment w:val="baseline"/>
        <w:rPr>
          <w:rFonts w:eastAsia="Times New Roman"/>
          <w:b/>
          <w:kern w:val="2"/>
          <w:szCs w:val="24"/>
          <w:lang w:eastAsia="ar-SA"/>
        </w:rPr>
      </w:pPr>
    </w:p>
    <w:p w14:paraId="600B2C28" w14:textId="77777777" w:rsidR="00873A06" w:rsidRDefault="00DC2F9A">
      <w:pPr>
        <w:jc w:val="both"/>
        <w:rPr>
          <w:rStyle w:val="Titlulcrii"/>
          <w:u w:val="single"/>
        </w:rPr>
      </w:pPr>
      <w:r>
        <w:rPr>
          <w:rStyle w:val="Titlulcrii"/>
          <w:u w:val="single"/>
        </w:rPr>
        <w:t>Amplasament:</w:t>
      </w:r>
    </w:p>
    <w:p w14:paraId="27A9D472" w14:textId="77777777" w:rsidR="00873A06" w:rsidRDefault="00873A06">
      <w:pPr>
        <w:jc w:val="both"/>
        <w:rPr>
          <w:rStyle w:val="Titlulcrii"/>
          <w:sz w:val="44"/>
        </w:rPr>
      </w:pPr>
    </w:p>
    <w:p w14:paraId="3947F20E" w14:textId="77777777" w:rsidR="00873A06" w:rsidRDefault="00DC2F9A">
      <w:pPr>
        <w:widowControl w:val="0"/>
        <w:ind w:left="0" w:firstLine="709"/>
        <w:jc w:val="both"/>
        <w:textAlignment w:val="baseline"/>
        <w:rPr>
          <w:rStyle w:val="Titlulcrii"/>
          <w:rFonts w:eastAsia="Times New Roman"/>
          <w:b/>
          <w:kern w:val="2"/>
          <w:sz w:val="32"/>
          <w:szCs w:val="24"/>
          <w:lang w:eastAsia="ar-SA"/>
        </w:rPr>
      </w:pPr>
      <w:r>
        <w:rPr>
          <w:rFonts w:eastAsia="Times New Roman"/>
          <w:kern w:val="2"/>
          <w:sz w:val="32"/>
          <w:szCs w:val="24"/>
          <w:lang w:eastAsia="ar-SA"/>
        </w:rPr>
        <w:t>JUD. CONSTANȚA</w:t>
      </w:r>
      <w:r>
        <w:rPr>
          <w:rFonts w:eastAsia="Swis721 LtCn BT"/>
          <w:kern w:val="2"/>
          <w:sz w:val="32"/>
          <w:szCs w:val="24"/>
          <w:lang w:eastAsia="ar-SA"/>
        </w:rPr>
        <w:t>, MUNICIPIUL CONSTANȚA, STAȚIUNEA MAMAIA, ZONA CORSARUL – MAL LAC SIUTGHIOL, NR. CADASTRAL 216423</w:t>
      </w:r>
    </w:p>
    <w:p w14:paraId="181DD85B" w14:textId="77777777" w:rsidR="00873A06" w:rsidRDefault="00873A06">
      <w:pPr>
        <w:jc w:val="both"/>
        <w:rPr>
          <w:rStyle w:val="Titlulcrii"/>
        </w:rPr>
      </w:pPr>
    </w:p>
    <w:p w14:paraId="4C01E9A8" w14:textId="77777777" w:rsidR="00873A06" w:rsidRDefault="00873A06">
      <w:pPr>
        <w:jc w:val="both"/>
        <w:rPr>
          <w:rStyle w:val="Titlulcrii"/>
        </w:rPr>
      </w:pPr>
    </w:p>
    <w:p w14:paraId="006DC0A1" w14:textId="77777777" w:rsidR="00873A06" w:rsidRDefault="00873A06">
      <w:pPr>
        <w:jc w:val="both"/>
        <w:rPr>
          <w:rStyle w:val="Titlulcrii"/>
        </w:rPr>
      </w:pPr>
    </w:p>
    <w:p w14:paraId="0D8397DD" w14:textId="77777777" w:rsidR="00873A06" w:rsidRDefault="00DC2F9A">
      <w:pPr>
        <w:jc w:val="both"/>
        <w:rPr>
          <w:rStyle w:val="Titlulcrii"/>
          <w:u w:val="single"/>
        </w:rPr>
      </w:pPr>
      <w:r>
        <w:rPr>
          <w:rStyle w:val="Titlulcrii"/>
          <w:u w:val="single"/>
        </w:rPr>
        <w:t xml:space="preserve">Beneficiar: </w:t>
      </w:r>
    </w:p>
    <w:p w14:paraId="0C65B5AF" w14:textId="77777777" w:rsidR="00873A06" w:rsidRDefault="00873A06">
      <w:pPr>
        <w:jc w:val="both"/>
        <w:rPr>
          <w:rStyle w:val="Titlulcrii"/>
          <w:u w:val="single"/>
        </w:rPr>
      </w:pPr>
    </w:p>
    <w:p w14:paraId="34F7A2A0" w14:textId="77777777" w:rsidR="00873A06" w:rsidRDefault="00DC2F9A">
      <w:pPr>
        <w:ind w:left="0" w:firstLine="0"/>
        <w:jc w:val="both"/>
        <w:rPr>
          <w:rStyle w:val="Titlulcrii"/>
          <w:sz w:val="32"/>
        </w:rPr>
      </w:pPr>
      <w:r>
        <w:rPr>
          <w:rStyle w:val="Titlulcrii"/>
          <w:sz w:val="36"/>
        </w:rPr>
        <w:t xml:space="preserve"> </w:t>
      </w:r>
      <w:r>
        <w:rPr>
          <w:rStyle w:val="Titlulcrii"/>
        </w:rPr>
        <w:tab/>
      </w:r>
      <w:r>
        <w:rPr>
          <w:rStyle w:val="Titlulcrii"/>
          <w:sz w:val="32"/>
        </w:rPr>
        <w:t>SC. EURO HOUSE CONSTRUCT S.R.L, prin SERBAN ALEXANDRU – OCTAVIAN</w:t>
      </w:r>
    </w:p>
    <w:p w14:paraId="1B269E1F" w14:textId="77777777" w:rsidR="00873A06" w:rsidRDefault="00873A06">
      <w:pPr>
        <w:ind w:left="0" w:firstLine="0"/>
        <w:jc w:val="both"/>
        <w:rPr>
          <w:rStyle w:val="Titlulcrii"/>
          <w:sz w:val="32"/>
        </w:rPr>
      </w:pPr>
    </w:p>
    <w:p w14:paraId="338CB9C1" w14:textId="77777777" w:rsidR="00873A06" w:rsidRDefault="00DC2F9A">
      <w:pPr>
        <w:ind w:left="0" w:firstLine="0"/>
        <w:jc w:val="both"/>
        <w:rPr>
          <w:rStyle w:val="Titlulcrii"/>
          <w:sz w:val="32"/>
        </w:rPr>
      </w:pPr>
      <w:r>
        <w:rPr>
          <w:rStyle w:val="Titlulcrii"/>
          <w:sz w:val="32"/>
        </w:rPr>
        <w:t xml:space="preserve">  Semnatura,</w:t>
      </w:r>
    </w:p>
    <w:p w14:paraId="38BF02EF" w14:textId="77777777" w:rsidR="00873A06" w:rsidRDefault="00873A06">
      <w:pPr>
        <w:spacing w:after="160" w:line="259" w:lineRule="auto"/>
        <w:ind w:left="0" w:firstLine="0"/>
        <w:jc w:val="both"/>
        <w:rPr>
          <w:rStyle w:val="Titlulcrii"/>
          <w:sz w:val="32"/>
        </w:rPr>
      </w:pPr>
    </w:p>
    <w:p w14:paraId="12E0568B" w14:textId="77777777" w:rsidR="00873A06" w:rsidRDefault="00873A06">
      <w:pPr>
        <w:jc w:val="both"/>
        <w:rPr>
          <w:rStyle w:val="Titlulcrii"/>
        </w:rPr>
      </w:pPr>
    </w:p>
    <w:p w14:paraId="4364C7D8" w14:textId="77777777" w:rsidR="00873A06" w:rsidRDefault="00DC2F9A">
      <w:pPr>
        <w:jc w:val="both"/>
        <w:rPr>
          <w:rStyle w:val="Titlulcrii"/>
        </w:rPr>
      </w:pPr>
      <w:r>
        <w:rPr>
          <w:rStyle w:val="Titlulcrii"/>
        </w:rPr>
        <w:t>Conținutul-cadru al memoriului de prezentare</w:t>
      </w:r>
    </w:p>
    <w:p w14:paraId="0C538FE6" w14:textId="77777777" w:rsidR="00873A06" w:rsidRDefault="00873A06">
      <w:pPr>
        <w:jc w:val="both"/>
        <w:rPr>
          <w:rStyle w:val="Titlulcrii"/>
        </w:rPr>
      </w:pPr>
    </w:p>
    <w:sdt>
      <w:sdtPr>
        <w:rPr>
          <w:rFonts w:ascii="Times New Roman" w:eastAsiaTheme="minorHAnsi" w:hAnsi="Times New Roman" w:cs="Times New Roman"/>
          <w:b w:val="0"/>
          <w:color w:val="auto"/>
          <w:sz w:val="24"/>
          <w:szCs w:val="28"/>
          <w:lang w:val="ro-RO"/>
        </w:rPr>
        <w:id w:val="1314351171"/>
        <w:docPartObj>
          <w:docPartGallery w:val="Table of Contents"/>
          <w:docPartUnique/>
        </w:docPartObj>
      </w:sdtPr>
      <w:sdtEndPr/>
      <w:sdtContent>
        <w:p w14:paraId="7CC429A4" w14:textId="77777777" w:rsidR="00873A06" w:rsidRDefault="00873A06">
          <w:pPr>
            <w:pStyle w:val="Titlucuprins"/>
            <w:jc w:val="both"/>
            <w:rPr>
              <w:sz w:val="2"/>
              <w:szCs w:val="2"/>
              <w:lang w:val="ro-RO"/>
            </w:rPr>
          </w:pPr>
        </w:p>
        <w:p w14:paraId="0C7E7689" w14:textId="75B44C07" w:rsidR="00873A06" w:rsidRDefault="00DC2F9A">
          <w:pPr>
            <w:pStyle w:val="Cuprins1"/>
            <w:tabs>
              <w:tab w:val="left" w:pos="880"/>
              <w:tab w:val="right" w:leader="dot" w:pos="9800"/>
            </w:tabs>
            <w:jc w:val="both"/>
            <w:rPr>
              <w:rFonts w:asciiTheme="minorHAnsi" w:eastAsiaTheme="minorEastAsia" w:hAnsiTheme="minorHAnsi" w:cstheme="minorBidi"/>
              <w:sz w:val="22"/>
              <w:szCs w:val="22"/>
              <w:lang w:eastAsia="ro-RO"/>
            </w:rPr>
          </w:pPr>
          <w:r>
            <w:fldChar w:fldCharType="begin"/>
          </w:r>
          <w:r>
            <w:rPr>
              <w:rStyle w:val="IndexLink"/>
              <w:webHidden/>
            </w:rPr>
            <w:instrText>TOC \z \o "1-3" \u \h</w:instrText>
          </w:r>
          <w:r>
            <w:rPr>
              <w:rStyle w:val="IndexLink"/>
            </w:rPr>
            <w:fldChar w:fldCharType="separate"/>
          </w:r>
          <w:hyperlink w:anchor="_Toc15890851">
            <w:r>
              <w:rPr>
                <w:rStyle w:val="IndexLink"/>
                <w:webHidden/>
              </w:rPr>
              <w:t>I.</w:t>
            </w:r>
            <w:r>
              <w:rPr>
                <w:rStyle w:val="IndexLink"/>
                <w:rFonts w:asciiTheme="minorHAnsi" w:eastAsiaTheme="minorEastAsia" w:hAnsiTheme="minorHAnsi" w:cstheme="minorBidi"/>
                <w:sz w:val="22"/>
                <w:szCs w:val="22"/>
                <w:lang w:eastAsia="ro-RO"/>
              </w:rPr>
              <w:tab/>
            </w:r>
            <w:r>
              <w:rPr>
                <w:rStyle w:val="IndexLink"/>
              </w:rPr>
              <w:t>Denumirea proiectului:</w:t>
            </w:r>
            <w:r>
              <w:rPr>
                <w:webHidden/>
              </w:rPr>
              <w:fldChar w:fldCharType="begin"/>
            </w:r>
            <w:r>
              <w:rPr>
                <w:webHidden/>
              </w:rPr>
              <w:instrText>PAGEREF _Toc15890851 \h</w:instrText>
            </w:r>
            <w:r>
              <w:rPr>
                <w:webHidden/>
              </w:rPr>
            </w:r>
            <w:r>
              <w:rPr>
                <w:webHidden/>
              </w:rPr>
              <w:fldChar w:fldCharType="separate"/>
            </w:r>
            <w:r w:rsidR="00C37161">
              <w:rPr>
                <w:noProof/>
                <w:webHidden/>
              </w:rPr>
              <w:t>3</w:t>
            </w:r>
            <w:r>
              <w:rPr>
                <w:webHidden/>
              </w:rPr>
              <w:fldChar w:fldCharType="end"/>
            </w:r>
          </w:hyperlink>
        </w:p>
        <w:p w14:paraId="6A962648" w14:textId="7AAC577E" w:rsidR="00873A06" w:rsidRDefault="004C3B5D">
          <w:pPr>
            <w:pStyle w:val="Cuprins1"/>
            <w:tabs>
              <w:tab w:val="left" w:pos="880"/>
              <w:tab w:val="right" w:leader="dot" w:pos="9800"/>
            </w:tabs>
            <w:jc w:val="both"/>
            <w:rPr>
              <w:rFonts w:asciiTheme="minorHAnsi" w:eastAsiaTheme="minorEastAsia" w:hAnsiTheme="minorHAnsi" w:cstheme="minorBidi"/>
              <w:sz w:val="22"/>
              <w:szCs w:val="22"/>
              <w:lang w:eastAsia="ro-RO"/>
            </w:rPr>
          </w:pPr>
          <w:hyperlink w:anchor="_Toc15890852">
            <w:r w:rsidR="00DC2F9A">
              <w:rPr>
                <w:rStyle w:val="IndexLink"/>
                <w:webHidden/>
              </w:rPr>
              <w:t>II.</w:t>
            </w:r>
            <w:r w:rsidR="00DC2F9A">
              <w:rPr>
                <w:rStyle w:val="IndexLink"/>
                <w:rFonts w:asciiTheme="minorHAnsi" w:eastAsiaTheme="minorEastAsia" w:hAnsiTheme="minorHAnsi" w:cstheme="minorBidi"/>
                <w:sz w:val="22"/>
                <w:szCs w:val="22"/>
                <w:lang w:eastAsia="ro-RO"/>
              </w:rPr>
              <w:tab/>
            </w:r>
            <w:r w:rsidR="00DC2F9A">
              <w:rPr>
                <w:rStyle w:val="IndexLink"/>
              </w:rPr>
              <w:t>Titular:</w:t>
            </w:r>
            <w:r w:rsidR="00DC2F9A">
              <w:rPr>
                <w:webHidden/>
              </w:rPr>
              <w:fldChar w:fldCharType="begin"/>
            </w:r>
            <w:r w:rsidR="00DC2F9A">
              <w:rPr>
                <w:webHidden/>
              </w:rPr>
              <w:instrText>PAGEREF _Toc15890852 \h</w:instrText>
            </w:r>
            <w:r w:rsidR="00DC2F9A">
              <w:rPr>
                <w:webHidden/>
              </w:rPr>
            </w:r>
            <w:r w:rsidR="00DC2F9A">
              <w:rPr>
                <w:webHidden/>
              </w:rPr>
              <w:fldChar w:fldCharType="separate"/>
            </w:r>
            <w:r w:rsidR="00C37161">
              <w:rPr>
                <w:noProof/>
                <w:webHidden/>
              </w:rPr>
              <w:t>3</w:t>
            </w:r>
            <w:r w:rsidR="00DC2F9A">
              <w:rPr>
                <w:webHidden/>
              </w:rPr>
              <w:fldChar w:fldCharType="end"/>
            </w:r>
          </w:hyperlink>
        </w:p>
        <w:p w14:paraId="1D47810F" w14:textId="278776D8"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53">
            <w:r w:rsidR="00DC2F9A">
              <w:rPr>
                <w:rStyle w:val="IndexLink"/>
                <w:webHidden/>
              </w:rPr>
              <w:t>III.</w:t>
            </w:r>
            <w:r w:rsidR="00DC2F9A">
              <w:rPr>
                <w:rStyle w:val="IndexLink"/>
                <w:rFonts w:asciiTheme="minorHAnsi" w:eastAsiaTheme="minorEastAsia" w:hAnsiTheme="minorHAnsi" w:cstheme="minorBidi"/>
                <w:sz w:val="22"/>
                <w:szCs w:val="22"/>
                <w:lang w:eastAsia="ro-RO"/>
              </w:rPr>
              <w:tab/>
            </w:r>
            <w:r w:rsidR="00DC2F9A">
              <w:rPr>
                <w:rStyle w:val="IndexLink"/>
              </w:rPr>
              <w:t>Descrierea caracteristicilor fizice ale întregului proiect:</w:t>
            </w:r>
            <w:r w:rsidR="00DC2F9A">
              <w:rPr>
                <w:webHidden/>
              </w:rPr>
              <w:fldChar w:fldCharType="begin"/>
            </w:r>
            <w:r w:rsidR="00DC2F9A">
              <w:rPr>
                <w:webHidden/>
              </w:rPr>
              <w:instrText>PAGEREF _Toc15890853 \h</w:instrText>
            </w:r>
            <w:r w:rsidR="00DC2F9A">
              <w:rPr>
                <w:webHidden/>
              </w:rPr>
            </w:r>
            <w:r w:rsidR="00DC2F9A">
              <w:rPr>
                <w:webHidden/>
              </w:rPr>
              <w:fldChar w:fldCharType="separate"/>
            </w:r>
            <w:r w:rsidR="00C37161">
              <w:rPr>
                <w:noProof/>
                <w:webHidden/>
              </w:rPr>
              <w:t>3</w:t>
            </w:r>
            <w:r w:rsidR="00DC2F9A">
              <w:rPr>
                <w:webHidden/>
              </w:rPr>
              <w:fldChar w:fldCharType="end"/>
            </w:r>
          </w:hyperlink>
        </w:p>
        <w:p w14:paraId="5B2EDB50" w14:textId="41957CD1"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54">
            <w:r w:rsidR="00DC2F9A">
              <w:rPr>
                <w:rStyle w:val="IndexLink"/>
                <w:webHidden/>
              </w:rPr>
              <w:t>IV.</w:t>
            </w:r>
            <w:r w:rsidR="00DC2F9A">
              <w:rPr>
                <w:rStyle w:val="IndexLink"/>
                <w:rFonts w:asciiTheme="minorHAnsi" w:eastAsiaTheme="minorEastAsia" w:hAnsiTheme="minorHAnsi" w:cstheme="minorBidi"/>
                <w:sz w:val="22"/>
                <w:szCs w:val="22"/>
                <w:lang w:eastAsia="ro-RO"/>
              </w:rPr>
              <w:tab/>
            </w:r>
            <w:r w:rsidR="00DC2F9A">
              <w:rPr>
                <w:rStyle w:val="IndexLink"/>
              </w:rPr>
              <w:t>Descrierea lucrărilor de demolare necesare:</w:t>
            </w:r>
            <w:r w:rsidR="00DC2F9A">
              <w:rPr>
                <w:webHidden/>
              </w:rPr>
              <w:fldChar w:fldCharType="begin"/>
            </w:r>
            <w:r w:rsidR="00DC2F9A">
              <w:rPr>
                <w:webHidden/>
              </w:rPr>
              <w:instrText>PAGEREF _Toc15890854 \h</w:instrText>
            </w:r>
            <w:r w:rsidR="00DC2F9A">
              <w:rPr>
                <w:webHidden/>
              </w:rPr>
            </w:r>
            <w:r w:rsidR="00DC2F9A">
              <w:rPr>
                <w:webHidden/>
              </w:rPr>
              <w:fldChar w:fldCharType="separate"/>
            </w:r>
            <w:r w:rsidR="00C37161">
              <w:rPr>
                <w:noProof/>
                <w:webHidden/>
              </w:rPr>
              <w:t>9</w:t>
            </w:r>
            <w:r w:rsidR="00DC2F9A">
              <w:rPr>
                <w:webHidden/>
              </w:rPr>
              <w:fldChar w:fldCharType="end"/>
            </w:r>
          </w:hyperlink>
        </w:p>
        <w:p w14:paraId="2FA0751D" w14:textId="68BB7DC7" w:rsidR="00873A06" w:rsidRDefault="004C3B5D">
          <w:pPr>
            <w:pStyle w:val="Cuprins1"/>
            <w:tabs>
              <w:tab w:val="left" w:pos="880"/>
              <w:tab w:val="right" w:leader="dot" w:pos="9800"/>
            </w:tabs>
            <w:jc w:val="both"/>
            <w:rPr>
              <w:rFonts w:asciiTheme="minorHAnsi" w:eastAsiaTheme="minorEastAsia" w:hAnsiTheme="minorHAnsi" w:cstheme="minorBidi"/>
              <w:sz w:val="22"/>
              <w:szCs w:val="22"/>
              <w:lang w:eastAsia="ro-RO"/>
            </w:rPr>
          </w:pPr>
          <w:hyperlink w:anchor="_Toc15890855">
            <w:r w:rsidR="00DC2F9A">
              <w:rPr>
                <w:rStyle w:val="IndexLink"/>
                <w:webHidden/>
              </w:rPr>
              <w:t>V.</w:t>
            </w:r>
            <w:r w:rsidR="00DC2F9A">
              <w:rPr>
                <w:rStyle w:val="IndexLink"/>
                <w:rFonts w:asciiTheme="minorHAnsi" w:eastAsiaTheme="minorEastAsia" w:hAnsiTheme="minorHAnsi" w:cstheme="minorBidi"/>
                <w:sz w:val="22"/>
                <w:szCs w:val="22"/>
                <w:lang w:eastAsia="ro-RO"/>
              </w:rPr>
              <w:tab/>
            </w:r>
            <w:r w:rsidR="00DC2F9A">
              <w:rPr>
                <w:rStyle w:val="IndexLink"/>
              </w:rPr>
              <w:t>Descrierea amplasării proiectului:</w:t>
            </w:r>
            <w:r w:rsidR="00DC2F9A">
              <w:rPr>
                <w:webHidden/>
              </w:rPr>
              <w:fldChar w:fldCharType="begin"/>
            </w:r>
            <w:r w:rsidR="00DC2F9A">
              <w:rPr>
                <w:webHidden/>
              </w:rPr>
              <w:instrText>PAGEREF _Toc15890855 \h</w:instrText>
            </w:r>
            <w:r w:rsidR="00DC2F9A">
              <w:rPr>
                <w:webHidden/>
              </w:rPr>
            </w:r>
            <w:r w:rsidR="00DC2F9A">
              <w:rPr>
                <w:webHidden/>
              </w:rPr>
              <w:fldChar w:fldCharType="separate"/>
            </w:r>
            <w:r w:rsidR="00C37161">
              <w:rPr>
                <w:noProof/>
                <w:webHidden/>
              </w:rPr>
              <w:t>10</w:t>
            </w:r>
            <w:r w:rsidR="00DC2F9A">
              <w:rPr>
                <w:webHidden/>
              </w:rPr>
              <w:fldChar w:fldCharType="end"/>
            </w:r>
          </w:hyperlink>
        </w:p>
        <w:p w14:paraId="39B9A656" w14:textId="3A339888"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56">
            <w:r w:rsidR="00DC2F9A">
              <w:rPr>
                <w:rStyle w:val="IndexLink"/>
                <w:webHidden/>
              </w:rPr>
              <w:t>VI.</w:t>
            </w:r>
            <w:r w:rsidR="00DC2F9A">
              <w:rPr>
                <w:rStyle w:val="IndexLink"/>
                <w:rFonts w:asciiTheme="minorHAnsi" w:eastAsiaTheme="minorEastAsia" w:hAnsiTheme="minorHAnsi" w:cstheme="minorBidi"/>
                <w:sz w:val="22"/>
                <w:szCs w:val="22"/>
                <w:lang w:eastAsia="ro-RO"/>
              </w:rPr>
              <w:tab/>
            </w:r>
            <w:r w:rsidR="00DC2F9A">
              <w:rPr>
                <w:rStyle w:val="IndexLink"/>
              </w:rPr>
              <w:t>Descrierea tuturor efectelor semnificative posibile asupra mediului ale proiectului, în limita informațiilor disponibile:</w:t>
            </w:r>
            <w:r w:rsidR="00DC2F9A">
              <w:rPr>
                <w:webHidden/>
              </w:rPr>
              <w:fldChar w:fldCharType="begin"/>
            </w:r>
            <w:r w:rsidR="00DC2F9A">
              <w:rPr>
                <w:webHidden/>
              </w:rPr>
              <w:instrText>PAGEREF _Toc15890856 \h</w:instrText>
            </w:r>
            <w:r w:rsidR="00DC2F9A">
              <w:rPr>
                <w:webHidden/>
              </w:rPr>
            </w:r>
            <w:r w:rsidR="00DC2F9A">
              <w:rPr>
                <w:webHidden/>
              </w:rPr>
              <w:fldChar w:fldCharType="separate"/>
            </w:r>
            <w:r w:rsidR="00C37161">
              <w:rPr>
                <w:noProof/>
                <w:webHidden/>
              </w:rPr>
              <w:t>11</w:t>
            </w:r>
            <w:r w:rsidR="00DC2F9A">
              <w:rPr>
                <w:webHidden/>
              </w:rPr>
              <w:fldChar w:fldCharType="end"/>
            </w:r>
          </w:hyperlink>
        </w:p>
        <w:p w14:paraId="222F120D" w14:textId="1482E222"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57">
            <w:r w:rsidR="00DC2F9A">
              <w:rPr>
                <w:rStyle w:val="IndexLink"/>
                <w:webHidden/>
              </w:rPr>
              <w:t>VII.</w:t>
            </w:r>
            <w:r w:rsidR="00DC2F9A">
              <w:rPr>
                <w:rStyle w:val="IndexLink"/>
                <w:rFonts w:asciiTheme="minorHAnsi" w:eastAsiaTheme="minorEastAsia" w:hAnsiTheme="minorHAnsi" w:cstheme="minorBidi"/>
                <w:sz w:val="22"/>
                <w:szCs w:val="22"/>
                <w:lang w:eastAsia="ro-RO"/>
              </w:rPr>
              <w:tab/>
            </w:r>
            <w:r w:rsidR="00DC2F9A">
              <w:rPr>
                <w:rStyle w:val="IndexLink"/>
              </w:rPr>
              <w:t>Descrierea aspectelor de mediu susceptibile a fi afectate în mod semnificativ de proiect:</w:t>
            </w:r>
            <w:r w:rsidR="00DC2F9A">
              <w:rPr>
                <w:webHidden/>
              </w:rPr>
              <w:fldChar w:fldCharType="begin"/>
            </w:r>
            <w:r w:rsidR="00DC2F9A">
              <w:rPr>
                <w:webHidden/>
              </w:rPr>
              <w:instrText>PAGEREF _Toc15890857 \h</w:instrText>
            </w:r>
            <w:r w:rsidR="00DC2F9A">
              <w:rPr>
                <w:webHidden/>
              </w:rPr>
            </w:r>
            <w:r w:rsidR="00DC2F9A">
              <w:rPr>
                <w:webHidden/>
              </w:rPr>
              <w:fldChar w:fldCharType="separate"/>
            </w:r>
            <w:r w:rsidR="00C37161">
              <w:rPr>
                <w:noProof/>
                <w:webHidden/>
              </w:rPr>
              <w:t>15</w:t>
            </w:r>
            <w:r w:rsidR="00DC2F9A">
              <w:rPr>
                <w:webHidden/>
              </w:rPr>
              <w:fldChar w:fldCharType="end"/>
            </w:r>
          </w:hyperlink>
        </w:p>
        <w:p w14:paraId="02D44A47" w14:textId="70AD2D4D"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58">
            <w:r w:rsidR="00DC2F9A">
              <w:rPr>
                <w:rStyle w:val="IndexLink"/>
                <w:webHidden/>
              </w:rPr>
              <w:t>VIII.</w:t>
            </w:r>
            <w:r w:rsidR="00DC2F9A">
              <w:rPr>
                <w:rStyle w:val="IndexLink"/>
                <w:rFonts w:asciiTheme="minorHAnsi" w:eastAsiaTheme="minorEastAsia" w:hAnsiTheme="minorHAnsi" w:cstheme="minorBidi"/>
                <w:sz w:val="22"/>
                <w:szCs w:val="22"/>
                <w:lang w:eastAsia="ro-RO"/>
              </w:rPr>
              <w:tab/>
            </w:r>
            <w:r w:rsidR="00DC2F9A">
              <w:rPr>
                <w:rStyle w:val="IndexLink"/>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DC2F9A">
              <w:rPr>
                <w:webHidden/>
              </w:rPr>
              <w:fldChar w:fldCharType="begin"/>
            </w:r>
            <w:r w:rsidR="00DC2F9A">
              <w:rPr>
                <w:webHidden/>
              </w:rPr>
              <w:instrText>PAGEREF _Toc15890858 \h</w:instrText>
            </w:r>
            <w:r w:rsidR="00DC2F9A">
              <w:rPr>
                <w:webHidden/>
              </w:rPr>
            </w:r>
            <w:r w:rsidR="00DC2F9A">
              <w:rPr>
                <w:webHidden/>
              </w:rPr>
              <w:fldChar w:fldCharType="separate"/>
            </w:r>
            <w:r w:rsidR="00C37161">
              <w:rPr>
                <w:noProof/>
                <w:webHidden/>
              </w:rPr>
              <w:t>18</w:t>
            </w:r>
            <w:r w:rsidR="00DC2F9A">
              <w:rPr>
                <w:webHidden/>
              </w:rPr>
              <w:fldChar w:fldCharType="end"/>
            </w:r>
          </w:hyperlink>
        </w:p>
        <w:p w14:paraId="25323932" w14:textId="7D1E01EB"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59">
            <w:r w:rsidR="00DC2F9A">
              <w:rPr>
                <w:rStyle w:val="IndexLink"/>
                <w:webHidden/>
              </w:rPr>
              <w:t>IX.</w:t>
            </w:r>
            <w:r w:rsidR="00DC2F9A">
              <w:rPr>
                <w:rStyle w:val="IndexLink"/>
                <w:rFonts w:asciiTheme="minorHAnsi" w:eastAsiaTheme="minorEastAsia" w:hAnsiTheme="minorHAnsi" w:cstheme="minorBidi"/>
                <w:sz w:val="22"/>
                <w:szCs w:val="22"/>
                <w:lang w:eastAsia="ro-RO"/>
              </w:rPr>
              <w:tab/>
            </w:r>
            <w:r w:rsidR="00DC2F9A">
              <w:rPr>
                <w:rStyle w:val="IndexLink"/>
              </w:rPr>
              <w:t>Legătura cu alte acte normative și/sau planuri/programe/strategii/documente de planificare:</w:t>
            </w:r>
            <w:r w:rsidR="00DC2F9A">
              <w:rPr>
                <w:webHidden/>
              </w:rPr>
              <w:fldChar w:fldCharType="begin"/>
            </w:r>
            <w:r w:rsidR="00DC2F9A">
              <w:rPr>
                <w:webHidden/>
              </w:rPr>
              <w:instrText>PAGEREF _Toc15890859 \h</w:instrText>
            </w:r>
            <w:r w:rsidR="00DC2F9A">
              <w:rPr>
                <w:webHidden/>
              </w:rPr>
            </w:r>
            <w:r w:rsidR="00DC2F9A">
              <w:rPr>
                <w:webHidden/>
              </w:rPr>
              <w:fldChar w:fldCharType="separate"/>
            </w:r>
            <w:r w:rsidR="00C37161">
              <w:rPr>
                <w:noProof/>
                <w:webHidden/>
              </w:rPr>
              <w:t>18</w:t>
            </w:r>
            <w:r w:rsidR="00DC2F9A">
              <w:rPr>
                <w:webHidden/>
              </w:rPr>
              <w:fldChar w:fldCharType="end"/>
            </w:r>
          </w:hyperlink>
        </w:p>
        <w:p w14:paraId="12C8FDDF" w14:textId="4561C5A1" w:rsidR="00873A06" w:rsidRDefault="004C3B5D">
          <w:pPr>
            <w:pStyle w:val="Cuprins1"/>
            <w:tabs>
              <w:tab w:val="left" w:pos="880"/>
              <w:tab w:val="right" w:leader="dot" w:pos="9800"/>
            </w:tabs>
            <w:jc w:val="both"/>
            <w:rPr>
              <w:rFonts w:asciiTheme="minorHAnsi" w:eastAsiaTheme="minorEastAsia" w:hAnsiTheme="minorHAnsi" w:cstheme="minorBidi"/>
              <w:sz w:val="22"/>
              <w:szCs w:val="22"/>
              <w:lang w:eastAsia="ro-RO"/>
            </w:rPr>
          </w:pPr>
          <w:hyperlink w:anchor="_Toc15890860">
            <w:r w:rsidR="00DC2F9A">
              <w:rPr>
                <w:rStyle w:val="IndexLink"/>
                <w:webHidden/>
              </w:rPr>
              <w:t>X.</w:t>
            </w:r>
            <w:r w:rsidR="00DC2F9A">
              <w:rPr>
                <w:rStyle w:val="IndexLink"/>
                <w:rFonts w:asciiTheme="minorHAnsi" w:eastAsiaTheme="minorEastAsia" w:hAnsiTheme="minorHAnsi" w:cstheme="minorBidi"/>
                <w:sz w:val="22"/>
                <w:szCs w:val="22"/>
                <w:lang w:eastAsia="ro-RO"/>
              </w:rPr>
              <w:tab/>
            </w:r>
            <w:r w:rsidR="00DC2F9A">
              <w:rPr>
                <w:rStyle w:val="IndexLink"/>
              </w:rPr>
              <w:t>Lucrări necesare organizării de șantier:</w:t>
            </w:r>
            <w:r w:rsidR="00DC2F9A">
              <w:rPr>
                <w:webHidden/>
              </w:rPr>
              <w:fldChar w:fldCharType="begin"/>
            </w:r>
            <w:r w:rsidR="00DC2F9A">
              <w:rPr>
                <w:webHidden/>
              </w:rPr>
              <w:instrText>PAGEREF _Toc15890860 \h</w:instrText>
            </w:r>
            <w:r w:rsidR="00DC2F9A">
              <w:rPr>
                <w:webHidden/>
              </w:rPr>
            </w:r>
            <w:r w:rsidR="00DC2F9A">
              <w:rPr>
                <w:webHidden/>
              </w:rPr>
              <w:fldChar w:fldCharType="separate"/>
            </w:r>
            <w:r w:rsidR="00C37161">
              <w:rPr>
                <w:noProof/>
                <w:webHidden/>
              </w:rPr>
              <w:t>18</w:t>
            </w:r>
            <w:r w:rsidR="00DC2F9A">
              <w:rPr>
                <w:webHidden/>
              </w:rPr>
              <w:fldChar w:fldCharType="end"/>
            </w:r>
          </w:hyperlink>
        </w:p>
        <w:p w14:paraId="43C02229" w14:textId="19C48814"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61">
            <w:r w:rsidR="00DC2F9A">
              <w:rPr>
                <w:rStyle w:val="IndexLink"/>
                <w:webHidden/>
              </w:rPr>
              <w:t>XI.</w:t>
            </w:r>
            <w:r w:rsidR="00DC2F9A">
              <w:rPr>
                <w:rStyle w:val="IndexLink"/>
                <w:rFonts w:asciiTheme="minorHAnsi" w:eastAsiaTheme="minorEastAsia" w:hAnsiTheme="minorHAnsi" w:cstheme="minorBidi"/>
                <w:sz w:val="22"/>
                <w:szCs w:val="22"/>
                <w:lang w:eastAsia="ro-RO"/>
              </w:rPr>
              <w:tab/>
            </w:r>
            <w:r w:rsidR="00DC2F9A">
              <w:rPr>
                <w:rStyle w:val="IndexLink"/>
              </w:rPr>
              <w:t>Lucrări de refacere a amplasamentului la finalizarea investiției, în caz de accidente și/sau la încetarea activității, în măsura în care aceste informații sunt disponibile:</w:t>
            </w:r>
            <w:r w:rsidR="00DC2F9A">
              <w:rPr>
                <w:webHidden/>
              </w:rPr>
              <w:fldChar w:fldCharType="begin"/>
            </w:r>
            <w:r w:rsidR="00DC2F9A">
              <w:rPr>
                <w:webHidden/>
              </w:rPr>
              <w:instrText>PAGEREF _Toc15890861 \h</w:instrText>
            </w:r>
            <w:r w:rsidR="00DC2F9A">
              <w:rPr>
                <w:webHidden/>
              </w:rPr>
            </w:r>
            <w:r w:rsidR="00DC2F9A">
              <w:rPr>
                <w:webHidden/>
              </w:rPr>
              <w:fldChar w:fldCharType="separate"/>
            </w:r>
            <w:r w:rsidR="00C37161">
              <w:rPr>
                <w:noProof/>
                <w:webHidden/>
              </w:rPr>
              <w:t>19</w:t>
            </w:r>
            <w:r w:rsidR="00DC2F9A">
              <w:rPr>
                <w:webHidden/>
              </w:rPr>
              <w:fldChar w:fldCharType="end"/>
            </w:r>
          </w:hyperlink>
        </w:p>
        <w:p w14:paraId="3CEB6A0B" w14:textId="1233235A"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62">
            <w:r w:rsidR="00DC2F9A">
              <w:rPr>
                <w:rStyle w:val="IndexLink"/>
                <w:webHidden/>
              </w:rPr>
              <w:t>XII.</w:t>
            </w:r>
            <w:r w:rsidR="00DC2F9A">
              <w:rPr>
                <w:rStyle w:val="IndexLink"/>
                <w:rFonts w:asciiTheme="minorHAnsi" w:eastAsiaTheme="minorEastAsia" w:hAnsiTheme="minorHAnsi" w:cstheme="minorBidi"/>
                <w:sz w:val="22"/>
                <w:szCs w:val="22"/>
                <w:lang w:eastAsia="ro-RO"/>
              </w:rPr>
              <w:tab/>
            </w:r>
            <w:r w:rsidR="00DC2F9A">
              <w:rPr>
                <w:rStyle w:val="IndexLink"/>
              </w:rPr>
              <w:t>Anexe - piese desenate:</w:t>
            </w:r>
            <w:r w:rsidR="00DC2F9A">
              <w:rPr>
                <w:webHidden/>
              </w:rPr>
              <w:fldChar w:fldCharType="begin"/>
            </w:r>
            <w:r w:rsidR="00DC2F9A">
              <w:rPr>
                <w:webHidden/>
              </w:rPr>
              <w:instrText>PAGEREF _Toc15890862 \h</w:instrText>
            </w:r>
            <w:r w:rsidR="00DC2F9A">
              <w:rPr>
                <w:webHidden/>
              </w:rPr>
            </w:r>
            <w:r w:rsidR="00DC2F9A">
              <w:rPr>
                <w:webHidden/>
              </w:rPr>
              <w:fldChar w:fldCharType="separate"/>
            </w:r>
            <w:r w:rsidR="00C37161">
              <w:rPr>
                <w:noProof/>
                <w:webHidden/>
              </w:rPr>
              <w:t>20</w:t>
            </w:r>
            <w:r w:rsidR="00DC2F9A">
              <w:rPr>
                <w:webHidden/>
              </w:rPr>
              <w:fldChar w:fldCharType="end"/>
            </w:r>
          </w:hyperlink>
        </w:p>
        <w:p w14:paraId="2E4FF819" w14:textId="7E52990D"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63">
            <w:r w:rsidR="00DC2F9A">
              <w:rPr>
                <w:rStyle w:val="IndexLink"/>
                <w:webHidden/>
              </w:rPr>
              <w:t>XIII.</w:t>
            </w:r>
            <w:r w:rsidR="00DC2F9A">
              <w:rPr>
                <w:rStyle w:val="IndexLink"/>
                <w:rFonts w:asciiTheme="minorHAnsi" w:eastAsiaTheme="minorEastAsia" w:hAnsiTheme="minorHAnsi" w:cstheme="minorBidi"/>
                <w:sz w:val="22"/>
                <w:szCs w:val="22"/>
                <w:lang w:eastAsia="ro-RO"/>
              </w:rPr>
              <w:tab/>
            </w:r>
            <w:r w:rsidR="00DC2F9A">
              <w:rPr>
                <w:rStyle w:val="IndexLink"/>
              </w:rPr>
              <w:t>Pentru proiectele care intră sub incidența prevederilor art. 28 din Ordonanța de urgenta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C2F9A">
              <w:rPr>
                <w:webHidden/>
              </w:rPr>
              <w:fldChar w:fldCharType="begin"/>
            </w:r>
            <w:r w:rsidR="00DC2F9A">
              <w:rPr>
                <w:webHidden/>
              </w:rPr>
              <w:instrText>PAGEREF _Toc15890863 \h</w:instrText>
            </w:r>
            <w:r w:rsidR="00DC2F9A">
              <w:rPr>
                <w:webHidden/>
              </w:rPr>
            </w:r>
            <w:r w:rsidR="00DC2F9A">
              <w:rPr>
                <w:webHidden/>
              </w:rPr>
              <w:fldChar w:fldCharType="separate"/>
            </w:r>
            <w:r w:rsidR="00C37161">
              <w:rPr>
                <w:noProof/>
                <w:webHidden/>
              </w:rPr>
              <w:t>20</w:t>
            </w:r>
            <w:r w:rsidR="00DC2F9A">
              <w:rPr>
                <w:webHidden/>
              </w:rPr>
              <w:fldChar w:fldCharType="end"/>
            </w:r>
          </w:hyperlink>
        </w:p>
        <w:p w14:paraId="4CED913A" w14:textId="764878A3" w:rsidR="00873A06" w:rsidRDefault="004C3B5D">
          <w:pPr>
            <w:pStyle w:val="Cuprins1"/>
            <w:tabs>
              <w:tab w:val="left" w:pos="1100"/>
              <w:tab w:val="right" w:leader="dot" w:pos="9800"/>
            </w:tabs>
            <w:jc w:val="both"/>
            <w:rPr>
              <w:rFonts w:asciiTheme="minorHAnsi" w:eastAsiaTheme="minorEastAsia" w:hAnsiTheme="minorHAnsi" w:cstheme="minorBidi"/>
              <w:sz w:val="22"/>
              <w:szCs w:val="22"/>
              <w:lang w:eastAsia="ro-RO"/>
            </w:rPr>
          </w:pPr>
          <w:hyperlink w:anchor="_Toc15890864">
            <w:r w:rsidR="00DC2F9A">
              <w:rPr>
                <w:rStyle w:val="IndexLink"/>
                <w:webHidden/>
              </w:rPr>
              <w:t>XIV.</w:t>
            </w:r>
            <w:r w:rsidR="00DC2F9A">
              <w:rPr>
                <w:rStyle w:val="IndexLink"/>
                <w:rFonts w:asciiTheme="minorHAnsi" w:eastAsiaTheme="minorEastAsia" w:hAnsiTheme="minorHAnsi" w:cstheme="minorBidi"/>
                <w:sz w:val="22"/>
                <w:szCs w:val="22"/>
                <w:lang w:eastAsia="ro-RO"/>
              </w:rPr>
              <w:tab/>
            </w:r>
            <w:r w:rsidR="00DC2F9A">
              <w:rPr>
                <w:rStyle w:val="IndexLink"/>
              </w:rPr>
              <w:t>Pentru proiectele care se realizează pe ape sau au legătură cu apele, memoriul va fi completat cu următoarele informații, preluate din Planurile de management bazinale, actualizate:</w:t>
            </w:r>
            <w:r w:rsidR="00DC2F9A">
              <w:rPr>
                <w:webHidden/>
              </w:rPr>
              <w:fldChar w:fldCharType="begin"/>
            </w:r>
            <w:r w:rsidR="00DC2F9A">
              <w:rPr>
                <w:webHidden/>
              </w:rPr>
              <w:instrText>PAGEREF _Toc15890864 \h</w:instrText>
            </w:r>
            <w:r w:rsidR="00DC2F9A">
              <w:rPr>
                <w:webHidden/>
              </w:rPr>
            </w:r>
            <w:r w:rsidR="00DC2F9A">
              <w:rPr>
                <w:webHidden/>
              </w:rPr>
              <w:fldChar w:fldCharType="separate"/>
            </w:r>
            <w:r w:rsidR="00C37161">
              <w:rPr>
                <w:noProof/>
                <w:webHidden/>
              </w:rPr>
              <w:t>27</w:t>
            </w:r>
            <w:r w:rsidR="00DC2F9A">
              <w:rPr>
                <w:webHidden/>
              </w:rPr>
              <w:fldChar w:fldCharType="end"/>
            </w:r>
          </w:hyperlink>
          <w:r w:rsidR="00DC2F9A">
            <w:rPr>
              <w:rStyle w:val="IndexLink"/>
            </w:rPr>
            <w:fldChar w:fldCharType="end"/>
          </w:r>
        </w:p>
      </w:sdtContent>
    </w:sdt>
    <w:p w14:paraId="50E9361C" w14:textId="77777777" w:rsidR="00873A06" w:rsidRDefault="00873A06">
      <w:pPr>
        <w:jc w:val="both"/>
      </w:pPr>
    </w:p>
    <w:p w14:paraId="1DCDBA6C" w14:textId="77777777" w:rsidR="00873A06" w:rsidRDefault="00DC2F9A">
      <w:pPr>
        <w:spacing w:after="160" w:line="259" w:lineRule="auto"/>
        <w:ind w:left="0" w:firstLine="0"/>
        <w:jc w:val="both"/>
        <w:rPr>
          <w:b/>
          <w:bCs/>
        </w:rPr>
      </w:pPr>
      <w:r>
        <w:br w:type="page"/>
      </w:r>
    </w:p>
    <w:p w14:paraId="78758A70" w14:textId="77777777" w:rsidR="00873A06" w:rsidRDefault="00DC2F9A">
      <w:pPr>
        <w:pStyle w:val="Titlu1"/>
        <w:jc w:val="both"/>
        <w:rPr>
          <w:color w:val="auto"/>
        </w:rPr>
      </w:pPr>
      <w:bookmarkStart w:id="1" w:name="_Toc15890851"/>
      <w:r>
        <w:rPr>
          <w:color w:val="auto"/>
        </w:rPr>
        <w:lastRenderedPageBreak/>
        <w:t>Denumirea proiectului:</w:t>
      </w:r>
      <w:bookmarkEnd w:id="1"/>
    </w:p>
    <w:p w14:paraId="504CD649" w14:textId="77777777" w:rsidR="00873A06" w:rsidRDefault="00DC2F9A">
      <w:pPr>
        <w:widowControl w:val="0"/>
        <w:ind w:left="0" w:firstLine="709"/>
        <w:jc w:val="both"/>
        <w:textAlignment w:val="baseline"/>
        <w:rPr>
          <w:rFonts w:eastAsia="Arial"/>
          <w:kern w:val="2"/>
          <w:szCs w:val="24"/>
          <w:lang w:eastAsia="ar-SA"/>
        </w:rPr>
      </w:pPr>
      <w:r>
        <w:rPr>
          <w:sz w:val="22"/>
        </w:rPr>
        <w:t xml:space="preserve"> </w:t>
      </w:r>
      <w:r>
        <w:rPr>
          <w:rFonts w:eastAsia="Arial"/>
          <w:kern w:val="2"/>
          <w:szCs w:val="24"/>
          <w:lang w:eastAsia="ar-SA"/>
        </w:rPr>
        <w:t>“ CONSTRUIRE IMOBIL S+P+5-8E CU FUNCȚIUNEA APARTAMENTE DE VACANȚĂ, AMENAJARE INCINTĂ, ÎMPREJMUIRE TEREN ȘI ORGANIZARE DE ȘANTIER </w:t>
      </w:r>
      <w:r>
        <w:rPr>
          <w:sz w:val="22"/>
        </w:rPr>
        <w:t>”</w:t>
      </w:r>
    </w:p>
    <w:p w14:paraId="2EC58211" w14:textId="77777777" w:rsidR="00873A06" w:rsidRDefault="00DC2F9A">
      <w:pPr>
        <w:pStyle w:val="Titlu1"/>
        <w:jc w:val="both"/>
        <w:rPr>
          <w:color w:val="auto"/>
        </w:rPr>
      </w:pPr>
      <w:bookmarkStart w:id="2" w:name="_Toc15890852"/>
      <w:r>
        <w:rPr>
          <w:color w:val="auto"/>
        </w:rPr>
        <w:t>Titular:</w:t>
      </w:r>
      <w:bookmarkEnd w:id="2"/>
    </w:p>
    <w:p w14:paraId="6A1B8DF4" w14:textId="77777777" w:rsidR="00873A06" w:rsidRDefault="00DC2F9A">
      <w:pPr>
        <w:pStyle w:val="Listparagraf"/>
        <w:numPr>
          <w:ilvl w:val="0"/>
          <w:numId w:val="3"/>
        </w:numPr>
        <w:jc w:val="both"/>
      </w:pPr>
      <w:r>
        <w:t>Persoana juridica : SC. EURO HOUSE CONSTRUCT S.R.L, prin SERBAN ALEXANDRU-OCTAVIAN</w:t>
      </w:r>
    </w:p>
    <w:p w14:paraId="3E21CA4B" w14:textId="77777777" w:rsidR="00873A06" w:rsidRDefault="00DC2F9A">
      <w:pPr>
        <w:pStyle w:val="Listparagraf"/>
        <w:numPr>
          <w:ilvl w:val="0"/>
          <w:numId w:val="3"/>
        </w:numPr>
        <w:jc w:val="both"/>
      </w:pPr>
      <w:r>
        <w:t>Constanta, str. Interioara 3, nr. 19, jud. Constanța;</w:t>
      </w:r>
    </w:p>
    <w:p w14:paraId="315A745E" w14:textId="77777777" w:rsidR="00873A06" w:rsidRDefault="00DC2F9A">
      <w:pPr>
        <w:pStyle w:val="Listparagraf"/>
        <w:numPr>
          <w:ilvl w:val="0"/>
          <w:numId w:val="3"/>
        </w:numPr>
        <w:jc w:val="both"/>
      </w:pPr>
      <w:r>
        <w:t>CUI: RO 18192340; J13/3827/2005</w:t>
      </w:r>
    </w:p>
    <w:p w14:paraId="762EFACF" w14:textId="77777777" w:rsidR="00873A06" w:rsidRDefault="00DC2F9A">
      <w:pPr>
        <w:pStyle w:val="Listparagraf"/>
        <w:numPr>
          <w:ilvl w:val="0"/>
          <w:numId w:val="3"/>
        </w:numPr>
        <w:jc w:val="both"/>
      </w:pPr>
      <w:r>
        <w:t xml:space="preserve">numărul de telefon, de fax și adresa de e-mail, adresa paginii de internet: 0731.791.290;  e-mail: </w:t>
      </w:r>
    </w:p>
    <w:p w14:paraId="0358CE0A" w14:textId="77777777" w:rsidR="00873A06" w:rsidRDefault="00DC2F9A">
      <w:pPr>
        <w:pStyle w:val="Listparagraf"/>
        <w:numPr>
          <w:ilvl w:val="0"/>
          <w:numId w:val="3"/>
        </w:numPr>
        <w:jc w:val="both"/>
      </w:pPr>
      <w:r>
        <w:t>numele persoanelor de contact:</w:t>
      </w:r>
    </w:p>
    <w:p w14:paraId="00E50C69" w14:textId="77777777" w:rsidR="00873A06" w:rsidRDefault="00DC2F9A">
      <w:pPr>
        <w:pStyle w:val="Listparagraf"/>
        <w:numPr>
          <w:ilvl w:val="1"/>
          <w:numId w:val="3"/>
        </w:numPr>
        <w:jc w:val="both"/>
      </w:pPr>
      <w:r>
        <w:t>director/manager/administrator : GUR BILAL</w:t>
      </w:r>
    </w:p>
    <w:p w14:paraId="6E19C327" w14:textId="77777777" w:rsidR="00873A06" w:rsidRDefault="00DC2F9A">
      <w:pPr>
        <w:pStyle w:val="Listparagraf"/>
        <w:numPr>
          <w:ilvl w:val="1"/>
          <w:numId w:val="3"/>
        </w:numPr>
        <w:jc w:val="both"/>
      </w:pPr>
      <w:r>
        <w:t>responsabil pentru protecția mediului : COCOS MIRELA</w:t>
      </w:r>
    </w:p>
    <w:p w14:paraId="6D60930C" w14:textId="77777777" w:rsidR="00873A06" w:rsidRDefault="00DC2F9A">
      <w:pPr>
        <w:pStyle w:val="Listparagraf"/>
        <w:numPr>
          <w:ilvl w:val="1"/>
          <w:numId w:val="3"/>
        </w:numPr>
        <w:jc w:val="both"/>
      </w:pPr>
      <w:r>
        <w:t>proiectant general: SC IGLOO ASSOCIATED ARCHITECTS SRL</w:t>
      </w:r>
    </w:p>
    <w:p w14:paraId="2CF61DAF" w14:textId="77777777" w:rsidR="00873A06" w:rsidRDefault="00DC2F9A">
      <w:pPr>
        <w:pStyle w:val="Titlu1"/>
        <w:jc w:val="both"/>
        <w:rPr>
          <w:color w:val="auto"/>
        </w:rPr>
      </w:pPr>
      <w:bookmarkStart w:id="3" w:name="_Toc15890853"/>
      <w:r>
        <w:rPr>
          <w:color w:val="auto"/>
        </w:rPr>
        <w:t>Descrierea caracteristicilor fizice ale întregului proiect:</w:t>
      </w:r>
      <w:bookmarkEnd w:id="3"/>
    </w:p>
    <w:p w14:paraId="78DD92D2" w14:textId="77777777" w:rsidR="00873A06" w:rsidRDefault="00DC2F9A">
      <w:pPr>
        <w:pStyle w:val="Listparagraf"/>
        <w:numPr>
          <w:ilvl w:val="0"/>
          <w:numId w:val="2"/>
        </w:numPr>
        <w:jc w:val="both"/>
        <w:rPr>
          <w:i/>
          <w:iCs/>
        </w:rPr>
      </w:pPr>
      <w:r>
        <w:rPr>
          <w:i/>
          <w:iCs/>
        </w:rPr>
        <w:t>Rezumat al proiectului;</w:t>
      </w:r>
    </w:p>
    <w:p w14:paraId="675670BB" w14:textId="77777777" w:rsidR="00873A06" w:rsidRDefault="00DC2F9A">
      <w:pPr>
        <w:ind w:left="41"/>
        <w:jc w:val="both"/>
        <w:rPr>
          <w:rFonts w:eastAsia="Arial"/>
          <w:kern w:val="2"/>
          <w:szCs w:val="24"/>
          <w:lang w:eastAsia="ar-SA"/>
        </w:rPr>
      </w:pPr>
      <w:r>
        <w:t>Noul obiectiv de investiție va consta în construirea unui imobil cu regim de înălțime S+P+5-8E, cu funcțiunea apartamente de vacanță, amenajare incintă, împrejmuire teren și organizare de șantier</w:t>
      </w:r>
      <w:r>
        <w:rPr>
          <w:rFonts w:eastAsia="Arial"/>
          <w:kern w:val="2"/>
          <w:szCs w:val="24"/>
          <w:lang w:eastAsia="ar-SA"/>
        </w:rPr>
        <w:t>, pe un teren în suprafața de 6983 mp, cu nr. cadastral 216423, proprietate al societații EURO HOUSE CONSTRUCT SRL, aflat în intravilanul municipiul Constanța, Stațiunea Mamaia, Zona Corsarul- Mal Lac Siutghiol,  județul Constanța.</w:t>
      </w:r>
    </w:p>
    <w:p w14:paraId="7A2FAC3E" w14:textId="77777777" w:rsidR="00873A06" w:rsidRDefault="00DC2F9A">
      <w:pPr>
        <w:ind w:left="41"/>
        <w:jc w:val="both"/>
        <w:rPr>
          <w:rFonts w:eastAsia="Arial"/>
          <w:kern w:val="2"/>
          <w:szCs w:val="24"/>
          <w:lang w:eastAsia="ar-SA"/>
        </w:rPr>
      </w:pPr>
      <w:r>
        <w:rPr>
          <w:rFonts w:eastAsia="Arial"/>
          <w:kern w:val="2"/>
          <w:szCs w:val="24"/>
          <w:lang w:eastAsia="ar-SA"/>
        </w:rPr>
        <w:t xml:space="preserve">Construcția va avea drept destinație locuințe colective, apartamente de vacanță si va fi compusă dintr-un ansamblu de 3 clădiri care va cuprinde un număr total de  278 apartamente cu doua, trei și patru camere. In cadrul obiectivului se va  asigura un numar de 305 locuri de parcare. </w:t>
      </w:r>
    </w:p>
    <w:p w14:paraId="11EFBF76" w14:textId="77777777" w:rsidR="00873A06" w:rsidRDefault="00873A06">
      <w:pPr>
        <w:ind w:left="41"/>
        <w:jc w:val="both"/>
        <w:rPr>
          <w:rFonts w:eastAsia="Arial"/>
          <w:kern w:val="2"/>
          <w:szCs w:val="24"/>
          <w:lang w:eastAsia="ar-SA"/>
        </w:rPr>
      </w:pPr>
    </w:p>
    <w:p w14:paraId="3590CBF0" w14:textId="77777777" w:rsidR="00873A06" w:rsidRDefault="00DC2F9A">
      <w:pPr>
        <w:pStyle w:val="Listparagraf"/>
        <w:numPr>
          <w:ilvl w:val="0"/>
          <w:numId w:val="2"/>
        </w:numPr>
        <w:jc w:val="both"/>
        <w:rPr>
          <w:i/>
          <w:iCs/>
        </w:rPr>
      </w:pPr>
      <w:r>
        <w:rPr>
          <w:i/>
          <w:iCs/>
        </w:rPr>
        <w:t>Justificarea necesității proiectului;</w:t>
      </w:r>
    </w:p>
    <w:p w14:paraId="0EEC8743" w14:textId="77777777" w:rsidR="00873A06" w:rsidRDefault="00DC2F9A">
      <w:pPr>
        <w:jc w:val="both"/>
      </w:pPr>
      <w:r>
        <w:t>Investiția va genera un impact pozitiv în dezvoltarea zonei din punct de vedere urbanistic și turistic prin asigurarea unor noi capacitați de cazare în stațiunea Mamaia.</w:t>
      </w:r>
    </w:p>
    <w:p w14:paraId="230DDD59" w14:textId="77777777" w:rsidR="00873A06" w:rsidRDefault="00DC2F9A">
      <w:pPr>
        <w:pStyle w:val="Listparagraf"/>
        <w:numPr>
          <w:ilvl w:val="0"/>
          <w:numId w:val="2"/>
        </w:numPr>
        <w:jc w:val="both"/>
      </w:pPr>
      <w:r>
        <w:rPr>
          <w:i/>
          <w:iCs/>
        </w:rPr>
        <w:t xml:space="preserve">Valoarea investiției: </w:t>
      </w:r>
      <w:r>
        <w:t xml:space="preserve">    </w:t>
      </w:r>
      <w:r>
        <w:rPr>
          <w:szCs w:val="22"/>
        </w:rPr>
        <w:t>81.809.952</w:t>
      </w:r>
      <w:r>
        <w:rPr>
          <w:sz w:val="28"/>
        </w:rPr>
        <w:t xml:space="preserve"> </w:t>
      </w:r>
      <w:r>
        <w:t>lei</w:t>
      </w:r>
    </w:p>
    <w:p w14:paraId="65F16829" w14:textId="77777777" w:rsidR="00873A06" w:rsidRDefault="00DC2F9A">
      <w:pPr>
        <w:pStyle w:val="Listparagraf"/>
        <w:numPr>
          <w:ilvl w:val="0"/>
          <w:numId w:val="2"/>
        </w:numPr>
        <w:jc w:val="both"/>
        <w:rPr>
          <w:i/>
          <w:iCs/>
        </w:rPr>
      </w:pPr>
      <w:r>
        <w:rPr>
          <w:i/>
          <w:iCs/>
        </w:rPr>
        <w:t>Perioada de implementare propusă:</w:t>
      </w:r>
      <w:r>
        <w:t xml:space="preserve"> 36 luni.</w:t>
      </w:r>
    </w:p>
    <w:p w14:paraId="7935DC03" w14:textId="77777777" w:rsidR="00873A06" w:rsidRDefault="00DC2F9A">
      <w:pPr>
        <w:pStyle w:val="Listparagraf"/>
        <w:numPr>
          <w:ilvl w:val="0"/>
          <w:numId w:val="2"/>
        </w:numPr>
        <w:jc w:val="both"/>
        <w:rPr>
          <w:i/>
          <w:iCs/>
        </w:rPr>
      </w:pPr>
      <w:r>
        <w:rPr>
          <w:i/>
          <w:iCs/>
        </w:rPr>
        <w:t>Planșe reprezentând limitele amplasamentului proiectului</w:t>
      </w:r>
    </w:p>
    <w:p w14:paraId="2246473E" w14:textId="77777777" w:rsidR="00873A06" w:rsidRDefault="00DC2F9A">
      <w:pPr>
        <w:jc w:val="both"/>
      </w:pPr>
      <w:r>
        <w:rPr>
          <w:i/>
          <w:iCs/>
        </w:rPr>
        <w:t>inclusiv orice suprafață de teren solicitată pentru a fi folosită temporar (planuri de situație și amplasamente)</w:t>
      </w:r>
      <w:r>
        <w:t xml:space="preserve"> – se anexează prezentului memoriu plan de situație propusa și plan de încadrare în zona;</w:t>
      </w:r>
    </w:p>
    <w:p w14:paraId="7D27DB94" w14:textId="77777777" w:rsidR="00873A06" w:rsidRDefault="00DC2F9A">
      <w:pPr>
        <w:pStyle w:val="Listparagraf"/>
        <w:numPr>
          <w:ilvl w:val="0"/>
          <w:numId w:val="2"/>
        </w:numPr>
        <w:jc w:val="both"/>
        <w:rPr>
          <w:i/>
          <w:iCs/>
        </w:rPr>
      </w:pPr>
      <w:r>
        <w:rPr>
          <w:i/>
          <w:iCs/>
        </w:rPr>
        <w:t>O descriere a caracteristicilor fizice ale întregului proiect</w:t>
      </w:r>
    </w:p>
    <w:p w14:paraId="7D1FB698" w14:textId="77777777" w:rsidR="00873A06" w:rsidRDefault="00DC2F9A">
      <w:pPr>
        <w:jc w:val="both"/>
      </w:pPr>
      <w:r>
        <w:rPr>
          <w:i/>
          <w:iCs/>
        </w:rPr>
        <w:t>formele fizice ale proiectului (planuri, clădiri, alte structuri, materiale de construcție și altele)</w:t>
      </w:r>
      <w:r>
        <w:t xml:space="preserve"> – se anexează prezentului memoriu plan situație propusă; la realizarea lucrărilor se vor utiliza numai materii prime și materiale agrementate conform reglementărilor, legilor și standardelor naționale armonizate cu legislația UE în vigoare: beton, agregate, profile metalice, cherestea, sticlă etc, achiziționate de pe piața internă, de la distribuitori autorizați.</w:t>
      </w:r>
    </w:p>
    <w:p w14:paraId="44ACF2E8" w14:textId="77777777" w:rsidR="00873A06" w:rsidRDefault="00873A06">
      <w:pPr>
        <w:jc w:val="both"/>
      </w:pPr>
    </w:p>
    <w:p w14:paraId="39EF9AB4" w14:textId="77777777" w:rsidR="00873A06" w:rsidRDefault="00873A06">
      <w:pPr>
        <w:jc w:val="both"/>
      </w:pPr>
    </w:p>
    <w:p w14:paraId="380EBEDD" w14:textId="77777777" w:rsidR="00873A06" w:rsidRDefault="00873A06">
      <w:pPr>
        <w:jc w:val="both"/>
      </w:pPr>
    </w:p>
    <w:p w14:paraId="28BCE51A" w14:textId="77777777" w:rsidR="00873A06" w:rsidRDefault="00873A06">
      <w:pPr>
        <w:jc w:val="both"/>
      </w:pPr>
    </w:p>
    <w:p w14:paraId="71ADCE7D" w14:textId="77777777" w:rsidR="00873A06" w:rsidRDefault="00DC2F9A">
      <w:pPr>
        <w:jc w:val="both"/>
      </w:pPr>
      <w:r>
        <w:rPr>
          <w:i/>
          <w:iCs/>
        </w:rPr>
        <w:t>Se prezintă elementele specifice caracteristice proiectului propus</w:t>
      </w:r>
      <w:r>
        <w:t>:</w:t>
      </w:r>
    </w:p>
    <w:p w14:paraId="33D78C85" w14:textId="77777777" w:rsidR="00873A06" w:rsidRDefault="00DC2F9A">
      <w:pPr>
        <w:ind w:firstLine="709"/>
        <w:jc w:val="both"/>
        <w:rPr>
          <w:rFonts w:eastAsia="Arial"/>
          <w:kern w:val="2"/>
          <w:szCs w:val="24"/>
          <w:lang w:eastAsia="ar-SA"/>
        </w:rPr>
      </w:pPr>
      <w:r>
        <w:t>Conform temei de proiect, pe amplasament se dorește construirea unui imobil având regim de înălţime S+P+5-8E, cu funcțiunea apartamente de vacanță, amenajare incintă, împrejmuire teren și organizare șantier.</w:t>
      </w:r>
    </w:p>
    <w:p w14:paraId="6F368E93" w14:textId="77777777" w:rsidR="00873A06" w:rsidRDefault="00DC2F9A">
      <w:pPr>
        <w:jc w:val="both"/>
      </w:pPr>
      <w:r>
        <w:t>Locația va dispune de dotări moderne, la un grad de confort sporit, conform cerintelor normelor actuale europene pentru zonele rezidențiale.</w:t>
      </w:r>
    </w:p>
    <w:p w14:paraId="1B088974" w14:textId="77777777" w:rsidR="00873A06" w:rsidRDefault="00873A06">
      <w:pPr>
        <w:ind w:left="0" w:firstLine="0"/>
        <w:jc w:val="both"/>
      </w:pPr>
    </w:p>
    <w:p w14:paraId="318DD7EC" w14:textId="77777777" w:rsidR="00873A06" w:rsidRDefault="00DC2F9A">
      <w:pPr>
        <w:widowControl w:val="0"/>
        <w:jc w:val="both"/>
        <w:textAlignment w:val="baseline"/>
        <w:rPr>
          <w:u w:val="single"/>
        </w:rPr>
      </w:pPr>
      <w:r>
        <w:rPr>
          <w:u w:val="single"/>
        </w:rPr>
        <w:t>Regimul de înălțime propus:</w:t>
      </w:r>
    </w:p>
    <w:p w14:paraId="29A135BA" w14:textId="77777777" w:rsidR="00873A06" w:rsidRDefault="00DC2F9A">
      <w:pPr>
        <w:widowControl w:val="0"/>
        <w:ind w:left="0" w:firstLine="709"/>
        <w:jc w:val="both"/>
        <w:textAlignment w:val="baseline"/>
        <w:rPr>
          <w:rFonts w:eastAsia="Times New Roman"/>
          <w:kern w:val="2"/>
          <w:szCs w:val="24"/>
          <w:lang w:eastAsia="ar-SA"/>
        </w:rPr>
      </w:pPr>
      <w:r>
        <w:rPr>
          <w:rFonts w:eastAsia="Times New Roman"/>
          <w:kern w:val="2"/>
          <w:szCs w:val="24"/>
          <w:lang w:eastAsia="ar-SA"/>
        </w:rPr>
        <w:t>- S+P+5-8E;</w:t>
      </w:r>
    </w:p>
    <w:p w14:paraId="2896F4DE" w14:textId="77777777" w:rsidR="00873A06" w:rsidRDefault="00DC2F9A">
      <w:pPr>
        <w:widowControl w:val="0"/>
        <w:ind w:left="0" w:firstLine="709"/>
        <w:jc w:val="both"/>
        <w:textAlignment w:val="baseline"/>
        <w:rPr>
          <w:rFonts w:eastAsia="Times New Roman"/>
          <w:kern w:val="2"/>
          <w:szCs w:val="24"/>
          <w:lang w:eastAsia="ar-SA"/>
        </w:rPr>
      </w:pPr>
      <w:r>
        <w:rPr>
          <w:rFonts w:eastAsia="Times New Roman"/>
          <w:kern w:val="2"/>
          <w:szCs w:val="24"/>
          <w:lang w:eastAsia="ar-SA"/>
        </w:rPr>
        <w:t>- Înălțime la cornișa peste etajul 8 – H= +31.65 m de la CTA (cota trotuarului)</w:t>
      </w:r>
    </w:p>
    <w:p w14:paraId="423CA963" w14:textId="77777777" w:rsidR="00873A06" w:rsidRDefault="00873A06">
      <w:pPr>
        <w:widowControl w:val="0"/>
        <w:ind w:left="0" w:firstLine="0"/>
        <w:jc w:val="both"/>
        <w:textAlignment w:val="baseline"/>
        <w:rPr>
          <w:rFonts w:eastAsia="Times New Roman"/>
          <w:kern w:val="2"/>
          <w:szCs w:val="24"/>
          <w:lang w:eastAsia="ar-SA"/>
        </w:rPr>
      </w:pPr>
    </w:p>
    <w:p w14:paraId="2C3B1268" w14:textId="77777777" w:rsidR="00873A06" w:rsidRDefault="00DC2F9A">
      <w:pPr>
        <w:jc w:val="both"/>
        <w:rPr>
          <w:u w:val="single"/>
        </w:rPr>
      </w:pPr>
      <w:r>
        <w:rPr>
          <w:u w:val="single"/>
        </w:rPr>
        <w:t>Bilanț teritorial:</w:t>
      </w:r>
    </w:p>
    <w:p w14:paraId="713DF8A5" w14:textId="77777777" w:rsidR="00873A06" w:rsidRDefault="00DC2F9A">
      <w:pPr>
        <w:jc w:val="both"/>
      </w:pPr>
      <w:r>
        <w:t>Suprafața teren</w:t>
      </w:r>
    </w:p>
    <w:p w14:paraId="7178BC1D" w14:textId="77777777" w:rsidR="00873A06" w:rsidRDefault="00DC2F9A">
      <w:pPr>
        <w:jc w:val="both"/>
      </w:pPr>
      <w:r>
        <w:t>- din acte St = 6983,49 mp</w:t>
      </w:r>
    </w:p>
    <w:p w14:paraId="3FD58D36" w14:textId="77777777" w:rsidR="00873A06" w:rsidRDefault="00DC2F9A">
      <w:pPr>
        <w:jc w:val="both"/>
      </w:pPr>
      <w:r>
        <w:t>- din măsurători St = 6983 mp</w:t>
      </w:r>
    </w:p>
    <w:p w14:paraId="7E972103" w14:textId="77777777" w:rsidR="00873A06" w:rsidRDefault="00873A06">
      <w:pPr>
        <w:jc w:val="both"/>
      </w:pPr>
    </w:p>
    <w:p w14:paraId="06DA6C7A" w14:textId="77777777" w:rsidR="00873A06" w:rsidRDefault="00DC2F9A">
      <w:pPr>
        <w:jc w:val="both"/>
      </w:pPr>
      <w:r>
        <w:rPr>
          <w:u w:val="single"/>
        </w:rPr>
        <w:t>Situație existenta</w:t>
      </w:r>
      <w:r>
        <w:t>:</w:t>
      </w:r>
    </w:p>
    <w:p w14:paraId="04802584" w14:textId="77777777" w:rsidR="00873A06" w:rsidRDefault="00DC2F9A">
      <w:pPr>
        <w:jc w:val="both"/>
        <w:rPr>
          <w:rFonts w:eastAsia="Arial"/>
          <w:kern w:val="2"/>
          <w:szCs w:val="24"/>
          <w:lang w:eastAsia="ar-SA"/>
        </w:rPr>
      </w:pPr>
      <w:r>
        <w:rPr>
          <w:rFonts w:eastAsia="Arial"/>
          <w:kern w:val="2"/>
          <w:szCs w:val="24"/>
          <w:lang w:eastAsia="ar-SA"/>
        </w:rPr>
        <w:t xml:space="preserve"> St =6983 mp</w:t>
      </w:r>
    </w:p>
    <w:p w14:paraId="432BFE56" w14:textId="77777777" w:rsidR="00873A06" w:rsidRDefault="00DC2F9A">
      <w:pPr>
        <w:jc w:val="both"/>
        <w:rPr>
          <w:rFonts w:eastAsia="Arial"/>
          <w:kern w:val="2"/>
          <w:szCs w:val="24"/>
          <w:lang w:eastAsia="ar-SA"/>
        </w:rPr>
      </w:pPr>
      <w:r>
        <w:rPr>
          <w:rFonts w:eastAsia="Arial"/>
          <w:kern w:val="2"/>
          <w:szCs w:val="24"/>
          <w:lang w:eastAsia="ar-SA"/>
        </w:rPr>
        <w:t>Teren liber de constructii, cf Anexa nr. 1 la partea 1CF 216423/2020;</w:t>
      </w:r>
    </w:p>
    <w:p w14:paraId="09C90ABA" w14:textId="77777777" w:rsidR="00873A06" w:rsidRDefault="00DC2F9A">
      <w:pPr>
        <w:jc w:val="both"/>
        <w:rPr>
          <w:rFonts w:eastAsia="Arial"/>
          <w:kern w:val="2"/>
          <w:szCs w:val="24"/>
          <w:lang w:eastAsia="ar-SA"/>
        </w:rPr>
      </w:pPr>
      <w:r>
        <w:rPr>
          <w:rFonts w:eastAsia="Arial"/>
          <w:kern w:val="2"/>
          <w:szCs w:val="24"/>
          <w:lang w:eastAsia="ar-SA"/>
        </w:rPr>
        <w:t>POT existent : 0 % ;</w:t>
      </w:r>
    </w:p>
    <w:p w14:paraId="00AD411D" w14:textId="77777777" w:rsidR="00873A06" w:rsidRDefault="00DC2F9A">
      <w:pPr>
        <w:jc w:val="both"/>
        <w:rPr>
          <w:rFonts w:eastAsia="Arial"/>
          <w:kern w:val="2"/>
          <w:szCs w:val="24"/>
          <w:lang w:eastAsia="ar-SA"/>
        </w:rPr>
      </w:pPr>
      <w:r>
        <w:rPr>
          <w:rFonts w:eastAsia="Arial"/>
          <w:kern w:val="2"/>
          <w:szCs w:val="24"/>
          <w:lang w:eastAsia="ar-SA"/>
        </w:rPr>
        <w:t>CUT existent : 0.</w:t>
      </w:r>
    </w:p>
    <w:p w14:paraId="11A7AA37" w14:textId="77777777" w:rsidR="00873A06" w:rsidRDefault="00873A06">
      <w:pPr>
        <w:jc w:val="both"/>
        <w:rPr>
          <w:rFonts w:eastAsia="Arial"/>
          <w:kern w:val="2"/>
          <w:szCs w:val="24"/>
          <w:lang w:eastAsia="ar-SA"/>
        </w:rPr>
      </w:pPr>
    </w:p>
    <w:p w14:paraId="6839A7B1" w14:textId="77777777" w:rsidR="00873A06" w:rsidRDefault="00DC2F9A">
      <w:pPr>
        <w:jc w:val="both"/>
      </w:pPr>
      <w:r>
        <w:rPr>
          <w:u w:val="single"/>
        </w:rPr>
        <w:t>Situație propusă</w:t>
      </w:r>
      <w:r>
        <w:t>:</w:t>
      </w:r>
    </w:p>
    <w:p w14:paraId="06E320FC" w14:textId="77777777" w:rsidR="00873A06" w:rsidRDefault="00DC2F9A">
      <w:pPr>
        <w:jc w:val="both"/>
      </w:pPr>
      <w:r>
        <w:t>Pe terenul in suprafață de 6983 mp, cu nr.cadastral 216423, se propune construirea unui ansamblu de 3 clădiri cu funcțiunea apartamente de vacanță, cu regim de înalțime S+P+5-8E.</w:t>
      </w:r>
    </w:p>
    <w:p w14:paraId="52752017" w14:textId="77777777" w:rsidR="00873A06" w:rsidRDefault="00DC2F9A">
      <w:pPr>
        <w:jc w:val="both"/>
      </w:pPr>
      <w:r>
        <w:t xml:space="preserve">Dimensiuni maxime la sol : </w:t>
      </w:r>
    </w:p>
    <w:p w14:paraId="725CE333" w14:textId="77777777" w:rsidR="00873A06" w:rsidRDefault="00DC2F9A">
      <w:pPr>
        <w:jc w:val="both"/>
      </w:pPr>
      <w:r>
        <w:t>- corp 1 : 18,15 x 83,50 m;</w:t>
      </w:r>
    </w:p>
    <w:p w14:paraId="70851B5A" w14:textId="77777777" w:rsidR="00873A06" w:rsidRDefault="00DC2F9A">
      <w:pPr>
        <w:jc w:val="both"/>
      </w:pPr>
      <w:r>
        <w:t>- corp 2 : 18,15 x 42,75 m;</w:t>
      </w:r>
    </w:p>
    <w:p w14:paraId="3D774767" w14:textId="77777777" w:rsidR="00873A06" w:rsidRDefault="00DC2F9A">
      <w:pPr>
        <w:jc w:val="both"/>
      </w:pPr>
      <w:r>
        <w:t>- corp 3 : 18,15 x 40,65 m;</w:t>
      </w:r>
    </w:p>
    <w:p w14:paraId="23FB1010" w14:textId="77777777" w:rsidR="00873A06" w:rsidRDefault="00873A06">
      <w:pPr>
        <w:jc w:val="both"/>
      </w:pPr>
    </w:p>
    <w:p w14:paraId="71A400E3" w14:textId="77777777" w:rsidR="00873A06" w:rsidRDefault="00DC2F9A">
      <w:pPr>
        <w:jc w:val="both"/>
      </w:pPr>
      <w:r>
        <w:t>- suprafața construită totală (POT) propusă: 3264,00 mp</w:t>
      </w:r>
    </w:p>
    <w:p w14:paraId="3BC304D1" w14:textId="77777777" w:rsidR="00873A06" w:rsidRDefault="00DC2F9A">
      <w:pPr>
        <w:jc w:val="both"/>
      </w:pPr>
      <w:r>
        <w:t>POT PROPUS = 46%</w:t>
      </w:r>
    </w:p>
    <w:p w14:paraId="439CA59C" w14:textId="77777777" w:rsidR="00873A06" w:rsidRDefault="00DC2F9A">
      <w:pPr>
        <w:jc w:val="both"/>
      </w:pPr>
      <w:r>
        <w:t>- suprafața desfășurată aferentă CUT propusă: Sd = 25741,10 mp</w:t>
      </w:r>
      <w:r>
        <w:tab/>
      </w:r>
    </w:p>
    <w:p w14:paraId="6B8A29C9" w14:textId="77777777" w:rsidR="00873A06" w:rsidRDefault="00DC2F9A">
      <w:pPr>
        <w:jc w:val="both"/>
      </w:pPr>
      <w:r>
        <w:t>CUT PROPUS  = 3.68</w:t>
      </w:r>
    </w:p>
    <w:p w14:paraId="2E71F53D" w14:textId="77777777" w:rsidR="00873A06" w:rsidRDefault="00873A06">
      <w:pPr>
        <w:jc w:val="both"/>
      </w:pPr>
    </w:p>
    <w:p w14:paraId="64D9EA51" w14:textId="77777777" w:rsidR="00873A06" w:rsidRDefault="00DC2F9A">
      <w:pPr>
        <w:jc w:val="both"/>
        <w:rPr>
          <w:rFonts w:eastAsia="Times New Roman"/>
          <w:bCs/>
          <w:kern w:val="2"/>
          <w:szCs w:val="24"/>
          <w:u w:val="single"/>
          <w:lang w:eastAsia="ar-SA"/>
        </w:rPr>
      </w:pPr>
      <w:r>
        <w:rPr>
          <w:rFonts w:eastAsia="Times New Roman"/>
          <w:bCs/>
          <w:kern w:val="2"/>
          <w:szCs w:val="24"/>
          <w:u w:val="single"/>
          <w:lang w:eastAsia="ar-SA"/>
        </w:rPr>
        <w:t xml:space="preserve">Număr apartamente: </w:t>
      </w:r>
    </w:p>
    <w:p w14:paraId="16FF185E" w14:textId="77777777" w:rsidR="00873A06" w:rsidRDefault="00DC2F9A">
      <w:pPr>
        <w:jc w:val="both"/>
        <w:rPr>
          <w:rFonts w:eastAsia="Times New Roman"/>
          <w:bCs/>
          <w:kern w:val="2"/>
          <w:szCs w:val="24"/>
          <w:u w:val="single"/>
          <w:lang w:eastAsia="ar-SA"/>
        </w:rPr>
      </w:pPr>
      <w:r>
        <w:rPr>
          <w:rFonts w:eastAsia="Times New Roman"/>
          <w:bCs/>
          <w:kern w:val="2"/>
          <w:szCs w:val="24"/>
          <w:u w:val="single"/>
          <w:lang w:eastAsia="ar-SA"/>
        </w:rPr>
        <w:t xml:space="preserve">Bloc 1 : </w:t>
      </w:r>
    </w:p>
    <w:p w14:paraId="53569A0D" w14:textId="77777777" w:rsidR="00873A06" w:rsidRDefault="00DC2F9A">
      <w:pPr>
        <w:jc w:val="both"/>
        <w:rPr>
          <w:rFonts w:eastAsia="Times New Roman"/>
          <w:bCs/>
          <w:kern w:val="2"/>
          <w:szCs w:val="24"/>
          <w:lang w:eastAsia="ar-SA"/>
        </w:rPr>
      </w:pPr>
      <w:r>
        <w:rPr>
          <w:rFonts w:eastAsia="Times New Roman"/>
          <w:bCs/>
          <w:kern w:val="2"/>
          <w:szCs w:val="24"/>
          <w:lang w:eastAsia="ar-SA"/>
        </w:rPr>
        <w:t>- Parter = spații comerciale și locuri de parcare;</w:t>
      </w:r>
    </w:p>
    <w:p w14:paraId="3C60BEA3" w14:textId="77777777" w:rsidR="00873A06" w:rsidRDefault="00DC2F9A">
      <w:pPr>
        <w:jc w:val="both"/>
        <w:rPr>
          <w:rFonts w:eastAsia="Times New Roman"/>
          <w:bCs/>
          <w:kern w:val="2"/>
          <w:szCs w:val="24"/>
          <w:lang w:eastAsia="ar-SA"/>
        </w:rPr>
      </w:pPr>
      <w:r>
        <w:rPr>
          <w:rFonts w:eastAsia="Times New Roman"/>
          <w:bCs/>
          <w:kern w:val="2"/>
          <w:szCs w:val="24"/>
          <w:lang w:eastAsia="ar-SA"/>
        </w:rPr>
        <w:t>- Etaj 1-8Er = 117 apartamente si locuri de parcare la etajul 1;</w:t>
      </w:r>
    </w:p>
    <w:p w14:paraId="667E4BDA" w14:textId="77777777" w:rsidR="00873A06" w:rsidRDefault="00DC2F9A">
      <w:pPr>
        <w:jc w:val="both"/>
        <w:rPr>
          <w:rFonts w:eastAsia="Times New Roman"/>
          <w:bCs/>
          <w:kern w:val="2"/>
          <w:szCs w:val="24"/>
          <w:u w:val="single"/>
          <w:lang w:eastAsia="ar-SA"/>
        </w:rPr>
      </w:pPr>
      <w:r>
        <w:rPr>
          <w:rFonts w:eastAsia="Times New Roman"/>
          <w:bCs/>
          <w:kern w:val="2"/>
          <w:szCs w:val="24"/>
          <w:u w:val="single"/>
          <w:lang w:eastAsia="ar-SA"/>
        </w:rPr>
        <w:t xml:space="preserve">Bloc 2 : </w:t>
      </w:r>
    </w:p>
    <w:p w14:paraId="1630E5D4" w14:textId="77777777" w:rsidR="00873A06" w:rsidRDefault="00DC2F9A">
      <w:pPr>
        <w:jc w:val="both"/>
        <w:rPr>
          <w:rFonts w:eastAsia="Times New Roman"/>
          <w:bCs/>
          <w:kern w:val="2"/>
          <w:szCs w:val="24"/>
          <w:lang w:eastAsia="ar-SA"/>
        </w:rPr>
      </w:pPr>
      <w:r>
        <w:rPr>
          <w:rFonts w:eastAsia="Times New Roman"/>
          <w:bCs/>
          <w:kern w:val="2"/>
          <w:szCs w:val="24"/>
          <w:lang w:eastAsia="ar-SA"/>
        </w:rPr>
        <w:t>- Parter = spatii comerciale si locuri de parcare;</w:t>
      </w:r>
    </w:p>
    <w:p w14:paraId="6CEDC49D" w14:textId="77777777" w:rsidR="00873A06" w:rsidRDefault="00DC2F9A">
      <w:pPr>
        <w:jc w:val="both"/>
        <w:rPr>
          <w:rFonts w:eastAsia="Times New Roman"/>
          <w:bCs/>
          <w:kern w:val="2"/>
          <w:szCs w:val="24"/>
          <w:lang w:eastAsia="ar-SA"/>
        </w:rPr>
      </w:pPr>
      <w:r>
        <w:rPr>
          <w:rFonts w:eastAsia="Times New Roman"/>
          <w:bCs/>
          <w:kern w:val="2"/>
          <w:szCs w:val="24"/>
          <w:lang w:eastAsia="ar-SA"/>
        </w:rPr>
        <w:t>- Etaj 1-8Er = 65 apartamente si locuri de parcare la etajul 1;</w:t>
      </w:r>
    </w:p>
    <w:p w14:paraId="789CA9A0" w14:textId="77777777" w:rsidR="00873A06" w:rsidRDefault="00DC2F9A">
      <w:pPr>
        <w:jc w:val="both"/>
        <w:rPr>
          <w:rFonts w:eastAsia="Times New Roman"/>
          <w:bCs/>
          <w:kern w:val="2"/>
          <w:szCs w:val="24"/>
          <w:lang w:eastAsia="ar-SA"/>
        </w:rPr>
      </w:pPr>
      <w:r>
        <w:rPr>
          <w:rFonts w:eastAsia="Times New Roman"/>
          <w:bCs/>
          <w:kern w:val="2"/>
          <w:szCs w:val="24"/>
          <w:lang w:eastAsia="ar-SA"/>
        </w:rPr>
        <w:t xml:space="preserve"> </w:t>
      </w:r>
    </w:p>
    <w:p w14:paraId="2D24633A" w14:textId="77777777" w:rsidR="00873A06" w:rsidRDefault="00DC2F9A">
      <w:pPr>
        <w:jc w:val="both"/>
        <w:rPr>
          <w:rFonts w:eastAsia="Times New Roman"/>
          <w:bCs/>
          <w:kern w:val="2"/>
          <w:szCs w:val="24"/>
          <w:u w:val="single"/>
          <w:lang w:eastAsia="ar-SA"/>
        </w:rPr>
      </w:pPr>
      <w:r>
        <w:rPr>
          <w:rFonts w:eastAsia="Times New Roman"/>
          <w:bCs/>
          <w:kern w:val="2"/>
          <w:szCs w:val="24"/>
          <w:u w:val="single"/>
          <w:lang w:eastAsia="ar-SA"/>
        </w:rPr>
        <w:t xml:space="preserve">Bloc 3 : </w:t>
      </w:r>
    </w:p>
    <w:p w14:paraId="67FF6489" w14:textId="77777777" w:rsidR="00873A06" w:rsidRDefault="00DC2F9A">
      <w:pPr>
        <w:jc w:val="both"/>
        <w:rPr>
          <w:rFonts w:eastAsia="Times New Roman"/>
          <w:bCs/>
          <w:kern w:val="2"/>
          <w:szCs w:val="24"/>
          <w:lang w:eastAsia="ar-SA"/>
        </w:rPr>
      </w:pPr>
      <w:r>
        <w:rPr>
          <w:rFonts w:eastAsia="Times New Roman"/>
          <w:bCs/>
          <w:kern w:val="2"/>
          <w:szCs w:val="24"/>
          <w:lang w:eastAsia="ar-SA"/>
        </w:rPr>
        <w:t>- Parter = locuri de parcare;</w:t>
      </w:r>
    </w:p>
    <w:p w14:paraId="4BC0CC03" w14:textId="77777777" w:rsidR="00873A06" w:rsidRDefault="00DC2F9A">
      <w:pPr>
        <w:jc w:val="both"/>
        <w:rPr>
          <w:rFonts w:eastAsia="Times New Roman"/>
          <w:bCs/>
          <w:kern w:val="2"/>
          <w:szCs w:val="24"/>
          <w:lang w:eastAsia="ar-SA"/>
        </w:rPr>
      </w:pPr>
      <w:r>
        <w:rPr>
          <w:rFonts w:eastAsia="Times New Roman"/>
          <w:bCs/>
          <w:kern w:val="2"/>
          <w:szCs w:val="24"/>
          <w:lang w:eastAsia="ar-SA"/>
        </w:rPr>
        <w:lastRenderedPageBreak/>
        <w:t xml:space="preserve">- Etaj 1-8Er = 66 apartamente; </w:t>
      </w:r>
    </w:p>
    <w:p w14:paraId="3E5F6CAD" w14:textId="77777777" w:rsidR="00873A06" w:rsidRDefault="00873A06">
      <w:pPr>
        <w:jc w:val="both"/>
        <w:rPr>
          <w:rFonts w:eastAsia="Times New Roman"/>
          <w:bCs/>
          <w:kern w:val="2"/>
          <w:szCs w:val="24"/>
          <w:lang w:eastAsia="ar-SA"/>
        </w:rPr>
      </w:pPr>
    </w:p>
    <w:p w14:paraId="6DD8FDAA" w14:textId="77777777" w:rsidR="00873A06" w:rsidRDefault="00DC2F9A">
      <w:pPr>
        <w:jc w:val="both"/>
        <w:rPr>
          <w:rFonts w:eastAsia="Times New Roman"/>
          <w:bCs/>
          <w:kern w:val="2"/>
          <w:szCs w:val="24"/>
          <w:lang w:eastAsia="ar-SA"/>
        </w:rPr>
      </w:pPr>
      <w:r>
        <w:rPr>
          <w:rFonts w:eastAsia="Times New Roman"/>
          <w:bCs/>
          <w:kern w:val="2"/>
          <w:szCs w:val="24"/>
          <w:lang w:eastAsia="ar-SA"/>
        </w:rPr>
        <w:t xml:space="preserve"> Total 248 apartamente cu 1, 2, 3 si 4 camere.</w:t>
      </w:r>
    </w:p>
    <w:p w14:paraId="38885446" w14:textId="77777777" w:rsidR="00873A06" w:rsidRDefault="00DC2F9A">
      <w:pPr>
        <w:jc w:val="both"/>
        <w:rPr>
          <w:rFonts w:eastAsia="Times New Roman"/>
          <w:bCs/>
          <w:kern w:val="2"/>
          <w:szCs w:val="24"/>
          <w:lang w:eastAsia="ar-SA"/>
        </w:rPr>
      </w:pPr>
      <w:r>
        <w:rPr>
          <w:rFonts w:eastAsia="Times New Roman"/>
          <w:bCs/>
          <w:kern w:val="2"/>
          <w:szCs w:val="24"/>
          <w:lang w:eastAsia="ar-SA"/>
        </w:rPr>
        <w:t xml:space="preserve"> Circulatia verticala Bloc 1 – 2 scari, Bloc 2 – 1 scară, Bloc 3 – 1 scară.</w:t>
      </w:r>
    </w:p>
    <w:p w14:paraId="6115E276" w14:textId="77777777" w:rsidR="00873A06" w:rsidRDefault="00DC2F9A">
      <w:pPr>
        <w:jc w:val="both"/>
        <w:rPr>
          <w:rFonts w:eastAsia="Times New Roman"/>
          <w:bCs/>
          <w:kern w:val="2"/>
          <w:szCs w:val="24"/>
          <w:lang w:eastAsia="ar-SA"/>
        </w:rPr>
      </w:pPr>
      <w:r>
        <w:rPr>
          <w:rFonts w:eastAsia="Times New Roman"/>
          <w:bCs/>
          <w:kern w:val="2"/>
          <w:szCs w:val="24"/>
          <w:lang w:eastAsia="ar-SA"/>
        </w:rPr>
        <w:t xml:space="preserve"> Necesar locuri de parcare cf HCL 113/2017 -   305 locuri de parcare, din care 298 locuri pentru apartamente si 7 locuri de parcare pentru spatiile comerciale; se vor amenaja  locuri de parcare normale dispuse astfel : la subsol un numar de 142 de locuri, la parter un numar de 142 locuri si la etajul 1 un numar de 78 de locuri.</w:t>
      </w:r>
    </w:p>
    <w:p w14:paraId="1F9DAB53" w14:textId="77777777" w:rsidR="00873A06" w:rsidRDefault="00873A06">
      <w:pPr>
        <w:jc w:val="both"/>
        <w:rPr>
          <w:rFonts w:eastAsia="Times New Roman"/>
          <w:bCs/>
          <w:kern w:val="2"/>
          <w:szCs w:val="24"/>
          <w:lang w:eastAsia="ar-SA"/>
        </w:rPr>
      </w:pPr>
    </w:p>
    <w:p w14:paraId="7EC25C8D" w14:textId="77777777" w:rsidR="00873A06" w:rsidRDefault="00DC2F9A">
      <w:pPr>
        <w:jc w:val="both"/>
      </w:pPr>
      <w:r>
        <w:t>SISTEMUL CONSTRUCTIV</w:t>
      </w:r>
    </w:p>
    <w:p w14:paraId="01657F6B" w14:textId="77777777" w:rsidR="00873A06" w:rsidRDefault="00873A06">
      <w:pPr>
        <w:jc w:val="both"/>
      </w:pPr>
    </w:p>
    <w:p w14:paraId="2DD5D874" w14:textId="77777777" w:rsidR="00873A06" w:rsidRDefault="00DC2F9A">
      <w:pPr>
        <w:jc w:val="both"/>
      </w:pPr>
      <w:r>
        <w:rPr>
          <w:rFonts w:eastAsia="Times New Roman"/>
          <w:bCs/>
          <w:i/>
          <w:kern w:val="2"/>
          <w:szCs w:val="24"/>
          <w:lang w:eastAsia="ar-SA"/>
        </w:rPr>
        <w:t>Infrastructura</w:t>
      </w:r>
    </w:p>
    <w:p w14:paraId="7FDDB6E6" w14:textId="77777777" w:rsidR="00873A06" w:rsidRDefault="00DC2F9A">
      <w:pPr>
        <w:jc w:val="both"/>
      </w:pPr>
      <w:r>
        <w:rPr>
          <w:rFonts w:eastAsia="Times New Roman"/>
          <w:kern w:val="2"/>
          <w:szCs w:val="24"/>
          <w:lang w:eastAsia="ar-SA"/>
        </w:rPr>
        <w:t>Infrastructura va fi de tip radier general cu grosime de 1 m amplasat pe perna de piatra sparta groasa de 1.5 m conform proiectului de rezistenta</w:t>
      </w:r>
      <w:r>
        <w:rPr>
          <w:rFonts w:eastAsia="Times New Roman"/>
          <w:b/>
          <w:bCs/>
          <w:kern w:val="2"/>
          <w:szCs w:val="24"/>
          <w:lang w:eastAsia="ar-SA"/>
        </w:rPr>
        <w:t>.</w:t>
      </w:r>
    </w:p>
    <w:p w14:paraId="77BE9C4F" w14:textId="77777777" w:rsidR="00873A06" w:rsidRDefault="00DC2F9A">
      <w:pPr>
        <w:jc w:val="both"/>
      </w:pPr>
      <w:r>
        <w:rPr>
          <w:rFonts w:eastAsia="Times New Roman"/>
          <w:bCs/>
          <w:i/>
          <w:kern w:val="2"/>
          <w:szCs w:val="24"/>
          <w:lang w:eastAsia="ar-SA"/>
        </w:rPr>
        <w:t>Suprastructura</w:t>
      </w:r>
    </w:p>
    <w:p w14:paraId="667F89F1" w14:textId="77777777" w:rsidR="00873A06" w:rsidRDefault="00DC2F9A">
      <w:pPr>
        <w:jc w:val="both"/>
      </w:pPr>
      <w:r>
        <w:rPr>
          <w:rFonts w:eastAsia="Times New Roman"/>
          <w:kern w:val="2"/>
          <w:szCs w:val="24"/>
          <w:lang w:eastAsia="ar-SA"/>
        </w:rPr>
        <w:t>Suprastructura va fi în cadre de beton armat cu stâlpi și diafragme poziționate pe cele 2 direcții pentru a conferi o rigiditate echivalenta pe cele 2 axe principale.</w:t>
      </w:r>
      <w:r>
        <w:t xml:space="preserve"> </w:t>
      </w:r>
      <w:r>
        <w:rPr>
          <w:rFonts w:eastAsia="Times New Roman"/>
          <w:kern w:val="2"/>
          <w:szCs w:val="24"/>
          <w:lang w:eastAsia="ar-SA"/>
        </w:rPr>
        <w:t>Structura va fi in cadre, cu stalpi, grinzi si plansee din beton armat.</w:t>
      </w:r>
    </w:p>
    <w:p w14:paraId="45DBDD82" w14:textId="77777777" w:rsidR="00873A06" w:rsidRDefault="00873A06">
      <w:pPr>
        <w:jc w:val="both"/>
        <w:rPr>
          <w:rFonts w:eastAsia="Times New Roman"/>
          <w:kern w:val="2"/>
          <w:szCs w:val="24"/>
          <w:lang w:eastAsia="ar-SA"/>
        </w:rPr>
      </w:pPr>
    </w:p>
    <w:p w14:paraId="1ECDA0D7" w14:textId="77777777" w:rsidR="00873A06" w:rsidRDefault="00DC2F9A">
      <w:pPr>
        <w:jc w:val="both"/>
        <w:rPr>
          <w:rFonts w:eastAsia="Times New Roman"/>
          <w:i/>
          <w:kern w:val="2"/>
          <w:szCs w:val="20"/>
          <w:lang w:eastAsia="ar-SA"/>
        </w:rPr>
      </w:pPr>
      <w:r>
        <w:rPr>
          <w:rFonts w:eastAsia="Times New Roman"/>
          <w:i/>
          <w:kern w:val="2"/>
          <w:szCs w:val="20"/>
          <w:lang w:eastAsia="ar-SA"/>
        </w:rPr>
        <w:t>INCHIDERI EXTERIOARE SI COMPARTIMENTARILE INTERIOARE</w:t>
      </w:r>
    </w:p>
    <w:p w14:paraId="51A01F10" w14:textId="77777777" w:rsidR="00873A06" w:rsidRDefault="00DC2F9A">
      <w:pPr>
        <w:jc w:val="both"/>
        <w:rPr>
          <w:rFonts w:eastAsia="Times New Roman"/>
          <w:i/>
          <w:kern w:val="2"/>
          <w:szCs w:val="20"/>
          <w:lang w:eastAsia="ar-SA"/>
        </w:rPr>
      </w:pPr>
      <w:r>
        <w:rPr>
          <w:rFonts w:eastAsia="Times New Roman"/>
          <w:b/>
          <w:kern w:val="2"/>
          <w:szCs w:val="20"/>
          <w:lang w:eastAsia="ar-SA"/>
        </w:rPr>
        <w:t>Pereții exteriori</w:t>
      </w:r>
      <w:r>
        <w:rPr>
          <w:rFonts w:eastAsia="Times New Roman"/>
          <w:kern w:val="2"/>
          <w:szCs w:val="20"/>
          <w:lang w:eastAsia="ar-SA"/>
        </w:rPr>
        <w:t xml:space="preserve"> se vor realiza </w:t>
      </w:r>
      <w:r>
        <w:rPr>
          <w:rFonts w:eastAsia="Times New Roman"/>
          <w:b/>
          <w:kern w:val="2"/>
          <w:szCs w:val="20"/>
          <w:lang w:eastAsia="ar-SA"/>
        </w:rPr>
        <w:t>din zidărie de BCA</w:t>
      </w:r>
      <w:r>
        <w:rPr>
          <w:rFonts w:eastAsia="Times New Roman"/>
          <w:kern w:val="2"/>
          <w:szCs w:val="20"/>
          <w:lang w:eastAsia="ar-SA"/>
        </w:rPr>
        <w:t xml:space="preserve"> de 30 cm grosime. Finisarea pereților exteriori se va realiza folosind un termosistem finisat cu tencuieli decorative. Termoizolarea se va realiza cu polistiren expandat și/ sau vata minerala de înalta densitate. </w:t>
      </w:r>
    </w:p>
    <w:p w14:paraId="06D4832E" w14:textId="77777777" w:rsidR="00873A06" w:rsidRDefault="00DC2F9A">
      <w:pPr>
        <w:jc w:val="both"/>
        <w:rPr>
          <w:rFonts w:eastAsia="Times New Roman"/>
          <w:kern w:val="2"/>
          <w:szCs w:val="20"/>
          <w:lang w:eastAsia="ar-SA"/>
        </w:rPr>
      </w:pPr>
      <w:r>
        <w:rPr>
          <w:rFonts w:eastAsia="Times New Roman"/>
          <w:b/>
          <w:kern w:val="2"/>
          <w:szCs w:val="20"/>
          <w:lang w:eastAsia="ar-SA"/>
        </w:rPr>
        <w:t xml:space="preserve">Pereții interiori </w:t>
      </w:r>
      <w:r>
        <w:rPr>
          <w:rFonts w:eastAsia="Times New Roman"/>
          <w:kern w:val="2"/>
          <w:szCs w:val="20"/>
          <w:lang w:eastAsia="ar-SA"/>
        </w:rPr>
        <w:t xml:space="preserve">se vor realiza </w:t>
      </w:r>
      <w:r>
        <w:rPr>
          <w:rFonts w:eastAsia="Times New Roman"/>
          <w:b/>
          <w:kern w:val="2"/>
          <w:szCs w:val="20"/>
          <w:lang w:eastAsia="ar-SA"/>
        </w:rPr>
        <w:t>din zidărie de BCA</w:t>
      </w:r>
      <w:r>
        <w:rPr>
          <w:rFonts w:eastAsia="Times New Roman"/>
          <w:kern w:val="2"/>
          <w:szCs w:val="20"/>
          <w:lang w:eastAsia="ar-SA"/>
        </w:rPr>
        <w:t xml:space="preserve"> cu grosimea de 30 cm între apartamente și între coridor și apartamente sau cu grosimea de 15 cm, ori pereți cu structura proprie din rigips de 10 cm în funcție de dispunerea spațiilor și de necesitatea funcționala. </w:t>
      </w:r>
    </w:p>
    <w:p w14:paraId="21B93170" w14:textId="77777777" w:rsidR="00873A06" w:rsidRDefault="00873A06">
      <w:pPr>
        <w:jc w:val="both"/>
        <w:rPr>
          <w:rFonts w:eastAsia="Times New Roman"/>
          <w:kern w:val="2"/>
          <w:szCs w:val="20"/>
          <w:lang w:eastAsia="ar-SA"/>
        </w:rPr>
      </w:pPr>
    </w:p>
    <w:p w14:paraId="58AA523A" w14:textId="77777777" w:rsidR="00873A06" w:rsidRDefault="00DC2F9A">
      <w:pPr>
        <w:jc w:val="both"/>
        <w:rPr>
          <w:rFonts w:eastAsia="Times New Roman"/>
          <w:i/>
          <w:kern w:val="2"/>
          <w:szCs w:val="20"/>
          <w:lang w:eastAsia="ar-SA"/>
        </w:rPr>
      </w:pPr>
      <w:r>
        <w:rPr>
          <w:rFonts w:eastAsia="Times New Roman"/>
          <w:i/>
          <w:kern w:val="2"/>
          <w:szCs w:val="20"/>
          <w:lang w:eastAsia="ar-SA"/>
        </w:rPr>
        <w:t>FINISAJE INTERIOARE</w:t>
      </w:r>
    </w:p>
    <w:p w14:paraId="19217249" w14:textId="77777777" w:rsidR="00873A06" w:rsidRDefault="00DC2F9A">
      <w:pPr>
        <w:jc w:val="both"/>
        <w:rPr>
          <w:rFonts w:eastAsia="Times New Roman"/>
          <w:i/>
          <w:kern w:val="2"/>
          <w:szCs w:val="20"/>
          <w:lang w:eastAsia="ar-SA"/>
        </w:rPr>
      </w:pPr>
      <w:r>
        <w:rPr>
          <w:rFonts w:eastAsia="Times New Roman"/>
          <w:i/>
          <w:kern w:val="2"/>
          <w:szCs w:val="20"/>
          <w:lang w:eastAsia="ar-SA"/>
        </w:rPr>
        <w:t xml:space="preserve">Pardoseli </w:t>
      </w:r>
    </w:p>
    <w:p w14:paraId="332A0D9F" w14:textId="77777777" w:rsidR="00873A06" w:rsidRDefault="00DC2F9A">
      <w:pPr>
        <w:jc w:val="both"/>
        <w:rPr>
          <w:rFonts w:eastAsia="Times New Roman"/>
          <w:i/>
          <w:kern w:val="2"/>
          <w:szCs w:val="20"/>
          <w:lang w:eastAsia="ar-SA"/>
        </w:rPr>
      </w:pPr>
      <w:r>
        <w:rPr>
          <w:rFonts w:eastAsia="Times New Roman"/>
          <w:kern w:val="2"/>
          <w:szCs w:val="20"/>
          <w:lang w:eastAsia="ar-SA"/>
        </w:rPr>
        <w:t>- pentru toate spațiile de locuit se vor folosi pardoseli din parchet laminat pentru livinguri și dormitoare și placări ceramice antiderapante pentru bucătarii și holuri.</w:t>
      </w:r>
    </w:p>
    <w:p w14:paraId="6F5961F4" w14:textId="77777777" w:rsidR="00873A06" w:rsidRDefault="00DC2F9A">
      <w:pPr>
        <w:jc w:val="both"/>
        <w:rPr>
          <w:rFonts w:eastAsia="Times New Roman"/>
          <w:i/>
          <w:kern w:val="2"/>
          <w:szCs w:val="20"/>
          <w:lang w:eastAsia="ar-SA"/>
        </w:rPr>
      </w:pPr>
      <w:r>
        <w:rPr>
          <w:rFonts w:eastAsia="Times New Roman"/>
          <w:kern w:val="2"/>
          <w:szCs w:val="20"/>
          <w:lang w:eastAsia="ar-SA"/>
        </w:rPr>
        <w:t>- în spațiile umede (bai, dușuri) se vor folosi placări ceramice antiderapante.</w:t>
      </w:r>
    </w:p>
    <w:p w14:paraId="530FBBA2" w14:textId="77777777" w:rsidR="00873A06" w:rsidRDefault="00DC2F9A">
      <w:pPr>
        <w:jc w:val="both"/>
        <w:rPr>
          <w:rFonts w:eastAsia="Times New Roman"/>
          <w:i/>
          <w:kern w:val="2"/>
          <w:szCs w:val="20"/>
          <w:lang w:eastAsia="ar-SA"/>
        </w:rPr>
      </w:pPr>
      <w:r>
        <w:rPr>
          <w:rFonts w:eastAsia="Times New Roman"/>
          <w:kern w:val="2"/>
          <w:szCs w:val="20"/>
          <w:lang w:eastAsia="ar-SA"/>
        </w:rPr>
        <w:t>- în spatiile comune și circulațiile verticale se vor folosi placări din piatra naturala (granit) tratat antiderapant.</w:t>
      </w:r>
    </w:p>
    <w:p w14:paraId="1D9E2892" w14:textId="77777777" w:rsidR="00873A06" w:rsidRDefault="00DC2F9A">
      <w:pPr>
        <w:jc w:val="both"/>
        <w:rPr>
          <w:rFonts w:eastAsia="Times New Roman"/>
          <w:i/>
          <w:kern w:val="2"/>
          <w:szCs w:val="20"/>
          <w:lang w:eastAsia="ar-SA"/>
        </w:rPr>
      </w:pPr>
      <w:r>
        <w:rPr>
          <w:rFonts w:eastAsia="Times New Roman"/>
          <w:i/>
          <w:kern w:val="2"/>
          <w:szCs w:val="20"/>
          <w:lang w:eastAsia="ar-SA"/>
        </w:rPr>
        <w:t>Finisaje pereți</w:t>
      </w:r>
    </w:p>
    <w:p w14:paraId="57872009" w14:textId="77777777" w:rsidR="00873A06" w:rsidRDefault="00DC2F9A">
      <w:pPr>
        <w:jc w:val="both"/>
        <w:rPr>
          <w:rFonts w:eastAsia="Times New Roman"/>
          <w:i/>
          <w:kern w:val="2"/>
          <w:szCs w:val="20"/>
          <w:lang w:eastAsia="ar-SA"/>
        </w:rPr>
      </w:pPr>
      <w:r>
        <w:rPr>
          <w:rFonts w:eastAsia="Times New Roman"/>
          <w:kern w:val="2"/>
          <w:szCs w:val="20"/>
          <w:lang w:eastAsia="ar-SA"/>
        </w:rPr>
        <w:t>După executarea lucrărilor de zidărie se va aplica un strat de amorsă concentrată direct pe zidărie, apoi un strat de lapte de ciment și tencuiala manuala sau mecanizata de minim 1,5 cm și maxim 3 cm. După uscarea completa se va aplica un strat de tinci fin de zidărie cu grosimea medie de 2-3mm.</w:t>
      </w:r>
    </w:p>
    <w:p w14:paraId="75E4DF8B" w14:textId="77777777" w:rsidR="00873A06" w:rsidRDefault="00DC2F9A">
      <w:pPr>
        <w:jc w:val="both"/>
        <w:rPr>
          <w:rFonts w:eastAsia="Times New Roman"/>
          <w:i/>
          <w:kern w:val="2"/>
          <w:szCs w:val="20"/>
          <w:lang w:eastAsia="ar-SA"/>
        </w:rPr>
      </w:pPr>
      <w:r>
        <w:rPr>
          <w:rFonts w:eastAsia="Times New Roman"/>
          <w:kern w:val="2"/>
          <w:szCs w:val="20"/>
          <w:lang w:eastAsia="ar-SA"/>
        </w:rPr>
        <w:t>După realizarea tencuielilor se vor aplica finisajele, conform tabloului de finisaje, după cum urmează:</w:t>
      </w:r>
    </w:p>
    <w:p w14:paraId="6860D560" w14:textId="77777777" w:rsidR="00873A06" w:rsidRDefault="00DC2F9A">
      <w:pPr>
        <w:jc w:val="both"/>
        <w:rPr>
          <w:rFonts w:eastAsia="Times New Roman"/>
          <w:i/>
          <w:kern w:val="2"/>
          <w:szCs w:val="20"/>
          <w:lang w:eastAsia="ar-SA"/>
        </w:rPr>
      </w:pPr>
      <w:r>
        <w:rPr>
          <w:rFonts w:eastAsia="Times New Roman"/>
          <w:kern w:val="2"/>
          <w:szCs w:val="20"/>
          <w:lang w:eastAsia="ar-SA"/>
        </w:rPr>
        <w:t>- pentru spatiile comune, holuri, zonele de circulație și spatiile de locuit se vor folosi zugrăveli lavabile de înalta calitate, cu adaos de teflon, de culoare albă;</w:t>
      </w:r>
    </w:p>
    <w:p w14:paraId="65E6A3B5" w14:textId="77777777" w:rsidR="00873A06" w:rsidRDefault="00DC2F9A">
      <w:pPr>
        <w:jc w:val="both"/>
        <w:rPr>
          <w:rFonts w:eastAsia="Times New Roman"/>
          <w:kern w:val="2"/>
          <w:szCs w:val="20"/>
          <w:lang w:eastAsia="ar-SA"/>
        </w:rPr>
      </w:pPr>
      <w:r>
        <w:rPr>
          <w:rFonts w:eastAsia="Times New Roman"/>
          <w:kern w:val="2"/>
          <w:szCs w:val="20"/>
          <w:lang w:eastAsia="ar-SA"/>
        </w:rPr>
        <w:t>- pentru bai se va realiza impermeabilizarea pereților folosind placări ceramice.</w:t>
      </w:r>
    </w:p>
    <w:p w14:paraId="5C233CCE" w14:textId="77777777" w:rsidR="00873A06" w:rsidRDefault="00873A06">
      <w:pPr>
        <w:jc w:val="both"/>
        <w:rPr>
          <w:rFonts w:eastAsia="Times New Roman"/>
          <w:kern w:val="2"/>
          <w:szCs w:val="20"/>
          <w:lang w:eastAsia="ar-SA"/>
        </w:rPr>
      </w:pPr>
    </w:p>
    <w:p w14:paraId="4EE093CF" w14:textId="77777777" w:rsidR="00873A06" w:rsidRDefault="00DC2F9A">
      <w:pPr>
        <w:jc w:val="both"/>
        <w:rPr>
          <w:rFonts w:eastAsia="Times New Roman"/>
          <w:i/>
          <w:kern w:val="2"/>
          <w:szCs w:val="20"/>
          <w:lang w:eastAsia="ar-SA"/>
        </w:rPr>
      </w:pPr>
      <w:r>
        <w:rPr>
          <w:rFonts w:eastAsia="Times New Roman"/>
          <w:i/>
          <w:kern w:val="2"/>
          <w:szCs w:val="20"/>
          <w:lang w:eastAsia="ar-SA"/>
        </w:rPr>
        <w:t>Plafoane</w:t>
      </w:r>
    </w:p>
    <w:p w14:paraId="18935866" w14:textId="77777777" w:rsidR="00873A06" w:rsidRDefault="00DC2F9A">
      <w:pPr>
        <w:jc w:val="both"/>
        <w:rPr>
          <w:rFonts w:eastAsia="Times New Roman"/>
          <w:kern w:val="2"/>
          <w:szCs w:val="20"/>
          <w:lang w:eastAsia="ar-SA"/>
        </w:rPr>
      </w:pPr>
      <w:r>
        <w:rPr>
          <w:rFonts w:eastAsia="Times New Roman"/>
          <w:kern w:val="2"/>
          <w:szCs w:val="20"/>
          <w:lang w:eastAsia="ar-SA"/>
        </w:rPr>
        <w:lastRenderedPageBreak/>
        <w:t>Pentru toate spațiile se vor amenaja plafoane tencuite, zugrăvite cu lavabile de înaltă calitate, de culoare albă.</w:t>
      </w:r>
    </w:p>
    <w:p w14:paraId="67B2FF9E" w14:textId="77777777" w:rsidR="00873A06" w:rsidRDefault="00873A06">
      <w:pPr>
        <w:jc w:val="both"/>
        <w:rPr>
          <w:rFonts w:eastAsia="Times New Roman"/>
          <w:i/>
          <w:kern w:val="2"/>
          <w:szCs w:val="20"/>
          <w:lang w:eastAsia="ar-SA"/>
        </w:rPr>
      </w:pPr>
    </w:p>
    <w:p w14:paraId="590543F0" w14:textId="77777777" w:rsidR="00873A06" w:rsidRDefault="00DC2F9A">
      <w:pPr>
        <w:jc w:val="both"/>
        <w:rPr>
          <w:rFonts w:eastAsia="Times New Roman"/>
          <w:i/>
          <w:kern w:val="2"/>
          <w:szCs w:val="20"/>
          <w:lang w:eastAsia="ar-SA"/>
        </w:rPr>
      </w:pPr>
      <w:r>
        <w:rPr>
          <w:rFonts w:eastAsia="Times New Roman"/>
          <w:i/>
          <w:kern w:val="2"/>
          <w:szCs w:val="20"/>
          <w:lang w:eastAsia="ar-SA"/>
        </w:rPr>
        <w:t>Uși</w:t>
      </w:r>
    </w:p>
    <w:p w14:paraId="3A0C2B79" w14:textId="77777777" w:rsidR="00873A06" w:rsidRDefault="00DC2F9A">
      <w:pPr>
        <w:jc w:val="both"/>
        <w:rPr>
          <w:rFonts w:eastAsia="Times New Roman"/>
          <w:i/>
          <w:kern w:val="2"/>
          <w:szCs w:val="20"/>
          <w:lang w:eastAsia="ar-SA"/>
        </w:rPr>
      </w:pPr>
      <w:r>
        <w:rPr>
          <w:rFonts w:eastAsia="Times New Roman"/>
          <w:kern w:val="2"/>
          <w:szCs w:val="20"/>
          <w:lang w:eastAsia="ar-SA"/>
        </w:rPr>
        <w:t xml:space="preserve">La intrările în apartamente se vor monta uși din tâmplărie metalică și în interiorul apartamentelor se vor monta uși pline din MDF, cu izolație fonica de 35dB și de 42-45dB. </w:t>
      </w:r>
    </w:p>
    <w:p w14:paraId="7FECA043" w14:textId="77777777" w:rsidR="00873A06" w:rsidRDefault="00DC2F9A">
      <w:pPr>
        <w:jc w:val="both"/>
        <w:rPr>
          <w:rFonts w:eastAsia="Times New Roman"/>
          <w:i/>
          <w:kern w:val="2"/>
          <w:szCs w:val="20"/>
          <w:lang w:eastAsia="ar-SA"/>
        </w:rPr>
      </w:pPr>
      <w:r>
        <w:rPr>
          <w:rFonts w:eastAsia="Times New Roman"/>
          <w:kern w:val="2"/>
          <w:szCs w:val="20"/>
          <w:lang w:eastAsia="ar-SA"/>
        </w:rPr>
        <w:t>Ușile de acces vor respecta prevederile din proiectul vizat de ISU.</w:t>
      </w:r>
    </w:p>
    <w:p w14:paraId="33CD2C57" w14:textId="77777777" w:rsidR="00873A06" w:rsidRDefault="00DC2F9A">
      <w:pPr>
        <w:jc w:val="both"/>
        <w:rPr>
          <w:rFonts w:eastAsia="Times New Roman"/>
          <w:kern w:val="2"/>
          <w:szCs w:val="24"/>
          <w:lang w:eastAsia="ar-SA"/>
        </w:rPr>
      </w:pPr>
      <w:r>
        <w:rPr>
          <w:rFonts w:eastAsia="Times New Roman"/>
          <w:kern w:val="2"/>
          <w:szCs w:val="24"/>
          <w:lang w:eastAsia="ar-SA"/>
        </w:rPr>
        <w:t>Ușile de acces în scara blocurilor vor fi din PVC cu deschidere în exterior, cu auto închidere, cu dublu canat, prevăzute cu interfon.</w:t>
      </w:r>
    </w:p>
    <w:p w14:paraId="612AE523" w14:textId="77777777" w:rsidR="00873A06" w:rsidRDefault="00873A06">
      <w:pPr>
        <w:jc w:val="both"/>
        <w:rPr>
          <w:rFonts w:eastAsia="Times New Roman"/>
          <w:kern w:val="2"/>
          <w:szCs w:val="24"/>
          <w:lang w:eastAsia="ar-SA"/>
        </w:rPr>
      </w:pPr>
    </w:p>
    <w:p w14:paraId="45A56042" w14:textId="77777777" w:rsidR="00873A06" w:rsidRDefault="00DC2F9A">
      <w:pPr>
        <w:jc w:val="both"/>
        <w:rPr>
          <w:rFonts w:eastAsia="Times New Roman"/>
          <w:i/>
          <w:kern w:val="2"/>
          <w:szCs w:val="20"/>
          <w:lang w:eastAsia="ar-SA"/>
        </w:rPr>
      </w:pPr>
      <w:r>
        <w:rPr>
          <w:rFonts w:eastAsia="Times New Roman"/>
          <w:i/>
          <w:kern w:val="2"/>
          <w:szCs w:val="24"/>
          <w:lang w:eastAsia="ar-SA"/>
        </w:rPr>
        <w:t>Balustrade interioare</w:t>
      </w:r>
    </w:p>
    <w:p w14:paraId="746A9712" w14:textId="77777777" w:rsidR="00873A06" w:rsidRDefault="00DC2F9A">
      <w:pPr>
        <w:jc w:val="both"/>
        <w:rPr>
          <w:rFonts w:eastAsia="Times New Roman"/>
          <w:kern w:val="2"/>
          <w:szCs w:val="20"/>
          <w:lang w:eastAsia="ar-SA"/>
        </w:rPr>
      </w:pPr>
      <w:r>
        <w:rPr>
          <w:rFonts w:eastAsia="Times New Roman"/>
          <w:kern w:val="2"/>
          <w:szCs w:val="20"/>
          <w:lang w:eastAsia="ar-SA"/>
        </w:rPr>
        <w:t>Se vor monta balustrade cu parapete de protecție a pietonilor cât și a autovehiculelor, perimetral la golurile peste subsol.</w:t>
      </w:r>
    </w:p>
    <w:p w14:paraId="3832783D" w14:textId="77777777" w:rsidR="00873A06" w:rsidRDefault="00873A06">
      <w:pPr>
        <w:jc w:val="both"/>
        <w:rPr>
          <w:rFonts w:eastAsia="Times New Roman"/>
          <w:kern w:val="2"/>
          <w:szCs w:val="20"/>
          <w:lang w:eastAsia="ar-SA"/>
        </w:rPr>
      </w:pPr>
    </w:p>
    <w:p w14:paraId="033B88D1" w14:textId="77777777" w:rsidR="00873A06" w:rsidRDefault="00DC2F9A">
      <w:pPr>
        <w:jc w:val="both"/>
        <w:rPr>
          <w:rFonts w:eastAsia="Times New Roman"/>
          <w:kern w:val="2"/>
          <w:szCs w:val="20"/>
          <w:lang w:eastAsia="ar-SA"/>
        </w:rPr>
      </w:pPr>
      <w:r>
        <w:rPr>
          <w:rFonts w:eastAsia="Times New Roman"/>
          <w:i/>
          <w:kern w:val="2"/>
          <w:szCs w:val="20"/>
          <w:lang w:eastAsia="ar-SA"/>
        </w:rPr>
        <w:t>FINISAJE EXTERIOARE</w:t>
      </w:r>
    </w:p>
    <w:p w14:paraId="1DFC6670" w14:textId="77777777" w:rsidR="00873A06" w:rsidRDefault="00DC2F9A">
      <w:pPr>
        <w:jc w:val="both"/>
        <w:rPr>
          <w:rFonts w:eastAsia="Times New Roman"/>
          <w:i/>
          <w:kern w:val="2"/>
          <w:szCs w:val="20"/>
          <w:lang w:eastAsia="ar-SA"/>
        </w:rPr>
      </w:pPr>
      <w:r>
        <w:rPr>
          <w:rFonts w:eastAsia="Times New Roman"/>
          <w:i/>
          <w:kern w:val="2"/>
          <w:szCs w:val="20"/>
          <w:lang w:eastAsia="ar-SA"/>
        </w:rPr>
        <w:t>Pereții exterior</w:t>
      </w:r>
    </w:p>
    <w:p w14:paraId="76F2861E" w14:textId="77777777" w:rsidR="00873A06" w:rsidRDefault="00DC2F9A">
      <w:pPr>
        <w:jc w:val="both"/>
        <w:rPr>
          <w:rFonts w:eastAsia="Times New Roman"/>
          <w:kern w:val="2"/>
          <w:szCs w:val="20"/>
          <w:lang w:eastAsia="ar-SA"/>
        </w:rPr>
      </w:pPr>
      <w:r>
        <w:rPr>
          <w:rFonts w:eastAsia="Times New Roman"/>
          <w:kern w:val="2"/>
          <w:szCs w:val="20"/>
          <w:lang w:eastAsia="ar-SA"/>
        </w:rPr>
        <w:t>Soluția adoptată pentru finisarea pereților exteriori este fațada ventilată cu plăci compozite pe suport de vata minerală de înalta densitate de 15 cm grosime și tencuiala decorativă, în culori alb, albastru, gri și albastru deschis.</w:t>
      </w:r>
    </w:p>
    <w:p w14:paraId="51101CEA" w14:textId="77777777" w:rsidR="00873A06" w:rsidRDefault="00DC2F9A">
      <w:pPr>
        <w:jc w:val="both"/>
        <w:rPr>
          <w:rFonts w:eastAsia="Times New Roman"/>
          <w:kern w:val="2"/>
          <w:szCs w:val="20"/>
          <w:lang w:eastAsia="ar-SA"/>
        </w:rPr>
      </w:pPr>
      <w:r>
        <w:rPr>
          <w:rFonts w:eastAsia="Times New Roman"/>
          <w:i/>
          <w:kern w:val="2"/>
          <w:szCs w:val="20"/>
          <w:lang w:eastAsia="ar-SA"/>
        </w:rPr>
        <w:t>Tâmplăria de fațada</w:t>
      </w:r>
    </w:p>
    <w:p w14:paraId="72322C20" w14:textId="77777777" w:rsidR="00873A06" w:rsidRDefault="00DC2F9A">
      <w:pPr>
        <w:jc w:val="both"/>
        <w:rPr>
          <w:rFonts w:eastAsia="Times New Roman"/>
          <w:i/>
          <w:kern w:val="2"/>
          <w:szCs w:val="20"/>
          <w:lang w:eastAsia="ar-SA"/>
        </w:rPr>
      </w:pPr>
      <w:r>
        <w:rPr>
          <w:rFonts w:eastAsia="Times New Roman"/>
          <w:i/>
          <w:kern w:val="2"/>
          <w:szCs w:val="20"/>
          <w:lang w:eastAsia="ar-SA"/>
        </w:rPr>
        <w:t>Ferestrele:</w:t>
      </w:r>
    </w:p>
    <w:p w14:paraId="09D3AFC7" w14:textId="77777777" w:rsidR="00873A06" w:rsidRDefault="00DC2F9A">
      <w:pPr>
        <w:jc w:val="both"/>
        <w:rPr>
          <w:rFonts w:eastAsia="Times New Roman"/>
          <w:i/>
          <w:kern w:val="2"/>
          <w:szCs w:val="20"/>
          <w:lang w:eastAsia="ar-SA"/>
        </w:rPr>
      </w:pPr>
      <w:r>
        <w:rPr>
          <w:rFonts w:eastAsia="Times New Roman"/>
          <w:i/>
          <w:kern w:val="2"/>
          <w:szCs w:val="20"/>
          <w:lang w:eastAsia="ar-SA"/>
        </w:rPr>
        <w:t xml:space="preserve">- </w:t>
      </w:r>
      <w:r>
        <w:rPr>
          <w:rFonts w:eastAsia="Calibri"/>
          <w:kern w:val="2"/>
          <w:szCs w:val="22"/>
          <w:lang w:eastAsia="ar-SA"/>
        </w:rPr>
        <w:t>Ferestrele de fațada, din structura de PVC, cu rupere termica, cu geamuri termoizolante, montate cu sau fără toc mascat. Tipul de deschidere va fi batanta, oscilanta, oscilobatanta – în funcție de situație.</w:t>
      </w:r>
    </w:p>
    <w:p w14:paraId="190B2B5B" w14:textId="77777777" w:rsidR="00873A06" w:rsidRDefault="00DC2F9A">
      <w:pPr>
        <w:jc w:val="both"/>
        <w:rPr>
          <w:rFonts w:eastAsia="Times New Roman"/>
          <w:i/>
          <w:kern w:val="2"/>
          <w:szCs w:val="20"/>
          <w:lang w:eastAsia="ar-SA"/>
        </w:rPr>
      </w:pPr>
      <w:r>
        <w:rPr>
          <w:rFonts w:eastAsia="Times New Roman"/>
          <w:i/>
          <w:kern w:val="2"/>
          <w:szCs w:val="20"/>
          <w:lang w:eastAsia="ar-SA"/>
        </w:rPr>
        <w:t xml:space="preserve">- </w:t>
      </w:r>
      <w:r>
        <w:rPr>
          <w:rFonts w:eastAsia="Calibri"/>
          <w:kern w:val="2"/>
          <w:szCs w:val="22"/>
          <w:lang w:eastAsia="ar-SA"/>
        </w:rPr>
        <w:t>Pervazele de interior se vor realiza din piatra naturala șlefuită.</w:t>
      </w:r>
    </w:p>
    <w:p w14:paraId="5C8AEF2A" w14:textId="77777777" w:rsidR="00873A06" w:rsidRDefault="00DC2F9A">
      <w:pPr>
        <w:jc w:val="both"/>
        <w:rPr>
          <w:rFonts w:eastAsia="Times New Roman"/>
          <w:i/>
          <w:kern w:val="2"/>
          <w:szCs w:val="20"/>
          <w:lang w:eastAsia="ar-SA"/>
        </w:rPr>
      </w:pPr>
      <w:r>
        <w:rPr>
          <w:rFonts w:eastAsia="Times New Roman"/>
          <w:i/>
          <w:kern w:val="2"/>
          <w:szCs w:val="20"/>
          <w:lang w:eastAsia="ar-SA"/>
        </w:rPr>
        <w:t>Ușile:</w:t>
      </w:r>
    </w:p>
    <w:p w14:paraId="5906056F" w14:textId="77777777" w:rsidR="00873A06" w:rsidRDefault="00DC2F9A">
      <w:pPr>
        <w:jc w:val="both"/>
        <w:rPr>
          <w:rFonts w:eastAsia="Times New Roman"/>
          <w:i/>
          <w:kern w:val="2"/>
          <w:szCs w:val="20"/>
          <w:lang w:eastAsia="ar-SA"/>
        </w:rPr>
      </w:pPr>
      <w:r>
        <w:rPr>
          <w:rFonts w:eastAsia="Times New Roman"/>
          <w:i/>
          <w:kern w:val="2"/>
          <w:szCs w:val="20"/>
          <w:lang w:eastAsia="ar-SA"/>
        </w:rPr>
        <w:t xml:space="preserve">- </w:t>
      </w:r>
      <w:r>
        <w:rPr>
          <w:rFonts w:eastAsia="Times New Roman"/>
          <w:kern w:val="2"/>
          <w:szCs w:val="20"/>
          <w:lang w:eastAsia="ar-SA"/>
        </w:rPr>
        <w:t xml:space="preserve">Ușile exterioare, pentru accesul către balcoane și terase, vor fi tot din PVC, cu rupere termica, prevăzute cu solvant pentru racordul la hidroizolația terasei, cu geamuri termoizolante. </w:t>
      </w:r>
    </w:p>
    <w:p w14:paraId="570B51BC" w14:textId="77777777" w:rsidR="00873A06" w:rsidRDefault="00DC2F9A">
      <w:pPr>
        <w:jc w:val="both"/>
        <w:rPr>
          <w:rFonts w:eastAsia="Times New Roman"/>
          <w:i/>
          <w:kern w:val="2"/>
          <w:szCs w:val="20"/>
          <w:lang w:eastAsia="ar-SA"/>
        </w:rPr>
      </w:pPr>
      <w:r>
        <w:rPr>
          <w:rFonts w:eastAsia="Times New Roman"/>
          <w:i/>
          <w:kern w:val="2"/>
          <w:szCs w:val="20"/>
          <w:lang w:eastAsia="ar-SA"/>
        </w:rPr>
        <w:t>Acoperișul</w:t>
      </w:r>
    </w:p>
    <w:p w14:paraId="684B6E0A" w14:textId="77777777" w:rsidR="00873A06" w:rsidRDefault="00DC2F9A">
      <w:pPr>
        <w:jc w:val="both"/>
        <w:rPr>
          <w:rFonts w:eastAsia="Times New Roman"/>
          <w:kern w:val="2"/>
          <w:szCs w:val="20"/>
          <w:lang w:eastAsia="ar-SA"/>
        </w:rPr>
      </w:pPr>
      <w:r>
        <w:rPr>
          <w:rFonts w:eastAsia="Times New Roman"/>
          <w:kern w:val="2"/>
          <w:szCs w:val="20"/>
          <w:lang w:eastAsia="ar-SA"/>
        </w:rPr>
        <w:t>Acoperirea imobilului se va realiza în sistem de două tipuri: terasă circulabilă, panta 1%, având spații adiacente pavate ( terasa verde ) și terasă necirculabilă, panta 2%.</w:t>
      </w:r>
    </w:p>
    <w:p w14:paraId="30C9602F" w14:textId="77777777" w:rsidR="00873A06" w:rsidRDefault="00DC2F9A">
      <w:pPr>
        <w:jc w:val="both"/>
        <w:rPr>
          <w:rFonts w:eastAsia="Times New Roman"/>
          <w:kern w:val="2"/>
          <w:szCs w:val="20"/>
          <w:lang w:eastAsia="ar-SA"/>
        </w:rPr>
      </w:pPr>
      <w:r>
        <w:rPr>
          <w:rFonts w:eastAsia="Times New Roman"/>
          <w:kern w:val="2"/>
          <w:szCs w:val="20"/>
          <w:lang w:eastAsia="ar-SA"/>
        </w:rPr>
        <w:t xml:space="preserve">Colectarea apelor meteorice se va face prin intermediul pantelor terasei, prin montarea unor rigole și va fi direcționata către sistemul de colectare al apelor meteorice. </w:t>
      </w:r>
    </w:p>
    <w:p w14:paraId="387BA9CA" w14:textId="77777777" w:rsidR="00873A06" w:rsidRDefault="00873A06">
      <w:pPr>
        <w:jc w:val="both"/>
        <w:rPr>
          <w:rFonts w:eastAsia="Times New Roman"/>
          <w:i/>
          <w:kern w:val="2"/>
          <w:szCs w:val="20"/>
          <w:lang w:eastAsia="ar-SA"/>
        </w:rPr>
      </w:pPr>
    </w:p>
    <w:p w14:paraId="7B2D857E" w14:textId="77777777" w:rsidR="00873A06" w:rsidRDefault="00873A06">
      <w:pPr>
        <w:jc w:val="both"/>
        <w:rPr>
          <w:rFonts w:eastAsia="Times New Roman"/>
          <w:kern w:val="2"/>
          <w:szCs w:val="20"/>
          <w:lang w:eastAsia="ar-SA"/>
        </w:rPr>
      </w:pPr>
    </w:p>
    <w:p w14:paraId="1C672E2F" w14:textId="77777777" w:rsidR="00873A06" w:rsidRDefault="00DC2F9A">
      <w:pPr>
        <w:jc w:val="both"/>
      </w:pPr>
      <w:r>
        <w:t>REZISTENTA SI STABILITATE</w:t>
      </w:r>
    </w:p>
    <w:p w14:paraId="3D637AD8" w14:textId="77777777" w:rsidR="00873A06" w:rsidRDefault="00DC2F9A">
      <w:pPr>
        <w:jc w:val="both"/>
        <w:rPr>
          <w:rFonts w:eastAsia="Times New Roman"/>
          <w:kern w:val="2"/>
          <w:szCs w:val="24"/>
          <w:lang w:eastAsia="ar-SA"/>
        </w:rPr>
      </w:pPr>
      <w:r>
        <w:rPr>
          <w:rFonts w:eastAsia="Times New Roman"/>
          <w:kern w:val="2"/>
          <w:szCs w:val="24"/>
          <w:lang w:eastAsia="ar-SA"/>
        </w:rPr>
        <w:t>Sistemul constructiv ales a fost dimensionat astfel încât să preia sarcinile seismice și sarcinile climaterice. Proiectul îndeplinește centrele de rezistenta și stabilitate în conformitate cu prevederile legii nr. 10/1995.</w:t>
      </w:r>
    </w:p>
    <w:p w14:paraId="2C6C8C08" w14:textId="77777777" w:rsidR="00873A06" w:rsidRDefault="00DC2F9A">
      <w:pPr>
        <w:jc w:val="both"/>
      </w:pPr>
      <w:r>
        <w:t>Zona seismica de calcul: in conformitate cu P 100 – 1 / 2013, valoarea de vârf a acceleraţiei terenului ag=0.20g, valoarea perioadei de control (de colţ) a spectrului de răspuns Tc = 0.7s.</w:t>
      </w:r>
    </w:p>
    <w:p w14:paraId="5B44E765" w14:textId="77777777" w:rsidR="00873A06" w:rsidRDefault="00873A06">
      <w:pPr>
        <w:jc w:val="both"/>
        <w:rPr>
          <w:rFonts w:eastAsia="Times New Roman"/>
          <w:kern w:val="2"/>
          <w:szCs w:val="20"/>
          <w:lang w:eastAsia="ar-SA"/>
        </w:rPr>
      </w:pPr>
    </w:p>
    <w:p w14:paraId="7D6DFB62" w14:textId="77777777" w:rsidR="00873A06" w:rsidRDefault="00DC2F9A">
      <w:pPr>
        <w:jc w:val="both"/>
      </w:pPr>
      <w:r>
        <w:t>IZOLARE TERMICA SI ECONOMIE DE ENERGIE</w:t>
      </w:r>
    </w:p>
    <w:p w14:paraId="7F51DBCE" w14:textId="77777777" w:rsidR="00873A06" w:rsidRDefault="00DC2F9A">
      <w:pPr>
        <w:jc w:val="both"/>
        <w:rPr>
          <w:rFonts w:eastAsia="Times New Roman"/>
          <w:kern w:val="2"/>
          <w:szCs w:val="20"/>
          <w:lang w:eastAsia="ar-SA"/>
        </w:rPr>
      </w:pPr>
      <w:r>
        <w:rPr>
          <w:rFonts w:eastAsia="Times New Roman"/>
          <w:kern w:val="2"/>
          <w:szCs w:val="20"/>
          <w:lang w:eastAsia="ar-SA"/>
        </w:rPr>
        <w:lastRenderedPageBreak/>
        <w:t xml:space="preserve">Prin proiectarea instalațiilor și alegerea echipamentelor de ultima generație s-a urmărit limitarea consumurilor energetice. </w:t>
      </w:r>
    </w:p>
    <w:p w14:paraId="026A5BC3" w14:textId="77777777" w:rsidR="00873A06" w:rsidRDefault="00DC2F9A">
      <w:pPr>
        <w:jc w:val="both"/>
      </w:pPr>
      <w:r>
        <w:rPr>
          <w:rFonts w:eastAsia="Times New Roman"/>
          <w:kern w:val="2"/>
          <w:szCs w:val="20"/>
          <w:lang w:eastAsia="ar-SA"/>
        </w:rPr>
        <w:t xml:space="preserve">Fiecare clădire va fi echipată cu centrale termice de apartament care va permite contorizarea și setarea temperaturii de confort pentru fiecare apartament în parte. </w:t>
      </w:r>
    </w:p>
    <w:p w14:paraId="454EE6EF" w14:textId="77777777" w:rsidR="00873A06" w:rsidRDefault="00DC2F9A">
      <w:pPr>
        <w:jc w:val="both"/>
        <w:rPr>
          <w:rFonts w:eastAsia="Times New Roman"/>
          <w:kern w:val="2"/>
          <w:szCs w:val="20"/>
          <w:lang w:eastAsia="ar-SA"/>
        </w:rPr>
      </w:pPr>
      <w:r>
        <w:rPr>
          <w:rFonts w:eastAsia="Times New Roman"/>
          <w:kern w:val="2"/>
          <w:szCs w:val="20"/>
          <w:lang w:eastAsia="ar-SA"/>
        </w:rPr>
        <w:t>Coeficientul global de izolare termica G 1 va fi mai mic decât coeficientul global de referința.</w:t>
      </w:r>
    </w:p>
    <w:p w14:paraId="7EFE4746" w14:textId="77777777" w:rsidR="00873A06" w:rsidRDefault="00873A06">
      <w:pPr>
        <w:jc w:val="both"/>
        <w:rPr>
          <w:rFonts w:eastAsia="Times New Roman"/>
          <w:kern w:val="2"/>
          <w:szCs w:val="20"/>
          <w:lang w:eastAsia="ar-SA"/>
        </w:rPr>
      </w:pPr>
    </w:p>
    <w:p w14:paraId="7C014136" w14:textId="77777777" w:rsidR="00873A06" w:rsidRDefault="00DC2F9A">
      <w:pPr>
        <w:jc w:val="both"/>
      </w:pPr>
      <w:r>
        <w:t>PROTECTIA LA ZGOMOT</w:t>
      </w:r>
    </w:p>
    <w:p w14:paraId="572FAD53" w14:textId="77777777" w:rsidR="00873A06" w:rsidRDefault="00DC2F9A">
      <w:pPr>
        <w:jc w:val="both"/>
      </w:pPr>
      <w:r>
        <w:rPr>
          <w:rFonts w:eastAsia="Times New Roman"/>
          <w:kern w:val="2"/>
          <w:szCs w:val="20"/>
          <w:lang w:eastAsia="ar-SA"/>
        </w:rPr>
        <w:t>Conformarea spatiilor precum și elementele constructive au fost alese astfel încât zgomotul aerian sau impact din exteriorul clădirii să fie perceput de către ocupanți în limite fiziologice normale cu un confort acustic acceptabil:</w:t>
      </w:r>
    </w:p>
    <w:p w14:paraId="5B193AF8" w14:textId="77777777" w:rsidR="00873A06" w:rsidRDefault="00DC2F9A">
      <w:pPr>
        <w:jc w:val="both"/>
        <w:rPr>
          <w:rFonts w:eastAsia="Times New Roman"/>
          <w:kern w:val="2"/>
          <w:szCs w:val="20"/>
          <w:lang w:eastAsia="ar-SA"/>
        </w:rPr>
      </w:pPr>
      <w:r>
        <w:t xml:space="preserve">- </w:t>
      </w:r>
      <w:r>
        <w:rPr>
          <w:rFonts w:eastAsia="Times New Roman"/>
          <w:kern w:val="2"/>
          <w:szCs w:val="20"/>
          <w:lang w:eastAsia="ar-SA"/>
        </w:rPr>
        <w:t>nivelul de zgomot echivalent interior datorat unor surse exterioare este de 30dB.</w:t>
      </w:r>
    </w:p>
    <w:p w14:paraId="71F8128F" w14:textId="77777777" w:rsidR="00873A06" w:rsidRDefault="00DC2F9A">
      <w:pPr>
        <w:jc w:val="both"/>
        <w:rPr>
          <w:rFonts w:eastAsia="Times New Roman"/>
          <w:kern w:val="2"/>
          <w:szCs w:val="20"/>
          <w:lang w:eastAsia="ar-SA"/>
        </w:rPr>
      </w:pPr>
      <w:r>
        <w:rPr>
          <w:rFonts w:eastAsia="Times New Roman"/>
          <w:kern w:val="2"/>
          <w:szCs w:val="20"/>
          <w:lang w:eastAsia="ar-SA"/>
        </w:rPr>
        <w:t>Asigurarea izolarii la zgomotul aerian între etaje și față de exterior se face prin montarea unor plansee care asigură izolarea fonică necesară, conform normativelor în vigoare.</w:t>
      </w:r>
    </w:p>
    <w:p w14:paraId="54ECE951" w14:textId="77777777" w:rsidR="00873A06" w:rsidRDefault="00873A06">
      <w:pPr>
        <w:ind w:left="0" w:firstLine="0"/>
        <w:jc w:val="both"/>
      </w:pPr>
    </w:p>
    <w:p w14:paraId="1FBF9B86" w14:textId="77777777" w:rsidR="00873A06" w:rsidRDefault="00DC2F9A">
      <w:pPr>
        <w:jc w:val="both"/>
      </w:pPr>
      <w:r>
        <w:t>SISTEMATIZARE INCINTA</w:t>
      </w:r>
    </w:p>
    <w:p w14:paraId="14BE2804" w14:textId="77777777" w:rsidR="00873A06" w:rsidRDefault="00DC2F9A">
      <w:pPr>
        <w:jc w:val="both"/>
      </w:pPr>
      <w:r>
        <w:t>Din punct de vedere al sistematizării incintei aceasta va cuprinde alei pietonale, spatii de parcare și spatii verzi.</w:t>
      </w:r>
    </w:p>
    <w:p w14:paraId="5E11EE1A" w14:textId="77777777" w:rsidR="00873A06" w:rsidRDefault="00DC2F9A">
      <w:pPr>
        <w:jc w:val="both"/>
      </w:pPr>
      <w:r>
        <w:rPr>
          <w:rFonts w:eastAsia="Times New Roman"/>
          <w:i/>
          <w:kern w:val="2"/>
          <w:szCs w:val="24"/>
          <w:lang w:eastAsia="ar-SA"/>
        </w:rPr>
        <w:t>SPATII VERZI</w:t>
      </w:r>
    </w:p>
    <w:p w14:paraId="70E854AD" w14:textId="77777777" w:rsidR="00873A06" w:rsidRDefault="00DC2F9A">
      <w:pPr>
        <w:jc w:val="both"/>
        <w:rPr>
          <w:rFonts w:eastAsia="Times New Roman"/>
          <w:kern w:val="2"/>
          <w:szCs w:val="24"/>
          <w:lang w:eastAsia="ar-SA"/>
        </w:rPr>
      </w:pPr>
      <w:r>
        <w:rPr>
          <w:rFonts w:eastAsia="Times New Roman"/>
          <w:kern w:val="2"/>
          <w:szCs w:val="24"/>
          <w:lang w:eastAsia="ar-SA"/>
        </w:rPr>
        <w:t>Spatiile verzi se vor amenaja cu gazon și vegetație pitica (arbuști / gard viu dispuși perimetral), în proporție de 30%.</w:t>
      </w:r>
    </w:p>
    <w:p w14:paraId="1C056D02" w14:textId="77777777" w:rsidR="00873A06" w:rsidRDefault="00DC2F9A">
      <w:pPr>
        <w:jc w:val="both"/>
      </w:pPr>
      <w:r>
        <w:rPr>
          <w:rFonts w:eastAsia="Times New Roman"/>
          <w:kern w:val="2"/>
          <w:szCs w:val="24"/>
          <w:lang w:eastAsia="ar-SA"/>
        </w:rPr>
        <w:t>Spatiile verzi vor ocupa o suprafața de 2218,97 mp, reprezentând gazon, gard viu perimetral și vegetatie pitica.</w:t>
      </w:r>
    </w:p>
    <w:p w14:paraId="17339875" w14:textId="77777777" w:rsidR="00873A06" w:rsidRDefault="00DC2F9A">
      <w:pPr>
        <w:jc w:val="both"/>
        <w:rPr>
          <w:rFonts w:eastAsia="Times New Roman"/>
          <w:kern w:val="2"/>
          <w:szCs w:val="24"/>
          <w:lang w:eastAsia="ar-SA"/>
        </w:rPr>
      </w:pPr>
      <w:r>
        <w:rPr>
          <w:rFonts w:eastAsia="Times New Roman"/>
          <w:kern w:val="2"/>
          <w:szCs w:val="24"/>
          <w:lang w:eastAsia="ar-SA"/>
        </w:rPr>
        <w:t>Imprejmuire la strada: nu este cazul ; cladirea este dispusa pe aliniament</w:t>
      </w:r>
    </w:p>
    <w:p w14:paraId="316C72DB" w14:textId="77777777" w:rsidR="00873A06" w:rsidRDefault="00DC2F9A">
      <w:pPr>
        <w:jc w:val="both"/>
        <w:rPr>
          <w:rFonts w:eastAsia="Times New Roman"/>
          <w:kern w:val="2"/>
          <w:szCs w:val="24"/>
          <w:lang w:eastAsia="ar-SA"/>
        </w:rPr>
      </w:pPr>
      <w:r>
        <w:rPr>
          <w:rFonts w:eastAsia="Times New Roman"/>
          <w:kern w:val="2"/>
          <w:szCs w:val="24"/>
          <w:lang w:eastAsia="ar-SA"/>
        </w:rPr>
        <w:t>Imprejmuire catre lotul vecin NV: imprejmuire opaca inaltime 2.50m; in rest imprejmuire</w:t>
      </w:r>
    </w:p>
    <w:p w14:paraId="287F17CC" w14:textId="77777777" w:rsidR="00873A06" w:rsidRDefault="00DC2F9A">
      <w:pPr>
        <w:jc w:val="both"/>
        <w:rPr>
          <w:rFonts w:eastAsia="Times New Roman"/>
          <w:kern w:val="2"/>
          <w:szCs w:val="24"/>
          <w:lang w:eastAsia="ar-SA"/>
        </w:rPr>
      </w:pPr>
      <w:r>
        <w:rPr>
          <w:rFonts w:eastAsia="Times New Roman"/>
          <w:kern w:val="2"/>
          <w:szCs w:val="24"/>
          <w:lang w:eastAsia="ar-SA"/>
        </w:rPr>
        <w:t>transparenta cu zone pline in dreptul camerei de deseuri si a firidelor de bransament.</w:t>
      </w:r>
    </w:p>
    <w:p w14:paraId="2EC0B797" w14:textId="77777777" w:rsidR="00873A06" w:rsidRDefault="00DC2F9A">
      <w:pPr>
        <w:jc w:val="both"/>
        <w:rPr>
          <w:rFonts w:eastAsia="Times New Roman"/>
          <w:kern w:val="2"/>
          <w:szCs w:val="24"/>
          <w:lang w:eastAsia="ar-SA"/>
        </w:rPr>
      </w:pPr>
      <w:r>
        <w:rPr>
          <w:rFonts w:eastAsia="Times New Roman"/>
          <w:kern w:val="2"/>
          <w:szCs w:val="24"/>
          <w:lang w:eastAsia="ar-SA"/>
        </w:rPr>
        <w:t>În zona acceselor auto și pietonale împrejmuirea va fi întrerupta și se vor monta bariere de acces.</w:t>
      </w:r>
    </w:p>
    <w:p w14:paraId="324FE476" w14:textId="77777777" w:rsidR="00873A06" w:rsidRDefault="00DC2F9A">
      <w:pPr>
        <w:jc w:val="both"/>
        <w:rPr>
          <w:i/>
          <w:iCs/>
        </w:rPr>
      </w:pPr>
      <w:r>
        <w:rPr>
          <w:rFonts w:eastAsia="Times New Roman"/>
          <w:i/>
          <w:iCs/>
          <w:kern w:val="2"/>
          <w:szCs w:val="24"/>
          <w:lang w:eastAsia="ar-SA"/>
        </w:rPr>
        <w:t>CAI DE ACCES SI LOCURI DE PARCARE</w:t>
      </w:r>
    </w:p>
    <w:p w14:paraId="3DFC5D15" w14:textId="77777777" w:rsidR="00873A06" w:rsidRDefault="00DC2F9A">
      <w:pPr>
        <w:jc w:val="both"/>
      </w:pPr>
      <w:r>
        <w:rPr>
          <w:rFonts w:eastAsia="Times New Roman"/>
          <w:bCs/>
          <w:kern w:val="2"/>
          <w:szCs w:val="24"/>
          <w:lang w:eastAsia="ar-SA"/>
        </w:rPr>
        <w:t>Conform PUZ, accesul pietonal principal si cel carosabil se realizeaza pe latura de Est,   dinspre platforma betonata aflata in directa legatura cu b-dul Mamaia.</w:t>
      </w:r>
    </w:p>
    <w:p w14:paraId="158BBCC8" w14:textId="77777777" w:rsidR="00873A06" w:rsidRDefault="00DC2F9A">
      <w:pPr>
        <w:jc w:val="both"/>
        <w:rPr>
          <w:rFonts w:eastAsia="Times New Roman"/>
          <w:bCs/>
          <w:kern w:val="2"/>
          <w:szCs w:val="24"/>
          <w:lang w:eastAsia="ar-SA"/>
        </w:rPr>
      </w:pPr>
      <w:r>
        <w:rPr>
          <w:rFonts w:eastAsia="Times New Roman"/>
          <w:bCs/>
          <w:kern w:val="2"/>
          <w:szCs w:val="24"/>
          <w:lang w:eastAsia="ar-SA"/>
        </w:rPr>
        <w:t xml:space="preserve">Accesul pietonal se va realiza din/spre b-dul. Mamaia. </w:t>
      </w:r>
    </w:p>
    <w:p w14:paraId="2CD60971" w14:textId="77777777" w:rsidR="00873A06" w:rsidRDefault="00DC2F9A">
      <w:pPr>
        <w:jc w:val="both"/>
      </w:pPr>
      <w:r>
        <w:rPr>
          <w:rFonts w:eastAsia="Times New Roman"/>
          <w:kern w:val="2"/>
          <w:szCs w:val="24"/>
          <w:lang w:eastAsia="ar-SA"/>
        </w:rPr>
        <w:t>Pentru investiția propusă – apartamente de vacanță – locurile de parcare necesare vor fi asigurate în conformitate cu prevederile Anexa la HCL nr. 113 din 27.04.2017 privind asigurarea numărului minim de locuri de parcare pentru lucrările de construcții și amenajări autorizate pe raza Municipiului Constanta și Normativului pentru proiectarea parcajelor de autoturisme în localități urbane, indicativ P192-23.</w:t>
      </w:r>
      <w:r>
        <w:t xml:space="preserve"> </w:t>
      </w:r>
    </w:p>
    <w:p w14:paraId="2A350427" w14:textId="77777777" w:rsidR="00873A06" w:rsidRDefault="00DC2F9A">
      <w:pPr>
        <w:jc w:val="both"/>
      </w:pPr>
      <w:r>
        <w:t>Vor fi amenajate 305 locuri de parcare în incinta obiectivului, din care 298 locuri pentru apartamente si 7 locuri de parcare pentru spatiile comerciale; se vor amenaja  locuri de parcare normale dispuse astfel : la subsol un numar de 142 de locuri, la parter un numar de 142 locuri si la etajul 1 un numar de 78 de locuri.</w:t>
      </w:r>
    </w:p>
    <w:p w14:paraId="4EED0650" w14:textId="77777777" w:rsidR="00873A06" w:rsidRDefault="00DC2F9A">
      <w:pPr>
        <w:jc w:val="both"/>
        <w:rPr>
          <w:rFonts w:eastAsia="Times New Roman"/>
          <w:bCs/>
          <w:kern w:val="2"/>
          <w:szCs w:val="24"/>
          <w:lang w:eastAsia="ar-SA"/>
        </w:rPr>
      </w:pPr>
      <w:r>
        <w:rPr>
          <w:i/>
          <w:iCs/>
        </w:rPr>
        <w:t xml:space="preserve"> profilul și capacitățile de producție – </w:t>
      </w:r>
      <w:r>
        <w:t>nu este cazul;</w:t>
      </w:r>
    </w:p>
    <w:p w14:paraId="7618031A" w14:textId="77777777" w:rsidR="00873A06" w:rsidRDefault="00DC2F9A">
      <w:pPr>
        <w:pStyle w:val="linebullet"/>
        <w:jc w:val="both"/>
        <w:rPr>
          <w:b w:val="0"/>
          <w:bCs/>
        </w:rPr>
      </w:pPr>
      <w:r>
        <w:rPr>
          <w:b w:val="0"/>
          <w:bCs/>
          <w:i/>
          <w:iCs/>
        </w:rPr>
        <w:t>descrierea instalației și a fluxurilor tehnologice existente pe amplasament (după caz</w:t>
      </w:r>
      <w:r>
        <w:rPr>
          <w:b w:val="0"/>
          <w:bCs/>
        </w:rPr>
        <w:t>)-nu este cazul;</w:t>
      </w:r>
    </w:p>
    <w:p w14:paraId="123BE6B2" w14:textId="77777777" w:rsidR="00873A06" w:rsidRDefault="00DC2F9A">
      <w:pPr>
        <w:pStyle w:val="linebullet"/>
        <w:jc w:val="both"/>
        <w:rPr>
          <w:b w:val="0"/>
          <w:bCs/>
        </w:rPr>
      </w:pPr>
      <w:r>
        <w:rPr>
          <w:b w:val="0"/>
          <w:bCs/>
          <w:i/>
          <w:iCs/>
        </w:rPr>
        <w:t>descrierea proceselor de producție ale proiectului propus, în funcție de specificul investiției, produse și subproduse obținute, mărimea, capacitatea</w:t>
      </w:r>
      <w:r>
        <w:rPr>
          <w:b w:val="0"/>
          <w:bCs/>
        </w:rPr>
        <w:t xml:space="preserve"> – nu este cazul;</w:t>
      </w:r>
    </w:p>
    <w:p w14:paraId="1F0E0405" w14:textId="77777777" w:rsidR="00873A06" w:rsidRDefault="00DC2F9A">
      <w:pPr>
        <w:pStyle w:val="linebullet"/>
        <w:jc w:val="both"/>
        <w:rPr>
          <w:b w:val="0"/>
          <w:bCs/>
        </w:rPr>
      </w:pPr>
      <w:r>
        <w:rPr>
          <w:b w:val="0"/>
          <w:bCs/>
          <w:i/>
          <w:iCs/>
        </w:rPr>
        <w:lastRenderedPageBreak/>
        <w:t>materiile prime, energia și combustibilii utilizați, cu modul de asigurare a acestora</w:t>
      </w:r>
      <w:r>
        <w:rPr>
          <w:b w:val="0"/>
          <w:bCs/>
        </w:rPr>
        <w:t>:</w:t>
      </w:r>
    </w:p>
    <w:p w14:paraId="77BD06FC" w14:textId="77777777" w:rsidR="00873A06" w:rsidRDefault="00DC2F9A">
      <w:pPr>
        <w:jc w:val="both"/>
      </w:pPr>
      <w:bookmarkStart w:id="4" w:name="_Hlk15836782"/>
      <w:r>
        <w:t>La realizarea lucrărilor se vor utiliza numai materii prime și materiale agrementate conform reglementărilor, legilor și standardelor naționale armonizate cu legislația UE în vigoare: beton, agregate, profile metalice, cherestea, sticlă etc, achiziționate de pe piața internă, de la distribuitori autorizați</w:t>
      </w:r>
      <w:bookmarkEnd w:id="4"/>
      <w:r>
        <w:t>. Betoanele ce se vor folosi în cadrul structurii de rezistență sunt de clase C20/25. Armatura elastica din structura, respectiv otelul-beton ce se va utiliza este de tip OB 37 și PC 52.</w:t>
      </w:r>
    </w:p>
    <w:p w14:paraId="29C1E337" w14:textId="77777777" w:rsidR="00873A06" w:rsidRDefault="00DC2F9A">
      <w:pPr>
        <w:jc w:val="both"/>
      </w:pPr>
      <w:r>
        <w:t xml:space="preserve">Prin plastica arhitecturala și cromatica se dorește integrarea ansamblului în mediul specific zonei. </w:t>
      </w:r>
    </w:p>
    <w:p w14:paraId="0E367D97" w14:textId="77777777" w:rsidR="00873A06" w:rsidRDefault="00DC2F9A">
      <w:pPr>
        <w:jc w:val="both"/>
      </w:pPr>
      <w:r>
        <w:t>Utilajele și echipamentele folosite se vor alimenta cu combustibil din stații de distribuție carburanți autorizate. Nu vor fi realizate depozite de carburanți în cadrul organizării de șantier.</w:t>
      </w:r>
    </w:p>
    <w:p w14:paraId="5B7CBDB4" w14:textId="77777777" w:rsidR="00873A06" w:rsidRDefault="00DC2F9A">
      <w:pPr>
        <w:pStyle w:val="linebullet"/>
        <w:jc w:val="both"/>
        <w:rPr>
          <w:b w:val="0"/>
          <w:bCs/>
          <w:i/>
          <w:iCs/>
        </w:rPr>
      </w:pPr>
      <w:r>
        <w:rPr>
          <w:b w:val="0"/>
          <w:bCs/>
          <w:i/>
          <w:iCs/>
        </w:rPr>
        <w:t>racordarea la rețelele utilitare existente în zonă;</w:t>
      </w:r>
    </w:p>
    <w:p w14:paraId="5B8696E7" w14:textId="77777777" w:rsidR="00873A06" w:rsidRDefault="00DC2F9A">
      <w:pPr>
        <w:jc w:val="both"/>
      </w:pPr>
      <w:r>
        <w:t>Zona dispune de rețele de utilități (alimentare cu apă, canalizare, energie electrică).</w:t>
      </w:r>
    </w:p>
    <w:p w14:paraId="55580710" w14:textId="77777777" w:rsidR="00873A06" w:rsidRDefault="00DC2F9A">
      <w:pPr>
        <w:jc w:val="both"/>
      </w:pPr>
      <w:r>
        <w:t>Utilitățile necesare proiectului vor fi asigurate prin racorduri la rețelele locale existente, din b-dul Mamaia, conform avizelor obținute.</w:t>
      </w:r>
    </w:p>
    <w:p w14:paraId="2D13E747" w14:textId="77777777" w:rsidR="00873A06" w:rsidRDefault="00DC2F9A">
      <w:pPr>
        <w:jc w:val="both"/>
      </w:pPr>
      <w:r>
        <w:t>Alimentarea cu apa potabila și evacuarea apei uzate menajere se vor face din/în conductele S.C. RAJA S.A. Constanta..</w:t>
      </w:r>
    </w:p>
    <w:p w14:paraId="6F9C48EF" w14:textId="77777777" w:rsidR="00873A06" w:rsidRDefault="00DC2F9A">
      <w:pPr>
        <w:jc w:val="both"/>
      </w:pPr>
      <w:r>
        <w:t xml:space="preserve">Branșamentul la conducta principala de distribuitei a apei potabile din zona se va executa din conducta PEHD cu Dn= 90 mm. </w:t>
      </w:r>
      <w:r>
        <w:rPr>
          <w:rFonts w:eastAsiaTheme="minorEastAsia"/>
        </w:rPr>
        <w:t xml:space="preserve">Rețeaua de canalizare menajera interioara și exterioara va fi executata din conducte PVC cu Dn = 110 și 210 mm. </w:t>
      </w:r>
    </w:p>
    <w:p w14:paraId="59A6F73A" w14:textId="77777777" w:rsidR="00873A06" w:rsidRDefault="00DC2F9A">
      <w:pPr>
        <w:jc w:val="both"/>
      </w:pPr>
      <w:r>
        <w:t>Alimentarea cu energie electrica se va realiza din rețeaua existenta în zona.</w:t>
      </w:r>
    </w:p>
    <w:p w14:paraId="75675664" w14:textId="77777777" w:rsidR="00873A06" w:rsidRDefault="00DC2F9A">
      <w:pPr>
        <w:jc w:val="both"/>
      </w:pPr>
      <w:r>
        <w:t>Asigurarea agentului termic se va realiza prin dotarea unităților locative cu centrale murale pe gaze naturale, prevăzute cu kit-uri de evacuare gaze de ardere.</w:t>
      </w:r>
    </w:p>
    <w:p w14:paraId="186A30DE" w14:textId="77777777" w:rsidR="00873A06" w:rsidRDefault="00DC2F9A">
      <w:pPr>
        <w:pStyle w:val="linebullet"/>
        <w:jc w:val="both"/>
      </w:pPr>
      <w:r>
        <w:rPr>
          <w:b w:val="0"/>
          <w:bCs/>
          <w:i/>
          <w:iCs/>
        </w:rPr>
        <w:t>descrierea lucrărilor de refacere a amplasamentului în zona afectată de execuția investiției</w:t>
      </w:r>
      <w:r>
        <w:t>:</w:t>
      </w:r>
    </w:p>
    <w:p w14:paraId="3CE175E9" w14:textId="77777777" w:rsidR="00873A06" w:rsidRDefault="00DC2F9A">
      <w:pPr>
        <w:jc w:val="both"/>
      </w:pPr>
      <w:r>
        <w:t>Vor fi prevăzute masurile necesare ca pe timpul execuției lucrărilor de construcții să fie afectate suprafețe minime de teren – doar cele prevăzute prin proiectul tehnic, pe suprafața deținută de beneficiar, iar după terminarea acestora surplusul de pământ va fi evacuat și depozitat în locurile indicate de administrația locală. La încheierea lucrărilor, suprafețele ocupate temporar vor fi aduse la starea inițială.</w:t>
      </w:r>
    </w:p>
    <w:p w14:paraId="30754D81" w14:textId="77777777" w:rsidR="00873A06" w:rsidRDefault="00DC2F9A">
      <w:pPr>
        <w:pStyle w:val="linebullet"/>
        <w:jc w:val="both"/>
      </w:pPr>
      <w:r>
        <w:rPr>
          <w:b w:val="0"/>
          <w:bCs/>
          <w:i/>
          <w:iCs/>
        </w:rPr>
        <w:t>căi noi de acces sau schimbări ale celor existente</w:t>
      </w:r>
      <w:r>
        <w:t>:</w:t>
      </w:r>
    </w:p>
    <w:p w14:paraId="1F2B09E2" w14:textId="77777777" w:rsidR="00873A06" w:rsidRDefault="00DC2F9A">
      <w:pPr>
        <w:jc w:val="both"/>
        <w:rPr>
          <w:b/>
        </w:rPr>
      </w:pPr>
      <w:r>
        <w:t>Conform PUZ, accesul pietonal principal si cel carosabil se realizeaza pe latura de Est,   dinspre platforma betonata aflata in directa legatura cu b-dul Mamaia. Accesul pietonal se va realiza din/spre b-dul. Mamaia. Pentru imbunatatirea microclimatului si pentru protectia constructiilor se va evita impermeabilizarea terenului peste minimul necesar de alei si accese.</w:t>
      </w:r>
    </w:p>
    <w:p w14:paraId="5126E989" w14:textId="77777777" w:rsidR="00873A06" w:rsidRDefault="00DC2F9A">
      <w:pPr>
        <w:pStyle w:val="linebullet"/>
        <w:jc w:val="both"/>
      </w:pPr>
      <w:r>
        <w:rPr>
          <w:b w:val="0"/>
          <w:bCs/>
          <w:i/>
          <w:iCs/>
        </w:rPr>
        <w:t>resursele naturale folosite în construcție și funcționare</w:t>
      </w:r>
      <w:r>
        <w:t>:</w:t>
      </w:r>
    </w:p>
    <w:p w14:paraId="5CD9FCB7" w14:textId="77777777" w:rsidR="00873A06" w:rsidRDefault="00DC2F9A">
      <w:pPr>
        <w:widowControl w:val="0"/>
        <w:ind w:firstLine="720"/>
        <w:jc w:val="both"/>
      </w:pPr>
      <w:r>
        <w:t>La realizarea lucrărilor se vor utiliza numai materiale agrementate conform Reglementarilor naționale în vigoare, precum și legislația și standardele naționale armonizate cu legislația UE.</w:t>
      </w:r>
    </w:p>
    <w:p w14:paraId="31C0F16A" w14:textId="77777777" w:rsidR="00873A06" w:rsidRDefault="00DC2F9A">
      <w:pPr>
        <w:widowControl w:val="0"/>
        <w:jc w:val="both"/>
      </w:pPr>
      <w:r>
        <w:t xml:space="preserve"> Pentru realizarea investiției se vor folosi materii prime și materiale: beton, agregate, profile metalice, cherestea, sticla, etc, achiziționate de pe piața interna, de la distribuitori autorizați.</w:t>
      </w:r>
    </w:p>
    <w:p w14:paraId="51FA4FCA" w14:textId="77777777" w:rsidR="00873A06" w:rsidRDefault="00DC2F9A">
      <w:pPr>
        <w:widowControl w:val="0"/>
        <w:jc w:val="both"/>
      </w:pPr>
      <w:r>
        <w:t>Prin plastica arhitecturala și cromatica se dorește integrarea ansamblului în mediul natural specific zonei. Arhitectura imobilului va fi de factura moderna și va tine seama de caracterul general al zonei și de arhitectura clădirilor din vecinătate cu care se afla în relații de co-</w:t>
      </w:r>
      <w:r>
        <w:lastRenderedPageBreak/>
        <w:t>vizibilitate.</w:t>
      </w:r>
    </w:p>
    <w:p w14:paraId="0AD3E1E3" w14:textId="77777777" w:rsidR="00873A06" w:rsidRDefault="00DC2F9A">
      <w:pPr>
        <w:widowControl w:val="0"/>
        <w:jc w:val="both"/>
      </w:pPr>
      <w:r>
        <w:t>Se vor aplica cerințele minime de performanta energetica stabilite prin metodologia de calcul a performantei energetice a clădirilor, conform Legii nr. 372/13.12.2005 (republicata) privind performanta energetica a clădirilor.</w:t>
      </w:r>
    </w:p>
    <w:p w14:paraId="7D8D6B59" w14:textId="77777777" w:rsidR="00873A06" w:rsidRDefault="00DC2F9A">
      <w:pPr>
        <w:widowControl w:val="0"/>
        <w:jc w:val="both"/>
      </w:pPr>
      <w:r>
        <w:t>Utilajele și echipamentele folosite se vor alimenta cu combustibil de stații de distribuție carburanți autorizate.</w:t>
      </w:r>
    </w:p>
    <w:p w14:paraId="355C23C7" w14:textId="77777777" w:rsidR="00873A06" w:rsidRDefault="00DC2F9A">
      <w:pPr>
        <w:pStyle w:val="linebullet"/>
        <w:jc w:val="both"/>
        <w:rPr>
          <w:b w:val="0"/>
          <w:bCs/>
          <w:i/>
          <w:iCs/>
        </w:rPr>
      </w:pPr>
      <w:r>
        <w:rPr>
          <w:b w:val="0"/>
          <w:bCs/>
          <w:i/>
          <w:iCs/>
        </w:rPr>
        <w:t>metode folosite în construcție/demolare;</w:t>
      </w:r>
    </w:p>
    <w:p w14:paraId="2AD5593E" w14:textId="77777777" w:rsidR="00873A06" w:rsidRDefault="00DC2F9A">
      <w:pPr>
        <w:jc w:val="both"/>
      </w:pPr>
      <w:r>
        <w:t>•</w:t>
      </w:r>
      <w:r>
        <w:tab/>
        <w:t>Excavații și lucrări de execuție fundații;</w:t>
      </w:r>
    </w:p>
    <w:p w14:paraId="55CD7218" w14:textId="77777777" w:rsidR="00873A06" w:rsidRDefault="00DC2F9A">
      <w:pPr>
        <w:jc w:val="both"/>
      </w:pPr>
      <w:r>
        <w:t>•</w:t>
      </w:r>
      <w:r>
        <w:tab/>
        <w:t>Executarea de elemente structurale și construcții metalice;</w:t>
      </w:r>
    </w:p>
    <w:p w14:paraId="459EE300" w14:textId="77777777" w:rsidR="00873A06" w:rsidRDefault="00DC2F9A">
      <w:pPr>
        <w:jc w:val="both"/>
      </w:pPr>
      <w:r>
        <w:t>•</w:t>
      </w:r>
      <w:r>
        <w:tab/>
        <w:t xml:space="preserve">Finisaje interioare și exterioare; </w:t>
      </w:r>
    </w:p>
    <w:p w14:paraId="7B77607F" w14:textId="77777777" w:rsidR="00873A06" w:rsidRDefault="00DC2F9A">
      <w:pPr>
        <w:jc w:val="both"/>
      </w:pPr>
      <w:r>
        <w:t>•</w:t>
      </w:r>
      <w:r>
        <w:tab/>
        <w:t>Lucrări de instalații (sanitare, electrice și termice, telefonie);</w:t>
      </w:r>
    </w:p>
    <w:p w14:paraId="2DBDDEC0" w14:textId="77777777" w:rsidR="00873A06" w:rsidRDefault="00DC2F9A">
      <w:pPr>
        <w:jc w:val="both"/>
      </w:pPr>
      <w:r>
        <w:t>•</w:t>
      </w:r>
      <w:r>
        <w:tab/>
        <w:t>Racorduri la rețelele de utilități.</w:t>
      </w:r>
    </w:p>
    <w:p w14:paraId="681733E7" w14:textId="77777777" w:rsidR="00873A06" w:rsidRDefault="00DC2F9A">
      <w:pPr>
        <w:jc w:val="both"/>
      </w:pPr>
      <w:r>
        <w:t>Toate lucrările vor fi realizate folosind tehnologii agreate specifice lucrărilor de construcții, cu respectarea condițiilor impuse de legislația specifica de mediu și sănătatea și securitatea în munca.</w:t>
      </w:r>
      <w:bookmarkStart w:id="5" w:name="_Hlk11242541"/>
      <w:bookmarkEnd w:id="5"/>
    </w:p>
    <w:p w14:paraId="5D2F220C" w14:textId="77777777" w:rsidR="00873A06" w:rsidRDefault="00DC2F9A">
      <w:pPr>
        <w:pStyle w:val="linebullet"/>
        <w:jc w:val="both"/>
      </w:pPr>
      <w:r>
        <w:rPr>
          <w:b w:val="0"/>
          <w:bCs/>
          <w:i/>
          <w:iCs/>
        </w:rPr>
        <w:t>planul de execuție, cuprinzând faza de construcție, punerea în funcțiune, exploatare, refacere și folosire ulterioară</w:t>
      </w:r>
      <w:r>
        <w:t>;</w:t>
      </w:r>
    </w:p>
    <w:p w14:paraId="743A0D3C" w14:textId="77777777" w:rsidR="00873A06" w:rsidRDefault="00DC2F9A">
      <w:pPr>
        <w:jc w:val="both"/>
      </w:pPr>
      <w:r>
        <w:t>Planul de execuție, incluzând toate etapele derulării investiției cât și un grafic elaborat pentru succesiunea lucrărilor, va fi întocmit de către antreprenorul lucrărilor, după elaborarea proiectelor tehnice de execuție.</w:t>
      </w:r>
    </w:p>
    <w:p w14:paraId="721A9FB2" w14:textId="77777777" w:rsidR="00873A06" w:rsidRDefault="00DC2F9A">
      <w:pPr>
        <w:pStyle w:val="linebullet"/>
        <w:jc w:val="both"/>
        <w:rPr>
          <w:b w:val="0"/>
          <w:bCs/>
          <w:i/>
          <w:iCs/>
        </w:rPr>
      </w:pPr>
      <w:r>
        <w:rPr>
          <w:b w:val="0"/>
          <w:bCs/>
          <w:i/>
          <w:iCs/>
        </w:rPr>
        <w:t>relația cu alte proiecte existente sau planificate:</w:t>
      </w:r>
    </w:p>
    <w:p w14:paraId="026D54E5" w14:textId="77777777" w:rsidR="00873A06" w:rsidRDefault="00DC2F9A">
      <w:pPr>
        <w:jc w:val="both"/>
      </w:pPr>
      <w:r>
        <w:t>Proiectul propus vine să completeze infrastructura municipiului Constanța, pe un teren aflat în stațiunea Mamaia, zona Corsarul, județul Constanta, contribuind la întregirea frontului construit din zona.</w:t>
      </w:r>
    </w:p>
    <w:p w14:paraId="375E97F4" w14:textId="77777777" w:rsidR="00873A06" w:rsidRDefault="00DC2F9A">
      <w:pPr>
        <w:pStyle w:val="linebullet"/>
        <w:jc w:val="both"/>
        <w:rPr>
          <w:b w:val="0"/>
          <w:bCs/>
          <w:i/>
          <w:iCs/>
        </w:rPr>
      </w:pPr>
      <w:r>
        <w:rPr>
          <w:b w:val="0"/>
          <w:bCs/>
          <w:i/>
          <w:iCs/>
        </w:rPr>
        <w:t>detalii privind alternativele care au fost luate în considerare:</w:t>
      </w:r>
    </w:p>
    <w:p w14:paraId="42F83F6A" w14:textId="77777777" w:rsidR="00873A06" w:rsidRDefault="00DC2F9A">
      <w:pPr>
        <w:jc w:val="both"/>
      </w:pPr>
      <w:r>
        <w:t>Nu este cazul.</w:t>
      </w:r>
    </w:p>
    <w:p w14:paraId="48A592D5" w14:textId="77777777" w:rsidR="00873A06" w:rsidRDefault="00DC2F9A">
      <w:pPr>
        <w:pStyle w:val="linebullet"/>
        <w:jc w:val="both"/>
        <w:rPr>
          <w:b w:val="0"/>
          <w:bCs/>
          <w:i/>
          <w:iCs/>
        </w:rPr>
      </w:pPr>
      <w:r>
        <w:rPr>
          <w:b w:val="0"/>
          <w:bCs/>
          <w:i/>
          <w:iCs/>
        </w:rPr>
        <w:t>alte activități care pot apărea ca urmare a proiectului (de exemplu, extragerea de agregate, asigurarea unor noi surse de apă, surse sau linii de transport al energiei, creșterea numărului de locuințe, eliminarea apelor uzate și a deșeurilor):</w:t>
      </w:r>
    </w:p>
    <w:p w14:paraId="12FEE09B" w14:textId="77777777" w:rsidR="00873A06" w:rsidRDefault="00DC2F9A">
      <w:pPr>
        <w:jc w:val="both"/>
      </w:pPr>
      <w:r>
        <w:t>Implementarea proiectului propus va avea impact direct pozitiv în dezvoltarea zonei din punct de vedere urbanistic și turistic prin asigurarea unor noi capacitați de cazare în stațiunea Mamaia ( zona Corsarul – Mal Lac Siutghiol), județul Constanta. De asemenea, în mod indirect, proiectul va avea impact asupra dezvoltării mediului de afaceri local, dar și comunității locale, cointeresate în dezvoltarea economica a localității.</w:t>
      </w:r>
    </w:p>
    <w:p w14:paraId="56FB4B03" w14:textId="77777777" w:rsidR="00873A06" w:rsidRDefault="00DC2F9A">
      <w:pPr>
        <w:pStyle w:val="linebullet"/>
        <w:jc w:val="both"/>
        <w:rPr>
          <w:b w:val="0"/>
          <w:bCs/>
          <w:i/>
          <w:iCs/>
        </w:rPr>
      </w:pPr>
      <w:r>
        <w:rPr>
          <w:b w:val="0"/>
          <w:bCs/>
          <w:i/>
          <w:iCs/>
        </w:rPr>
        <w:t>alte autorizații cerute pentru proiect.</w:t>
      </w:r>
    </w:p>
    <w:p w14:paraId="01798E7B" w14:textId="77777777" w:rsidR="00873A06" w:rsidRDefault="00DC2F9A">
      <w:pPr>
        <w:jc w:val="both"/>
      </w:pPr>
      <w:r>
        <w:t>În vederea realizării proiectului propus a fost emis:</w:t>
      </w:r>
    </w:p>
    <w:p w14:paraId="2F5BB6BD" w14:textId="77777777" w:rsidR="00873A06" w:rsidRDefault="00DC2F9A">
      <w:pPr>
        <w:ind w:firstLine="720"/>
        <w:jc w:val="both"/>
      </w:pPr>
      <w:r>
        <w:t>- Certificatul de Urbanism nr. 1197 din 15.04.2021, emis de Primăria Municipiului Constanta;</w:t>
      </w:r>
    </w:p>
    <w:p w14:paraId="6C7E3106" w14:textId="77777777" w:rsidR="00873A06" w:rsidRDefault="00873A06">
      <w:pPr>
        <w:jc w:val="both"/>
      </w:pPr>
    </w:p>
    <w:p w14:paraId="402B99A5" w14:textId="77777777" w:rsidR="00873A06" w:rsidRDefault="00873A06">
      <w:pPr>
        <w:jc w:val="both"/>
      </w:pPr>
    </w:p>
    <w:p w14:paraId="63B224BC" w14:textId="77777777" w:rsidR="00873A06" w:rsidRDefault="00DC2F9A">
      <w:pPr>
        <w:pStyle w:val="Titlu1"/>
        <w:jc w:val="both"/>
        <w:rPr>
          <w:color w:val="auto"/>
        </w:rPr>
      </w:pPr>
      <w:bookmarkStart w:id="6" w:name="_Toc15890854"/>
      <w:r>
        <w:rPr>
          <w:color w:val="auto"/>
        </w:rPr>
        <w:t>Descrierea lucrărilor de demolare necesare:</w:t>
      </w:r>
      <w:bookmarkEnd w:id="6"/>
    </w:p>
    <w:p w14:paraId="44381950" w14:textId="77777777" w:rsidR="00873A06" w:rsidRDefault="00DC2F9A">
      <w:pPr>
        <w:pStyle w:val="Listparagraf"/>
        <w:numPr>
          <w:ilvl w:val="0"/>
          <w:numId w:val="5"/>
        </w:numPr>
        <w:jc w:val="both"/>
        <w:rPr>
          <w:i/>
          <w:iCs/>
        </w:rPr>
      </w:pPr>
      <w:r>
        <w:rPr>
          <w:i/>
          <w:iCs/>
        </w:rPr>
        <w:t xml:space="preserve">planul de execuție a lucrărilor de demolare, de refacere și folosire ulterioară a terenului; </w:t>
      </w:r>
    </w:p>
    <w:p w14:paraId="372FE3CF" w14:textId="77777777" w:rsidR="00873A06" w:rsidRDefault="00DC2F9A">
      <w:pPr>
        <w:pStyle w:val="Listparagraf"/>
        <w:jc w:val="both"/>
      </w:pPr>
      <w:r>
        <w:t>Nu este cazul.</w:t>
      </w:r>
    </w:p>
    <w:p w14:paraId="43435C8F" w14:textId="77777777" w:rsidR="00873A06" w:rsidRDefault="00DC2F9A">
      <w:pPr>
        <w:pStyle w:val="Listparagraf"/>
        <w:numPr>
          <w:ilvl w:val="0"/>
          <w:numId w:val="5"/>
        </w:numPr>
        <w:jc w:val="both"/>
        <w:rPr>
          <w:i/>
          <w:iCs/>
        </w:rPr>
      </w:pPr>
      <w:r>
        <w:rPr>
          <w:i/>
          <w:iCs/>
        </w:rPr>
        <w:t xml:space="preserve">descrierea lucrărilor de refacere a amplasamentului; </w:t>
      </w:r>
    </w:p>
    <w:p w14:paraId="0A42A40F" w14:textId="77777777" w:rsidR="00873A06" w:rsidRDefault="00DC2F9A">
      <w:pPr>
        <w:pStyle w:val="Listparagraf"/>
        <w:jc w:val="both"/>
      </w:pPr>
      <w:r>
        <w:t>Nu este cazul.</w:t>
      </w:r>
    </w:p>
    <w:p w14:paraId="399C7937" w14:textId="77777777" w:rsidR="00873A06" w:rsidRDefault="00DC2F9A">
      <w:pPr>
        <w:pStyle w:val="Listparagraf"/>
        <w:numPr>
          <w:ilvl w:val="0"/>
          <w:numId w:val="5"/>
        </w:numPr>
        <w:jc w:val="both"/>
        <w:rPr>
          <w:i/>
          <w:iCs/>
        </w:rPr>
      </w:pPr>
      <w:r>
        <w:rPr>
          <w:i/>
          <w:iCs/>
        </w:rPr>
        <w:lastRenderedPageBreak/>
        <w:t xml:space="preserve">căi noi de acces sau schimbări ale celor existente, după caz; </w:t>
      </w:r>
    </w:p>
    <w:p w14:paraId="42E2FB70" w14:textId="77777777" w:rsidR="00873A06" w:rsidRDefault="00DC2F9A">
      <w:pPr>
        <w:pStyle w:val="Listparagraf"/>
        <w:jc w:val="both"/>
      </w:pPr>
      <w:r>
        <w:t>Nu este cazul.</w:t>
      </w:r>
    </w:p>
    <w:p w14:paraId="18D4C3F8" w14:textId="77777777" w:rsidR="00873A06" w:rsidRDefault="00DC2F9A">
      <w:pPr>
        <w:pStyle w:val="Listparagraf"/>
        <w:numPr>
          <w:ilvl w:val="0"/>
          <w:numId w:val="5"/>
        </w:numPr>
        <w:jc w:val="both"/>
        <w:rPr>
          <w:i/>
          <w:iCs/>
        </w:rPr>
      </w:pPr>
      <w:r>
        <w:rPr>
          <w:i/>
          <w:iCs/>
        </w:rPr>
        <w:t xml:space="preserve">metode folosite în demolare; </w:t>
      </w:r>
    </w:p>
    <w:p w14:paraId="356EB120" w14:textId="77777777" w:rsidR="00873A06" w:rsidRDefault="00DC2F9A">
      <w:pPr>
        <w:pStyle w:val="Listparagraf"/>
        <w:jc w:val="both"/>
      </w:pPr>
      <w:r>
        <w:t>Nu este cazul.</w:t>
      </w:r>
    </w:p>
    <w:p w14:paraId="728DDCA8" w14:textId="77777777" w:rsidR="00873A06" w:rsidRDefault="00DC2F9A">
      <w:pPr>
        <w:pStyle w:val="Listparagraf"/>
        <w:numPr>
          <w:ilvl w:val="0"/>
          <w:numId w:val="5"/>
        </w:numPr>
        <w:jc w:val="both"/>
        <w:rPr>
          <w:i/>
          <w:iCs/>
        </w:rPr>
      </w:pPr>
      <w:r>
        <w:rPr>
          <w:i/>
          <w:iCs/>
        </w:rPr>
        <w:t xml:space="preserve">detalii privind alternativele care au fost luate în considerare; </w:t>
      </w:r>
    </w:p>
    <w:p w14:paraId="47571689" w14:textId="77777777" w:rsidR="00873A06" w:rsidRDefault="00DC2F9A">
      <w:pPr>
        <w:pStyle w:val="Listparagraf"/>
        <w:jc w:val="both"/>
      </w:pPr>
      <w:r>
        <w:t>Nu este cazul.</w:t>
      </w:r>
    </w:p>
    <w:p w14:paraId="73086932" w14:textId="77777777" w:rsidR="00873A06" w:rsidRDefault="00DC2F9A">
      <w:pPr>
        <w:pStyle w:val="Listparagraf"/>
        <w:numPr>
          <w:ilvl w:val="0"/>
          <w:numId w:val="5"/>
        </w:numPr>
        <w:jc w:val="both"/>
        <w:rPr>
          <w:i/>
          <w:iCs/>
        </w:rPr>
      </w:pPr>
      <w:r>
        <w:rPr>
          <w:i/>
          <w:iCs/>
        </w:rPr>
        <w:t xml:space="preserve">alte activități care pot apărea ca urmare a demolării (de exemplu, eliminarea deșeurilor). </w:t>
      </w:r>
    </w:p>
    <w:p w14:paraId="24B8A4CB" w14:textId="77777777" w:rsidR="00873A06" w:rsidRDefault="00DC2F9A">
      <w:pPr>
        <w:pStyle w:val="Listparagraf"/>
        <w:jc w:val="both"/>
      </w:pPr>
      <w:r>
        <w:t>Nu este cazul.</w:t>
      </w:r>
    </w:p>
    <w:p w14:paraId="5A96BC83" w14:textId="77777777" w:rsidR="00873A06" w:rsidRDefault="00DC2F9A">
      <w:pPr>
        <w:pStyle w:val="Titlu1"/>
        <w:jc w:val="both"/>
        <w:rPr>
          <w:color w:val="auto"/>
        </w:rPr>
      </w:pPr>
      <w:bookmarkStart w:id="7" w:name="_Toc15890855"/>
      <w:r>
        <w:rPr>
          <w:color w:val="auto"/>
        </w:rPr>
        <w:t>Descrierea amplasării proiectului:</w:t>
      </w:r>
      <w:bookmarkEnd w:id="7"/>
    </w:p>
    <w:p w14:paraId="63CAD357" w14:textId="77777777" w:rsidR="00873A06" w:rsidRDefault="00DC2F9A">
      <w:pPr>
        <w:ind w:left="1080"/>
        <w:jc w:val="both"/>
      </w:pPr>
      <w:r>
        <w:t xml:space="preserve">Obiectul de investiție este amplasat în intravilanul Municipiului Consțanta, Stațiunea Mamaia, zona Corsarul – Mal Lac Siutghiol, județul Constanța. </w:t>
      </w:r>
    </w:p>
    <w:p w14:paraId="771AA411" w14:textId="77777777" w:rsidR="00873A06" w:rsidRDefault="00DC2F9A">
      <w:pPr>
        <w:ind w:left="1080"/>
        <w:jc w:val="both"/>
      </w:pPr>
      <w:r>
        <w:t xml:space="preserve">Terenul cu numarul cadastral 216423, se încadrează la categoria de folosință conform PUZ aprobat cu HCL nr. 121/ 24.03.2013 – în zona D, UTR 24, PCT.12: cazare, alimentatie publica, locuire. </w:t>
      </w:r>
    </w:p>
    <w:p w14:paraId="54151CDB" w14:textId="77777777" w:rsidR="00873A06" w:rsidRDefault="00DC2F9A">
      <w:pPr>
        <w:ind w:left="1080"/>
        <w:jc w:val="both"/>
      </w:pPr>
      <w:r>
        <w:t xml:space="preserve">Terenul are o forma neregulata, sub forma literei „L”, având  front la stradă 101,6 m.  </w:t>
      </w:r>
    </w:p>
    <w:p w14:paraId="4900E0FD" w14:textId="77777777" w:rsidR="00873A06" w:rsidRDefault="00DC2F9A">
      <w:pPr>
        <w:widowControl w:val="0"/>
        <w:ind w:left="0" w:firstLine="709"/>
        <w:jc w:val="both"/>
        <w:textAlignment w:val="baseline"/>
      </w:pPr>
      <w:r>
        <w:rPr>
          <w:rFonts w:eastAsia="Times New Roman"/>
          <w:kern w:val="2"/>
          <w:szCs w:val="20"/>
          <w:lang w:eastAsia="ar-SA"/>
        </w:rPr>
        <w:t xml:space="preserve"> </w:t>
      </w:r>
      <w:r>
        <w:rPr>
          <w:rFonts w:eastAsia="Times New Roman"/>
          <w:kern w:val="2"/>
          <w:szCs w:val="20"/>
          <w:lang w:eastAsia="ar-SA"/>
        </w:rPr>
        <w:tab/>
      </w:r>
    </w:p>
    <w:p w14:paraId="41C4252C" w14:textId="77777777" w:rsidR="00873A06" w:rsidRDefault="00DC2F9A">
      <w:pPr>
        <w:widowControl w:val="0"/>
        <w:ind w:left="0" w:firstLine="709"/>
        <w:jc w:val="both"/>
        <w:textAlignment w:val="baseline"/>
        <w:rPr>
          <w:rFonts w:eastAsia="Times New Roman"/>
          <w:kern w:val="2"/>
          <w:szCs w:val="20"/>
          <w:lang w:eastAsia="ar-SA"/>
        </w:rPr>
      </w:pPr>
      <w:r>
        <w:t xml:space="preserve">Vecinătăți: </w:t>
      </w:r>
    </w:p>
    <w:p w14:paraId="1CD2EBF8" w14:textId="77777777" w:rsidR="00873A06" w:rsidRDefault="00DC2F9A">
      <w:pPr>
        <w:widowControl w:val="0"/>
        <w:ind w:left="0" w:firstLine="709"/>
        <w:jc w:val="both"/>
        <w:textAlignment w:val="baseline"/>
        <w:rPr>
          <w:rFonts w:eastAsia="Times New Roman"/>
          <w:kern w:val="2"/>
          <w:szCs w:val="20"/>
          <w:lang w:eastAsia="ar-SA"/>
        </w:rPr>
      </w:pPr>
      <w:r>
        <w:rPr>
          <w:rFonts w:eastAsia="Times New Roman"/>
          <w:kern w:val="2"/>
          <w:szCs w:val="20"/>
          <w:lang w:eastAsia="ar-SA"/>
        </w:rPr>
        <w:t xml:space="preserve">- </w:t>
      </w:r>
      <w:r>
        <w:rPr>
          <w:rFonts w:eastAsia="Times New Roman"/>
          <w:kern w:val="2"/>
          <w:szCs w:val="24"/>
          <w:lang w:eastAsia="ar-SA"/>
        </w:rPr>
        <w:t>la vest:</w:t>
      </w:r>
      <w:r>
        <w:rPr>
          <w:rFonts w:eastAsia="Times New Roman"/>
          <w:kern w:val="2"/>
          <w:szCs w:val="24"/>
          <w:lang w:eastAsia="ar-SA"/>
        </w:rPr>
        <w:tab/>
        <w:t xml:space="preserve">lacul Siutghiol, lungime aliniament 106,5 m ; </w:t>
      </w:r>
    </w:p>
    <w:p w14:paraId="62B33A8B" w14:textId="77777777" w:rsidR="00873A06" w:rsidRDefault="00DC2F9A">
      <w:pPr>
        <w:widowControl w:val="0"/>
        <w:ind w:left="0" w:firstLine="709"/>
        <w:jc w:val="both"/>
        <w:textAlignment w:val="baseline"/>
        <w:rPr>
          <w:rFonts w:eastAsia="Times New Roman"/>
          <w:kern w:val="2"/>
          <w:szCs w:val="20"/>
          <w:lang w:eastAsia="ar-SA"/>
        </w:rPr>
      </w:pPr>
      <w:r>
        <w:rPr>
          <w:rFonts w:eastAsia="Times New Roman"/>
          <w:kern w:val="2"/>
          <w:szCs w:val="20"/>
          <w:lang w:eastAsia="ar-SA"/>
        </w:rPr>
        <w:t xml:space="preserve">- </w:t>
      </w:r>
      <w:r>
        <w:rPr>
          <w:rFonts w:eastAsia="Times New Roman"/>
          <w:kern w:val="2"/>
          <w:szCs w:val="24"/>
          <w:lang w:eastAsia="ar-SA"/>
        </w:rPr>
        <w:t>la nord:</w:t>
      </w:r>
      <w:r>
        <w:rPr>
          <w:rFonts w:eastAsia="Times New Roman"/>
          <w:kern w:val="2"/>
          <w:szCs w:val="24"/>
          <w:lang w:eastAsia="ar-SA"/>
        </w:rPr>
        <w:tab/>
        <w:t>proprietate nr. cadastral 203010, lungime 116,8 m;</w:t>
      </w:r>
    </w:p>
    <w:p w14:paraId="10D9E235" w14:textId="77777777" w:rsidR="00873A06" w:rsidRDefault="00DC2F9A">
      <w:pPr>
        <w:widowControl w:val="0"/>
        <w:ind w:left="0" w:firstLine="709"/>
        <w:jc w:val="both"/>
        <w:textAlignment w:val="baseline"/>
        <w:rPr>
          <w:rFonts w:eastAsia="Times New Roman"/>
          <w:kern w:val="2"/>
          <w:szCs w:val="20"/>
          <w:lang w:eastAsia="ar-SA"/>
        </w:rPr>
      </w:pPr>
      <w:r>
        <w:rPr>
          <w:rFonts w:eastAsia="Times New Roman"/>
          <w:kern w:val="2"/>
          <w:szCs w:val="20"/>
          <w:lang w:eastAsia="ar-SA"/>
        </w:rPr>
        <w:t xml:space="preserve">- </w:t>
      </w:r>
      <w:r>
        <w:rPr>
          <w:rFonts w:eastAsia="Times New Roman"/>
          <w:kern w:val="2"/>
          <w:szCs w:val="24"/>
          <w:lang w:eastAsia="ar-SA"/>
        </w:rPr>
        <w:t xml:space="preserve">la est: </w:t>
      </w:r>
      <w:r>
        <w:rPr>
          <w:rFonts w:eastAsia="Times New Roman"/>
          <w:kern w:val="2"/>
          <w:szCs w:val="24"/>
          <w:lang w:eastAsia="ar-SA"/>
        </w:rPr>
        <w:tab/>
        <w:t>Bulevardul Mamaia, lungime aliniament 102 m;</w:t>
      </w:r>
      <w:r>
        <w:rPr>
          <w:rFonts w:eastAsia="Times New Roman"/>
          <w:kern w:val="2"/>
          <w:szCs w:val="20"/>
          <w:lang w:eastAsia="ar-SA"/>
        </w:rPr>
        <w:t xml:space="preserve"> </w:t>
      </w:r>
    </w:p>
    <w:p w14:paraId="11C7BA76" w14:textId="77777777" w:rsidR="00873A06" w:rsidRDefault="00DC2F9A">
      <w:pPr>
        <w:widowControl w:val="0"/>
        <w:ind w:left="0" w:firstLine="709"/>
        <w:jc w:val="both"/>
        <w:textAlignment w:val="baseline"/>
        <w:rPr>
          <w:rFonts w:eastAsia="Times New Roman"/>
          <w:kern w:val="2"/>
          <w:szCs w:val="24"/>
          <w:lang w:eastAsia="ar-SA"/>
        </w:rPr>
      </w:pPr>
      <w:r>
        <w:rPr>
          <w:rFonts w:eastAsia="Times New Roman"/>
          <w:kern w:val="2"/>
          <w:szCs w:val="20"/>
          <w:lang w:eastAsia="ar-SA"/>
        </w:rPr>
        <w:t xml:space="preserve">- </w:t>
      </w:r>
      <w:r>
        <w:rPr>
          <w:rFonts w:eastAsia="Times New Roman"/>
          <w:kern w:val="2"/>
          <w:szCs w:val="24"/>
          <w:lang w:eastAsia="ar-SA"/>
        </w:rPr>
        <w:t>la sud:</w:t>
      </w:r>
      <w:r>
        <w:rPr>
          <w:rFonts w:eastAsia="Times New Roman"/>
          <w:kern w:val="2"/>
          <w:szCs w:val="24"/>
          <w:lang w:eastAsia="ar-SA"/>
        </w:rPr>
        <w:tab/>
      </w:r>
      <w:bookmarkStart w:id="8" w:name="__DdeLink__15_15152047421"/>
      <w:bookmarkEnd w:id="8"/>
      <w:r>
        <w:rPr>
          <w:rFonts w:eastAsia="Times New Roman"/>
          <w:kern w:val="2"/>
          <w:szCs w:val="24"/>
          <w:lang w:eastAsia="ar-SA"/>
        </w:rPr>
        <w:t>proprietate nr. cadastral 205160, lungime aliniament 77,9 m.</w:t>
      </w:r>
    </w:p>
    <w:p w14:paraId="364904FA" w14:textId="77777777" w:rsidR="00873A06" w:rsidRDefault="00873A06">
      <w:pPr>
        <w:widowControl w:val="0"/>
        <w:ind w:left="0" w:firstLine="709"/>
        <w:jc w:val="both"/>
        <w:textAlignment w:val="baseline"/>
        <w:rPr>
          <w:rFonts w:eastAsia="Times New Roman"/>
          <w:kern w:val="2"/>
          <w:szCs w:val="24"/>
          <w:lang w:eastAsia="ar-SA"/>
        </w:rPr>
      </w:pPr>
    </w:p>
    <w:p w14:paraId="2A50C8EF" w14:textId="77777777" w:rsidR="00873A06" w:rsidRDefault="00873A06">
      <w:pPr>
        <w:widowControl w:val="0"/>
        <w:ind w:left="0" w:firstLine="709"/>
        <w:jc w:val="both"/>
        <w:textAlignment w:val="baseline"/>
        <w:rPr>
          <w:rFonts w:eastAsia="Times New Roman"/>
          <w:kern w:val="2"/>
          <w:szCs w:val="20"/>
          <w:lang w:eastAsia="ar-SA"/>
        </w:rPr>
      </w:pPr>
    </w:p>
    <w:p w14:paraId="783931B1" w14:textId="77777777" w:rsidR="00873A06" w:rsidRDefault="00DC2F9A">
      <w:pPr>
        <w:pStyle w:val="Listparagraf"/>
        <w:numPr>
          <w:ilvl w:val="0"/>
          <w:numId w:val="6"/>
        </w:numPr>
        <w:jc w:val="both"/>
        <w:rPr>
          <w:i/>
          <w:iCs/>
        </w:rPr>
      </w:pPr>
      <w:r>
        <w:rPr>
          <w:i/>
          <w:iCs/>
        </w:rPr>
        <w:t xml:space="preserve">distanța față de granițe pentru proiectele care cad sub incidența </w:t>
      </w:r>
      <w:r>
        <w:rPr>
          <w:i/>
          <w:iCs/>
          <w:u w:val="single"/>
        </w:rPr>
        <w:t>Convenției</w:t>
      </w:r>
      <w:r>
        <w:rPr>
          <w:i/>
          <w:iCs/>
        </w:rPr>
        <w:t xml:space="preserve"> privind evaluarea impactului asupra mediului în context transfrontieră, adoptată la Espoo la 25 februarie 1991, ratificată prin Legea nr. 22/2001, cu completările ulterioare:</w:t>
      </w:r>
    </w:p>
    <w:p w14:paraId="45344E55" w14:textId="77777777" w:rsidR="00873A06" w:rsidRDefault="00DC2F9A">
      <w:pPr>
        <w:pStyle w:val="Listparagraf"/>
        <w:jc w:val="both"/>
      </w:pPr>
      <w:r>
        <w:t>Nu este cazul.</w:t>
      </w:r>
    </w:p>
    <w:p w14:paraId="02ADF69D" w14:textId="77777777" w:rsidR="00873A06" w:rsidRDefault="00DC2F9A">
      <w:pPr>
        <w:pStyle w:val="Listparagraf"/>
        <w:numPr>
          <w:ilvl w:val="0"/>
          <w:numId w:val="6"/>
        </w:numPr>
        <w:jc w:val="both"/>
        <w:rPr>
          <w:i/>
          <w:iCs/>
        </w:rPr>
      </w:pPr>
      <w:r>
        <w:rPr>
          <w:i/>
          <w:iCs/>
        </w:rPr>
        <w:t xml:space="preserve">localizarea amplasamentului în raport cu patrimoniul cultural potrivit Listei monumentelor istorice, actualizată, aprobată prin </w:t>
      </w:r>
      <w:r>
        <w:rPr>
          <w:i/>
          <w:iCs/>
          <w:u w:val="single"/>
        </w:rPr>
        <w:t>Ordinul</w:t>
      </w:r>
      <w:r>
        <w:rPr>
          <w:i/>
          <w:iCs/>
        </w:rPr>
        <w:t xml:space="preserve"> ministrului culturii și cultelor nr. 2.314/2004, cu modificările ulterioare, și Repertoriului arheologic național prevăzut de </w:t>
      </w:r>
      <w:r>
        <w:rPr>
          <w:i/>
          <w:iCs/>
          <w:u w:val="single"/>
        </w:rPr>
        <w:t>Ordonanța Guvernului nr. 43/2000</w:t>
      </w:r>
      <w:r>
        <w:rPr>
          <w:i/>
          <w:iCs/>
        </w:rPr>
        <w:t xml:space="preserve"> privind protecția patrimoniului arheologic și declararea unor situri arheologice ca zone de interes național, republicată, cu modificările și completările ulterioare:</w:t>
      </w:r>
    </w:p>
    <w:p w14:paraId="66DA8F71" w14:textId="77777777" w:rsidR="00873A06" w:rsidRDefault="00DC2F9A">
      <w:pPr>
        <w:jc w:val="both"/>
      </w:pPr>
      <w:r>
        <w:t xml:space="preserve">Nu este cazul. </w:t>
      </w:r>
    </w:p>
    <w:p w14:paraId="69BDDAE9" w14:textId="77777777" w:rsidR="00873A06" w:rsidRDefault="00DC2F9A">
      <w:pPr>
        <w:pStyle w:val="Listparagraf"/>
        <w:numPr>
          <w:ilvl w:val="0"/>
          <w:numId w:val="6"/>
        </w:numPr>
        <w:jc w:val="both"/>
        <w:rPr>
          <w:i/>
          <w:iCs/>
        </w:rPr>
      </w:pPr>
      <w:r>
        <w:rPr>
          <w:i/>
          <w:iCs/>
        </w:rPr>
        <w:t>harți, fotografii ale amplasamentului care pot oferi informații privind caracteristicile fizice ale mediului, atât naturale, cât și artificiale, și alte informații privind:</w:t>
      </w:r>
    </w:p>
    <w:p w14:paraId="33840CF7" w14:textId="77777777" w:rsidR="00873A06" w:rsidRDefault="00DC2F9A">
      <w:pPr>
        <w:pStyle w:val="Listparagraf"/>
        <w:numPr>
          <w:ilvl w:val="1"/>
          <w:numId w:val="6"/>
        </w:numPr>
        <w:jc w:val="both"/>
      </w:pPr>
      <w:r>
        <w:rPr>
          <w:i/>
          <w:iCs/>
        </w:rPr>
        <w:t>folosințele actuale și planificate ale terenului atât pe amplasament, cât și pe zone adiacente acestuia</w:t>
      </w:r>
      <w:r>
        <w:t xml:space="preserve"> - terenuri private, terenuri aparținând Consiliului Local Constanta, platforme betonate- parcare, alee de acces și spatii verzi.</w:t>
      </w:r>
    </w:p>
    <w:p w14:paraId="6BF21DEB" w14:textId="77777777" w:rsidR="00873A06" w:rsidRDefault="00DC2F9A">
      <w:pPr>
        <w:pStyle w:val="Listparagraf"/>
        <w:numPr>
          <w:ilvl w:val="1"/>
          <w:numId w:val="6"/>
        </w:numPr>
        <w:jc w:val="both"/>
      </w:pPr>
      <w:r>
        <w:rPr>
          <w:i/>
          <w:iCs/>
        </w:rPr>
        <w:t xml:space="preserve">politici de zonare și de folosire a terenului </w:t>
      </w:r>
      <w:r>
        <w:t xml:space="preserve">- terenul se afla amplasat în intravilanul municipiului Constanta, zona D, UTR.24, pct. 12, având categoria de folosința “cazare, alimentație publica, locuire”, în temeiul reglementarilor documentației de urbanism, faza PUZ, aprobata prin HCL nr. 121/2013. </w:t>
      </w:r>
    </w:p>
    <w:p w14:paraId="4272B76F" w14:textId="77777777" w:rsidR="00873A06" w:rsidRDefault="00DC2F9A">
      <w:pPr>
        <w:pStyle w:val="Listparagraf"/>
        <w:numPr>
          <w:ilvl w:val="1"/>
          <w:numId w:val="6"/>
        </w:numPr>
        <w:jc w:val="both"/>
      </w:pPr>
      <w:r>
        <w:rPr>
          <w:i/>
          <w:iCs/>
        </w:rPr>
        <w:t>arealele sensibile</w:t>
      </w:r>
      <w:r>
        <w:t xml:space="preserve"> – Terenul în suprafața de 6983,00 mp pe care urmează să se realizeze investiția se află în zona de protecție a Lacului Siutghiol, conform </w:t>
      </w:r>
      <w:r>
        <w:lastRenderedPageBreak/>
        <w:t>prevederilor PUZ  aprobat cu HCL nr. 121/2013, conform HG nr. 1284/2007 modificată prin HG nr.971/2011 Lacul Siutghiol Arie protejată Natura 2000, cod identificare ROSPA 0057, fara restrictii de construire. Amplasamentul proiectului propus se afla intre Lacul Siutghiol și Bulevardul Mamaia, avand lungimea aliniamentului fata de Lacul Siutghiol de 106,5 m.</w:t>
      </w:r>
    </w:p>
    <w:p w14:paraId="45F3E8ED" w14:textId="77777777" w:rsidR="00873A06" w:rsidRDefault="00DC2F9A">
      <w:pPr>
        <w:jc w:val="both"/>
      </w:pPr>
      <w:r>
        <w:rPr>
          <w:i/>
          <w:iCs/>
        </w:rPr>
        <w:t>- coordonatele geografice ale amplasamentului proiectului, care vor fi prezentate sub formă de vector în format digital cu referință geografică, în sistem de proiecție națională Stereo 1970</w:t>
      </w:r>
      <w:r>
        <w:t xml:space="preserve"> : </w:t>
      </w:r>
    </w:p>
    <w:p w14:paraId="393BB081" w14:textId="77777777" w:rsidR="00873A06" w:rsidRDefault="00DC2F9A">
      <w:pPr>
        <w:jc w:val="both"/>
      </w:pPr>
      <w:r>
        <w:t>Terenul are următorul inventar de coordonate « STEREO 70 » :</w:t>
      </w:r>
    </w:p>
    <w:p w14:paraId="41EF07A0" w14:textId="77777777" w:rsidR="00873A06" w:rsidRDefault="00DC2F9A">
      <w:pPr>
        <w:jc w:val="both"/>
      </w:pPr>
      <w:r>
        <w:rPr>
          <w:noProof/>
          <w:lang w:val="en-US"/>
        </w:rPr>
        <w:drawing>
          <wp:inline distT="0" distB="0" distL="0" distR="0" wp14:anchorId="1C4E6591" wp14:editId="069B2381">
            <wp:extent cx="5454015"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454015" cy="2857500"/>
                    </a:xfrm>
                    <a:prstGeom prst="rect">
                      <a:avLst/>
                    </a:prstGeom>
                  </pic:spPr>
                </pic:pic>
              </a:graphicData>
            </a:graphic>
          </wp:inline>
        </w:drawing>
      </w:r>
    </w:p>
    <w:p w14:paraId="0A0458E6" w14:textId="77777777" w:rsidR="00873A06" w:rsidRDefault="00DC2F9A">
      <w:pPr>
        <w:pStyle w:val="Listparagraf"/>
        <w:numPr>
          <w:ilvl w:val="0"/>
          <w:numId w:val="6"/>
        </w:numPr>
        <w:jc w:val="both"/>
      </w:pPr>
      <w:r>
        <w:rPr>
          <w:i/>
          <w:iCs/>
        </w:rPr>
        <w:t>detalii privind orice variantă de amplasament care a fost luată în considerare</w:t>
      </w:r>
      <w:r>
        <w:t>.</w:t>
      </w:r>
    </w:p>
    <w:p w14:paraId="63D325E0" w14:textId="77777777" w:rsidR="00873A06" w:rsidRDefault="00DC2F9A">
      <w:pPr>
        <w:jc w:val="both"/>
      </w:pPr>
      <w:r>
        <w:t>Construcție amplasata pe teren liber, proprietate privată, fara restrictii de construire; nu au fost luate în considerare alte detalii de amplasament.</w:t>
      </w:r>
    </w:p>
    <w:p w14:paraId="3660F6AA" w14:textId="77777777" w:rsidR="00873A06" w:rsidRDefault="00DC2F9A">
      <w:pPr>
        <w:pStyle w:val="Titlu1"/>
        <w:jc w:val="both"/>
        <w:rPr>
          <w:color w:val="auto"/>
        </w:rPr>
      </w:pPr>
      <w:bookmarkStart w:id="9" w:name="_Toc15890856"/>
      <w:r>
        <w:rPr>
          <w:color w:val="auto"/>
        </w:rPr>
        <w:t>Descrierea tuturor efectelor semnificative posibile asupra mediului ale proiectului, în limita informațiilor disponibile:</w:t>
      </w:r>
      <w:bookmarkEnd w:id="9"/>
    </w:p>
    <w:p w14:paraId="40E3AE00" w14:textId="77777777" w:rsidR="00873A06" w:rsidRDefault="00DC2F9A">
      <w:pPr>
        <w:pStyle w:val="Listparagraf"/>
        <w:numPr>
          <w:ilvl w:val="0"/>
          <w:numId w:val="7"/>
        </w:numPr>
        <w:jc w:val="both"/>
        <w:rPr>
          <w:i/>
          <w:iCs/>
        </w:rPr>
      </w:pPr>
      <w:r>
        <w:rPr>
          <w:i/>
          <w:iCs/>
        </w:rPr>
        <w:t>Surse de poluanți și instalații pentru reținerea, evacuarea și dispersia poluanților în mediu:</w:t>
      </w:r>
    </w:p>
    <w:p w14:paraId="79971275" w14:textId="77777777" w:rsidR="00873A06" w:rsidRDefault="00DC2F9A">
      <w:pPr>
        <w:pStyle w:val="Listparagraf"/>
        <w:numPr>
          <w:ilvl w:val="1"/>
          <w:numId w:val="7"/>
        </w:numPr>
        <w:jc w:val="both"/>
        <w:rPr>
          <w:i/>
          <w:iCs/>
        </w:rPr>
      </w:pPr>
      <w:r>
        <w:rPr>
          <w:i/>
          <w:iCs/>
        </w:rPr>
        <w:t>protecția calității apelor:</w:t>
      </w:r>
    </w:p>
    <w:p w14:paraId="33AC1841" w14:textId="77777777" w:rsidR="00873A06" w:rsidRDefault="00DC2F9A">
      <w:pPr>
        <w:pStyle w:val="Listparagraf"/>
        <w:numPr>
          <w:ilvl w:val="2"/>
          <w:numId w:val="7"/>
        </w:numPr>
        <w:jc w:val="both"/>
        <w:rPr>
          <w:i/>
          <w:iCs/>
        </w:rPr>
      </w:pPr>
      <w:r>
        <w:rPr>
          <w:i/>
          <w:iCs/>
        </w:rPr>
        <w:t>sursele de poluanți pentru ape, locul de evacuare sau emisarul;</w:t>
      </w:r>
    </w:p>
    <w:p w14:paraId="6C2B31EE" w14:textId="77777777" w:rsidR="00873A06" w:rsidRDefault="00DC2F9A">
      <w:pPr>
        <w:jc w:val="both"/>
      </w:pPr>
      <w:r>
        <w:t>Pe perioada de realizare a investiției propuse, surse de poluare pentru apele subterane pot proveni din potențiale scurgeri accidentale de produse petroliere, fie de la mijloacele de transport cu care se transportă diverse materiale, fie de la utilajele și echipamentele de construcție folosite precum și datorita depozitarilor necontrolate de materiale sau deșeuri.</w:t>
      </w:r>
    </w:p>
    <w:p w14:paraId="502759C4" w14:textId="77777777" w:rsidR="00873A06" w:rsidRDefault="00DC2F9A">
      <w:pPr>
        <w:jc w:val="both"/>
      </w:pPr>
      <w:r>
        <w:t>În perioada de funcționare a obiectivului sursele potențiale de poluare pot fi cauzate de avarii accidentale la rețeaua de canalizare interioara.</w:t>
      </w:r>
    </w:p>
    <w:p w14:paraId="10AB9A09" w14:textId="77777777" w:rsidR="00873A06" w:rsidRDefault="00DC2F9A">
      <w:pPr>
        <w:jc w:val="both"/>
      </w:pPr>
      <w:r>
        <w:t>Apele uzate generate vor fi evacuate în sistemul centralizat de canalizare al SC RAJA SA.</w:t>
      </w:r>
    </w:p>
    <w:p w14:paraId="2240F8FA" w14:textId="77777777" w:rsidR="00873A06" w:rsidRDefault="00DC2F9A">
      <w:pPr>
        <w:pStyle w:val="Listparagraf"/>
        <w:numPr>
          <w:ilvl w:val="2"/>
          <w:numId w:val="7"/>
        </w:numPr>
        <w:jc w:val="both"/>
        <w:rPr>
          <w:i/>
          <w:iCs/>
        </w:rPr>
      </w:pPr>
      <w:r>
        <w:rPr>
          <w:i/>
          <w:iCs/>
        </w:rPr>
        <w:t>stațiile și instalațiile de epurare sau de pre epurare a apelor uzate prevăzute;</w:t>
      </w:r>
    </w:p>
    <w:p w14:paraId="319C6105" w14:textId="77777777" w:rsidR="00873A06" w:rsidRDefault="00DC2F9A">
      <w:pPr>
        <w:jc w:val="both"/>
      </w:pPr>
      <w:r>
        <w:t>Obiectivul nu va fi prevăzut cu stație sau instalație de epurare sau pre epurare. Masurile care se impun pentru asigurarea protecției calității factorului de mediu apa, sunt următoarele:</w:t>
      </w:r>
    </w:p>
    <w:p w14:paraId="5742BA42" w14:textId="77777777" w:rsidR="00873A06" w:rsidRDefault="00DC2F9A">
      <w:pPr>
        <w:jc w:val="both"/>
      </w:pPr>
      <w:r>
        <w:t xml:space="preserve">În perioada executării lucrării de construcție a obiectivului: </w:t>
      </w:r>
    </w:p>
    <w:p w14:paraId="35F04DB8" w14:textId="77777777" w:rsidR="00873A06" w:rsidRDefault="00DC2F9A">
      <w:pPr>
        <w:jc w:val="both"/>
      </w:pPr>
      <w:r>
        <w:lastRenderedPageBreak/>
        <w:t>•</w:t>
      </w:r>
      <w:r>
        <w:tab/>
        <w:t>staționarea mijloacelor de transport și a utilajelor se va realiza numai în spatiile special amenajate ( platforme pietruite sau betonate);</w:t>
      </w:r>
    </w:p>
    <w:p w14:paraId="5EE25A38" w14:textId="77777777" w:rsidR="00873A06" w:rsidRDefault="00DC2F9A">
      <w:pPr>
        <w:jc w:val="both"/>
      </w:pPr>
      <w:r>
        <w:t>•</w:t>
      </w:r>
      <w:r>
        <w:tab/>
        <w:t>nu se vor organiza depozite de combustibili în incinta șantierului; alimentarea mașinilor și utilajelor se va realiza doar la stații de distribuție carburanți autorizate;</w:t>
      </w:r>
    </w:p>
    <w:p w14:paraId="2CABF009" w14:textId="77777777" w:rsidR="00873A06" w:rsidRDefault="00DC2F9A">
      <w:pPr>
        <w:jc w:val="both"/>
      </w:pPr>
      <w:r>
        <w:t>•</w:t>
      </w:r>
      <w:r>
        <w:tab/>
        <w:t>depozitarea materialelor de construcții necesare și stocarea temporara a deșeurilor generate se va face numai în spatiile special amenajate.</w:t>
      </w:r>
    </w:p>
    <w:p w14:paraId="5B244D01" w14:textId="77777777" w:rsidR="00873A06" w:rsidRDefault="00DC2F9A">
      <w:pPr>
        <w:jc w:val="both"/>
      </w:pPr>
      <w:r>
        <w:t>În perioada funcționarii obiectivului:</w:t>
      </w:r>
    </w:p>
    <w:p w14:paraId="1AAB00FF" w14:textId="77777777" w:rsidR="00873A06" w:rsidRDefault="00DC2F9A">
      <w:pPr>
        <w:jc w:val="both"/>
      </w:pPr>
      <w:r>
        <w:t>•</w:t>
      </w:r>
      <w:r>
        <w:tab/>
        <w:t>mentenanța adecvata și intervenția prompta în vederea remedierii avariilor la sistemul de canalizare intern.</w:t>
      </w:r>
    </w:p>
    <w:p w14:paraId="2D52041D" w14:textId="77777777" w:rsidR="00873A06" w:rsidRDefault="00873A06">
      <w:pPr>
        <w:jc w:val="both"/>
      </w:pPr>
    </w:p>
    <w:p w14:paraId="3E749F55" w14:textId="77777777" w:rsidR="00873A06" w:rsidRDefault="00DC2F9A">
      <w:pPr>
        <w:pStyle w:val="Listparagraf"/>
        <w:numPr>
          <w:ilvl w:val="1"/>
          <w:numId w:val="7"/>
        </w:numPr>
        <w:jc w:val="both"/>
        <w:rPr>
          <w:i/>
          <w:iCs/>
        </w:rPr>
      </w:pPr>
      <w:r>
        <w:rPr>
          <w:i/>
          <w:iCs/>
        </w:rPr>
        <w:t>protecția aerului:</w:t>
      </w:r>
    </w:p>
    <w:p w14:paraId="1B114EB5" w14:textId="77777777" w:rsidR="00873A06" w:rsidRDefault="00DC2F9A">
      <w:pPr>
        <w:pStyle w:val="Listparagraf"/>
        <w:numPr>
          <w:ilvl w:val="2"/>
          <w:numId w:val="7"/>
        </w:numPr>
        <w:jc w:val="both"/>
        <w:rPr>
          <w:i/>
          <w:iCs/>
        </w:rPr>
      </w:pPr>
      <w:r>
        <w:rPr>
          <w:i/>
          <w:iCs/>
        </w:rPr>
        <w:t>sursele de poluanți pentru aer, poluanți, inclusiv surse de mirosuri;</w:t>
      </w:r>
    </w:p>
    <w:p w14:paraId="02052C88" w14:textId="77777777" w:rsidR="00873A06" w:rsidRDefault="00DC2F9A">
      <w:pPr>
        <w:jc w:val="both"/>
      </w:pPr>
      <w:r>
        <w:t xml:space="preserve">În perioada derulării proiectului principalele surse de poluare sunt emisiile rezultate din funcționarea mijloacelor de transport și utilajelor, principalii poluanți fiind în acest caz: SOx, NOx, CO, particule în suspensie, compuși organici volatili etc. </w:t>
      </w:r>
    </w:p>
    <w:p w14:paraId="1B8A086B" w14:textId="77777777" w:rsidR="00873A06" w:rsidRDefault="00DC2F9A">
      <w:pPr>
        <w:jc w:val="both"/>
      </w:pPr>
      <w:r>
        <w:t>De asemenea, lucrările propriu-zise de realizare a proiectului pot determina în aceasta perioada o creștere a cantităților de pulberi în zona amplasamentului.</w:t>
      </w:r>
    </w:p>
    <w:p w14:paraId="1971AE64" w14:textId="77777777" w:rsidR="00873A06" w:rsidRDefault="00DC2F9A">
      <w:pPr>
        <w:jc w:val="both"/>
      </w:pPr>
      <w:r>
        <w:t>În perioada de funcționare a obiectivului sursele potențiale de poluare a aerului vor fi reprezentate de noxele rezultate de la mijloacele auto ale rezidenților și gaze de ardere de la centralele murale din dotările apartamentelor, centrale care vor funcționa pe gaze naturale.</w:t>
      </w:r>
    </w:p>
    <w:p w14:paraId="393C01AE" w14:textId="77777777" w:rsidR="00873A06" w:rsidRDefault="00DC2F9A">
      <w:pPr>
        <w:pStyle w:val="Listparagraf"/>
        <w:numPr>
          <w:ilvl w:val="2"/>
          <w:numId w:val="7"/>
        </w:numPr>
        <w:jc w:val="both"/>
      </w:pPr>
      <w:r>
        <w:rPr>
          <w:i/>
          <w:iCs/>
        </w:rPr>
        <w:t>instalațiile pentru reținerea și dispersia poluanților în atmosferă</w:t>
      </w:r>
      <w:r>
        <w:t>;</w:t>
      </w:r>
    </w:p>
    <w:p w14:paraId="4E193166" w14:textId="77777777" w:rsidR="00873A06" w:rsidRDefault="00DC2F9A">
      <w:pPr>
        <w:jc w:val="both"/>
      </w:pPr>
      <w:r>
        <w:t>Masurile care se recomanda în scopul diminuării impactului asupra factorului de mediu aer, sunt:</w:t>
      </w:r>
    </w:p>
    <w:p w14:paraId="3788F0F2" w14:textId="77777777" w:rsidR="00873A06" w:rsidRDefault="00DC2F9A">
      <w:pPr>
        <w:jc w:val="both"/>
      </w:pPr>
      <w:r>
        <w:t xml:space="preserve">În perioada executării lucrărilor: </w:t>
      </w:r>
    </w:p>
    <w:p w14:paraId="1B90340E" w14:textId="77777777" w:rsidR="00873A06" w:rsidRDefault="00DC2F9A">
      <w:pPr>
        <w:jc w:val="both"/>
      </w:pPr>
      <w:r>
        <w:t>•</w:t>
      </w:r>
      <w:r>
        <w:tab/>
        <w:t>împrejmuirea corespunzătoare a organizării de șantier;</w:t>
      </w:r>
    </w:p>
    <w:p w14:paraId="0629C326" w14:textId="77777777" w:rsidR="00873A06" w:rsidRDefault="00DC2F9A">
      <w:pPr>
        <w:jc w:val="both"/>
      </w:pPr>
      <w:r>
        <w:t>•</w:t>
      </w:r>
      <w:r>
        <w:tab/>
        <w:t>utilizarea echipamentelor și utilajelor corespunzătoare din punct de vedere tehnic, prevăzute cu sisteme performante de reținere și filtrare a poluanților emiși în atmosfera;</w:t>
      </w:r>
    </w:p>
    <w:p w14:paraId="0B3035EA" w14:textId="77777777" w:rsidR="00873A06" w:rsidRDefault="00DC2F9A">
      <w:pPr>
        <w:jc w:val="both"/>
      </w:pPr>
      <w:r>
        <w:t>•</w:t>
      </w:r>
      <w:r>
        <w:tab/>
        <w:t>efectuarea periodica a reviziilor și reparațiilor utilajelor, conform graficelor stabilite pe baza specificațiilor din documentațiile tehnice;</w:t>
      </w:r>
    </w:p>
    <w:p w14:paraId="539112D2" w14:textId="77777777" w:rsidR="00873A06" w:rsidRDefault="00DC2F9A">
      <w:pPr>
        <w:jc w:val="both"/>
      </w:pPr>
      <w:r>
        <w:t>•</w:t>
      </w:r>
      <w:r>
        <w:tab/>
        <w:t xml:space="preserve">poziționarea și reglarea utilajelor și echipamentelor, astfel încât acestea să funcționeze la parametrii optimi, iar emisiile generate, inclusiv zgomotul produs, să se încadreze în limitele maxim admise de legislație. </w:t>
      </w:r>
    </w:p>
    <w:p w14:paraId="7F8BE0B2" w14:textId="77777777" w:rsidR="00873A06" w:rsidRDefault="00DC2F9A">
      <w:pPr>
        <w:jc w:val="both"/>
      </w:pPr>
      <w:r>
        <w:t>•</w:t>
      </w:r>
      <w:r>
        <w:tab/>
        <w:t>curățarea și stropirea periodica a zonei de lucru, pentru diminuarea cantităților de pulberi din atmosfera;</w:t>
      </w:r>
    </w:p>
    <w:p w14:paraId="343807C6" w14:textId="77777777" w:rsidR="00873A06" w:rsidRDefault="00DC2F9A">
      <w:pPr>
        <w:jc w:val="both"/>
      </w:pPr>
      <w:r>
        <w:t>•</w:t>
      </w:r>
      <w:r>
        <w:tab/>
        <w:t>utilizarea de carburanți cu conținut redus de sulf, aprovizionat de la stații de distribuție autorizate.</w:t>
      </w:r>
    </w:p>
    <w:p w14:paraId="648EFB30" w14:textId="77777777" w:rsidR="00873A06" w:rsidRDefault="00DC2F9A">
      <w:pPr>
        <w:jc w:val="both"/>
      </w:pPr>
      <w:r>
        <w:t>În perioada funcționarii obiectivului – centralele murale vor fi dotate cu kit-uri de evacuare gaze de ardere.</w:t>
      </w:r>
    </w:p>
    <w:p w14:paraId="5C474C7C" w14:textId="77777777" w:rsidR="00873A06" w:rsidRDefault="00DC2F9A">
      <w:pPr>
        <w:pStyle w:val="Listparagraf"/>
        <w:numPr>
          <w:ilvl w:val="1"/>
          <w:numId w:val="7"/>
        </w:numPr>
        <w:jc w:val="both"/>
        <w:rPr>
          <w:i/>
          <w:iCs/>
        </w:rPr>
      </w:pPr>
      <w:r>
        <w:rPr>
          <w:i/>
          <w:iCs/>
        </w:rPr>
        <w:t>protecția împotriva zgomotului și vibrațiilor:</w:t>
      </w:r>
    </w:p>
    <w:p w14:paraId="364E080A" w14:textId="77777777" w:rsidR="00873A06" w:rsidRDefault="00DC2F9A">
      <w:pPr>
        <w:pStyle w:val="Listparagraf"/>
        <w:numPr>
          <w:ilvl w:val="2"/>
          <w:numId w:val="7"/>
        </w:numPr>
        <w:jc w:val="both"/>
        <w:rPr>
          <w:i/>
          <w:iCs/>
        </w:rPr>
      </w:pPr>
      <w:r>
        <w:rPr>
          <w:i/>
          <w:iCs/>
        </w:rPr>
        <w:t>sursele de zgomot și de vibrații;</w:t>
      </w:r>
    </w:p>
    <w:p w14:paraId="6A973D0C" w14:textId="77777777" w:rsidR="00873A06" w:rsidRDefault="00DC2F9A">
      <w:pPr>
        <w:jc w:val="both"/>
      </w:pPr>
      <w:r>
        <w:t>În perioada realizării investiției se va înregistra o creștere a nivelului de zgomot și vibrații în zona amplasamentului, determinata în principal de:</w:t>
      </w:r>
    </w:p>
    <w:p w14:paraId="470DF842" w14:textId="77777777" w:rsidR="00873A06" w:rsidRDefault="00DC2F9A">
      <w:pPr>
        <w:jc w:val="both"/>
      </w:pPr>
      <w:r>
        <w:t>- funcționarea echipamentelor și utilajelor;</w:t>
      </w:r>
    </w:p>
    <w:p w14:paraId="7DF9E253" w14:textId="77777777" w:rsidR="00873A06" w:rsidRDefault="00DC2F9A">
      <w:pPr>
        <w:jc w:val="both"/>
      </w:pPr>
      <w:r>
        <w:t>- intensificarea traficului în zona, determinat de necesitatea aprovizionării șantierului cu materiale, echipamente și utilaje;</w:t>
      </w:r>
    </w:p>
    <w:p w14:paraId="766C8EFF" w14:textId="77777777" w:rsidR="00873A06" w:rsidRDefault="00DC2F9A">
      <w:pPr>
        <w:jc w:val="both"/>
      </w:pPr>
      <w:r>
        <w:lastRenderedPageBreak/>
        <w:t>- executarea anumitor lucrări de construcții în șantier, care presupun producerea unor zgomote puternice;</w:t>
      </w:r>
    </w:p>
    <w:p w14:paraId="3DB6CECA" w14:textId="77777777" w:rsidR="00873A06" w:rsidRDefault="00DC2F9A">
      <w:pPr>
        <w:jc w:val="both"/>
      </w:pPr>
      <w:r>
        <w:t>În perioada de funcționare a obiectivului sursele de zgomot și vibrații sunt nesemnificative</w:t>
      </w:r>
    </w:p>
    <w:p w14:paraId="2927E27E" w14:textId="77777777" w:rsidR="00873A06" w:rsidRDefault="00DC2F9A">
      <w:pPr>
        <w:pStyle w:val="Listparagraf"/>
        <w:numPr>
          <w:ilvl w:val="2"/>
          <w:numId w:val="7"/>
        </w:numPr>
        <w:jc w:val="both"/>
        <w:rPr>
          <w:i/>
          <w:iCs/>
        </w:rPr>
      </w:pPr>
      <w:r>
        <w:rPr>
          <w:i/>
          <w:iCs/>
        </w:rPr>
        <w:t>amenajările și dotările pentru protecția împotriva zgomotului și vibrațiilor;</w:t>
      </w:r>
    </w:p>
    <w:p w14:paraId="7A28BDB5" w14:textId="77777777" w:rsidR="00873A06" w:rsidRDefault="00DC2F9A">
      <w:pPr>
        <w:jc w:val="both"/>
      </w:pPr>
      <w:r>
        <w:t>Pe perioada existentei organizării de șantier, se impun anumite masurile de diminuare a zgomotului în zona obiectivului.</w:t>
      </w:r>
    </w:p>
    <w:p w14:paraId="0802C2F7" w14:textId="77777777" w:rsidR="00873A06" w:rsidRDefault="00DC2F9A">
      <w:pPr>
        <w:jc w:val="both"/>
      </w:pPr>
      <w:r>
        <w:t>În perioada executării lucrărilor de construcții</w:t>
      </w:r>
    </w:p>
    <w:p w14:paraId="6CFE3B18" w14:textId="77777777" w:rsidR="00873A06" w:rsidRDefault="00DC2F9A">
      <w:pPr>
        <w:jc w:val="both"/>
      </w:pPr>
      <w:r>
        <w:t>•</w:t>
      </w:r>
      <w:r>
        <w:tab/>
        <w:t>se vor utiliza echipamente și utilaje corespunzătoare din punct de vedere tehnic, de generație recenta, prevăzute cu sisteme de minimizare a nivelului zgomotului produs;</w:t>
      </w:r>
    </w:p>
    <w:p w14:paraId="702DFEDA" w14:textId="77777777" w:rsidR="00873A06" w:rsidRDefault="00DC2F9A">
      <w:pPr>
        <w:jc w:val="both"/>
      </w:pPr>
      <w:r>
        <w:t>•</w:t>
      </w:r>
      <w:r>
        <w:tab/>
        <w:t>asigurarea unui regim de întreținere tehnica ridicat pentru toate echipamentele și utilajele tehnice din dotare, prin efectuarea reviziilor tehnice la termenele prevăzute în documentațiile tehnice și prin realizarea tuturor intervențiilor care se impun (schimburile de ulei, înlocuirea acumulatorilor uzați, a anvelopelor scoase din uz etc.) doar în unități specializate autorizate.</w:t>
      </w:r>
    </w:p>
    <w:p w14:paraId="2F96EA35" w14:textId="77777777" w:rsidR="00873A06" w:rsidRDefault="00DC2F9A">
      <w:pPr>
        <w:jc w:val="both"/>
      </w:pPr>
      <w:r>
        <w:t>În perioada funcționarii obiectivului - nu este cazul.</w:t>
      </w:r>
    </w:p>
    <w:p w14:paraId="4BA3B437" w14:textId="77777777" w:rsidR="00873A06" w:rsidRDefault="00DC2F9A">
      <w:pPr>
        <w:pStyle w:val="Listparagraf"/>
        <w:numPr>
          <w:ilvl w:val="1"/>
          <w:numId w:val="7"/>
        </w:numPr>
        <w:jc w:val="both"/>
        <w:rPr>
          <w:i/>
          <w:iCs/>
        </w:rPr>
      </w:pPr>
      <w:r>
        <w:rPr>
          <w:i/>
          <w:iCs/>
        </w:rPr>
        <w:t>protecția împotriva radiațiilor:</w:t>
      </w:r>
      <w:r>
        <w:t xml:space="preserve"> Nu este cazul</w:t>
      </w:r>
    </w:p>
    <w:p w14:paraId="62458E53" w14:textId="77777777" w:rsidR="00873A06" w:rsidRDefault="00DC2F9A">
      <w:pPr>
        <w:pStyle w:val="Listparagraf"/>
        <w:numPr>
          <w:ilvl w:val="2"/>
          <w:numId w:val="7"/>
        </w:numPr>
        <w:jc w:val="both"/>
        <w:rPr>
          <w:i/>
          <w:iCs/>
        </w:rPr>
      </w:pPr>
      <w:r>
        <w:rPr>
          <w:i/>
          <w:iCs/>
        </w:rPr>
        <w:t>sursele de radiații;</w:t>
      </w:r>
    </w:p>
    <w:p w14:paraId="2171F905" w14:textId="77777777" w:rsidR="00873A06" w:rsidRDefault="00DC2F9A">
      <w:pPr>
        <w:pStyle w:val="Listparagraf"/>
        <w:numPr>
          <w:ilvl w:val="2"/>
          <w:numId w:val="7"/>
        </w:numPr>
        <w:jc w:val="both"/>
        <w:rPr>
          <w:i/>
          <w:iCs/>
        </w:rPr>
      </w:pPr>
      <w:r>
        <w:rPr>
          <w:i/>
          <w:iCs/>
        </w:rPr>
        <w:t>amenajările și dotările pentru protecția împotriva radiațiilor;</w:t>
      </w:r>
    </w:p>
    <w:p w14:paraId="2C6AF9C1" w14:textId="77777777" w:rsidR="00873A06" w:rsidRDefault="00DC2F9A">
      <w:pPr>
        <w:pStyle w:val="Listparagraf"/>
        <w:numPr>
          <w:ilvl w:val="1"/>
          <w:numId w:val="7"/>
        </w:numPr>
        <w:jc w:val="both"/>
        <w:rPr>
          <w:i/>
          <w:iCs/>
        </w:rPr>
      </w:pPr>
      <w:r>
        <w:rPr>
          <w:i/>
          <w:iCs/>
        </w:rPr>
        <w:t>protecția solului și a subsolului:</w:t>
      </w:r>
    </w:p>
    <w:p w14:paraId="1EFC18CA" w14:textId="77777777" w:rsidR="00873A06" w:rsidRDefault="00DC2F9A">
      <w:pPr>
        <w:pStyle w:val="Listparagraf"/>
        <w:numPr>
          <w:ilvl w:val="2"/>
          <w:numId w:val="7"/>
        </w:numPr>
        <w:jc w:val="both"/>
        <w:rPr>
          <w:i/>
          <w:iCs/>
        </w:rPr>
      </w:pPr>
      <w:r>
        <w:rPr>
          <w:i/>
          <w:iCs/>
        </w:rPr>
        <w:t>sursele de poluanți pentru sol, subsol, ape freatice și de adâncime;</w:t>
      </w:r>
    </w:p>
    <w:p w14:paraId="484FAF49" w14:textId="77777777" w:rsidR="00873A06" w:rsidRDefault="00DC2F9A">
      <w:pPr>
        <w:jc w:val="both"/>
      </w:pPr>
      <w:r>
        <w:t>În perioada execuției lucrărilor de construcție, principalele surse de poluare a solului sunt reprezentate de :</w:t>
      </w:r>
    </w:p>
    <w:p w14:paraId="34045C50" w14:textId="77777777" w:rsidR="00873A06" w:rsidRDefault="00DC2F9A">
      <w:pPr>
        <w:jc w:val="both"/>
      </w:pPr>
      <w:r>
        <w:t>-</w:t>
      </w:r>
      <w:r>
        <w:tab/>
        <w:t>scurgeri accidentale de produse petroliere, fie de la mijloacele de transport cu care se transporta diverse materiale, fie de la utilajele folosite ;</w:t>
      </w:r>
    </w:p>
    <w:p w14:paraId="265625E8" w14:textId="77777777" w:rsidR="00873A06" w:rsidRDefault="00DC2F9A">
      <w:pPr>
        <w:jc w:val="both"/>
      </w:pPr>
      <w:r>
        <w:t>-</w:t>
      </w:r>
      <w:r>
        <w:tab/>
        <w:t>depozitarea necontrolata a materialelor și deșeurilor rezultate ca urmare a desfășurării activităților zilnice în cadrul organizării de șantier ;</w:t>
      </w:r>
    </w:p>
    <w:p w14:paraId="51F8FBA3" w14:textId="77777777" w:rsidR="00873A06" w:rsidRDefault="00DC2F9A">
      <w:pPr>
        <w:jc w:val="both"/>
      </w:pPr>
      <w:r>
        <w:t>-</w:t>
      </w:r>
      <w:r>
        <w:tab/>
        <w:t>depunerea prafului pe sol în urma precipitațiilor.</w:t>
      </w:r>
    </w:p>
    <w:p w14:paraId="57DA8B8F" w14:textId="77777777" w:rsidR="00873A06" w:rsidRDefault="00DC2F9A">
      <w:pPr>
        <w:jc w:val="both"/>
      </w:pPr>
      <w:r>
        <w:t>În perioada funcționarii obiectivului, o sursa de poluare a solului o va reprezenta un management neadecvat al deșeurilor generate, prin stocarea temporara în spatii neamenajate;</w:t>
      </w:r>
    </w:p>
    <w:p w14:paraId="7628C3A3" w14:textId="77777777" w:rsidR="00873A06" w:rsidRDefault="00DC2F9A">
      <w:pPr>
        <w:pStyle w:val="Listparagraf"/>
        <w:numPr>
          <w:ilvl w:val="2"/>
          <w:numId w:val="7"/>
        </w:numPr>
        <w:jc w:val="both"/>
        <w:rPr>
          <w:i/>
          <w:iCs/>
        </w:rPr>
      </w:pPr>
      <w:r>
        <w:rPr>
          <w:i/>
          <w:iCs/>
        </w:rPr>
        <w:t>lucrările și dotările pentru protecția solului și a subsolului;</w:t>
      </w:r>
    </w:p>
    <w:p w14:paraId="14E64A7D" w14:textId="77777777" w:rsidR="00873A06" w:rsidRDefault="00DC2F9A">
      <w:pPr>
        <w:jc w:val="both"/>
      </w:pPr>
      <w:r>
        <w:t xml:space="preserve"> În perioada realizării investiției:</w:t>
      </w:r>
    </w:p>
    <w:p w14:paraId="61C46411" w14:textId="77777777" w:rsidR="00873A06" w:rsidRDefault="00DC2F9A">
      <w:pPr>
        <w:jc w:val="both"/>
      </w:pPr>
      <w:r>
        <w:t>•</w:t>
      </w:r>
      <w:r>
        <w:tab/>
        <w:t xml:space="preserve">amenajarea unor spatii corespunzătoare pentru stocarea temporara a deșeurilor și materialelor rezultate ca urmare a desfășurării activității în perioada de realizare a lucrărilor proiectului ; </w:t>
      </w:r>
    </w:p>
    <w:p w14:paraId="463FC507" w14:textId="77777777" w:rsidR="00873A06" w:rsidRDefault="00DC2F9A">
      <w:pPr>
        <w:jc w:val="both"/>
      </w:pPr>
      <w:r>
        <w:t>•</w:t>
      </w:r>
      <w:r>
        <w:tab/>
        <w:t>este interzisa stocarea temporara a deșeurilor, imediat după producere direct pe sol, sau în alte locuri decât cele special amenajate pentru colectarea și stocarea temporara a acestora ;</w:t>
      </w:r>
    </w:p>
    <w:p w14:paraId="17768A1E" w14:textId="77777777" w:rsidR="00873A06" w:rsidRDefault="00DC2F9A">
      <w:pPr>
        <w:jc w:val="both"/>
      </w:pPr>
      <w:r>
        <w:t>•</w:t>
      </w:r>
      <w:r>
        <w:tab/>
        <w:t>se va urmări transferul cât mai rapid al deșeurilor din zona de generare către zonele de depozitare, evitându-se stocarea acestora un timp mai îndelungat în zona de producere și astfel, apariția a unor depozite neorganizate și necontrolate de deșeuri ;</w:t>
      </w:r>
    </w:p>
    <w:p w14:paraId="399D5BF1" w14:textId="77777777" w:rsidR="00873A06" w:rsidRDefault="00DC2F9A">
      <w:pPr>
        <w:jc w:val="both"/>
      </w:pPr>
      <w:r>
        <w:t>•</w:t>
      </w:r>
      <w:r>
        <w:tab/>
        <w:t>asigurarea unui regim de întreținere tehnica ridicat pentru toate echipamentele și utilajele tehnice din dotare prin efectuarea reviziile tehnice la termenele prevăzute în documentațiile tehnice și prin realizarea tuturor intervențiilor care se impun (schimburile de ulei, înlocuirea acumulatorilor uzați, a anvelopelor scoase din uz etc.) doar în unități specializate autorizate;</w:t>
      </w:r>
    </w:p>
    <w:p w14:paraId="64DD0B7C" w14:textId="77777777" w:rsidR="00873A06" w:rsidRDefault="00DC2F9A">
      <w:pPr>
        <w:jc w:val="both"/>
      </w:pPr>
      <w:r>
        <w:t>•</w:t>
      </w:r>
      <w:r>
        <w:tab/>
        <w:t>utilizarea prompta de material absorbant în vederea îndepărtării unor eventuale scăpări de produse petroliere.</w:t>
      </w:r>
    </w:p>
    <w:p w14:paraId="0F0E7336" w14:textId="77777777" w:rsidR="00873A06" w:rsidRDefault="00DC2F9A">
      <w:pPr>
        <w:jc w:val="both"/>
      </w:pPr>
      <w:r>
        <w:t>În perioada funcționarii obiectivului:</w:t>
      </w:r>
    </w:p>
    <w:p w14:paraId="386685F5" w14:textId="77777777" w:rsidR="00873A06" w:rsidRDefault="00DC2F9A">
      <w:pPr>
        <w:jc w:val="both"/>
      </w:pPr>
      <w:r>
        <w:lastRenderedPageBreak/>
        <w:t>- un management riguros al deșeurilor generate prin instruirea tuturor persoanelor care deservesc activitatea, în scopul colectării acestora în recipiente și spatii special amenajate, în vederea predării spre eliminare/valorificare către operatori autorizați din punct de vedere al protecției mediului.</w:t>
      </w:r>
    </w:p>
    <w:p w14:paraId="502DC957" w14:textId="77777777" w:rsidR="00873A06" w:rsidRDefault="00873A06">
      <w:pPr>
        <w:jc w:val="both"/>
      </w:pPr>
    </w:p>
    <w:p w14:paraId="0791F76F" w14:textId="77777777" w:rsidR="00873A06" w:rsidRDefault="00DC2F9A">
      <w:pPr>
        <w:pStyle w:val="Listparagraf"/>
        <w:numPr>
          <w:ilvl w:val="1"/>
          <w:numId w:val="7"/>
        </w:numPr>
        <w:jc w:val="both"/>
        <w:rPr>
          <w:i/>
          <w:iCs/>
        </w:rPr>
      </w:pPr>
      <w:r>
        <w:rPr>
          <w:i/>
          <w:iCs/>
        </w:rPr>
        <w:t>protecția ecosistemelor terestre și acvatice:</w:t>
      </w:r>
    </w:p>
    <w:p w14:paraId="05CE1539" w14:textId="77777777" w:rsidR="00873A06" w:rsidRDefault="00DC2F9A">
      <w:pPr>
        <w:pStyle w:val="Listparagraf"/>
        <w:numPr>
          <w:ilvl w:val="2"/>
          <w:numId w:val="7"/>
        </w:numPr>
        <w:jc w:val="both"/>
        <w:rPr>
          <w:i/>
          <w:iCs/>
        </w:rPr>
      </w:pPr>
      <w:r>
        <w:rPr>
          <w:i/>
          <w:iCs/>
        </w:rPr>
        <w:t>identificarea arealelor sensibile ce pot fi afectate de proiect;</w:t>
      </w:r>
    </w:p>
    <w:p w14:paraId="4E10F284" w14:textId="77777777" w:rsidR="00873A06" w:rsidRDefault="00DC2F9A">
      <w:pPr>
        <w:pStyle w:val="Listparagraf"/>
        <w:numPr>
          <w:ilvl w:val="2"/>
          <w:numId w:val="7"/>
        </w:numPr>
        <w:jc w:val="both"/>
        <w:rPr>
          <w:i/>
          <w:iCs/>
        </w:rPr>
      </w:pPr>
      <w:r>
        <w:rPr>
          <w:i/>
          <w:iCs/>
        </w:rPr>
        <w:t>lucrările, dotările și măsurile pentru protecția biodiversității, monumentelor naturii și ariilor protejate;</w:t>
      </w:r>
    </w:p>
    <w:p w14:paraId="7B347E60" w14:textId="77777777" w:rsidR="00873A06" w:rsidRDefault="00DC2F9A">
      <w:pPr>
        <w:jc w:val="both"/>
      </w:pPr>
      <w:r>
        <w:t>Amplasamentul proiectului propus se afla în vecinătatea Lacului Siutghiol – arie protejata Natura 2000, cod identificare ROSPA 0057.</w:t>
      </w:r>
    </w:p>
    <w:p w14:paraId="27E13392" w14:textId="77777777" w:rsidR="00873A06" w:rsidRDefault="00DC2F9A">
      <w:pPr>
        <w:jc w:val="both"/>
      </w:pPr>
      <w:bookmarkStart w:id="10" w:name="_Hlk88676221"/>
      <w:r>
        <w:t>Având în vedere implementarea unor masuri de minimizare a impactului, cât și respectarea cerințelor impuse de Legea Apelor nr.107/1996, modificata și completata prin Legea nr.310/2004, nivelul impactului produs de proiect asupra biodiversității va fi nesemnificativ</w:t>
      </w:r>
      <w:bookmarkEnd w:id="10"/>
      <w:r>
        <w:t>.</w:t>
      </w:r>
    </w:p>
    <w:p w14:paraId="058423E9" w14:textId="77777777" w:rsidR="00873A06" w:rsidRDefault="00DC2F9A">
      <w:pPr>
        <w:pStyle w:val="Listparagraf"/>
        <w:numPr>
          <w:ilvl w:val="1"/>
          <w:numId w:val="7"/>
        </w:numPr>
        <w:jc w:val="both"/>
        <w:rPr>
          <w:i/>
          <w:iCs/>
        </w:rPr>
      </w:pPr>
      <w:r>
        <w:rPr>
          <w:i/>
          <w:iCs/>
        </w:rPr>
        <w:t>protecția așezărilor umane și a altor obiective de interes public:</w:t>
      </w:r>
    </w:p>
    <w:p w14:paraId="39625A24" w14:textId="77777777" w:rsidR="00873A06" w:rsidRDefault="00DC2F9A">
      <w:pPr>
        <w:pStyle w:val="Listparagraf"/>
        <w:numPr>
          <w:ilvl w:val="2"/>
          <w:numId w:val="7"/>
        </w:numPr>
        <w:jc w:val="both"/>
        <w:rPr>
          <w:i/>
          <w:iCs/>
        </w:rPr>
      </w:pPr>
      <w:r>
        <w:rPr>
          <w:i/>
          <w:iCs/>
        </w:rPr>
        <w:t>identificarea obiectivelor de interes public, distanța față de așezările umane, respectiv față de monumente istorice și de arhitectură, alte zone asupra cărora există instituit un regim de restricție, zone de interes tradițional și altele;</w:t>
      </w:r>
    </w:p>
    <w:p w14:paraId="0D28EF46" w14:textId="77777777" w:rsidR="00873A06" w:rsidRDefault="00DC2F9A">
      <w:pPr>
        <w:pStyle w:val="Listparagraf"/>
        <w:numPr>
          <w:ilvl w:val="2"/>
          <w:numId w:val="7"/>
        </w:numPr>
        <w:jc w:val="both"/>
        <w:rPr>
          <w:i/>
          <w:iCs/>
        </w:rPr>
      </w:pPr>
      <w:r>
        <w:rPr>
          <w:i/>
          <w:iCs/>
        </w:rPr>
        <w:t>lucrările, dotările și măsurile pentru protecția așezărilor umane și a obiectivelor protejate și/sau de interes public;</w:t>
      </w:r>
    </w:p>
    <w:p w14:paraId="766FFBE3" w14:textId="77777777" w:rsidR="00873A06" w:rsidRDefault="00DC2F9A">
      <w:pPr>
        <w:jc w:val="both"/>
      </w:pPr>
      <w:r>
        <w:t>Investiția propusa va respecta regulamentul de urbanism. In jurul obiectivului nu exista obiective culturale, religioase, monumente istorice sau de arhitectura a caroa activitate sa fie afectata de proiectul propus.</w:t>
      </w:r>
    </w:p>
    <w:p w14:paraId="411F1ACB" w14:textId="77777777" w:rsidR="00873A06" w:rsidRDefault="00DC2F9A">
      <w:pPr>
        <w:pStyle w:val="Listparagraf"/>
        <w:numPr>
          <w:ilvl w:val="1"/>
          <w:numId w:val="7"/>
        </w:numPr>
        <w:jc w:val="both"/>
        <w:rPr>
          <w:i/>
          <w:iCs/>
        </w:rPr>
      </w:pPr>
      <w:r>
        <w:rPr>
          <w:i/>
          <w:iCs/>
        </w:rPr>
        <w:t>prevenirea și gestionarea deșeurilor generate pe amplasament în timpul realizării proiectului/în timpul exploatării, inclusiv eliminarea:</w:t>
      </w:r>
    </w:p>
    <w:p w14:paraId="6153A3CD" w14:textId="77777777" w:rsidR="00873A06" w:rsidRDefault="00DC2F9A">
      <w:pPr>
        <w:pStyle w:val="Listparagraf"/>
        <w:numPr>
          <w:ilvl w:val="2"/>
          <w:numId w:val="7"/>
        </w:numPr>
        <w:jc w:val="both"/>
        <w:rPr>
          <w:i/>
          <w:iCs/>
        </w:rPr>
      </w:pPr>
      <w:r>
        <w:rPr>
          <w:i/>
          <w:iCs/>
        </w:rPr>
        <w:t>lista deșeurilor (clasificate și codificate în conformitate cu prevederile legislației europene și naționale privind deșeurile), cantități de deșeuri generate;</w:t>
      </w:r>
    </w:p>
    <w:p w14:paraId="60BFE94E" w14:textId="77777777" w:rsidR="00873A06" w:rsidRDefault="00DC2F9A">
      <w:pPr>
        <w:jc w:val="both"/>
      </w:pPr>
      <w:r>
        <w:t>În perioada executării lucrărilor de construcții se preconizează generarea următoarelor categorii de deșeuri:</w:t>
      </w:r>
    </w:p>
    <w:p w14:paraId="3D663C83" w14:textId="77777777" w:rsidR="00873A06" w:rsidRDefault="00DC2F9A">
      <w:pPr>
        <w:jc w:val="both"/>
      </w:pPr>
      <w:r>
        <w:t>•</w:t>
      </w:r>
      <w:r>
        <w:tab/>
        <w:t>deșeuri menajere ( cod 20.03.01);</w:t>
      </w:r>
    </w:p>
    <w:p w14:paraId="162C4C01" w14:textId="77777777" w:rsidR="00873A06" w:rsidRDefault="00DC2F9A">
      <w:pPr>
        <w:jc w:val="both"/>
      </w:pPr>
      <w:r>
        <w:t>•</w:t>
      </w:r>
      <w:r>
        <w:tab/>
        <w:t>deșeuri provenite din lucrări de construcții (grupa 17.01):</w:t>
      </w:r>
    </w:p>
    <w:p w14:paraId="3C6C70BF" w14:textId="77777777" w:rsidR="00873A06" w:rsidRDefault="00DC2F9A">
      <w:pPr>
        <w:jc w:val="both"/>
      </w:pPr>
      <w:r>
        <w:t>17 01 01 – beton – în cantități foarte reduse;</w:t>
      </w:r>
    </w:p>
    <w:p w14:paraId="272E1393" w14:textId="77777777" w:rsidR="00873A06" w:rsidRDefault="00DC2F9A">
      <w:pPr>
        <w:jc w:val="both"/>
      </w:pPr>
      <w:r>
        <w:t>17 02 01 – lemn – resturi rezultate din tăierea cofrajelor refolosibile – cantități reduse;</w:t>
      </w:r>
    </w:p>
    <w:p w14:paraId="2DB1AD1E" w14:textId="77777777" w:rsidR="00873A06" w:rsidRDefault="00DC2F9A">
      <w:pPr>
        <w:jc w:val="both"/>
      </w:pPr>
      <w:r>
        <w:t>17 04 05 – fier și otel – deșeuri rezultate din lucrările de armatura – cantități reduse;</w:t>
      </w:r>
    </w:p>
    <w:p w14:paraId="144B3304" w14:textId="77777777" w:rsidR="00873A06" w:rsidRDefault="00DC2F9A">
      <w:pPr>
        <w:jc w:val="both"/>
      </w:pPr>
      <w:r>
        <w:t>17 05 04 – pământ și pietre fără conținut periculos, rezultat în urma lucrărilor de săpătura;</w:t>
      </w:r>
    </w:p>
    <w:p w14:paraId="23F0CF23" w14:textId="77777777" w:rsidR="00873A06" w:rsidRDefault="00DC2F9A">
      <w:pPr>
        <w:jc w:val="both"/>
      </w:pPr>
      <w:r>
        <w:t>17 09 04 – amestecuri de deșeuri de la construcții și demolări -moloz, în cantități reduse;</w:t>
      </w:r>
    </w:p>
    <w:p w14:paraId="68472B68" w14:textId="77777777" w:rsidR="00873A06" w:rsidRDefault="00DC2F9A">
      <w:pPr>
        <w:jc w:val="both"/>
      </w:pPr>
      <w:r>
        <w:t>În perioada funcționarii obiectivului:</w:t>
      </w:r>
    </w:p>
    <w:p w14:paraId="0D592FBE" w14:textId="77777777" w:rsidR="00873A06" w:rsidRDefault="00DC2F9A">
      <w:pPr>
        <w:jc w:val="both"/>
      </w:pPr>
      <w:r>
        <w:t>•</w:t>
      </w:r>
      <w:r>
        <w:tab/>
        <w:t xml:space="preserve">deșeuri menajere (cod 20.03.01) </w:t>
      </w:r>
    </w:p>
    <w:p w14:paraId="31894246" w14:textId="77777777" w:rsidR="00873A06" w:rsidRDefault="00DC2F9A">
      <w:pPr>
        <w:jc w:val="both"/>
      </w:pPr>
      <w:r>
        <w:t>•</w:t>
      </w:r>
      <w:r>
        <w:tab/>
        <w:t xml:space="preserve">deșeuri de ambalaje (coduri 15.01.01, 15.01.02, 15.01.04, 15.01.07). </w:t>
      </w:r>
    </w:p>
    <w:p w14:paraId="79C03E62" w14:textId="77777777" w:rsidR="00873A06" w:rsidRDefault="00DC2F9A">
      <w:pPr>
        <w:jc w:val="both"/>
        <w:rPr>
          <w:i/>
          <w:iCs/>
        </w:rPr>
      </w:pPr>
      <w:r>
        <w:rPr>
          <w:i/>
          <w:iCs/>
        </w:rPr>
        <w:t>programul de prevenire și reducere a cantităților de deșeuri generate; planul de gestionare a deșeurilor;</w:t>
      </w:r>
    </w:p>
    <w:p w14:paraId="5F263654" w14:textId="77777777" w:rsidR="00873A06" w:rsidRDefault="00DC2F9A">
      <w:pPr>
        <w:jc w:val="both"/>
      </w:pPr>
      <w:r>
        <w:t xml:space="preserve">Gestionarea corespunzătoare a deșeurilor reprezintă o problema și în același timp o obligație de importanta majora a fiecărui operator economic, comunități dar și persoane fizice. În conformitate cu prevederile OUG 92/2021 privind regimul deșeurilor, gestionarea deșeurilor trebuie să se realizeze fără a pune în pericol sănătatea umana și fără a dauna </w:t>
      </w:r>
      <w:r>
        <w:lastRenderedPageBreak/>
        <w:t>mediului, în special fără a se crea riscuri pentru factorii de mediu (apa, aer, sol, flora și fauna), fără a se crea disconfort prin mirosuri sau zgomot și fără a se afecta peisajul sau zonele de interes special.</w:t>
      </w:r>
    </w:p>
    <w:p w14:paraId="57FF10C0" w14:textId="77777777" w:rsidR="00873A06" w:rsidRDefault="00DC2F9A">
      <w:pPr>
        <w:jc w:val="both"/>
      </w:pPr>
      <w:r>
        <w:t>În conformitate cu prevederile OUG 92/2021 privind regimul deșeurilor, dar și cu alte acte normative în vigoare, rezulta o serie de obligații și responsabilități pentru operatorii economici și persoane fizice ce desfășoară activități generatoare de deșeuri.</w:t>
      </w:r>
    </w:p>
    <w:p w14:paraId="6F328697" w14:textId="77777777" w:rsidR="00873A06" w:rsidRDefault="00DC2F9A">
      <w:pPr>
        <w:jc w:val="both"/>
      </w:pPr>
      <w:r>
        <w:t>Un plan de prevenire trebuie să ia în calcul câteva considerente de baza, și anume:</w:t>
      </w:r>
    </w:p>
    <w:p w14:paraId="00623DD4" w14:textId="77777777" w:rsidR="00873A06" w:rsidRDefault="00DC2F9A">
      <w:pPr>
        <w:pStyle w:val="Listparagraf"/>
        <w:numPr>
          <w:ilvl w:val="0"/>
          <w:numId w:val="15"/>
        </w:numPr>
        <w:jc w:val="both"/>
      </w:pPr>
      <w:r>
        <w:t>gospodărirea resurselor și, respectiv, a deșeurilor în amplasament;</w:t>
      </w:r>
    </w:p>
    <w:p w14:paraId="53EAA1F1" w14:textId="77777777" w:rsidR="00873A06" w:rsidRDefault="00DC2F9A">
      <w:pPr>
        <w:pStyle w:val="Listparagraf"/>
        <w:numPr>
          <w:ilvl w:val="0"/>
          <w:numId w:val="15"/>
        </w:numPr>
        <w:jc w:val="both"/>
      </w:pPr>
      <w:r>
        <w:t>stabilirea de obiective;</w:t>
      </w:r>
    </w:p>
    <w:p w14:paraId="6B536FAB" w14:textId="77777777" w:rsidR="00873A06" w:rsidRDefault="00DC2F9A">
      <w:pPr>
        <w:pStyle w:val="Listparagraf"/>
        <w:numPr>
          <w:ilvl w:val="0"/>
          <w:numId w:val="15"/>
        </w:numPr>
        <w:jc w:val="both"/>
      </w:pPr>
      <w:r>
        <w:t>masuri de diminuare a cantităților de deșeuri generate.</w:t>
      </w:r>
    </w:p>
    <w:p w14:paraId="7AEFE888" w14:textId="77777777" w:rsidR="00873A06" w:rsidRDefault="00DC2F9A">
      <w:pPr>
        <w:jc w:val="both"/>
      </w:pPr>
      <w:r>
        <w:t>Înțelegerea acestor obligații și responsabilități, implementarea prevederilor legale în domeniul protecției mediului cât și aplicarea principiului ierarhizării deșeurilor, va determina modul de reușita în vederea prevenirii și reducerii cantităților de deșeuri generate.</w:t>
      </w:r>
    </w:p>
    <w:p w14:paraId="60B89B85" w14:textId="77777777" w:rsidR="00873A06" w:rsidRDefault="00DC2F9A">
      <w:pPr>
        <w:jc w:val="both"/>
      </w:pPr>
      <w:r>
        <w:t>În perioada executării lucrărilor de construcții :</w:t>
      </w:r>
    </w:p>
    <w:p w14:paraId="25332FBC" w14:textId="77777777" w:rsidR="00873A06" w:rsidRDefault="00DC2F9A">
      <w:pPr>
        <w:jc w:val="both"/>
      </w:pPr>
      <w:r>
        <w:t>•</w:t>
      </w:r>
      <w:r>
        <w:tab/>
        <w:t>deșeuri menajere ( cod 20.03.01) - vor fi colectate în recipiente închise, tip europubele, și stocate temporar în spatii special amenajate până la preluarea acestora de către serviciul de salubritate al localității;</w:t>
      </w:r>
    </w:p>
    <w:p w14:paraId="37BB00C9" w14:textId="77777777" w:rsidR="00873A06" w:rsidRDefault="00DC2F9A">
      <w:pPr>
        <w:jc w:val="both"/>
      </w:pPr>
      <w:r>
        <w:t>•</w:t>
      </w:r>
      <w:r>
        <w:tab/>
        <w:t xml:space="preserve">deșeuri provenite din lucrări de construcții (grupa 17.01) - se vor colecta pe categorii, în spațiu special amenajat, astfel încât să poată fi preluate și transportate de operatori autorizați în vederea valorificării sau eliminării prin depozite autorizate. </w:t>
      </w:r>
    </w:p>
    <w:p w14:paraId="1C19EF6C" w14:textId="77777777" w:rsidR="00873A06" w:rsidRDefault="00DC2F9A">
      <w:pPr>
        <w:jc w:val="both"/>
      </w:pPr>
      <w:r>
        <w:t>În perioada funcționarii obiectivului:</w:t>
      </w:r>
    </w:p>
    <w:p w14:paraId="2A02B1E4" w14:textId="77777777" w:rsidR="00873A06" w:rsidRDefault="00DC2F9A">
      <w:pPr>
        <w:jc w:val="both"/>
      </w:pPr>
      <w:r>
        <w:t>•</w:t>
      </w:r>
      <w:r>
        <w:tab/>
        <w:t>deșeuri menajere (cod 20.03.01) - vor fi colectate în recipiente închise, tip europubele și stocate temporar în spatii special amenajate pana la preluarea acestora de către serviciul de salubritate al localității;</w:t>
      </w:r>
    </w:p>
    <w:p w14:paraId="446F3F62" w14:textId="77777777" w:rsidR="00873A06" w:rsidRDefault="00DC2F9A">
      <w:pPr>
        <w:jc w:val="both"/>
      </w:pPr>
      <w:r>
        <w:t>•</w:t>
      </w:r>
      <w:r>
        <w:tab/>
        <w:t>deșeuri de ambalaje (coduri 15.01.01, 15.01.02, 15.01.04, 15.01.07) – se vor colecta selectiv, în spatii special amenajate și inscripționate, în vederea valorificării prin operatori autorizați.</w:t>
      </w:r>
    </w:p>
    <w:p w14:paraId="7ADF7E58" w14:textId="77777777" w:rsidR="00873A06" w:rsidRDefault="00DC2F9A">
      <w:pPr>
        <w:pStyle w:val="Listparagraf"/>
        <w:numPr>
          <w:ilvl w:val="1"/>
          <w:numId w:val="7"/>
        </w:numPr>
        <w:jc w:val="both"/>
      </w:pPr>
      <w:r>
        <w:rPr>
          <w:i/>
          <w:iCs/>
        </w:rPr>
        <w:t>gospodărirea substanțelor și preparatelor chimice periculoase:</w:t>
      </w:r>
      <w:r>
        <w:t xml:space="preserve"> Nu este cazul.</w:t>
      </w:r>
    </w:p>
    <w:p w14:paraId="6AFEFDD0" w14:textId="77777777" w:rsidR="00873A06" w:rsidRDefault="00DC2F9A">
      <w:pPr>
        <w:pStyle w:val="Listparagraf"/>
        <w:numPr>
          <w:ilvl w:val="2"/>
          <w:numId w:val="7"/>
        </w:numPr>
        <w:jc w:val="both"/>
        <w:rPr>
          <w:i/>
          <w:iCs/>
        </w:rPr>
      </w:pPr>
      <w:r>
        <w:rPr>
          <w:i/>
          <w:iCs/>
        </w:rPr>
        <w:t>substanțele și preparatele chimice periculoase utilizate și/sau produse;</w:t>
      </w:r>
    </w:p>
    <w:p w14:paraId="535BFA8A" w14:textId="77777777" w:rsidR="00873A06" w:rsidRDefault="00DC2F9A">
      <w:pPr>
        <w:pStyle w:val="Listparagraf"/>
        <w:numPr>
          <w:ilvl w:val="2"/>
          <w:numId w:val="7"/>
        </w:numPr>
        <w:jc w:val="both"/>
        <w:rPr>
          <w:i/>
          <w:iCs/>
        </w:rPr>
      </w:pPr>
      <w:r>
        <w:rPr>
          <w:i/>
          <w:iCs/>
        </w:rPr>
        <w:t>modul de gospodărire a substanțelor și preparatelor chimice periculoase și asigurarea condițiilor de protecție a factorilor de mediu și a sănătății populației.</w:t>
      </w:r>
    </w:p>
    <w:p w14:paraId="0AA76238" w14:textId="77777777" w:rsidR="00873A06" w:rsidRDefault="00DC2F9A">
      <w:pPr>
        <w:pStyle w:val="Listparagraf"/>
        <w:numPr>
          <w:ilvl w:val="0"/>
          <w:numId w:val="7"/>
        </w:numPr>
        <w:jc w:val="both"/>
        <w:rPr>
          <w:i/>
          <w:iCs/>
        </w:rPr>
      </w:pPr>
      <w:r>
        <w:rPr>
          <w:i/>
          <w:iCs/>
        </w:rPr>
        <w:t>Utilizarea resurselor naturale, în special a solului, a terenurilor, a apei și a biodiversității.</w:t>
      </w:r>
    </w:p>
    <w:p w14:paraId="526FA8E7" w14:textId="77777777" w:rsidR="00873A06" w:rsidRDefault="00DC2F9A">
      <w:pPr>
        <w:ind w:firstLine="0"/>
        <w:jc w:val="both"/>
        <w:rPr>
          <w:highlight w:val="yellow"/>
        </w:rPr>
      </w:pPr>
      <w:r>
        <w:t>Toate lucrările vor fi realizate folosind tehnologii agreate specifice lucrărilor de construcții, cu respectarea condițiilor impuse de legislația specifica de mediu și sănătatea și securitatea în munca.</w:t>
      </w:r>
    </w:p>
    <w:p w14:paraId="20AF865A" w14:textId="77777777" w:rsidR="00873A06" w:rsidRDefault="00DC2F9A">
      <w:pPr>
        <w:pStyle w:val="Titlu1"/>
        <w:jc w:val="both"/>
        <w:rPr>
          <w:color w:val="auto"/>
        </w:rPr>
      </w:pPr>
      <w:bookmarkStart w:id="11" w:name="_Toc15890857"/>
      <w:r>
        <w:rPr>
          <w:color w:val="auto"/>
        </w:rPr>
        <w:t>Descrierea aspectelor de mediu susceptibile a fi afectate în mod semnificativ de proiect:</w:t>
      </w:r>
      <w:bookmarkEnd w:id="11"/>
    </w:p>
    <w:p w14:paraId="08C1FBC5" w14:textId="77777777" w:rsidR="00873A06" w:rsidRDefault="00DC2F9A">
      <w:pPr>
        <w:pStyle w:val="linebullet"/>
        <w:jc w:val="both"/>
        <w:rPr>
          <w:b w:val="0"/>
          <w:bCs/>
          <w:i/>
          <w:iCs/>
        </w:rPr>
      </w:pPr>
      <w:r>
        <w:rPr>
          <w:b w:val="0"/>
          <w:bCs/>
          <w:i/>
          <w:iCs/>
        </w:rPr>
        <w:t xml:space="preserve">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w:t>
      </w:r>
      <w:r>
        <w:rPr>
          <w:b w:val="0"/>
          <w:bCs/>
          <w:i/>
          <w:iCs/>
        </w:rPr>
        <w:lastRenderedPageBreak/>
        <w:t>impactului (adică impactul direct, indirect, secundar, cumulativ, pe termen scurt, mediu și lung, permanent și temporar, pozitiv și negativ);</w:t>
      </w:r>
    </w:p>
    <w:p w14:paraId="14E47C93" w14:textId="77777777" w:rsidR="00873A06" w:rsidRDefault="00DC2F9A">
      <w:pPr>
        <w:pStyle w:val="linebullet"/>
        <w:jc w:val="both"/>
        <w:rPr>
          <w:b w:val="0"/>
          <w:bCs/>
          <w:i/>
          <w:iCs/>
        </w:rPr>
      </w:pPr>
      <w:r>
        <w:rPr>
          <w:b w:val="0"/>
          <w:bCs/>
          <w:i/>
          <w:iCs/>
        </w:rPr>
        <w:t>-extinderea impactului (zona geografică, numărul populației/habitatelor/speciilor afectate);</w:t>
      </w:r>
    </w:p>
    <w:p w14:paraId="1C8BDC3C" w14:textId="77777777" w:rsidR="00873A06" w:rsidRDefault="00DC2F9A">
      <w:pPr>
        <w:pStyle w:val="linebullet"/>
        <w:jc w:val="both"/>
        <w:rPr>
          <w:b w:val="0"/>
          <w:bCs/>
          <w:i/>
          <w:iCs/>
        </w:rPr>
      </w:pPr>
      <w:r>
        <w:rPr>
          <w:b w:val="0"/>
          <w:bCs/>
          <w:i/>
          <w:iCs/>
        </w:rPr>
        <w:t>- magnitudinea și complexitatea impactului;</w:t>
      </w:r>
    </w:p>
    <w:p w14:paraId="3C8CB28E" w14:textId="77777777" w:rsidR="00873A06" w:rsidRDefault="00DC2F9A">
      <w:pPr>
        <w:pStyle w:val="linebullet"/>
        <w:jc w:val="both"/>
        <w:rPr>
          <w:b w:val="0"/>
          <w:bCs/>
          <w:i/>
          <w:iCs/>
        </w:rPr>
      </w:pPr>
      <w:r>
        <w:rPr>
          <w:b w:val="0"/>
          <w:bCs/>
          <w:i/>
          <w:iCs/>
        </w:rPr>
        <w:t>- probabilitatea impactului;</w:t>
      </w:r>
    </w:p>
    <w:p w14:paraId="7CAAB35F" w14:textId="77777777" w:rsidR="00873A06" w:rsidRDefault="00DC2F9A">
      <w:pPr>
        <w:pStyle w:val="linebullet"/>
        <w:jc w:val="both"/>
        <w:rPr>
          <w:b w:val="0"/>
          <w:bCs/>
          <w:i/>
          <w:iCs/>
        </w:rPr>
      </w:pPr>
      <w:r>
        <w:rPr>
          <w:b w:val="0"/>
          <w:bCs/>
          <w:i/>
          <w:iCs/>
        </w:rPr>
        <w:t>- durata, frecvența și reversibilitatea impactului;</w:t>
      </w:r>
    </w:p>
    <w:p w14:paraId="3BB02FC9" w14:textId="77777777" w:rsidR="00873A06" w:rsidRDefault="00DC2F9A">
      <w:pPr>
        <w:pStyle w:val="linebullet"/>
        <w:jc w:val="both"/>
        <w:rPr>
          <w:b w:val="0"/>
          <w:bCs/>
          <w:i/>
          <w:iCs/>
        </w:rPr>
      </w:pPr>
      <w:r>
        <w:rPr>
          <w:b w:val="0"/>
          <w:bCs/>
          <w:i/>
          <w:iCs/>
        </w:rPr>
        <w:t>- măsurile de evitare, reducere sau ameliorare a impactului semnificativ asupra mediului;</w:t>
      </w:r>
    </w:p>
    <w:p w14:paraId="7125F7A0" w14:textId="77777777" w:rsidR="00873A06" w:rsidRDefault="00DC2F9A">
      <w:pPr>
        <w:jc w:val="both"/>
      </w:pPr>
      <w:r>
        <w:t>Se apreciază ca, prin masurile care se vor lua pe perioada executării lucrărilor cât și în timpul funcționarii acestuia, proiectul propus implica un impact nesemnificativ asupra mediului.</w:t>
      </w:r>
    </w:p>
    <w:p w14:paraId="1ACA4E41" w14:textId="77777777" w:rsidR="00753B30" w:rsidRDefault="00753B30">
      <w:pPr>
        <w:jc w:val="both"/>
      </w:pPr>
    </w:p>
    <w:p w14:paraId="5899AB83" w14:textId="77777777" w:rsidR="00873A06" w:rsidRDefault="00DC2F9A">
      <w:pPr>
        <w:jc w:val="both"/>
        <w:rPr>
          <w:u w:val="single"/>
        </w:rPr>
      </w:pPr>
      <w:r>
        <w:rPr>
          <w:u w:val="single"/>
        </w:rPr>
        <w:t xml:space="preserve"> Impactul potențial asupra calității și regimului cantitativ al apei</w:t>
      </w:r>
    </w:p>
    <w:p w14:paraId="1A559A22" w14:textId="77777777" w:rsidR="00873A06" w:rsidRDefault="00DC2F9A">
      <w:pPr>
        <w:jc w:val="both"/>
      </w:pPr>
      <w:r>
        <w:t xml:space="preserve">Din punct de vedere hidrografic, noul obiectiv de investiție se va construi și va funcționa, în vecinătatea Lacului Siutghiol, cod Bazin hidrografic: XV-1.000.00.00.00.0; Hectometrul:1570. </w:t>
      </w:r>
    </w:p>
    <w:p w14:paraId="6106C026" w14:textId="77777777" w:rsidR="00873A06" w:rsidRDefault="00DC2F9A">
      <w:pPr>
        <w:jc w:val="both"/>
      </w:pPr>
      <w:bookmarkStart w:id="12" w:name="_Hlk15909242"/>
      <w:r>
        <w:t>Din punct de vedere hidrogeologic se evidentiaza o directie preponderenta a curentului de apa freatica de la vest catre est, respectiv dinspre Lacul Siutghiol spre Marea Neagra</w:t>
      </w:r>
      <w:bookmarkEnd w:id="12"/>
      <w:r>
        <w:t>.</w:t>
      </w:r>
    </w:p>
    <w:p w14:paraId="5B065BAD" w14:textId="77777777" w:rsidR="00873A06" w:rsidRDefault="00DC2F9A">
      <w:pPr>
        <w:jc w:val="both"/>
      </w:pPr>
      <w:r>
        <w:t>Având în vedere implementarea unor masuri de minimizare a impactului, cât și respectarea cerințelor impuse de Legea Apelor nr.107/1996, modificata și completata prin Legea nr.310/2004, nivelul impactului produs de proiect asupra biodiversității va fi nesemnificativ</w:t>
      </w:r>
    </w:p>
    <w:p w14:paraId="1DF7EEF1" w14:textId="77777777" w:rsidR="00873A06" w:rsidRDefault="00873A06">
      <w:pPr>
        <w:jc w:val="both"/>
      </w:pPr>
    </w:p>
    <w:p w14:paraId="4B964707" w14:textId="77777777" w:rsidR="00873A06" w:rsidRDefault="00DC2F9A" w:rsidP="00EA52C2">
      <w:pPr>
        <w:jc w:val="both"/>
        <w:rPr>
          <w:u w:val="single"/>
        </w:rPr>
      </w:pPr>
      <w:r>
        <w:rPr>
          <w:u w:val="single"/>
        </w:rPr>
        <w:t>Impactul potențial asupra calității aerului</w:t>
      </w:r>
    </w:p>
    <w:p w14:paraId="5F2FA937" w14:textId="77777777" w:rsidR="00873A06" w:rsidRDefault="00DC2F9A" w:rsidP="00EA52C2">
      <w:pPr>
        <w:jc w:val="both"/>
      </w:pPr>
      <w:r>
        <w:t>Regimul climatic specific judetului Constanta este un climat marin, cu caracter continental, influentat de apele Marii Negre. Temperaturile medii anuale prezinta variatii de 10 -11</w:t>
      </w:r>
      <w:r>
        <w:rPr>
          <w:vertAlign w:val="superscript"/>
        </w:rPr>
        <w:t>0</w:t>
      </w:r>
      <w:r>
        <w:t>C. Dobrogea reprezinta arealul cu clima cea mai arida din tara.</w:t>
      </w:r>
    </w:p>
    <w:p w14:paraId="427B7C5F" w14:textId="77777777" w:rsidR="00873A06" w:rsidRDefault="00DC2F9A" w:rsidP="00EA52C2">
      <w:pPr>
        <w:jc w:val="both"/>
      </w:pPr>
      <w:r>
        <w:t>Lucrările de construcție se vor realiza în conformitate cu opțiunea beneficiarului cu forța de munca autorizata, calificata, cu materiale agrementate tehnic și de o calitate superioara.</w:t>
      </w:r>
    </w:p>
    <w:p w14:paraId="165F16BD" w14:textId="77777777" w:rsidR="00873A06" w:rsidRDefault="00DC2F9A" w:rsidP="00EA52C2">
      <w:pPr>
        <w:jc w:val="both"/>
      </w:pPr>
      <w:r>
        <w:t>Pe perioada realizării lucrărilor de construcție, impactul generat de emisiile de poluanți este redus, pentru ca se va impune constructorului utilizarea de mașini și utilaje performante, cu emisii reduse de poluanți gazoși și cu verificări efectuate privind starea tehnica a acestora. Pentru desfășurarea activităților se vor utiliza numai combustibili achiziționați din stații de distribuție autorizate, cu conținut redus de sulf și care corespund normelor de calitate.</w:t>
      </w:r>
    </w:p>
    <w:p w14:paraId="58F81C69" w14:textId="77777777" w:rsidR="00873A06" w:rsidRDefault="00DC2F9A" w:rsidP="00EA52C2">
      <w:pPr>
        <w:jc w:val="both"/>
      </w:pPr>
      <w:r>
        <w:t>În timpul funcționarii obiectivului impactul asupra calității aerului va fi nesemnificativ.</w:t>
      </w:r>
    </w:p>
    <w:p w14:paraId="4166DA7C" w14:textId="77777777" w:rsidR="00873A06" w:rsidRDefault="00DC2F9A" w:rsidP="00EA52C2">
      <w:pPr>
        <w:jc w:val="both"/>
        <w:rPr>
          <w:u w:val="single"/>
        </w:rPr>
      </w:pPr>
      <w:r>
        <w:rPr>
          <w:u w:val="single"/>
        </w:rPr>
        <w:t>Zgomot și vibrații – impact potențial</w:t>
      </w:r>
    </w:p>
    <w:p w14:paraId="21D8A7EE" w14:textId="77777777" w:rsidR="00873A06" w:rsidRDefault="00DC2F9A" w:rsidP="00EA52C2">
      <w:pPr>
        <w:jc w:val="both"/>
      </w:pPr>
      <w:r>
        <w:t>Având în vedere masurile impuse cu privire la echipamentele și utilajele folosite, care trebuie să fie de generație recenta, prevăzute cu sisteme de minimizare a nivelului zgomotului produs și ca lucrările pentru construirea obiectivului vor avea un caracter temporar, se apreciază ca impactul produs de sursele de zgomot și vibrații va fi nesemnificativ.</w:t>
      </w:r>
    </w:p>
    <w:p w14:paraId="0FAF29FC" w14:textId="77777777" w:rsidR="00873A06" w:rsidRDefault="00DC2F9A" w:rsidP="00EA52C2">
      <w:pPr>
        <w:jc w:val="both"/>
        <w:rPr>
          <w:u w:val="single"/>
        </w:rPr>
      </w:pPr>
      <w:r>
        <w:rPr>
          <w:u w:val="single"/>
        </w:rPr>
        <w:t>Impactul potențial asupra solului și subsolului</w:t>
      </w:r>
    </w:p>
    <w:p w14:paraId="4DEA57D3" w14:textId="77777777" w:rsidR="00873A06" w:rsidRDefault="00DC2F9A" w:rsidP="00EA52C2">
      <w:pPr>
        <w:jc w:val="both"/>
      </w:pPr>
      <w:r>
        <w:t>Se apreciază ca impactul asupra solului este nesemnificativ luând în considerare posibilitatea de apariție a poluării solului în timpul execuției cât și al funcționarii obiectivului.</w:t>
      </w:r>
    </w:p>
    <w:p w14:paraId="32382B18" w14:textId="77777777" w:rsidR="00873A06" w:rsidRDefault="00DC2F9A" w:rsidP="00EA52C2">
      <w:pPr>
        <w:jc w:val="both"/>
        <w:rPr>
          <w:u w:val="single"/>
        </w:rPr>
      </w:pPr>
      <w:r>
        <w:rPr>
          <w:u w:val="single"/>
        </w:rPr>
        <w:t>Impactul potențial asupra biodiversității</w:t>
      </w:r>
    </w:p>
    <w:p w14:paraId="2FDA11B5" w14:textId="77777777" w:rsidR="00873A06" w:rsidRDefault="00DC2F9A" w:rsidP="00EA52C2">
      <w:pPr>
        <w:jc w:val="both"/>
      </w:pPr>
      <w:r>
        <w:t>Având în vedere implementarea masurilor de minimizare a impactului asupra factorilor de mediu, nivelul impactului produs de proiect asupra biodiversității va fi nesemnificativ.</w:t>
      </w:r>
    </w:p>
    <w:p w14:paraId="5BE62C5C" w14:textId="77777777" w:rsidR="00873A06" w:rsidRDefault="00DC2F9A" w:rsidP="00EA52C2">
      <w:pPr>
        <w:jc w:val="both"/>
        <w:rPr>
          <w:u w:val="single"/>
        </w:rPr>
      </w:pPr>
      <w:r>
        <w:rPr>
          <w:u w:val="single"/>
        </w:rPr>
        <w:lastRenderedPageBreak/>
        <w:t>Impactul potențial asupra peisajului</w:t>
      </w:r>
    </w:p>
    <w:p w14:paraId="2840BCEF" w14:textId="77777777" w:rsidR="00873A06" w:rsidRDefault="00DC2F9A" w:rsidP="00EA52C2">
      <w:pPr>
        <w:jc w:val="both"/>
      </w:pPr>
      <w:r>
        <w:t>Lucrările propuse vor avea un impact pozitiv asupra peisajului, determinând o creștere a atractivității și a potențialului economic al zonei.</w:t>
      </w:r>
    </w:p>
    <w:p w14:paraId="569CEBCC" w14:textId="77777777" w:rsidR="00873A06" w:rsidRDefault="00DC2F9A" w:rsidP="00EA52C2">
      <w:pPr>
        <w:jc w:val="both"/>
        <w:rPr>
          <w:u w:val="single"/>
        </w:rPr>
      </w:pPr>
      <w:r>
        <w:rPr>
          <w:u w:val="single"/>
        </w:rPr>
        <w:t xml:space="preserve">Impactul potențial asupra patrimoniului istoric și cultural </w:t>
      </w:r>
    </w:p>
    <w:p w14:paraId="5D0EDC2E" w14:textId="77777777" w:rsidR="00873A06" w:rsidRDefault="00DC2F9A" w:rsidP="00EA52C2">
      <w:pPr>
        <w:jc w:val="both"/>
      </w:pPr>
      <w:r>
        <w:t>Nu este cazul.</w:t>
      </w:r>
    </w:p>
    <w:p w14:paraId="1E21C035" w14:textId="77777777" w:rsidR="00873A06" w:rsidRDefault="00DC2F9A" w:rsidP="00EA52C2">
      <w:pPr>
        <w:jc w:val="both"/>
      </w:pPr>
      <w:r>
        <w:rPr>
          <w:u w:val="single"/>
        </w:rPr>
        <w:t>Impactul potențial asupra mediului social și economic</w:t>
      </w:r>
      <w:r>
        <w:t>.</w:t>
      </w:r>
    </w:p>
    <w:p w14:paraId="0FD76F86" w14:textId="6082E9F6" w:rsidR="00873A06" w:rsidRDefault="00DC2F9A" w:rsidP="00EA52C2">
      <w:pPr>
        <w:jc w:val="both"/>
      </w:pPr>
      <w:r>
        <w:t>Proiectul va avea impact pozitiv asupra mediului social și economic, asupra dezvoltării mediului de afaceri local, dar și comunității locale, cointeresate în dezvoltarea economica a localității. Mai mult, proiectul va contribui la obiectivul de promovare și creare de oportunități pentru dezvoltarea durabila a economiei locale, fără a afecta în mod negativ valorile culturale și de patrimoniu cât și biodiversitatea ariei protejate din vecinătate.</w:t>
      </w:r>
    </w:p>
    <w:p w14:paraId="21EE057D" w14:textId="77777777" w:rsidR="00C72436" w:rsidRPr="00B03FF2" w:rsidRDefault="00C72436" w:rsidP="00EA52C2">
      <w:pPr>
        <w:jc w:val="both"/>
        <w:rPr>
          <w:u w:val="single"/>
        </w:rPr>
      </w:pPr>
      <w:r w:rsidRPr="00B03FF2">
        <w:rPr>
          <w:u w:val="single"/>
        </w:rPr>
        <w:t>Extinderea impactului</w:t>
      </w:r>
    </w:p>
    <w:p w14:paraId="43554581" w14:textId="77777777" w:rsidR="00C72436" w:rsidRDefault="00C72436" w:rsidP="00EA52C2">
      <w:pPr>
        <w:jc w:val="both"/>
      </w:pPr>
      <w:r>
        <w:t>Impactul se va simti local in zona amplasamentului pe perioada organizarii de santier si a derularii lucrarilor de edificare a investitiei, avand asadar un caracter izolat.</w:t>
      </w:r>
    </w:p>
    <w:p w14:paraId="39584F70" w14:textId="77777777" w:rsidR="00C72436" w:rsidRPr="00B03FF2" w:rsidRDefault="00C72436" w:rsidP="00EA52C2">
      <w:pPr>
        <w:jc w:val="both"/>
        <w:rPr>
          <w:u w:val="single"/>
        </w:rPr>
      </w:pPr>
      <w:r w:rsidRPr="00B03FF2">
        <w:rPr>
          <w:u w:val="single"/>
        </w:rPr>
        <w:t>Magnitudinea si complexitatea impactului</w:t>
      </w:r>
    </w:p>
    <w:p w14:paraId="0BEC52E8" w14:textId="3C1327FA" w:rsidR="00C72436" w:rsidRDefault="00C72436" w:rsidP="00EA52C2">
      <w:pPr>
        <w:jc w:val="both"/>
      </w:pPr>
      <w:r>
        <w:t>Avand in vedere ca amplasamentul proiectului este localizat intr-o zona antropizata ( statiune turistica) si in permanenta dezvoltare, caracterizata prin multe obiective de investitie, se poate considera ca magnitudinea proiectului asupra terenurilor invecinate este restransa, limitata la perioada derularii lucrarilor de constructie.</w:t>
      </w:r>
    </w:p>
    <w:p w14:paraId="0435523F" w14:textId="77777777" w:rsidR="00C72436" w:rsidRDefault="00C72436" w:rsidP="00EA52C2">
      <w:pPr>
        <w:jc w:val="both"/>
        <w:rPr>
          <w:u w:val="single"/>
        </w:rPr>
      </w:pPr>
      <w:r w:rsidRPr="00B03FF2">
        <w:rPr>
          <w:u w:val="single"/>
        </w:rPr>
        <w:t>Probabilitatea impactului</w:t>
      </w:r>
    </w:p>
    <w:p w14:paraId="72A362EB" w14:textId="23CF6674" w:rsidR="009A693E" w:rsidRPr="009A693E" w:rsidRDefault="00CF7620" w:rsidP="00EA52C2">
      <w:pPr>
        <w:jc w:val="both"/>
      </w:pPr>
      <w:r>
        <w:t xml:space="preserve">Impactul direct </w:t>
      </w:r>
      <w:r w:rsidR="00AE52AA">
        <w:t xml:space="preserve">asupra </w:t>
      </w:r>
      <w:r w:rsidR="00FE26C6">
        <w:t>factorilor de mediu din zona studiata poate fi determinat</w:t>
      </w:r>
      <w:r w:rsidR="00975526">
        <w:t>a</w:t>
      </w:r>
      <w:r w:rsidR="004C07D7">
        <w:t xml:space="preserve"> de lucrarile de decopertare a solului vegetal </w:t>
      </w:r>
      <w:r w:rsidR="00975526">
        <w:t xml:space="preserve"> - factor de mediu sol sau prin emisiile </w:t>
      </w:r>
      <w:r w:rsidR="003C1761">
        <w:t xml:space="preserve">generate de utilajele sau echipamentele utilizate in timpul derularii </w:t>
      </w:r>
      <w:r w:rsidR="00877E56">
        <w:t>lucrarilor de constructii - factor de mediu aer.</w:t>
      </w:r>
      <w:r w:rsidR="004C07D7">
        <w:t xml:space="preserve"> </w:t>
      </w:r>
      <w:r w:rsidR="009A693E" w:rsidRPr="009A693E">
        <w:t>Probabilitatea unui impact direct asupra vecinatatilor zonei studiate poate aparea doar in cazul unui accident in timpul lucrarilor de constructie – in manevrare echipamente, utilaje sau materiale de constructii sau in cazul unei poluari accidentale</w:t>
      </w:r>
    </w:p>
    <w:p w14:paraId="61BFDCC1" w14:textId="38CB7732" w:rsidR="00022C03" w:rsidRPr="00EA52C2" w:rsidRDefault="00022C03" w:rsidP="00EA52C2">
      <w:pPr>
        <w:jc w:val="both"/>
        <w:rPr>
          <w:color w:val="000000" w:themeColor="text1"/>
          <w:u w:val="single"/>
        </w:rPr>
      </w:pPr>
      <w:r w:rsidRPr="00EA52C2">
        <w:rPr>
          <w:color w:val="000000" w:themeColor="text1"/>
        </w:rPr>
        <w:t>Impactul indirect</w:t>
      </w:r>
      <w:r w:rsidR="00595468" w:rsidRPr="00EA52C2">
        <w:rPr>
          <w:color w:val="000000" w:themeColor="text1"/>
        </w:rPr>
        <w:t xml:space="preserve">, secundar </w:t>
      </w:r>
      <w:r w:rsidRPr="00EA52C2">
        <w:rPr>
          <w:color w:val="000000" w:themeColor="text1"/>
        </w:rPr>
        <w:t>- se apreciaza ca nu va exista un astfel de impact, tinand cont ca lucrările se vor desfasura în Stațiunea turistica Mamaia, în afara sezonului turistic</w:t>
      </w:r>
      <w:r w:rsidR="004C72E1" w:rsidRPr="00EA52C2">
        <w:rPr>
          <w:color w:val="000000" w:themeColor="text1"/>
        </w:rPr>
        <w:t>.</w:t>
      </w:r>
    </w:p>
    <w:p w14:paraId="13726825" w14:textId="596A335D" w:rsidR="00C72436" w:rsidRPr="00C72436" w:rsidRDefault="00C72436" w:rsidP="00EA52C2">
      <w:pPr>
        <w:jc w:val="both"/>
        <w:rPr>
          <w:u w:val="single"/>
        </w:rPr>
      </w:pPr>
      <w:r w:rsidRPr="00C72436">
        <w:rPr>
          <w:u w:val="single"/>
        </w:rPr>
        <w:t>Durata, frecvenţa şi reversibilitatea impactului</w:t>
      </w:r>
    </w:p>
    <w:p w14:paraId="27120100" w14:textId="77777777" w:rsidR="00C72436" w:rsidRDefault="00C72436" w:rsidP="00EA52C2">
      <w:pPr>
        <w:jc w:val="both"/>
      </w:pPr>
      <w:r>
        <w:t>Se poate considera ca impactul pe perioada de constructie este pe termen scurt. Lucrarile de realizare a investitiei, sapaturi, manevrarea materialelor, aprovizionarea santierului, functionarea utilajelor si echipamentelor pot fi generatoare de disconfort pentru vecinatati si sanatatea umana dar sunt activitati cu caracter izolat, ireversibil si cu o frecventa redusa, avand caracter temporar.</w:t>
      </w:r>
    </w:p>
    <w:p w14:paraId="78BD2142" w14:textId="77777777" w:rsidR="00C72436" w:rsidRPr="00B03FF2" w:rsidRDefault="00C72436" w:rsidP="00EA52C2">
      <w:pPr>
        <w:jc w:val="both"/>
        <w:rPr>
          <w:u w:val="single"/>
        </w:rPr>
      </w:pPr>
      <w:r w:rsidRPr="00B03FF2">
        <w:rPr>
          <w:u w:val="single"/>
        </w:rPr>
        <w:t>Caracterul negativ sau pozitiv al impactului</w:t>
      </w:r>
    </w:p>
    <w:p w14:paraId="0AB1CD07" w14:textId="52F7DE28" w:rsidR="00C72436" w:rsidRDefault="00C72436" w:rsidP="00EA52C2">
      <w:pPr>
        <w:jc w:val="both"/>
      </w:pPr>
      <w:r>
        <w:t>Pe langa disconfortul creat in zona amplasamentului pe perioada organizarii de santier – aspect care genereaza caracterul negativ al impactului, se apreciaza ca prin realizarea obiectivului de investitii va creste potentialul economic al zonei fapt ce determina caracterul pozitiv al impactului produs ca urmare a proiectului</w:t>
      </w:r>
      <w:r w:rsidR="009715A6">
        <w:t>, respectiv un impact pozitiv social economic</w:t>
      </w:r>
      <w:r>
        <w:t>.</w:t>
      </w:r>
    </w:p>
    <w:p w14:paraId="62133652" w14:textId="77777777" w:rsidR="00C72436" w:rsidRPr="00ED64B9" w:rsidRDefault="00C72436" w:rsidP="00EA52C2">
      <w:pPr>
        <w:jc w:val="both"/>
        <w:rPr>
          <w:b/>
          <w:bCs/>
          <w:u w:val="single"/>
        </w:rPr>
      </w:pPr>
      <w:r w:rsidRPr="00ED64B9">
        <w:rPr>
          <w:b/>
          <w:bCs/>
          <w:u w:val="single"/>
        </w:rPr>
        <w:t>Caracterul cumulativ al impactului</w:t>
      </w:r>
    </w:p>
    <w:p w14:paraId="1617CB26" w14:textId="403EF89E" w:rsidR="00C72436" w:rsidRDefault="00C72436" w:rsidP="00EA52C2">
      <w:pPr>
        <w:jc w:val="both"/>
      </w:pPr>
      <w:r>
        <w:t>Impactul cumulativ al proiectului  asupra zonei studiate cat si al vecinatatilor ar rezulta din realizarea altor obiective in imediata vecinatate a amplasamentului, in aceeasi perioada de timp.</w:t>
      </w:r>
      <w:r w:rsidR="00100C96">
        <w:t xml:space="preserve"> </w:t>
      </w:r>
      <w:r>
        <w:t xml:space="preserve">Probabilitatea este insa redusa, avand in vedere ca </w:t>
      </w:r>
      <w:r w:rsidR="00100C96">
        <w:t xml:space="preserve">terenurile din vecinatate sunt deja fonduri construite iar eventuale lucrari de reabilitare constructii existente </w:t>
      </w:r>
      <w:r>
        <w:t xml:space="preserve">se pot desfasura in </w:t>
      </w:r>
      <w:r>
        <w:lastRenderedPageBreak/>
        <w:t>perioade diferite ale zilei, astfe</w:t>
      </w:r>
      <w:r w:rsidR="00100C96">
        <w:t>l</w:t>
      </w:r>
      <w:r>
        <w:t xml:space="preserve"> incat impactul cumulat asupra factorilor de mediu sa fie unul nesemnificativ.</w:t>
      </w:r>
    </w:p>
    <w:p w14:paraId="29D91EBD" w14:textId="63AF977A" w:rsidR="00C72436" w:rsidRDefault="00C72436" w:rsidP="00EA52C2">
      <w:pPr>
        <w:jc w:val="both"/>
      </w:pPr>
      <w:r>
        <w:t>In ceea ce priveste perioada de functionare a obiectivului, avand in vedere destinatia zonei, conform documentatiilor de urbanism aprobate, respectiv dotari turistice si complementare</w:t>
      </w:r>
      <w:r w:rsidR="00100C96">
        <w:t>, locuinte cu caracter sezonier</w:t>
      </w:r>
      <w:r>
        <w:t>, activitatile desfasurate nu vor avea impact asupra mediului, astfel incat impactul cumulativ va fi unul nesemnificativ.</w:t>
      </w:r>
    </w:p>
    <w:p w14:paraId="097CF967" w14:textId="77777777" w:rsidR="00C72436" w:rsidRPr="00B03FF2" w:rsidRDefault="00C72436" w:rsidP="00EA52C2">
      <w:pPr>
        <w:jc w:val="both"/>
        <w:rPr>
          <w:u w:val="single"/>
        </w:rPr>
      </w:pPr>
      <w:r w:rsidRPr="00B03FF2">
        <w:rPr>
          <w:u w:val="single"/>
        </w:rPr>
        <w:t>Masurile de evitare, reducere sau ameliorare a impactului semnificativ asupra mediului</w:t>
      </w:r>
    </w:p>
    <w:p w14:paraId="195661AE" w14:textId="295E9F68" w:rsidR="00C72436" w:rsidRDefault="00C72436" w:rsidP="00EA52C2">
      <w:pPr>
        <w:jc w:val="both"/>
      </w:pPr>
      <w:r>
        <w:t>Se vor lua masurile impuse de legislatia in vigoare pentru protectia mediului, pentru supravegherea, controlul si monitorizarea lucrarilor,  pe intreaga perioada de derulare a proiectului, apreciindu-se ca, prin implementarea acestor masuri, atat pe perioada executării lucrărilor cât și în timpul funcționarii obiectivului, proiectul propus implica un impact nesemnificativ asupra mediului</w:t>
      </w:r>
      <w:r w:rsidR="00E10FBB">
        <w:t>.</w:t>
      </w:r>
    </w:p>
    <w:p w14:paraId="56DE18FB" w14:textId="77777777" w:rsidR="00873A06" w:rsidRDefault="00DC2F9A" w:rsidP="00EA52C2">
      <w:pPr>
        <w:pStyle w:val="linebullet"/>
        <w:jc w:val="both"/>
        <w:rPr>
          <w:b w:val="0"/>
          <w:bCs/>
        </w:rPr>
      </w:pPr>
      <w:r>
        <w:rPr>
          <w:b w:val="0"/>
          <w:bCs/>
          <w:i/>
          <w:iCs/>
        </w:rPr>
        <w:t>- natura transfrontalieră a impactului</w:t>
      </w:r>
      <w:r>
        <w:t xml:space="preserve"> – </w:t>
      </w:r>
      <w:r>
        <w:rPr>
          <w:b w:val="0"/>
          <w:bCs/>
        </w:rPr>
        <w:t>Nu este cazul.</w:t>
      </w:r>
    </w:p>
    <w:p w14:paraId="52E80975" w14:textId="77777777" w:rsidR="00873A06" w:rsidRDefault="00DC2F9A">
      <w:pPr>
        <w:pStyle w:val="Titlu1"/>
        <w:jc w:val="both"/>
        <w:rPr>
          <w:color w:val="auto"/>
        </w:rPr>
      </w:pPr>
      <w:bookmarkStart w:id="13" w:name="_Toc15890858"/>
      <w:r>
        <w:rPr>
          <w:color w:val="auto"/>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13"/>
    </w:p>
    <w:p w14:paraId="2ABFAB8A" w14:textId="77777777" w:rsidR="00873A06" w:rsidRDefault="00DC2F9A">
      <w:pPr>
        <w:jc w:val="both"/>
      </w:pPr>
      <w:r>
        <w:t>În condițiile în care se aplica masurile de diminuare a impactului asupra factorilor de mediu apa, aer, sol, zgomot, nu este necesara monitorizarea calității factorilor de mediu în perioada derulării lucrărilor de construcții cât și în perioada funcționarii obiectivului.</w:t>
      </w:r>
    </w:p>
    <w:p w14:paraId="1624A567" w14:textId="77777777" w:rsidR="00873A06" w:rsidRDefault="00DC2F9A">
      <w:pPr>
        <w:jc w:val="both"/>
      </w:pPr>
      <w:r>
        <w:t>Se impune respectarea cerințelor HG 856/2002, privind întocmirea evidentei gestiunii deșeurilor generate, a OUG 92/2021 privind regimul deșeurilor, cât și respectarea cerințelor impuse de Legea Apelor nr.107/1996, modificata și completata prin Legea nr.310/2004; în ce privește apa uzata generata, respectarea standardelor de calitate impuse de NTPA 002/2005.</w:t>
      </w:r>
    </w:p>
    <w:p w14:paraId="16EA12D9" w14:textId="77777777" w:rsidR="00873A06" w:rsidRDefault="00DC2F9A">
      <w:pPr>
        <w:pStyle w:val="Titlu1"/>
        <w:jc w:val="both"/>
        <w:rPr>
          <w:color w:val="auto"/>
        </w:rPr>
      </w:pPr>
      <w:bookmarkStart w:id="14" w:name="_Toc15890859"/>
      <w:r>
        <w:rPr>
          <w:color w:val="auto"/>
        </w:rPr>
        <w:t>Legătura cu alte acte normative și/sau planuri/programe/strategii/documente de planificare:</w:t>
      </w:r>
      <w:bookmarkEnd w:id="14"/>
    </w:p>
    <w:p w14:paraId="2CE1CBAD" w14:textId="77777777" w:rsidR="00873A06" w:rsidRDefault="00DC2F9A">
      <w:pPr>
        <w:pStyle w:val="Listparagraf"/>
        <w:numPr>
          <w:ilvl w:val="0"/>
          <w:numId w:val="8"/>
        </w:numPr>
        <w:jc w:val="both"/>
        <w:rPr>
          <w:i/>
          <w:iCs/>
        </w:rPr>
      </w:pPr>
      <w:r>
        <w:rPr>
          <w:i/>
          <w:iCs/>
        </w:rPr>
        <w:t xml:space="preserve">Justificarea încadrării proiectului, după caz, în prevederile altor acte normative naționale care transpun legislația Uniunii Europene: </w:t>
      </w:r>
      <w:r>
        <w:rPr>
          <w:i/>
          <w:iCs/>
          <w:u w:val="single"/>
        </w:rPr>
        <w:t>Directiva 2010/75/UE</w:t>
      </w:r>
      <w:r>
        <w:rPr>
          <w:i/>
          <w:iCs/>
        </w:rPr>
        <w:t xml:space="preserv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w:t>
      </w:r>
      <w:r>
        <w:rPr>
          <w:i/>
          <w:iCs/>
          <w:u w:val="single"/>
        </w:rPr>
        <w:t>Directivei 96/82/CE</w:t>
      </w:r>
      <w:r>
        <w:rPr>
          <w:i/>
          <w:iCs/>
        </w:rPr>
        <w:t xml:space="preserve"> a Consiliului, </w:t>
      </w:r>
      <w:r>
        <w:rPr>
          <w:i/>
          <w:iCs/>
          <w:u w:val="single"/>
        </w:rPr>
        <w:t>Directiva 2000/60/CE</w:t>
      </w:r>
      <w:r>
        <w:rPr>
          <w:i/>
          <w:iCs/>
        </w:rPr>
        <w:t xml:space="preserve"> a Parlamentului European și a Consiliului din 23 octombrie 2000 de stabilire a unui cadru de politică comunitară în domeniul apei, </w:t>
      </w:r>
      <w:r>
        <w:rPr>
          <w:i/>
          <w:iCs/>
          <w:u w:val="single"/>
        </w:rPr>
        <w:t>Directiva-cadru aer 2008/50/CE</w:t>
      </w:r>
      <w:r>
        <w:rPr>
          <w:i/>
          <w:iCs/>
        </w:rPr>
        <w:t xml:space="preserve"> a Parlamentului European și a Consiliului din 21 mai 2008 privind calitatea aerului înconjurător și un aer mai curat pentru Europa, </w:t>
      </w:r>
      <w:r>
        <w:rPr>
          <w:i/>
          <w:iCs/>
          <w:u w:val="single"/>
        </w:rPr>
        <w:t>Directiva 2008/98/CE</w:t>
      </w:r>
      <w:r>
        <w:rPr>
          <w:i/>
          <w:iCs/>
        </w:rPr>
        <w:t xml:space="preserve"> a Parlamentului European și a Consiliului din 19 noiembrie 2008 privind deșeurile și de abrogare a anumitor directive, și altele).</w:t>
      </w:r>
    </w:p>
    <w:p w14:paraId="6D4F7234" w14:textId="77777777" w:rsidR="00873A06" w:rsidRDefault="00DC2F9A">
      <w:pPr>
        <w:ind w:left="0" w:firstLine="0"/>
        <w:jc w:val="both"/>
      </w:pPr>
      <w:r>
        <w:t>Nu este cazul.</w:t>
      </w:r>
    </w:p>
    <w:p w14:paraId="1BDD243D" w14:textId="77777777" w:rsidR="00873A06" w:rsidRDefault="00DC2F9A">
      <w:pPr>
        <w:pStyle w:val="Listparagraf"/>
        <w:numPr>
          <w:ilvl w:val="0"/>
          <w:numId w:val="8"/>
        </w:numPr>
        <w:jc w:val="both"/>
        <w:rPr>
          <w:i/>
          <w:iCs/>
        </w:rPr>
      </w:pPr>
      <w:r>
        <w:rPr>
          <w:i/>
          <w:iCs/>
        </w:rPr>
        <w:lastRenderedPageBreak/>
        <w:t>Se va menționa planul/programul/strategia/documentul de programare/planificare din care face proiectul, cu indicarea actului normativ prin care a fost aprobat.</w:t>
      </w:r>
    </w:p>
    <w:p w14:paraId="0DC3E8A4" w14:textId="77777777" w:rsidR="00873A06" w:rsidRDefault="00DC2F9A">
      <w:pPr>
        <w:ind w:left="0" w:firstLine="0"/>
        <w:jc w:val="both"/>
      </w:pPr>
      <w:r>
        <w:t>Nu este cazul.</w:t>
      </w:r>
    </w:p>
    <w:p w14:paraId="2FC0A310" w14:textId="77777777" w:rsidR="00873A06" w:rsidRDefault="00DC2F9A">
      <w:pPr>
        <w:pStyle w:val="Titlu1"/>
        <w:jc w:val="both"/>
        <w:rPr>
          <w:color w:val="auto"/>
        </w:rPr>
      </w:pPr>
      <w:bookmarkStart w:id="15" w:name="_Toc15890860"/>
      <w:r>
        <w:rPr>
          <w:color w:val="auto"/>
        </w:rPr>
        <w:t>Lucrări necesare organizării de șantier:</w:t>
      </w:r>
      <w:bookmarkEnd w:id="15"/>
    </w:p>
    <w:p w14:paraId="0C3C5B3B" w14:textId="77777777" w:rsidR="00873A06" w:rsidRDefault="00DC2F9A">
      <w:pPr>
        <w:pStyle w:val="Listparagraf"/>
        <w:numPr>
          <w:ilvl w:val="0"/>
          <w:numId w:val="9"/>
        </w:numPr>
        <w:jc w:val="both"/>
        <w:rPr>
          <w:i/>
          <w:iCs/>
        </w:rPr>
      </w:pPr>
      <w:r>
        <w:rPr>
          <w:i/>
          <w:iCs/>
        </w:rPr>
        <w:t>descrierea lucrărilor necesare organizării de șantier;</w:t>
      </w:r>
    </w:p>
    <w:p w14:paraId="0284A5AD" w14:textId="77777777" w:rsidR="00873A06" w:rsidRDefault="00DC2F9A">
      <w:pPr>
        <w:ind w:left="0" w:firstLine="0"/>
        <w:jc w:val="both"/>
      </w:pPr>
      <w:r>
        <w:t>Lucrări de împrejmuire a terenului cu panouri pentru organizare de șantier, amenajarea unei rampe pentru spălarea roților mașinilor la ieșirea din șantier, asigurarea toaletelor ecologice și a containerelor destinate vestiarelor și birourilor pentru personal.</w:t>
      </w:r>
    </w:p>
    <w:p w14:paraId="35D49D03" w14:textId="77777777" w:rsidR="00873A06" w:rsidRDefault="00DC2F9A">
      <w:pPr>
        <w:pStyle w:val="Listparagraf"/>
        <w:numPr>
          <w:ilvl w:val="0"/>
          <w:numId w:val="9"/>
        </w:numPr>
        <w:jc w:val="both"/>
        <w:rPr>
          <w:i/>
          <w:iCs/>
        </w:rPr>
      </w:pPr>
      <w:r>
        <w:rPr>
          <w:i/>
          <w:iCs/>
        </w:rPr>
        <w:t>localizarea organizării de șantier;</w:t>
      </w:r>
    </w:p>
    <w:p w14:paraId="38985AA7" w14:textId="77777777" w:rsidR="00873A06" w:rsidRDefault="00DC2F9A">
      <w:pPr>
        <w:ind w:left="0" w:firstLine="0"/>
        <w:jc w:val="both"/>
      </w:pPr>
      <w:r>
        <w:t>Organizarea de șantier se va realiza strict pe suprafața deținuta de beneficiar, in partea opusa sitului Natura 2000 ROSPA 0057 Lacul Siutghiol (limita estica a amplasamentului), astfel incat  sa nu determine niciun fel de impact asupra ariei protejate;</w:t>
      </w:r>
    </w:p>
    <w:p w14:paraId="47DA8BFD" w14:textId="77777777" w:rsidR="00873A06" w:rsidRDefault="00DC2F9A">
      <w:pPr>
        <w:pStyle w:val="Listparagraf"/>
        <w:numPr>
          <w:ilvl w:val="0"/>
          <w:numId w:val="9"/>
        </w:numPr>
        <w:jc w:val="both"/>
        <w:rPr>
          <w:i/>
          <w:iCs/>
        </w:rPr>
      </w:pPr>
      <w:r>
        <w:rPr>
          <w:i/>
          <w:iCs/>
        </w:rPr>
        <w:t>descrierea impactului asupra mediului a lucrărilor organizării de șantier;</w:t>
      </w:r>
    </w:p>
    <w:p w14:paraId="26394227" w14:textId="77777777" w:rsidR="00873A06" w:rsidRDefault="00DC2F9A">
      <w:pPr>
        <w:ind w:left="0" w:firstLine="0"/>
        <w:jc w:val="both"/>
      </w:pPr>
      <w:r>
        <w:t>Lucrările necesare organizării de șantier vor fi lucrări specifice de construcții, cu o durata limitata în timp (pana la finalizarea lucrărilor de construcții), și care vor respecta atât masurile de protecție a mediului cât și celelalte norme specifice acestui tip de activitate</w:t>
      </w:r>
    </w:p>
    <w:p w14:paraId="7DAB9274" w14:textId="77777777" w:rsidR="00873A06" w:rsidRDefault="00DC2F9A">
      <w:pPr>
        <w:pStyle w:val="Listparagraf"/>
        <w:numPr>
          <w:ilvl w:val="0"/>
          <w:numId w:val="9"/>
        </w:numPr>
        <w:jc w:val="both"/>
        <w:rPr>
          <w:i/>
          <w:iCs/>
        </w:rPr>
      </w:pPr>
      <w:r>
        <w:rPr>
          <w:i/>
          <w:iCs/>
        </w:rPr>
        <w:t>surse de poluanți și instalații pentru reținerea, evacuarea și dispersia poluanților în mediu în timpul organizării de șantier;</w:t>
      </w:r>
    </w:p>
    <w:p w14:paraId="3A1E6680" w14:textId="77777777" w:rsidR="00873A06" w:rsidRDefault="00DC2F9A">
      <w:pPr>
        <w:pStyle w:val="Listparagraf"/>
        <w:numPr>
          <w:ilvl w:val="0"/>
          <w:numId w:val="9"/>
        </w:numPr>
        <w:jc w:val="both"/>
        <w:rPr>
          <w:i/>
          <w:iCs/>
        </w:rPr>
      </w:pPr>
      <w:r>
        <w:rPr>
          <w:i/>
          <w:iCs/>
        </w:rPr>
        <w:t>dotări și măsuri prevăzute pentru controlul emisiilor de poluanți în mediu.</w:t>
      </w:r>
    </w:p>
    <w:p w14:paraId="3B4F07CE" w14:textId="77777777" w:rsidR="00873A06" w:rsidRDefault="00DC2F9A">
      <w:pPr>
        <w:ind w:left="0" w:firstLine="0"/>
        <w:jc w:val="both"/>
      </w:pPr>
      <w:r>
        <w:t>Pe perioada derulării lucrărilor se va asigura împrejmuirea terenului și se vor amenaja spatii speciale pentru stocarea temporara a deșeurilor generate, pana la predarea acestora spre eliminare/valorificare către operatori autorizați.</w:t>
      </w:r>
    </w:p>
    <w:p w14:paraId="61EB325D" w14:textId="77777777" w:rsidR="00873A06" w:rsidRDefault="00DC2F9A">
      <w:pPr>
        <w:ind w:left="0" w:firstLine="0"/>
        <w:jc w:val="both"/>
      </w:pPr>
      <w:r>
        <w:t>Alimentarea cu energie electrica cât și alimentarea cu apa a organizării de șantier se va realiza printr-un branșament temporar. Se vor amplasa toalete ecologice în cadrul șantierului.</w:t>
      </w:r>
    </w:p>
    <w:p w14:paraId="16F81366" w14:textId="77777777" w:rsidR="00873A06" w:rsidRDefault="00DC2F9A">
      <w:pPr>
        <w:ind w:left="0" w:firstLine="0"/>
        <w:jc w:val="both"/>
      </w:pPr>
      <w:r>
        <w:t>Se va asigura curățarea utilajelor înainte de a ieși pe drumurile publice existente în zona.</w:t>
      </w:r>
    </w:p>
    <w:p w14:paraId="460CDBF6" w14:textId="77777777" w:rsidR="00873A06" w:rsidRDefault="00DC2F9A">
      <w:pPr>
        <w:pStyle w:val="Titlu1"/>
        <w:jc w:val="both"/>
        <w:rPr>
          <w:color w:val="auto"/>
        </w:rPr>
      </w:pPr>
      <w:bookmarkStart w:id="16" w:name="_Toc15890861"/>
      <w:r>
        <w:rPr>
          <w:color w:val="auto"/>
        </w:rPr>
        <w:t>Lucrări de refacere a amplasamentului la finalizarea investiției, în caz de accidente și/sau la încetarea activității, în măsura în care aceste informații sunt disponibile:</w:t>
      </w:r>
      <w:bookmarkEnd w:id="16"/>
    </w:p>
    <w:p w14:paraId="765F5723" w14:textId="77777777" w:rsidR="00873A06" w:rsidRDefault="00DC2F9A">
      <w:pPr>
        <w:pStyle w:val="Listparagraf"/>
        <w:numPr>
          <w:ilvl w:val="0"/>
          <w:numId w:val="10"/>
        </w:numPr>
        <w:jc w:val="both"/>
        <w:rPr>
          <w:i/>
          <w:iCs/>
        </w:rPr>
      </w:pPr>
      <w:r>
        <w:rPr>
          <w:i/>
          <w:iCs/>
        </w:rPr>
        <w:t>lucrările propuse pentru refacerea amplasamentului la finalizarea investiției, în caz de accidente și/sau la încetarea activității;</w:t>
      </w:r>
    </w:p>
    <w:p w14:paraId="429ED3B3" w14:textId="77777777" w:rsidR="00873A06" w:rsidRDefault="00DC2F9A">
      <w:pPr>
        <w:pStyle w:val="Listparagraf"/>
        <w:numPr>
          <w:ilvl w:val="0"/>
          <w:numId w:val="10"/>
        </w:numPr>
        <w:jc w:val="both"/>
        <w:rPr>
          <w:i/>
          <w:iCs/>
        </w:rPr>
      </w:pPr>
      <w:r>
        <w:rPr>
          <w:i/>
          <w:iCs/>
        </w:rPr>
        <w:t>aspecte referitoare la prevenirea și modul de răspuns pentru cazuri de poluări accidentale;</w:t>
      </w:r>
    </w:p>
    <w:p w14:paraId="622C48C6" w14:textId="77777777" w:rsidR="00873A06" w:rsidRDefault="00DC2F9A">
      <w:pPr>
        <w:ind w:left="0" w:firstLine="0"/>
        <w:jc w:val="both"/>
      </w:pPr>
      <w:r>
        <w:t>Vor fi prevăzute masurile necesare ca pe timpul execuției lucrărilor de construcții să fie afectate suprafețe minime de teren – doar cele prevăzute prin proiectul tehnic, pe suprafața deținuta de beneficiar, iar după terminarea acestora surplusul de pământ va fi evacuat și depozitat în locurile indicate prin autorizația de construcție. La încheierea lucrărilor, suprafețele ocupate temporar vor fi aduse la starea inițiala.</w:t>
      </w:r>
    </w:p>
    <w:p w14:paraId="57F0D076" w14:textId="77777777" w:rsidR="00873A06" w:rsidRDefault="00DC2F9A">
      <w:pPr>
        <w:pStyle w:val="Listparagraf"/>
        <w:numPr>
          <w:ilvl w:val="0"/>
          <w:numId w:val="10"/>
        </w:numPr>
        <w:jc w:val="both"/>
        <w:rPr>
          <w:i/>
          <w:iCs/>
        </w:rPr>
      </w:pPr>
      <w:r>
        <w:rPr>
          <w:i/>
          <w:iCs/>
        </w:rPr>
        <w:t>aspecte referitoare la închiderea/dezafectarea/demolarea instalației;</w:t>
      </w:r>
    </w:p>
    <w:p w14:paraId="4C7A145C" w14:textId="77777777" w:rsidR="00873A06" w:rsidRDefault="00DC2F9A">
      <w:pPr>
        <w:ind w:left="0" w:firstLine="0"/>
        <w:jc w:val="both"/>
      </w:pPr>
      <w:r>
        <w:t>În cazul demolării obiectivului, la încetarea activității, se va proceda astfel:</w:t>
      </w:r>
    </w:p>
    <w:p w14:paraId="026BF0EE" w14:textId="77777777" w:rsidR="00873A06" w:rsidRDefault="00DC2F9A">
      <w:pPr>
        <w:ind w:left="0" w:firstLine="0"/>
        <w:jc w:val="both"/>
      </w:pPr>
      <w:r>
        <w:t>•</w:t>
      </w:r>
      <w:r>
        <w:tab/>
        <w:t>înainte de începerea lucrărilor de desființare a obiectivului se vor obține toate avizele, acordurile și autorizațiile necesare, conform legii ;</w:t>
      </w:r>
    </w:p>
    <w:p w14:paraId="02069655" w14:textId="77777777" w:rsidR="00873A06" w:rsidRDefault="00DC2F9A">
      <w:pPr>
        <w:ind w:left="0" w:firstLine="0"/>
        <w:jc w:val="both"/>
      </w:pPr>
      <w:r>
        <w:t>•</w:t>
      </w:r>
      <w:r>
        <w:tab/>
        <w:t>se va asigura colectarea selectiva a tuturor deșeurilor rezultate în diferite etape ale activității de demolare, evitându-se amestecarea acestora;</w:t>
      </w:r>
    </w:p>
    <w:p w14:paraId="51C1F360" w14:textId="77777777" w:rsidR="00873A06" w:rsidRDefault="00DC2F9A">
      <w:pPr>
        <w:ind w:left="0" w:firstLine="0"/>
        <w:jc w:val="both"/>
      </w:pPr>
      <w:r>
        <w:lastRenderedPageBreak/>
        <w:t>•</w:t>
      </w:r>
      <w:r>
        <w:tab/>
        <w:t>toate deșeurile rezultate, colectate selectiv și stocate temporar în spatii special amenajate, se vor preda operatorilor autorizați pentru eliminare/valorificare;</w:t>
      </w:r>
    </w:p>
    <w:p w14:paraId="18A29911" w14:textId="77777777" w:rsidR="00873A06" w:rsidRDefault="00DC2F9A">
      <w:pPr>
        <w:ind w:left="0" w:firstLine="0"/>
        <w:jc w:val="both"/>
      </w:pPr>
      <w:r>
        <w:t>•</w:t>
      </w:r>
      <w:r>
        <w:tab/>
        <w:t>se va asigura dezafectarea tuturor conductele, instalațiile și echipamentele ce asigura necesarul de utilități al obiectivului și sigilarea acestora;</w:t>
      </w:r>
    </w:p>
    <w:p w14:paraId="30D6E24A" w14:textId="77777777" w:rsidR="00873A06" w:rsidRDefault="00DC2F9A">
      <w:pPr>
        <w:ind w:left="0" w:firstLine="0"/>
        <w:jc w:val="both"/>
      </w:pPr>
      <w:r>
        <w:t>•</w:t>
      </w:r>
      <w:r>
        <w:tab/>
        <w:t>se va asigura aducerea amplasamentului la starea inițiala ( teren liber) sau în funcție de destinația ulterioara a terenului.</w:t>
      </w:r>
    </w:p>
    <w:p w14:paraId="3EB404CE" w14:textId="77777777" w:rsidR="00873A06" w:rsidRDefault="00DC2F9A">
      <w:pPr>
        <w:pStyle w:val="Listparagraf"/>
        <w:numPr>
          <w:ilvl w:val="0"/>
          <w:numId w:val="10"/>
        </w:numPr>
        <w:jc w:val="both"/>
        <w:rPr>
          <w:i/>
          <w:iCs/>
        </w:rPr>
      </w:pPr>
      <w:r>
        <w:rPr>
          <w:i/>
          <w:iCs/>
        </w:rPr>
        <w:t>modalități de refacere a stării inițiale/reabilitare în vederea utilizării ulterioare a terenului.</w:t>
      </w:r>
    </w:p>
    <w:p w14:paraId="1B291719" w14:textId="77777777" w:rsidR="00873A06" w:rsidRDefault="00DC2F9A">
      <w:pPr>
        <w:ind w:left="0" w:firstLine="0"/>
        <w:jc w:val="both"/>
      </w:pPr>
      <w:r>
        <w:t>După caz, în funcție de decizia privind destinația ulterioara a terenului, se vor stabili modalitățile de refacere a terenului.</w:t>
      </w:r>
    </w:p>
    <w:p w14:paraId="1267DFC5" w14:textId="77777777" w:rsidR="00873A06" w:rsidRDefault="00DC2F9A">
      <w:pPr>
        <w:pStyle w:val="Titlu1"/>
        <w:jc w:val="both"/>
        <w:rPr>
          <w:color w:val="auto"/>
        </w:rPr>
      </w:pPr>
      <w:bookmarkStart w:id="17" w:name="_Toc15890862"/>
      <w:r>
        <w:rPr>
          <w:color w:val="auto"/>
        </w:rPr>
        <w:t>Anexe - piese desenate:</w:t>
      </w:r>
      <w:bookmarkEnd w:id="17"/>
    </w:p>
    <w:p w14:paraId="36003932" w14:textId="77777777" w:rsidR="00873A06" w:rsidRDefault="00DC2F9A">
      <w:pPr>
        <w:pStyle w:val="Listparagraf"/>
        <w:numPr>
          <w:ilvl w:val="0"/>
          <w:numId w:val="11"/>
        </w:numPr>
        <w:jc w:val="both"/>
      </w:pPr>
      <w:r>
        <w:rPr>
          <w:i/>
          <w:iCs/>
        </w:rPr>
        <w:t xml:space="preserve">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 </w:t>
      </w:r>
      <w:r>
        <w:t>se anexează prezentului memoriu plan de încadrare în zona și plan de situație propus.</w:t>
      </w:r>
    </w:p>
    <w:p w14:paraId="419F0895" w14:textId="77777777" w:rsidR="00873A06" w:rsidRDefault="00DC2F9A">
      <w:pPr>
        <w:pStyle w:val="Listparagraf"/>
        <w:numPr>
          <w:ilvl w:val="0"/>
          <w:numId w:val="11"/>
        </w:numPr>
        <w:jc w:val="both"/>
      </w:pPr>
      <w:r>
        <w:rPr>
          <w:i/>
          <w:iCs/>
        </w:rPr>
        <w:t xml:space="preserve">schemele-flux pentru procesul tehnologic și fazele activității, cu instalațiile de depoluare – </w:t>
      </w:r>
      <w:r>
        <w:t>nu este cazul.</w:t>
      </w:r>
    </w:p>
    <w:p w14:paraId="0D1918AB" w14:textId="77777777" w:rsidR="00873A06" w:rsidRDefault="00DC2F9A">
      <w:pPr>
        <w:pStyle w:val="Listparagraf"/>
        <w:numPr>
          <w:ilvl w:val="0"/>
          <w:numId w:val="11"/>
        </w:numPr>
        <w:jc w:val="both"/>
        <w:rPr>
          <w:i/>
          <w:iCs/>
        </w:rPr>
      </w:pPr>
      <w:r>
        <w:rPr>
          <w:i/>
          <w:iCs/>
        </w:rPr>
        <w:t xml:space="preserve">schema-flux a gestionării deșeurilor – </w:t>
      </w:r>
      <w:r>
        <w:t>nu este cazul.</w:t>
      </w:r>
    </w:p>
    <w:p w14:paraId="16D4181D" w14:textId="77777777" w:rsidR="00873A06" w:rsidRDefault="00DC2F9A">
      <w:pPr>
        <w:pStyle w:val="Listparagraf"/>
        <w:numPr>
          <w:ilvl w:val="0"/>
          <w:numId w:val="11"/>
        </w:numPr>
        <w:jc w:val="both"/>
        <w:rPr>
          <w:i/>
          <w:iCs/>
        </w:rPr>
      </w:pPr>
      <w:r>
        <w:rPr>
          <w:i/>
          <w:iCs/>
        </w:rPr>
        <w:t xml:space="preserve">alte piese desenate, stabilite de autoritatea publică pentru protecția mediului </w:t>
      </w:r>
      <w:r>
        <w:t>– nu este cazul</w:t>
      </w:r>
      <w:r>
        <w:rPr>
          <w:i/>
          <w:iCs/>
        </w:rPr>
        <w:t>;</w:t>
      </w:r>
    </w:p>
    <w:p w14:paraId="61ADC8A8" w14:textId="77777777" w:rsidR="00873A06" w:rsidRDefault="00873A06">
      <w:pPr>
        <w:pStyle w:val="Listparagraf"/>
        <w:ind w:left="360" w:firstLine="0"/>
        <w:jc w:val="both"/>
        <w:rPr>
          <w:i/>
          <w:iCs/>
          <w:highlight w:val="yellow"/>
        </w:rPr>
      </w:pPr>
    </w:p>
    <w:p w14:paraId="62F7B0BE" w14:textId="77777777" w:rsidR="00873A06" w:rsidRDefault="00DC2F9A">
      <w:pPr>
        <w:pStyle w:val="Titlu1"/>
        <w:jc w:val="both"/>
        <w:rPr>
          <w:color w:val="000000" w:themeColor="text1"/>
        </w:rPr>
      </w:pPr>
      <w:bookmarkStart w:id="18" w:name="_Toc15890863"/>
      <w:r>
        <w:rPr>
          <w:color w:val="000000" w:themeColor="text1"/>
        </w:rPr>
        <w:t xml:space="preserve">Pentru proiectele care intră sub incidența prevederilor </w:t>
      </w:r>
      <w:r>
        <w:rPr>
          <w:color w:val="000000" w:themeColor="text1"/>
          <w:u w:val="single"/>
        </w:rPr>
        <w:t>art. 28</w:t>
      </w:r>
      <w:r>
        <w:rPr>
          <w:color w:val="000000" w:themeColor="text1"/>
        </w:rPr>
        <w:t xml:space="preserve"> din Ordonanța de urgenta a Guvernului nr. 57/2007 privind regimul ariilor naturale protejate, conservarea habitatelor naturale, a florei și faunei sălbatice, aprobată cu modificări și completări prin </w:t>
      </w:r>
      <w:r>
        <w:rPr>
          <w:color w:val="000000" w:themeColor="text1"/>
          <w:u w:val="single"/>
        </w:rPr>
        <w:t>Legea nr. 49/2011</w:t>
      </w:r>
      <w:r>
        <w:rPr>
          <w:color w:val="000000" w:themeColor="text1"/>
        </w:rPr>
        <w:t>, cu modificările și completările ulterioare, memoriul va fi completat cu următoarele:</w:t>
      </w:r>
      <w:bookmarkEnd w:id="18"/>
    </w:p>
    <w:p w14:paraId="53444F73" w14:textId="77777777" w:rsidR="00873A06" w:rsidRDefault="00DC2F9A">
      <w:pPr>
        <w:pStyle w:val="Listparagraf"/>
        <w:numPr>
          <w:ilvl w:val="0"/>
          <w:numId w:val="12"/>
        </w:numPr>
        <w:jc w:val="both"/>
        <w:rPr>
          <w:i/>
          <w:iCs/>
        </w:rPr>
      </w:pPr>
      <w:r>
        <w:rPr>
          <w:i/>
          <w:iCs/>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7EA8D43A" w14:textId="77777777" w:rsidR="00873A06" w:rsidRDefault="00DC2F9A">
      <w:pPr>
        <w:pStyle w:val="Listparagraf"/>
        <w:ind w:left="360" w:firstLine="0"/>
        <w:jc w:val="both"/>
      </w:pPr>
      <w:r>
        <w:t>Proiectul  va consta în construirea unui imobil cu regim de înălțime S+P+5-8E, compusă dintr-un ansamblu de 3 clădiri cu funcțiunea dec apartamente de vacanță, amenajare incintă, împrejmuire teren și organizare de șantier, pe un teren în suprafața de 6983 mp, cu nr. cadastral 216423, proprietate al societații EURO HOUSE CONSTRUCT SRL, aflat în intravilanul municipiul Constanța, Stațiunea Mamaia, Zona Corsarul- Mal Lac Siutghiol,  județul Constanța.</w:t>
      </w:r>
    </w:p>
    <w:p w14:paraId="2DE2B307" w14:textId="77777777" w:rsidR="00873A06" w:rsidRDefault="00DC2F9A">
      <w:pPr>
        <w:pStyle w:val="Listparagraf"/>
        <w:ind w:left="360" w:firstLine="0"/>
        <w:jc w:val="both"/>
      </w:pPr>
      <w:r>
        <w:rPr>
          <w:color w:val="000000" w:themeColor="text1"/>
        </w:rPr>
        <w:t xml:space="preserve">In Capitolul V, </w:t>
      </w:r>
      <w:r>
        <w:t>au fost prezentate coordonatele în proiecție STEREO 70 ale amplasamentului. Latura amplasamentului dinspre Lacul Siutghiol  se suprapune parțial  si se afla in imediata vecinatate a sitului Natura 2000 ROSPA0057 Lacul Siutghiol, pe o lungime de 106,5 m.</w:t>
      </w:r>
    </w:p>
    <w:p w14:paraId="6CFAD40E" w14:textId="77777777" w:rsidR="00873A06" w:rsidRDefault="00DC2F9A">
      <w:pPr>
        <w:pStyle w:val="Listparagraf"/>
        <w:numPr>
          <w:ilvl w:val="0"/>
          <w:numId w:val="12"/>
        </w:numPr>
        <w:jc w:val="both"/>
        <w:rPr>
          <w:i/>
          <w:iCs/>
        </w:rPr>
      </w:pPr>
      <w:r>
        <w:rPr>
          <w:i/>
          <w:iCs/>
        </w:rPr>
        <w:lastRenderedPageBreak/>
        <w:t>numele și codul ariei naturale protejate de interes comunitar;</w:t>
      </w:r>
    </w:p>
    <w:p w14:paraId="6DA605FC" w14:textId="77777777" w:rsidR="00873A06" w:rsidRDefault="00DC2F9A">
      <w:pPr>
        <w:pStyle w:val="Listparagraf"/>
        <w:ind w:left="360" w:firstLine="0"/>
        <w:jc w:val="both"/>
      </w:pPr>
      <w:r>
        <w:t>Aria naturala protejata peste care se suprapune/se invecineaza latura vestica a amplasamentului este situl Natura 2000 ROSPA0057 Lacul Siutghiol.</w:t>
      </w:r>
    </w:p>
    <w:p w14:paraId="154079C7" w14:textId="77777777" w:rsidR="00873A06" w:rsidRDefault="00DC2F9A">
      <w:pPr>
        <w:pStyle w:val="Listparagraf"/>
        <w:numPr>
          <w:ilvl w:val="0"/>
          <w:numId w:val="12"/>
        </w:numPr>
        <w:jc w:val="both"/>
        <w:rPr>
          <w:i/>
          <w:iCs/>
        </w:rPr>
      </w:pPr>
      <w:r>
        <w:rPr>
          <w:i/>
          <w:iCs/>
        </w:rPr>
        <w:t>prezenta și efectivele/suprafețele acoperite de specii și habitate de interes comunitar în zona proiectului;</w:t>
      </w:r>
    </w:p>
    <w:p w14:paraId="658C8A0D" w14:textId="77777777" w:rsidR="00873A06" w:rsidRDefault="00DC2F9A">
      <w:pPr>
        <w:pStyle w:val="Listparagraf"/>
        <w:ind w:left="360" w:firstLine="0"/>
        <w:jc w:val="both"/>
      </w:pPr>
      <w:r>
        <w:t>Obiectivul propus  este amplasat în intravilanul Municipiului Consțanta, Stațiunea Mamaia, zona Corsarul – Mal Lac Siutghiol, județul Constanța. Terenul cu numarul cadastral 216423, se încadrează la categoria de folosință conform PUZ aprobat cu HCL nr. 121/ 24.03.2013 – în zona D, UTR 24, PCT.12: cazare, alimentatie publica, locuire.</w:t>
      </w:r>
    </w:p>
    <w:p w14:paraId="5B990EDB" w14:textId="77777777" w:rsidR="00873A06" w:rsidRDefault="00DC2F9A">
      <w:pPr>
        <w:pStyle w:val="Listparagraf"/>
        <w:ind w:left="360" w:firstLine="0"/>
        <w:jc w:val="both"/>
      </w:pPr>
      <w:r>
        <w:t>Terenul are o forma neregulata, sub forma literei „L”, având  front la stradă 101,6 m.</w:t>
      </w:r>
    </w:p>
    <w:p w14:paraId="19DBC43F" w14:textId="77777777" w:rsidR="00873A06" w:rsidRDefault="00DC2F9A">
      <w:pPr>
        <w:pStyle w:val="Listparagraf"/>
        <w:ind w:left="360" w:firstLine="0"/>
        <w:jc w:val="both"/>
      </w:pPr>
      <w:r>
        <w:t xml:space="preserve">  Date privind habitatele si flora din zona amplasamentului</w:t>
      </w:r>
    </w:p>
    <w:p w14:paraId="1F0472D1" w14:textId="77777777" w:rsidR="00873A06" w:rsidRDefault="00DC2F9A">
      <w:pPr>
        <w:pStyle w:val="Listparagraf"/>
        <w:ind w:left="360" w:firstLine="0"/>
        <w:jc w:val="both"/>
      </w:pPr>
      <w:r>
        <w:tab/>
        <w:t>În zona studiata au fost identificate numai habitate antropizate, dat fiind ca amplasamentul terenului se afla  intr-o zona supusa unui puternic afectată de impactul  antropic, tinand cont ca aceasta zona se afla într-o continua dezvoltare urbanistica, terenul proiectului fiind limitat de terenuri pe care se afla santiere de construcții, aflate în diferite etape de finalizare.</w:t>
      </w:r>
    </w:p>
    <w:p w14:paraId="08B56BCF" w14:textId="77777777" w:rsidR="00873A06" w:rsidRDefault="00DC2F9A">
      <w:pPr>
        <w:pStyle w:val="Listparagraf"/>
        <w:ind w:left="360" w:firstLine="0"/>
        <w:jc w:val="both"/>
      </w:pPr>
      <w:r>
        <w:tab/>
        <w:t>Astfel, pe terenul studiat s-au identificat specii de plante ierboase, fără importanța conservativa:Hordeum murinum (orzul soarecelui), Cynodon dactylon (pirul), Cichorium intybus (cicoare),  Artemisia austriaca (pelin)., Chamomilla recutita (musetel), Urtica dioica (urzica), Convolvulus arvensis (rochita rândunicii), Agropyron repens (pir târâtor), Achillea millefolium, Polygonum aviculare, (troscot), etc.</w:t>
      </w:r>
    </w:p>
    <w:p w14:paraId="32F59A4C" w14:textId="77777777" w:rsidR="00873A06" w:rsidRDefault="00DC2F9A">
      <w:pPr>
        <w:pStyle w:val="Listparagraf"/>
        <w:ind w:left="360" w:firstLine="0"/>
        <w:jc w:val="both"/>
      </w:pPr>
      <w:r>
        <w:tab/>
        <w:t>De asemenea, s-au identificat și specii de arbusti, fără importanța conservativa, unele dintre acestea fiind specii alohtone și invazive : Elaeagnus angustifolia (salcioara), Rosa canina (macies), Robinia pseudacacia (salcam).</w:t>
      </w:r>
    </w:p>
    <w:p w14:paraId="132D34FF" w14:textId="77777777" w:rsidR="00873A06" w:rsidRDefault="00DC2F9A">
      <w:pPr>
        <w:pStyle w:val="Listparagraf"/>
        <w:ind w:left="360" w:firstLine="0"/>
        <w:jc w:val="both"/>
      </w:pPr>
      <w:r>
        <w:t>În vecinătatea terenului studiat, pe malul Lacului Siutghiol,  s-au identificat palcuri de stuf, în care predomina specia Phragmites australis.</w:t>
      </w:r>
    </w:p>
    <w:p w14:paraId="4856D6E1" w14:textId="77777777" w:rsidR="00873A06" w:rsidRDefault="00DC2F9A">
      <w:pPr>
        <w:pStyle w:val="Listparagraf"/>
        <w:ind w:left="360" w:firstLine="0"/>
        <w:jc w:val="both"/>
      </w:pPr>
      <w:r>
        <w:t>Date privind speciile de păsări din zona amplasamentului</w:t>
      </w:r>
    </w:p>
    <w:p w14:paraId="467E5113" w14:textId="77777777" w:rsidR="00873A06" w:rsidRDefault="00DC2F9A">
      <w:pPr>
        <w:pStyle w:val="Listparagraf"/>
        <w:ind w:left="360" w:firstLine="0"/>
        <w:jc w:val="both"/>
      </w:pPr>
      <w:r>
        <w:tab/>
        <w:t xml:space="preserve">Referitor la  avifauna,  in zona descrisa și în vecinătatea acesteia au fost identificate atat in zbor, cat si terestru, specii de păsări comune, specifice zonelor locuite: Larus argentatus (pescăruș argintiu), Hirundo rustica (rândunică), Passer domesticus (vrabie de casă), Corvus corone cornix (cioară grivă), Parus major (pițigoi), Anas platyrhynchos (rata mare), Cygnus cygnus (lebada de iarna), etc. </w:t>
      </w:r>
    </w:p>
    <w:p w14:paraId="76F92FD9" w14:textId="77777777" w:rsidR="00873A06" w:rsidRDefault="00DC2F9A">
      <w:pPr>
        <w:pStyle w:val="Listparagraf"/>
        <w:ind w:left="360" w:firstLine="0"/>
        <w:jc w:val="both"/>
      </w:pPr>
      <w:r>
        <w:t xml:space="preserve"> Pe amplasament nu au fost identificate cuiburi de păsări de interes comunitar pentru care a fost declarat situl, suprafata si pozitia acestuia intr-o zona expusa traficului auto, cat si altor activitati generatoare de zgomot, prezenta umana, etc, nu ofera conditii de cuibarit si cresterea puilor.</w:t>
      </w:r>
    </w:p>
    <w:p w14:paraId="50AD91E4" w14:textId="77777777" w:rsidR="00873A06" w:rsidRDefault="00DC2F9A">
      <w:pPr>
        <w:pStyle w:val="Listparagraf"/>
        <w:ind w:left="360" w:firstLine="0"/>
        <w:jc w:val="both"/>
      </w:pPr>
      <w:r>
        <w:tab/>
        <w:t>ROSPA 0057 Lacul Siutghiol este important pentru speciile de pasari (rate, gaste, garlite, lisite) aflate in perioadele de migratie de iarna, care  folosesc luciul de apa din largul Lacului Siutghiol, zone, aflate la distante apreciabile de localitatile limitrofe lacului, astfel ca impactul antropic este inexistent. Speciile de pasari sedentare si migratoare de vara, de importanta comunitara, folosesc habitatele lacului Siutghiol pentru odihna, hranire si cuibarire, dar in zonele izolate, intens stufizate, neafectate antropic.</w:t>
      </w:r>
    </w:p>
    <w:p w14:paraId="2DC2AD9F" w14:textId="77777777" w:rsidR="00873A06" w:rsidRDefault="00DC2F9A">
      <w:pPr>
        <w:pStyle w:val="Listparagraf"/>
        <w:ind w:left="360" w:firstLine="0"/>
        <w:jc w:val="both"/>
      </w:pPr>
      <w:r>
        <w:tab/>
        <w:t>Observatiile efectuate pe amplasament si in vecinatatea acestuia, nu au evidentiat specii de pasari de importanta comunitara, cuprinse in Formularul standard al sitului ROSPA0057 Lacul Siutghiol.</w:t>
      </w:r>
    </w:p>
    <w:p w14:paraId="208B85C7" w14:textId="77777777" w:rsidR="00873A06" w:rsidRPr="005D0969" w:rsidRDefault="00DC2F9A">
      <w:pPr>
        <w:pStyle w:val="Listparagraf"/>
        <w:ind w:left="360" w:firstLine="0"/>
        <w:jc w:val="both"/>
        <w:rPr>
          <w:b/>
          <w:bCs/>
          <w:i/>
          <w:iCs/>
          <w:color w:val="000000" w:themeColor="text1"/>
        </w:rPr>
      </w:pPr>
      <w:r w:rsidRPr="005D0969">
        <w:rPr>
          <w:b/>
          <w:bCs/>
          <w:i/>
          <w:iCs/>
          <w:color w:val="000000" w:themeColor="text1"/>
        </w:rPr>
        <w:t>Biodiversitatea amplasamentului a fost observata și  studiata  prin deplasari efectuate în intervalul iunie- noiembrie 2021.</w:t>
      </w:r>
    </w:p>
    <w:p w14:paraId="2397F50B" w14:textId="77777777" w:rsidR="00873A06" w:rsidRDefault="00DC2F9A">
      <w:pPr>
        <w:pStyle w:val="Listparagraf"/>
        <w:ind w:left="360" w:firstLine="0"/>
        <w:jc w:val="both"/>
      </w:pPr>
      <w:r>
        <w:lastRenderedPageBreak/>
        <w:t>In  concluzie, consideram ca terenul aferent proiectului, nu ofera conditiile necesare desfasurarii activitatilor vitale ale speciilor de pasari de interes comunitar.</w:t>
      </w:r>
    </w:p>
    <w:p w14:paraId="17A060FE" w14:textId="77777777" w:rsidR="00873A06" w:rsidRDefault="00DC2F9A">
      <w:pPr>
        <w:pStyle w:val="Listparagraf"/>
        <w:numPr>
          <w:ilvl w:val="0"/>
          <w:numId w:val="12"/>
        </w:numPr>
        <w:jc w:val="both"/>
        <w:rPr>
          <w:i/>
          <w:iCs/>
        </w:rPr>
      </w:pPr>
      <w:r>
        <w:rPr>
          <w:i/>
          <w:iCs/>
        </w:rPr>
        <w:t>se va preciza dacă proiectul propus nu are legătură directă cu sau nu este necesar pentru managementul conservării ariei naturale protejate de interes comunitar;</w:t>
      </w:r>
    </w:p>
    <w:p w14:paraId="7EB5BA60" w14:textId="77777777" w:rsidR="00873A06" w:rsidRDefault="00DC2F9A">
      <w:pPr>
        <w:ind w:left="426" w:firstLine="0"/>
        <w:jc w:val="both"/>
      </w:pPr>
      <w:r>
        <w:t xml:space="preserve">      Proiectul propus nu are legatură directă și nu este necesar pentru managementul conservării ariei naturale protejate. </w:t>
      </w:r>
    </w:p>
    <w:p w14:paraId="1CBBE75E" w14:textId="77777777" w:rsidR="00873A06" w:rsidRDefault="00DC2F9A">
      <w:pPr>
        <w:ind w:left="426" w:firstLine="425"/>
        <w:jc w:val="both"/>
      </w:pPr>
      <w:r>
        <w:t>Situl Natura 2000, nu are plan de management aprobat, dar pentru asigurarea conservarii biodiversitatii in corelare cu activitatile umane, din interiorul si vecinatatea ariei protejate, ANANP a emis Nota nr. 6586/24.09.2020 privind aprobarea setului minim de măsuri speciale de protecție și conservare a diversității biologice, precum și conservarea habitatelor naturale, a florei și faunei salbatice, de siguranță a populației și investițiilor din ROSPA A0057 Lacul Siutghiol.</w:t>
      </w:r>
    </w:p>
    <w:p w14:paraId="6FA7C99A" w14:textId="77777777" w:rsidR="00873A06" w:rsidRDefault="00DC2F9A">
      <w:pPr>
        <w:jc w:val="both"/>
      </w:pPr>
      <w:r>
        <w:t>Conform prevederilor Notei mentionate s-au stabilit urmatoarele:</w:t>
      </w:r>
    </w:p>
    <w:p w14:paraId="12EE0B97" w14:textId="77777777" w:rsidR="00873A06" w:rsidRDefault="00DC2F9A">
      <w:pPr>
        <w:jc w:val="both"/>
      </w:pPr>
      <w:r>
        <w:t>1)</w:t>
      </w:r>
      <w:r>
        <w:tab/>
        <w:t>Pentru speciile de păsări enumerate în anexa I la Directiva Consiliului 2009/147/EC, asociate cu habitate de apa deschisa (luciu de apa), obiectivul de conservare la nivel de sit este mentinerea sau imbunatatirea starii de conservare;</w:t>
      </w:r>
    </w:p>
    <w:p w14:paraId="513F5009" w14:textId="77777777" w:rsidR="00873A06" w:rsidRDefault="00DC2F9A">
      <w:pPr>
        <w:jc w:val="both"/>
      </w:pPr>
      <w:r>
        <w:t>2)</w:t>
      </w:r>
      <w:r>
        <w:tab/>
        <w:t>Pentru speciile de păsări enumerate în anexa I la Directiva Consiliului 2009/147/EC, asociate cu habitate terestre, obiectivul de conservare la nivel de sit este mentinerea sau imbunatatirea starii de conservare;</w:t>
      </w:r>
    </w:p>
    <w:p w14:paraId="04EE3B3F" w14:textId="77777777" w:rsidR="00873A06" w:rsidRDefault="00DC2F9A">
      <w:pPr>
        <w:jc w:val="both"/>
      </w:pPr>
      <w:r>
        <w:t>3)</w:t>
      </w:r>
      <w:r>
        <w:tab/>
        <w:t>Pentru speciile de păsări enumerate în anexa I la Directiva Consiliului 2009/147/EC, asociate cu habitate littorale și ripariene, obiectivul de conservare la nivel de sit este mentinerea sau imbunatatirea starii de conservare;</w:t>
      </w:r>
    </w:p>
    <w:p w14:paraId="4263886C" w14:textId="77777777" w:rsidR="00873A06" w:rsidRDefault="00DC2F9A">
      <w:pPr>
        <w:jc w:val="both"/>
      </w:pPr>
      <w:r>
        <w:t>4)</w:t>
      </w:r>
      <w:r>
        <w:tab/>
        <w:t>Pentru speciile de păsări enumerate în anexa I la Directiva Consiliului 2009/147/EC, asociate cu habitate de stufăriș, obiectivul de conservare la nivel de sit este mentinerea sau imbunatatirea starii de conservare;</w:t>
      </w:r>
    </w:p>
    <w:p w14:paraId="7F757B56" w14:textId="77777777" w:rsidR="00873A06" w:rsidRDefault="00DC2F9A">
      <w:pPr>
        <w:jc w:val="both"/>
      </w:pPr>
      <w:r>
        <w:t>5)</w:t>
      </w:r>
      <w:r>
        <w:tab/>
        <w:t>Pentru speciile de păsări migratoare cu apariție regulară în sit, care nu sunt listate în anexa I la Directiva Consiliului 2009/147/EC, asociate cu habitate de apa deschisa (luciu de apa), obiectivul de conservare la nivel de sit este mentinerea sau imbunatatirea starii de conservare;</w:t>
      </w:r>
    </w:p>
    <w:p w14:paraId="590985DB" w14:textId="77777777" w:rsidR="00873A06" w:rsidRDefault="00DC2F9A">
      <w:pPr>
        <w:jc w:val="both"/>
      </w:pPr>
      <w:r>
        <w:t>6)</w:t>
      </w:r>
      <w:r>
        <w:tab/>
        <w:t>Pentru speciile de păsări migratoare cu apariție regulară în sit, care nu sunt listate în anexa I la Directiva Consiliului 2009/147/EC, asociate cu habitate litorale și ripariene, obiectivul de conservare la nivel de sit este mentinerea sau imbunatatirea starii de conservare;</w:t>
      </w:r>
    </w:p>
    <w:p w14:paraId="5D6106E3" w14:textId="77777777" w:rsidR="00873A06" w:rsidRDefault="00DC2F9A">
      <w:pPr>
        <w:jc w:val="both"/>
      </w:pPr>
      <w:r>
        <w:t>7)</w:t>
      </w:r>
      <w:r>
        <w:tab/>
        <w:t>Pentru speciile de păsări migratoare cu apariție regulară în sit, care nu sunt listate în anexa I la Directiva Consiliului 2009/147/EC, asociate cu habitate de stufăriș, obiectivul de conservare la nivel de sit este mentinerea sau imbunatatirea starii de conservare.</w:t>
      </w:r>
    </w:p>
    <w:p w14:paraId="6E52149E" w14:textId="77777777" w:rsidR="00873A06" w:rsidRDefault="00DC2F9A">
      <w:pPr>
        <w:jc w:val="both"/>
      </w:pPr>
      <w:r>
        <w:t>Obiectivele de conservare menționate anterior vor fi confirmate sau modificate în funcție de rezultatele investigațiilor care vizează clarificarea stării de conservare, până la aprobarea regulamentului și a planului de management al ariei de protecție special avifaunistică. În anexa Notei ANANP nr. 6585/24.09.2020 sunt definiți parametrii și valorile țintă pentru fiecare specie și habitat.</w:t>
      </w:r>
    </w:p>
    <w:p w14:paraId="5DEDEFA7" w14:textId="77777777" w:rsidR="00873A06" w:rsidRDefault="00DC2F9A">
      <w:pPr>
        <w:pStyle w:val="Listparagraf"/>
        <w:numPr>
          <w:ilvl w:val="0"/>
          <w:numId w:val="12"/>
        </w:numPr>
        <w:jc w:val="both"/>
        <w:rPr>
          <w:i/>
          <w:iCs/>
        </w:rPr>
      </w:pPr>
      <w:r>
        <w:rPr>
          <w:i/>
          <w:iCs/>
        </w:rPr>
        <w:t>se va estima impactul potențial al proiectului asupra speciilor și habitatelor din aria naturală protejată de interes comunitar;</w:t>
      </w:r>
    </w:p>
    <w:p w14:paraId="0C0FB60F" w14:textId="77777777" w:rsidR="00873A06" w:rsidRDefault="00DC2F9A">
      <w:pPr>
        <w:pStyle w:val="Listparagraf"/>
        <w:ind w:left="360" w:firstLine="0"/>
        <w:jc w:val="both"/>
      </w:pPr>
      <w:r>
        <w:t>Proiectul propus se va implementa pe un teren cu suprafata totala de  6983 mp. Așa cum s-a menționat și în capitolele anterioare și se evidentiaza si în planurile de amplasament anexate, terenul este situat într-o zona turistica (Stațiunea Mamaia), aflata într-un proces de urbanizare continua, limitrof Bulevardului Mamaia, intens circulata.</w:t>
      </w:r>
    </w:p>
    <w:p w14:paraId="51C80F80" w14:textId="77777777" w:rsidR="00873A06" w:rsidRDefault="00DC2F9A">
      <w:pPr>
        <w:pStyle w:val="Listparagraf"/>
        <w:ind w:left="360" w:firstLine="0"/>
        <w:jc w:val="both"/>
      </w:pPr>
      <w:r>
        <w:lastRenderedPageBreak/>
        <w:t>Suprafața redusa a terenului, cât și impactul antropic accentuat, nu poate oferi condiții pentru speciile de păsări de interes comunitar, pentru care a fost declarata aria protejata, și care prefera habitatele Lacului Siutghiol situate la distante mari de aglomerarile urbane.</w:t>
      </w:r>
    </w:p>
    <w:p w14:paraId="0307883B" w14:textId="77777777" w:rsidR="00873A06" w:rsidRDefault="00DC2F9A">
      <w:pPr>
        <w:pStyle w:val="Listparagraf"/>
        <w:ind w:left="360" w:firstLine="0"/>
        <w:jc w:val="both"/>
      </w:pPr>
      <w:r>
        <w:t xml:space="preserve"> Limitrof terenului propus pentru implementarea proiectului, se observa palcuri de stuf, dar tinand cont de conditiile mentionate, nu reprezintă zone propice pentru cuibarirea și inmultirea pasarilor.</w:t>
      </w:r>
    </w:p>
    <w:p w14:paraId="5301F408" w14:textId="77777777" w:rsidR="00873A06" w:rsidRDefault="00DC2F9A">
      <w:pPr>
        <w:pStyle w:val="Listparagraf"/>
        <w:ind w:left="360" w:firstLine="0"/>
        <w:jc w:val="both"/>
      </w:pPr>
      <w:r>
        <w:t>Tinand cont de toate aspectele enumerate, consideram ca impactul determinat de proiectul prezentat nu este semnificativ.</w:t>
      </w:r>
    </w:p>
    <w:p w14:paraId="0CFBC462" w14:textId="77777777" w:rsidR="00873A06" w:rsidRDefault="00DC2F9A">
      <w:pPr>
        <w:pStyle w:val="Listparagraf"/>
        <w:ind w:left="360" w:firstLine="0"/>
        <w:jc w:val="both"/>
      </w:pPr>
      <w:r>
        <w:t>De asemenea, impactul cumulat exercitat asupra Sitului Natura 2000  nu va fi semnificativ mai mare faţă de cel deja existent, deoarece amplasamentul face parte din Stațiunea Mamaia, zona turistica, intens urbanizata și circulata.</w:t>
      </w:r>
    </w:p>
    <w:p w14:paraId="31A9962E" w14:textId="77777777" w:rsidR="00873A06" w:rsidRDefault="00873A06">
      <w:pPr>
        <w:pStyle w:val="Listparagraf"/>
        <w:ind w:left="360" w:firstLine="0"/>
        <w:jc w:val="both"/>
      </w:pPr>
    </w:p>
    <w:p w14:paraId="51F32D7D" w14:textId="77777777" w:rsidR="00873A06" w:rsidRDefault="00DC2F9A">
      <w:pPr>
        <w:pStyle w:val="Listparagraf"/>
        <w:ind w:left="360" w:firstLine="0"/>
        <w:jc w:val="both"/>
      </w:pPr>
      <w:r>
        <w:t>Apreciem ca lucrările de construcții – montaj ce fac obiectul prezentului proiect nu vor afecta în mod semnificativ aria protejată, în următoarele condiții:</w:t>
      </w:r>
    </w:p>
    <w:p w14:paraId="7924F8E3" w14:textId="77777777" w:rsidR="00873A06" w:rsidRDefault="00DC2F9A">
      <w:pPr>
        <w:pStyle w:val="Listparagraf"/>
        <w:ind w:left="360" w:firstLine="0"/>
        <w:jc w:val="both"/>
      </w:pPr>
      <w:r>
        <w:t>-</w:t>
      </w:r>
      <w:r>
        <w:tab/>
        <w:t>organizarea de șantier se va realiza strict pe suprafața deținuta de beneficiar , în partea opusa sitului Natura 2000 ROSPA 0057 Lacul Siutghiol (limita estica a amplasamentului), astfel încât  sa nu determine niciun fel de impact asupra ariei protejate;</w:t>
      </w:r>
    </w:p>
    <w:p w14:paraId="1A6D0C8F" w14:textId="77777777" w:rsidR="00873A06" w:rsidRDefault="00DC2F9A">
      <w:pPr>
        <w:pStyle w:val="Listparagraf"/>
        <w:ind w:left="360" w:firstLine="0"/>
        <w:jc w:val="both"/>
      </w:pPr>
      <w:r>
        <w:t>-</w:t>
      </w:r>
      <w:r>
        <w:tab/>
        <w:t>se va interzice deversarea de ape uzate în zona luciului de apă sau pe terenurile învecinate;</w:t>
      </w:r>
    </w:p>
    <w:p w14:paraId="64879999" w14:textId="77777777" w:rsidR="00873A06" w:rsidRDefault="00DC2F9A">
      <w:pPr>
        <w:pStyle w:val="Listparagraf"/>
        <w:ind w:left="360" w:firstLine="0"/>
        <w:jc w:val="both"/>
      </w:pPr>
      <w:r>
        <w:t>-</w:t>
      </w:r>
      <w:r>
        <w:tab/>
        <w:t>se va interzice  depozitarea  necontrolata a deseurilor  pe  malului lacului,  sau abandonarea acestora in apa, in aria protejata de interes comunitar;</w:t>
      </w:r>
    </w:p>
    <w:p w14:paraId="411C5FA5" w14:textId="77777777" w:rsidR="00873A06" w:rsidRDefault="00DC2F9A">
      <w:pPr>
        <w:pStyle w:val="Listparagraf"/>
        <w:ind w:left="360" w:firstLine="0"/>
        <w:jc w:val="both"/>
      </w:pPr>
      <w:r>
        <w:t>-</w:t>
      </w:r>
      <w:r>
        <w:tab/>
        <w:t>deșeurile rezultate vor fi colectate separat pe categorii si stocate tempoarar in zona organizarii de santier, in spatiu special amenajat, iar ulterior vor fi predate către operatori autorizați în valorificarea/eliminarea acestora, după caz;</w:t>
      </w:r>
    </w:p>
    <w:p w14:paraId="788E0758" w14:textId="5B5229A7" w:rsidR="00873A06" w:rsidRDefault="00DC2F9A">
      <w:pPr>
        <w:pStyle w:val="Listparagraf"/>
        <w:ind w:left="360" w:firstLine="0"/>
        <w:jc w:val="both"/>
      </w:pPr>
      <w:r>
        <w:t>-</w:t>
      </w:r>
      <w:r>
        <w:tab/>
        <w:t>se va dota obiectivul cu material absorbant pentru intervenție promptă</w:t>
      </w:r>
      <w:r w:rsidR="00B747FC">
        <w:t xml:space="preserve"> </w:t>
      </w:r>
      <w:r>
        <w:t>în caz de producere a unei poluări accidentale;</w:t>
      </w:r>
    </w:p>
    <w:p w14:paraId="7BBCA2F7" w14:textId="77777777" w:rsidR="00873A06" w:rsidRDefault="00DC2F9A">
      <w:pPr>
        <w:pStyle w:val="Listparagraf"/>
        <w:ind w:left="360" w:firstLine="0"/>
        <w:jc w:val="both"/>
      </w:pPr>
      <w:r>
        <w:t>-</w:t>
      </w:r>
      <w:r>
        <w:tab/>
        <w:t>personalul angajat pentru executarea lucrărilor va fi informat despre faptul ca activitățile de construcții se desfășoară în limita unei arii protejate, precum și despre toate interdictiile ce se impun, în vederea protejarii speciilor de pasari;</w:t>
      </w:r>
    </w:p>
    <w:p w14:paraId="0EC4E26F" w14:textId="77777777" w:rsidR="00873A06" w:rsidRDefault="00DC2F9A">
      <w:pPr>
        <w:pStyle w:val="Listparagraf"/>
        <w:ind w:left="360" w:firstLine="0"/>
        <w:jc w:val="both"/>
      </w:pPr>
      <w:r>
        <w:t>-</w:t>
      </w:r>
      <w:r>
        <w:tab/>
        <w:t>utilizarea echipamentelor performante și silențioase;</w:t>
      </w:r>
    </w:p>
    <w:p w14:paraId="322F63D0" w14:textId="77777777" w:rsidR="00873A06" w:rsidRDefault="00DC2F9A">
      <w:pPr>
        <w:pStyle w:val="Listparagraf"/>
        <w:ind w:left="360" w:firstLine="0"/>
        <w:jc w:val="both"/>
      </w:pPr>
      <w:r>
        <w:t>-</w:t>
      </w:r>
      <w:r>
        <w:tab/>
        <w:t>zona lacului este importantă pentru pasajul şi hrănirea păsărilor mai ales în perioadele de migraţii şi în timpul anotimpului rece. În această perioadă trebuie limitate drastic atât poluarea fonică, cât şi accesul pe lac;</w:t>
      </w:r>
    </w:p>
    <w:p w14:paraId="5F14F1D6" w14:textId="77777777" w:rsidR="00873A06" w:rsidRDefault="00DC2F9A">
      <w:pPr>
        <w:pStyle w:val="Listparagraf"/>
        <w:ind w:left="360" w:firstLine="0"/>
        <w:jc w:val="both"/>
      </w:pPr>
      <w:r>
        <w:t>-</w:t>
      </w:r>
      <w:r>
        <w:tab/>
        <w:t>lucrările de construire vor fi evitate în perioada martie-31 mai.</w:t>
      </w:r>
    </w:p>
    <w:p w14:paraId="418E7F53" w14:textId="77777777" w:rsidR="00873A06" w:rsidRDefault="00DC2F9A">
      <w:pPr>
        <w:pStyle w:val="Listparagraf"/>
        <w:ind w:left="360" w:firstLine="0"/>
        <w:jc w:val="both"/>
      </w:pPr>
      <w:r>
        <w:t>În perioada funcționării obiectivului, măsurile care trebuie luate pentru diminuarea impactului astfel încât acesta să fie unul nesemnificativ, sunt următoarele:</w:t>
      </w:r>
    </w:p>
    <w:p w14:paraId="12B7722A" w14:textId="77777777" w:rsidR="00873A06" w:rsidRDefault="00DC2F9A">
      <w:pPr>
        <w:pStyle w:val="Listparagraf"/>
        <w:ind w:left="360" w:firstLine="0"/>
        <w:jc w:val="both"/>
      </w:pPr>
      <w:r>
        <w:t>-</w:t>
      </w:r>
      <w:r>
        <w:tab/>
        <w:t>alimentarea cu apă a obiectivului se va face prin racordare la rețeaua orășenească existentă;</w:t>
      </w:r>
    </w:p>
    <w:p w14:paraId="22A37506" w14:textId="77777777" w:rsidR="00873A06" w:rsidRDefault="00DC2F9A">
      <w:pPr>
        <w:pStyle w:val="Listparagraf"/>
        <w:ind w:left="360" w:firstLine="0"/>
        <w:jc w:val="both"/>
      </w:pPr>
      <w:r>
        <w:t>-</w:t>
      </w:r>
      <w:r>
        <w:tab/>
        <w:t xml:space="preserve">evacuarea apelor uzate menajere se va face în reteaua de canalizare oraseneasca. </w:t>
      </w:r>
    </w:p>
    <w:p w14:paraId="73CD30C2" w14:textId="77777777" w:rsidR="00873A06" w:rsidRDefault="00DC2F9A">
      <w:pPr>
        <w:pStyle w:val="Listparagraf"/>
        <w:ind w:left="360" w:firstLine="0"/>
        <w:jc w:val="both"/>
      </w:pPr>
      <w:r>
        <w:t>-</w:t>
      </w:r>
      <w:r>
        <w:tab/>
        <w:t xml:space="preserve">apele pluviale convenţional curate din zona acoperişurilor  sunt colectate prin burlane,  fiind apoi evacuate la nivelul solului, în zona de spații verzi. </w:t>
      </w:r>
    </w:p>
    <w:p w14:paraId="21D46A8E" w14:textId="77777777" w:rsidR="00873A06" w:rsidRDefault="00DC2F9A">
      <w:pPr>
        <w:pStyle w:val="Listparagraf"/>
        <w:ind w:left="360" w:firstLine="0"/>
        <w:jc w:val="both"/>
      </w:pPr>
      <w:r>
        <w:t>-</w:t>
      </w:r>
      <w:r>
        <w:tab/>
        <w:t>se va proceda la verificarea periodica a starii retelelor de alimentare cu apa si canalizare pentru evitarea situatiilor de evacuare necontrolata a acestor ape si a aparitiei unor situatii neprevazute care sa conduca la aparitia unor poluari accidentale in zona amplasamentului, care s-ar putea extinde si in zona luciului de apa;</w:t>
      </w:r>
    </w:p>
    <w:p w14:paraId="6D088899" w14:textId="48AEDA5A" w:rsidR="00873A06" w:rsidRDefault="00DC2F9A">
      <w:pPr>
        <w:pStyle w:val="Listparagraf"/>
        <w:ind w:left="360" w:firstLine="0"/>
        <w:jc w:val="both"/>
      </w:pPr>
      <w:r>
        <w:t>-</w:t>
      </w:r>
      <w:r>
        <w:tab/>
        <w:t>zona cu latime de 11,5 m dintre limita construcțiilor si malul lacului, ce va include fâșia de 5</w:t>
      </w:r>
      <w:r w:rsidR="00624B4B">
        <w:t xml:space="preserve"> </w:t>
      </w:r>
      <w:r>
        <w:t>m de la malul lacului definită ca zonă de protectie, va avea acces neîngrădit, asigurandu-se astfel accesul liber la zona malului lacului;</w:t>
      </w:r>
    </w:p>
    <w:p w14:paraId="7B6D4C91" w14:textId="77777777" w:rsidR="00873A06" w:rsidRDefault="00DC2F9A">
      <w:pPr>
        <w:pStyle w:val="Listparagraf"/>
        <w:ind w:left="360" w:firstLine="0"/>
        <w:jc w:val="both"/>
      </w:pPr>
      <w:r>
        <w:lastRenderedPageBreak/>
        <w:t>-</w:t>
      </w:r>
      <w:r>
        <w:tab/>
        <w:t>se recomanda ca in aceasta zona amenajarile de spatii verzi sa includa plantarea de arbusti fructiferi prin utilizarea de specii locale adaptate conditiilor climatice si favorabile faunei antropofile specifice;</w:t>
      </w:r>
    </w:p>
    <w:p w14:paraId="2B1F419A" w14:textId="77777777" w:rsidR="00873A06" w:rsidRDefault="00DC2F9A">
      <w:pPr>
        <w:pStyle w:val="Listparagraf"/>
        <w:ind w:left="360" w:firstLine="0"/>
        <w:jc w:val="both"/>
      </w:pPr>
      <w:r>
        <w:t>-</w:t>
      </w:r>
      <w:r>
        <w:tab/>
        <w:t>Se va aplica un management corespunzător al gestiunii deșeurilor astfel încât acestea să nu fie depozitate necontrolat în zona malului lacului. Astfel, se va implementa un sistem de colectare selectiva a deseurilor, acestea vor fi colectate separat pe categorii si stocate temporar in spatiile special amenajate iar ulterior vor fi predate catre operatori autorizati in vederea valorificarii/eliminarii acestora, dupa caz.</w:t>
      </w:r>
    </w:p>
    <w:p w14:paraId="69246C36" w14:textId="77777777" w:rsidR="00873A06" w:rsidRDefault="00DC2F9A">
      <w:pPr>
        <w:pStyle w:val="Listparagraf"/>
        <w:numPr>
          <w:ilvl w:val="0"/>
          <w:numId w:val="12"/>
        </w:numPr>
        <w:jc w:val="both"/>
        <w:rPr>
          <w:i/>
          <w:iCs/>
        </w:rPr>
      </w:pPr>
      <w:r>
        <w:rPr>
          <w:i/>
          <w:iCs/>
        </w:rPr>
        <w:t>alte informații prevăzute în legislația în vigoare.</w:t>
      </w:r>
    </w:p>
    <w:p w14:paraId="7E5C26CB" w14:textId="77777777" w:rsidR="00873A06" w:rsidRDefault="00DC2F9A">
      <w:pPr>
        <w:pStyle w:val="Listparagraf"/>
        <w:ind w:left="360" w:firstLine="0"/>
        <w:jc w:val="both"/>
        <w:rPr>
          <w:u w:val="single"/>
        </w:rPr>
      </w:pPr>
      <w:r>
        <w:rPr>
          <w:u w:val="single"/>
        </w:rPr>
        <w:t>Concluzii privind evaluarea adecvată</w:t>
      </w:r>
    </w:p>
    <w:p w14:paraId="30493D3F" w14:textId="77777777" w:rsidR="00873A06" w:rsidRPr="000D05BD" w:rsidRDefault="00DC2F9A">
      <w:pPr>
        <w:pStyle w:val="Listparagraf"/>
        <w:ind w:left="360" w:firstLine="0"/>
        <w:jc w:val="both"/>
        <w:rPr>
          <w:b/>
          <w:bCs/>
        </w:rPr>
      </w:pPr>
      <w:r>
        <w:t xml:space="preserve">Conform Deciziei Etapei de Evaluare Inițială nr. 12623/21.12.2020 amplasamentul se suprapune parțial cu situl Natura 2000 ROSPA 0057 Lacul Siutghiol, dar suprapunerea are loc numai in zona malului lacului, acolo unde prin proiect nu se intervine deloc asupra amplasamentului, avand in vedere ca zona cu o lățime de 5m de la malul lacului este zonă de protectie a lacului, instituită conform Legii 107/1996, cu modificarile si completarile ulterioare, zona in care sunt interzise orice fel de lucrari si care trebuie sa ramana libera accesului public. </w:t>
      </w:r>
      <w:r w:rsidRPr="000D05BD">
        <w:rPr>
          <w:b/>
          <w:bCs/>
        </w:rPr>
        <w:t>Astfel, procentul afectat de proiect din suprafața sitului este 0%;</w:t>
      </w:r>
    </w:p>
    <w:p w14:paraId="04BF6B56" w14:textId="77777777" w:rsidR="00873A06" w:rsidRDefault="00DC2F9A">
      <w:pPr>
        <w:pStyle w:val="Listparagraf"/>
        <w:ind w:left="360" w:firstLine="0"/>
        <w:jc w:val="both"/>
      </w:pPr>
      <w:r>
        <w:t>Zona de protecție a Lacului Siutghiol, stabilită pe o lățime de 5 m de la malul lacului, rămâne liberă de constructii  si se va asigura accesul liber în zona malului lacului;</w:t>
      </w:r>
    </w:p>
    <w:p w14:paraId="3E8586BA" w14:textId="77777777" w:rsidR="00873A06" w:rsidRDefault="00DC2F9A">
      <w:pPr>
        <w:pStyle w:val="Listparagraf"/>
        <w:ind w:left="360" w:firstLine="0"/>
        <w:jc w:val="both"/>
      </w:pPr>
      <w:r>
        <w:t>Pe amplasamentul analizat și în imediata vecinătate a acestuia nu se regăsesc habitate naturale și/sau specii de interes comunitar ce ar putea fi afectate de implementarea proiectului;</w:t>
      </w:r>
    </w:p>
    <w:p w14:paraId="238E6829" w14:textId="77777777" w:rsidR="00873A06" w:rsidRDefault="00DC2F9A">
      <w:pPr>
        <w:pStyle w:val="Listparagraf"/>
        <w:ind w:left="360" w:firstLine="0"/>
        <w:jc w:val="both"/>
      </w:pPr>
      <w:r>
        <w:t>Proiectul nu afectează direct sau indirect zone de hrănire, migrație sau odihnă;</w:t>
      </w:r>
    </w:p>
    <w:p w14:paraId="293EB786" w14:textId="77777777" w:rsidR="00873A06" w:rsidRDefault="00DC2F9A">
      <w:pPr>
        <w:pStyle w:val="Listparagraf"/>
        <w:ind w:left="360" w:firstLine="0"/>
        <w:jc w:val="both"/>
      </w:pPr>
      <w:r>
        <w:t>Realizarea și funcționarea obiectivului nu determină apariția unui impact direct asupra ariei naturale protejate, nu provoacă pierderea unor habitate de interes comunitar;</w:t>
      </w:r>
    </w:p>
    <w:p w14:paraId="66136638" w14:textId="77777777" w:rsidR="00873A06" w:rsidRDefault="00DC2F9A">
      <w:pPr>
        <w:pStyle w:val="Listparagraf"/>
        <w:ind w:left="360" w:firstLine="0"/>
        <w:jc w:val="both"/>
      </w:pPr>
      <w:r>
        <w:t>Realizarea și funcționarea obiectivului nu sunt de natură să aducă modificări fizice în cadrul ariei naturale protejate având în vedere că amplasamentul este situat într-o zonă deja antropizată în care intervenția umană este tot mai prezentă. Astfel , în mare parte malul lacului este deja înconjurat de proprietăţi locuite, unități de învățământ  sau  locații în care se desfăşoară activităţi turistice, de alimentație publică ori  sportive;</w:t>
      </w:r>
    </w:p>
    <w:p w14:paraId="11456AAF" w14:textId="77777777" w:rsidR="00873A06" w:rsidRDefault="00DC2F9A">
      <w:pPr>
        <w:pStyle w:val="Listparagraf"/>
        <w:ind w:left="360" w:firstLine="0"/>
        <w:jc w:val="both"/>
      </w:pPr>
      <w:r>
        <w:t>Prin realizarea obiectivului de investiții nu vor fi afectate nici vegetația, nici fauna lacustră;</w:t>
      </w:r>
    </w:p>
    <w:p w14:paraId="2F1A641D" w14:textId="77777777" w:rsidR="00873A06" w:rsidRDefault="00DC2F9A">
      <w:pPr>
        <w:pStyle w:val="Listparagraf"/>
        <w:ind w:left="360" w:firstLine="0"/>
        <w:jc w:val="both"/>
      </w:pPr>
      <w:r>
        <w:t>In ceea ce privește managementul deșeurilor solide, acestea vor fi gestionate, atât în perioada executării lucrărilor, cât și în perioada funcționării obiectivului, numai în limitele amplasamentului ce face obiectul proiectului. Nici natura și nici amploarea obiectivului nu determină apariția unor cantități și tipuri de deșeuri ce ar putea pune în pericol integritatea ariei naturale protejate;</w:t>
      </w:r>
    </w:p>
    <w:p w14:paraId="227F6A47" w14:textId="77777777" w:rsidR="00873A06" w:rsidRDefault="00DC2F9A">
      <w:pPr>
        <w:pStyle w:val="Listparagraf"/>
        <w:ind w:left="360" w:firstLine="0"/>
        <w:jc w:val="both"/>
      </w:pPr>
      <w:r>
        <w:t>In ceea ce privește dezvoltările conexe, amplasamentul analizat este inclus într-o zonă prevăzută a se dezvolta din punct de vedere urbanistic ;</w:t>
      </w:r>
    </w:p>
    <w:p w14:paraId="0D1CF30C" w14:textId="77777777" w:rsidR="00873A06" w:rsidRDefault="00DC2F9A">
      <w:pPr>
        <w:pStyle w:val="Listparagraf"/>
        <w:ind w:left="360" w:firstLine="0"/>
        <w:jc w:val="both"/>
      </w:pPr>
      <w:r>
        <w:t>Proiectul nu implică în niciun fel utilizarea resurselor de care depinde diversitatea biologică.</w:t>
      </w:r>
    </w:p>
    <w:p w14:paraId="2AA4D140" w14:textId="77777777" w:rsidR="00873A06" w:rsidRDefault="00DC2F9A">
      <w:pPr>
        <w:pStyle w:val="Listparagraf"/>
        <w:ind w:left="360" w:firstLine="0"/>
        <w:jc w:val="both"/>
      </w:pPr>
      <w:r>
        <w:tab/>
      </w:r>
      <w:r>
        <w:tab/>
      </w:r>
      <w:r>
        <w:tab/>
      </w:r>
      <w:r>
        <w:tab/>
      </w:r>
      <w:r>
        <w:tab/>
      </w:r>
      <w:r>
        <w:tab/>
      </w:r>
    </w:p>
    <w:p w14:paraId="0FFC5F71" w14:textId="78413FB7" w:rsidR="00873A06" w:rsidRDefault="00DC2F9A">
      <w:pPr>
        <w:pStyle w:val="Listparagraf"/>
        <w:ind w:left="360" w:firstLine="0"/>
        <w:jc w:val="both"/>
      </w:pPr>
      <w:r>
        <w:t>Concluzia evaluării adecvate este că dacă vor fi respectate reglementările legale privind managementul deşeurilor, a apelor uzate şi menajere sau cele privind poluarea, inclusiv cea fonică, daca se va respecta zona de protectie de 5m , in raport cu malul lacului si vor fi amenaj</w:t>
      </w:r>
      <w:r w:rsidR="004B349F">
        <w:t>a</w:t>
      </w:r>
      <w:r>
        <w:t xml:space="preserve">te zone de spatii verzi, inclusiv cu arbusti fructiferi, considerăm că urmare a implementării proiectului, impactul asupra Sitului Natura 2000 va fi unul nesemnificativ. </w:t>
      </w:r>
    </w:p>
    <w:p w14:paraId="5FE627B3" w14:textId="77777777" w:rsidR="00873A06" w:rsidRDefault="00DC2F9A">
      <w:pPr>
        <w:pStyle w:val="Listparagraf"/>
        <w:ind w:left="360" w:firstLine="0"/>
        <w:jc w:val="both"/>
      </w:pPr>
      <w:r>
        <w:t xml:space="preserve">De asemenea, avand in vedere prevederile proiectului, amplitudinea acestuia si </w:t>
      </w:r>
      <w:r w:rsidRPr="002A1D7C">
        <w:t xml:space="preserve">masurile descrise pentru diminuarea impactului asupra Sitului Natura 2000 </w:t>
      </w:r>
      <w:r>
        <w:t xml:space="preserve">concluzia evaluarii este ca proiectul nu </w:t>
      </w:r>
      <w:r>
        <w:lastRenderedPageBreak/>
        <w:t>afectează si nu modifica obiectivele de conservare menționate în nota  ANANP nr. 6585/24.09.2020 privind aprobarea setului minim de măsuri speciale de protecție și conservare a diversității biologice, precum și conservarea habitatelor naturale, a florei și faunei salbatice, de siguranță a populației și investițiilor din ROSP A0057 Lacul Siutghiol.</w:t>
      </w:r>
    </w:p>
    <w:p w14:paraId="1B8DD9F8" w14:textId="597A6922" w:rsidR="00873A06" w:rsidRPr="002A1D7C" w:rsidRDefault="00DC2F9A">
      <w:pPr>
        <w:pStyle w:val="Listparagraf"/>
        <w:ind w:left="360" w:firstLine="0"/>
        <w:jc w:val="both"/>
      </w:pPr>
      <w:r w:rsidRPr="002A1D7C">
        <w:t xml:space="preserve">Specificam ca  setul de măsuri și condiții  necesare pentru realizarea proiectului,  nu sunt măsuri specifice pentru conservarea biodiversitatii, dar fiind măsuri generale, de conservare a tuturor factorilor de mediu, implicit determina și protecția ecosistemelor ce constituie suport pentru desfasurarea activitatilor vitale ale speciilor de păsări. Conform observatiilor și concluziilor privind biodiversitatea amplasamentului, așa cum am mai evidentiat, acesta nu poate constitui mediu de viața pentru speciile de păsări de interes conservativ, dar </w:t>
      </w:r>
      <w:r w:rsidR="00474828" w:rsidRPr="002A1D7C">
        <w:t xml:space="preserve">masurile propuse </w:t>
      </w:r>
      <w:r w:rsidR="002A6A7D" w:rsidRPr="002A1D7C">
        <w:t xml:space="preserve">pentru realizarea proiectului </w:t>
      </w:r>
      <w:r w:rsidRPr="002A1D7C">
        <w:t>pot conduce</w:t>
      </w:r>
      <w:r w:rsidR="009845E7" w:rsidRPr="002A1D7C">
        <w:t>, pe cale de consecinta si</w:t>
      </w:r>
      <w:r w:rsidRPr="002A1D7C">
        <w:t xml:space="preserve"> la conservarea calitatii apelor lacului, care în ansamblu, cu excepția zonelor urbane, puternic afectate de prezenta umana și dezvoltarea urbanistica, ofera condiții de odihna, hranire și cuibarit, pentru speciile de păsări, pentru care a fost declarat ROSPA 0057 Lacul Siutghiol.</w:t>
      </w:r>
    </w:p>
    <w:p w14:paraId="24E7851E" w14:textId="77777777" w:rsidR="00873A06" w:rsidRDefault="00DC2F9A">
      <w:pPr>
        <w:pStyle w:val="Listparagraf"/>
        <w:ind w:left="360" w:firstLine="0"/>
        <w:jc w:val="both"/>
      </w:pPr>
      <w:r>
        <w:t>Astfel,  proiectul nu are legatura si nu afecteaza  în mod direct  habitatele si speciile de păsari asociate cu habitatele de apă deschisă( luciu de apă), amplasamentul analizat fiind adiacent luciului de apă iar lucrarile propuse nu se desfasoară în zona malului lacului.</w:t>
      </w:r>
    </w:p>
    <w:p w14:paraId="60EAA89D" w14:textId="77777777" w:rsidR="00873A06" w:rsidRDefault="00DC2F9A">
      <w:pPr>
        <w:pStyle w:val="Listparagraf"/>
        <w:ind w:left="360" w:firstLine="0"/>
        <w:jc w:val="both"/>
      </w:pPr>
      <w:r>
        <w:t>Pentru speciile de păsări asociate cu habitate terestre, cu habitate litorale si ripariene si pentru cele  asociate cu habitate de stufăris obiectivele de conservare la nivelul sitului nu sunt afectate de lucrarile propuse prin proiect, asa cum reiese din analiza efectuata anterior, astfel:</w:t>
      </w:r>
    </w:p>
    <w:p w14:paraId="25536B46" w14:textId="77777777" w:rsidR="00873A06" w:rsidRDefault="00DC2F9A">
      <w:pPr>
        <w:pStyle w:val="Listparagraf"/>
        <w:ind w:left="360" w:firstLine="0"/>
        <w:jc w:val="both"/>
      </w:pPr>
      <w:r>
        <w:t>-</w:t>
      </w:r>
      <w:r>
        <w:tab/>
        <w:t>nu au fost identificate pe amplasament cuiburi de păsări;</w:t>
      </w:r>
    </w:p>
    <w:p w14:paraId="0C4726E9" w14:textId="77777777" w:rsidR="00873A06" w:rsidRDefault="00DC2F9A">
      <w:pPr>
        <w:pStyle w:val="Listparagraf"/>
        <w:ind w:left="360" w:firstLine="0"/>
        <w:jc w:val="both"/>
      </w:pPr>
      <w:r>
        <w:t>-</w:t>
      </w:r>
      <w:r>
        <w:tab/>
        <w:t xml:space="preserve">amplasamentul nu reprezintă o zonă odihnă, de cuibărire, hranire pentru speciile pentru care a fost desemnat situl; </w:t>
      </w:r>
    </w:p>
    <w:p w14:paraId="20AC8141" w14:textId="77777777" w:rsidR="00873A06" w:rsidRPr="00EA42E5" w:rsidRDefault="00DC2F9A">
      <w:pPr>
        <w:pStyle w:val="Listparagraf"/>
        <w:ind w:left="360" w:firstLine="0"/>
        <w:jc w:val="both"/>
        <w:rPr>
          <w:b/>
          <w:bCs/>
          <w:color w:val="000000" w:themeColor="text1"/>
        </w:rPr>
      </w:pPr>
      <w:r>
        <w:rPr>
          <w:color w:val="FF4000"/>
        </w:rPr>
        <w:t>-</w:t>
      </w:r>
      <w:r>
        <w:rPr>
          <w:color w:val="FF4000"/>
        </w:rPr>
        <w:tab/>
      </w:r>
      <w:r w:rsidRPr="00EA42E5">
        <w:rPr>
          <w:b/>
          <w:bCs/>
          <w:color w:val="000000" w:themeColor="text1"/>
        </w:rPr>
        <w:t>în zona amplasamentului, malul lacului Siutghiol este lipsit de vegetație stuficolă consistenta,  care sa confere condiții de cuibarit pentru speciile de pasari; pentru cuibarit, speciile de păsări prefera zone stufizate intinse, în zone linistite, neafectate de impactul antropic.</w:t>
      </w:r>
    </w:p>
    <w:p w14:paraId="14E74E77" w14:textId="77777777" w:rsidR="00873A06" w:rsidRDefault="00DC2F9A">
      <w:pPr>
        <w:pStyle w:val="Listparagraf"/>
        <w:ind w:left="360" w:firstLine="0"/>
        <w:jc w:val="both"/>
      </w:pPr>
      <w:r>
        <w:t>-</w:t>
      </w:r>
      <w:r>
        <w:tab/>
        <w:t>amplasamentul analizat nu reprezintă o arie de interes pentru păsările cuibăritoare, având în vedere lipsa vegetației specifice, a stufului și practicarea diferitelor activități umane în zonă;</w:t>
      </w:r>
    </w:p>
    <w:p w14:paraId="08B9F962" w14:textId="77777777" w:rsidR="00873A06" w:rsidRDefault="00DC2F9A">
      <w:pPr>
        <w:pStyle w:val="Listparagraf"/>
        <w:ind w:left="360" w:firstLine="0"/>
        <w:jc w:val="both"/>
      </w:pPr>
      <w:r>
        <w:rPr>
          <w:i/>
          <w:iCs/>
        </w:rPr>
        <w:t>-</w:t>
      </w:r>
      <w:r>
        <w:rPr>
          <w:i/>
          <w:iCs/>
        </w:rPr>
        <w:tab/>
      </w:r>
      <w:r>
        <w:t xml:space="preserve">amplasamentul este inclus într-o zonă deja antropizată în care intervenția umană este tot mai prezentă. </w:t>
      </w:r>
    </w:p>
    <w:p w14:paraId="61A0E962" w14:textId="77777777" w:rsidR="00873A06" w:rsidRDefault="00DC2F9A">
      <w:pPr>
        <w:pStyle w:val="Listparagraf"/>
        <w:ind w:left="360" w:firstLine="0"/>
        <w:jc w:val="both"/>
      </w:pPr>
      <w:r>
        <w:t>Speciile dependente de apa si/sau zone cu stufărișuri (Alcedo atthis; Ardea purpurea-cuibareste în stufărișuri, în colonii mici; Botaurus stellaris- pasare solitara, dependenta de stufarisuri intinse; Gavia arctica-specie migratoare, iernează pe lacuri și mare; Haliaeetus albicilla- prefera țărmuri izolate, zone umede, inundate; Gavia stellata- pasare migratoare acvatica) nu au habitate favorabile în zona propusa pentru implementarea proiectului (zona de mal antropizată, zona de lac cu zone foarte reduse de stuf, etc). La fel Circus aeruginosus -erete de stuf, care prefera spatiile deschise; este mai puțin specializata, dar, dintre toate speciile de erete, prefera mai mult cuibăritul și hrănirea în cadrul habitatelor acvatice cu întinderi de stuf. Ixobrychus minutus este tot o specie acvatica, pentru care prezinta interes zonele retrase de stufărișuri, nu are legătura cu zonele localităților.</w:t>
      </w:r>
    </w:p>
    <w:p w14:paraId="75264B0F" w14:textId="77777777" w:rsidR="00873A06" w:rsidRDefault="00DC2F9A">
      <w:pPr>
        <w:pStyle w:val="Listparagraf"/>
        <w:ind w:left="360" w:firstLine="0"/>
        <w:jc w:val="both"/>
      </w:pPr>
      <w:r>
        <w:t>Larus genei, specie acvatica ce iernează în zonele de coasta, folosind în special apele puțin adânci din aceste zone, este menționată în pasaj, iar caracteristicile proiectului propus nu sunt de natura sa influențeze pasajul speciei. La fel, Mergus albellus sosește în timpul iernii; se întâlnește atât în interiorul țării, cât și în bălțile Dunării; este menționată pentru pasaj.</w:t>
      </w:r>
    </w:p>
    <w:p w14:paraId="591A8552" w14:textId="77777777" w:rsidR="00873A06" w:rsidRDefault="00DC2F9A">
      <w:pPr>
        <w:pStyle w:val="Listparagraf"/>
        <w:ind w:left="360" w:firstLine="0"/>
        <w:jc w:val="both"/>
      </w:pPr>
      <w:r>
        <w:lastRenderedPageBreak/>
        <w:t>De asemenea, unele specii au ca preferință de habitat regiunile deschise (Lanius collurio, care cuibărește în copaci sau tufișuri, prefera câmpuri deschise cu păducel și măceș; Lanius minor - cuibărește în zone deschise, joase, cu arbori izolați și tufișuri), caracteristici care nu se regăsesc în zona studiată, aceste specii fiind menționate pentru pasaj, în număr relativ redus.</w:t>
      </w:r>
    </w:p>
    <w:p w14:paraId="697972D4" w14:textId="77777777" w:rsidR="00873A06" w:rsidRDefault="00DC2F9A">
      <w:pPr>
        <w:pStyle w:val="Listparagraf"/>
        <w:ind w:left="360" w:firstLine="0"/>
        <w:jc w:val="both"/>
        <w:rPr>
          <w:i/>
          <w:iCs/>
        </w:rPr>
      </w:pPr>
      <w:r>
        <w:rPr>
          <w:i/>
          <w:iCs/>
        </w:rPr>
        <w:t> </w:t>
      </w:r>
    </w:p>
    <w:p w14:paraId="73371943" w14:textId="77777777" w:rsidR="00873A06" w:rsidRDefault="00DC2F9A">
      <w:pPr>
        <w:pStyle w:val="Listparagraf"/>
        <w:ind w:left="360" w:firstLine="0"/>
        <w:jc w:val="both"/>
      </w:pPr>
      <w:r>
        <w:t>Chlidonias hybridus și Chlidonias niger pot tranzita în perioada de migrație, iar Ciconia ciconia este o specie antropofila care poate fi observata în aproape toate zonele din Dobrogea pe parcursul migrației; poate cuibări în jurul lacului; nu este influențată de activitățile antropice.</w:t>
      </w:r>
    </w:p>
    <w:p w14:paraId="23D10EE9" w14:textId="77777777" w:rsidR="00873A06" w:rsidRDefault="00DC2F9A">
      <w:pPr>
        <w:pStyle w:val="Listparagraf"/>
        <w:ind w:left="360" w:firstLine="0"/>
        <w:jc w:val="both"/>
      </w:pPr>
      <w:r>
        <w:t>Pelecanus onocrotalus - pelicani ce pot fi întâlniți în migrație; pot fi întâlniți aproape în orice locatie apropiata de cordonul litoral. Pelicanul creț, mai mult decât pelicanul comun, prefera zonele de pe cordonul litoral al marii, frecventand apele marii, care nu ingheata iarna, motiv pentru care deplasarile sale, inclusiv pe perioada pasajului, sunt strans legate de cordonul litoral.</w:t>
      </w:r>
    </w:p>
    <w:p w14:paraId="2635C5F5" w14:textId="77777777" w:rsidR="00873A06" w:rsidRDefault="00DC2F9A">
      <w:pPr>
        <w:pStyle w:val="Listparagraf"/>
        <w:ind w:left="360" w:firstLine="0"/>
        <w:jc w:val="both"/>
      </w:pPr>
      <w:r>
        <w:t>Sterna albifrons, Sterna hirundo și Sterna sandvicensis - aceste specii de chire se pot întâlni pe apele lacului în perioada migrațiilor; sunt prezente pe timpul verii în toata tara în habitate acvatice, zone de litoral; menționate în Formularul standard ca specii în pasaj, în număr relativ redus.</w:t>
      </w:r>
    </w:p>
    <w:p w14:paraId="77F7FC27" w14:textId="77777777" w:rsidR="00873A06" w:rsidRDefault="00DC2F9A">
      <w:pPr>
        <w:pStyle w:val="Listparagraf"/>
        <w:ind w:left="360" w:firstLine="0"/>
        <w:jc w:val="both"/>
      </w:pPr>
      <w:r>
        <w:t>Aythya nyroca , menționată pentru cuibărit în Formularul standard, are nevoie de anumite caracteristici ale zonei (cuibul este construit pe sol aproape de apa sau în zone cu stufaris dens sau pe vegetație plutitoare), caracteristici care nu sunt prezente în zona vizata de proiect (zona de intravilan mai puțin interesanta pentru aceasta specie, comparativ cu zonele de lac din partea de nord- nord-vest, mai puțin antropizată).</w:t>
      </w:r>
    </w:p>
    <w:p w14:paraId="7F914E30" w14:textId="77777777" w:rsidR="00873A06" w:rsidRDefault="00DC2F9A">
      <w:pPr>
        <w:pStyle w:val="Listparagraf"/>
        <w:ind w:left="360" w:firstLine="0"/>
        <w:jc w:val="both"/>
      </w:pPr>
      <w:r>
        <w:t>De asemenea, în Formular sunt evidențiate specii de păsări cu migrație regulata, specii nemenționate în anexa I a Directivei Consiliului 2009/147/EC : Actitis hypoleucos , Anas acuta, Anas clypeata , Anas crecca, Anas querquedula, Anas strepera, Anser albifrons, Anser anser, Calidris alba, Calidris ferruginea, Calidris minuta,Charadrius dubius, etc.</w:t>
      </w:r>
    </w:p>
    <w:p w14:paraId="0471888B" w14:textId="77777777" w:rsidR="00873A06" w:rsidRDefault="00DC2F9A">
      <w:pPr>
        <w:pStyle w:val="Listparagraf"/>
        <w:ind w:left="360" w:firstLine="0"/>
        <w:jc w:val="both"/>
      </w:pPr>
      <w:r>
        <w:rPr>
          <w:color w:val="000000" w:themeColor="text1"/>
        </w:rPr>
        <w:t xml:space="preserve">In tabelul de mai jos </w:t>
      </w:r>
      <w:r>
        <w:t>sunt prezentate habitatele menționate în Formularul standard pentru aceasta arie protejata.</w:t>
      </w:r>
    </w:p>
    <w:p w14:paraId="128FEEC7" w14:textId="77777777" w:rsidR="00873A06" w:rsidRDefault="00873A06">
      <w:pPr>
        <w:pStyle w:val="Listparagraf"/>
        <w:ind w:left="360" w:firstLine="0"/>
        <w:jc w:val="both"/>
      </w:pPr>
    </w:p>
    <w:tbl>
      <w:tblPr>
        <w:tblStyle w:val="GrilTabel"/>
        <w:tblW w:w="9441" w:type="dxa"/>
        <w:tblInd w:w="473" w:type="dxa"/>
        <w:tblLayout w:type="fixed"/>
        <w:tblLook w:val="04A0" w:firstRow="1" w:lastRow="0" w:firstColumn="1" w:lastColumn="0" w:noHBand="0" w:noVBand="1"/>
      </w:tblPr>
      <w:tblGrid>
        <w:gridCol w:w="2358"/>
        <w:gridCol w:w="1389"/>
        <w:gridCol w:w="2410"/>
        <w:gridCol w:w="3284"/>
      </w:tblGrid>
      <w:tr w:rsidR="00873A06" w14:paraId="0EB1CC06" w14:textId="77777777">
        <w:tc>
          <w:tcPr>
            <w:tcW w:w="2357" w:type="dxa"/>
          </w:tcPr>
          <w:p w14:paraId="36C7F733" w14:textId="77777777" w:rsidR="00873A06" w:rsidRDefault="00DC2F9A">
            <w:pPr>
              <w:pStyle w:val="Listparagraf"/>
              <w:ind w:left="0" w:firstLine="0"/>
              <w:jc w:val="both"/>
              <w:rPr>
                <w:rFonts w:eastAsia="Calibri"/>
              </w:rPr>
            </w:pPr>
            <w:r>
              <w:rPr>
                <w:rFonts w:eastAsia="Calibri"/>
              </w:rPr>
              <w:t>COD</w:t>
            </w:r>
          </w:p>
        </w:tc>
        <w:tc>
          <w:tcPr>
            <w:tcW w:w="1389" w:type="dxa"/>
          </w:tcPr>
          <w:p w14:paraId="30632E21" w14:textId="77777777" w:rsidR="00873A06" w:rsidRDefault="00DC2F9A">
            <w:pPr>
              <w:pStyle w:val="Listparagraf"/>
              <w:ind w:left="0" w:firstLine="0"/>
              <w:jc w:val="both"/>
              <w:rPr>
                <w:rFonts w:eastAsia="Calibri"/>
              </w:rPr>
            </w:pPr>
            <w:r>
              <w:rPr>
                <w:rFonts w:eastAsia="Calibri"/>
              </w:rPr>
              <w:t>%</w:t>
            </w:r>
          </w:p>
        </w:tc>
        <w:tc>
          <w:tcPr>
            <w:tcW w:w="2410" w:type="dxa"/>
          </w:tcPr>
          <w:p w14:paraId="67ED7038" w14:textId="77777777" w:rsidR="00873A06" w:rsidRDefault="00DC2F9A">
            <w:pPr>
              <w:pStyle w:val="Listparagraf"/>
              <w:ind w:left="0" w:firstLine="0"/>
              <w:jc w:val="both"/>
              <w:rPr>
                <w:rFonts w:eastAsia="Calibri"/>
              </w:rPr>
            </w:pPr>
            <w:r>
              <w:rPr>
                <w:rFonts w:eastAsia="Calibri"/>
              </w:rPr>
              <w:t>CLC</w:t>
            </w:r>
          </w:p>
        </w:tc>
        <w:tc>
          <w:tcPr>
            <w:tcW w:w="3284" w:type="dxa"/>
          </w:tcPr>
          <w:p w14:paraId="1AF6F215" w14:textId="77777777" w:rsidR="00873A06" w:rsidRDefault="00DC2F9A">
            <w:pPr>
              <w:pStyle w:val="Listparagraf"/>
              <w:ind w:left="0" w:firstLine="0"/>
              <w:jc w:val="both"/>
              <w:rPr>
                <w:rFonts w:eastAsia="Calibri"/>
              </w:rPr>
            </w:pPr>
            <w:r>
              <w:rPr>
                <w:rFonts w:eastAsia="Calibri"/>
              </w:rPr>
              <w:t>CLASE DE HABITAT</w:t>
            </w:r>
          </w:p>
        </w:tc>
      </w:tr>
      <w:tr w:rsidR="00873A06" w14:paraId="221B62BD" w14:textId="77777777">
        <w:tc>
          <w:tcPr>
            <w:tcW w:w="2357" w:type="dxa"/>
          </w:tcPr>
          <w:p w14:paraId="55ECC517" w14:textId="77777777" w:rsidR="00873A06" w:rsidRDefault="00DC2F9A">
            <w:pPr>
              <w:pStyle w:val="Listparagraf"/>
              <w:ind w:left="0" w:firstLine="0"/>
              <w:jc w:val="both"/>
              <w:rPr>
                <w:rFonts w:eastAsia="Calibri"/>
              </w:rPr>
            </w:pPr>
            <w:r>
              <w:rPr>
                <w:rFonts w:eastAsia="Calibri"/>
              </w:rPr>
              <w:t>N06</w:t>
            </w:r>
          </w:p>
        </w:tc>
        <w:tc>
          <w:tcPr>
            <w:tcW w:w="1389" w:type="dxa"/>
          </w:tcPr>
          <w:p w14:paraId="7751E50F" w14:textId="77777777" w:rsidR="00873A06" w:rsidRDefault="00DC2F9A">
            <w:pPr>
              <w:pStyle w:val="Listparagraf"/>
              <w:ind w:left="0" w:firstLine="0"/>
              <w:jc w:val="both"/>
              <w:rPr>
                <w:rFonts w:eastAsia="Calibri"/>
              </w:rPr>
            </w:pPr>
            <w:r>
              <w:rPr>
                <w:rFonts w:eastAsia="Calibri"/>
              </w:rPr>
              <w:t>100</w:t>
            </w:r>
          </w:p>
        </w:tc>
        <w:tc>
          <w:tcPr>
            <w:tcW w:w="2410" w:type="dxa"/>
          </w:tcPr>
          <w:p w14:paraId="1BCD6B42" w14:textId="77777777" w:rsidR="00873A06" w:rsidRDefault="00DC2F9A">
            <w:pPr>
              <w:pStyle w:val="Listparagraf"/>
              <w:ind w:left="0" w:firstLine="0"/>
              <w:jc w:val="both"/>
              <w:rPr>
                <w:rFonts w:eastAsia="Calibri"/>
              </w:rPr>
            </w:pPr>
            <w:r>
              <w:rPr>
                <w:rFonts w:eastAsia="Calibri"/>
              </w:rPr>
              <w:t>511, 512</w:t>
            </w:r>
          </w:p>
        </w:tc>
        <w:tc>
          <w:tcPr>
            <w:tcW w:w="3284" w:type="dxa"/>
          </w:tcPr>
          <w:p w14:paraId="329891BA" w14:textId="77777777" w:rsidR="00873A06" w:rsidRDefault="00DC2F9A">
            <w:pPr>
              <w:pStyle w:val="Listparagraf"/>
              <w:ind w:left="0" w:firstLine="0"/>
              <w:jc w:val="both"/>
              <w:rPr>
                <w:rFonts w:eastAsia="Calibri"/>
              </w:rPr>
            </w:pPr>
            <w:r>
              <w:rPr>
                <w:rFonts w:eastAsia="Calibri"/>
              </w:rPr>
              <w:t>Rauri, Lacuri</w:t>
            </w:r>
          </w:p>
        </w:tc>
      </w:tr>
    </w:tbl>
    <w:p w14:paraId="0FA7C228" w14:textId="77777777" w:rsidR="00873A06" w:rsidRDefault="00873A06">
      <w:pPr>
        <w:pStyle w:val="Listparagraf"/>
        <w:ind w:left="360" w:firstLine="0"/>
        <w:jc w:val="both"/>
      </w:pPr>
    </w:p>
    <w:p w14:paraId="31D035AD" w14:textId="77777777" w:rsidR="00873A06" w:rsidRDefault="00DC2F9A">
      <w:pPr>
        <w:pStyle w:val="Listparagraf"/>
        <w:ind w:left="360" w:firstLine="0"/>
        <w:jc w:val="both"/>
      </w:pPr>
      <w:r>
        <w:t xml:space="preserve"> </w:t>
      </w:r>
    </w:p>
    <w:p w14:paraId="1BA7E9B8" w14:textId="77777777" w:rsidR="00873A06" w:rsidRDefault="00DC2F9A">
      <w:pPr>
        <w:pStyle w:val="Listparagraf"/>
        <w:ind w:left="360" w:firstLine="0"/>
        <w:jc w:val="both"/>
      </w:pPr>
      <w:r>
        <w:t>Lacul Siutghiol și lacul Tăbăcăriei sunt situate la nord de Constanța și formează un complex lacustru datorita legăturii strânse care exista între ele. Cu excepția pârții estice delimitate de cordonul maritim (lat de 300-600 m) pe care este situata Stațiunea Mamaia, lacul prezinta o faleza cu înălțimi ce variază între 10-20m. În partea nordica, datorita adăpostului creat de faleză în calea vântului, s-a instalat o vegetație de stuf, pe alocuri formând chiar plaur.</w:t>
      </w:r>
    </w:p>
    <w:p w14:paraId="13BDF058" w14:textId="77777777" w:rsidR="00873A06" w:rsidRDefault="00DC2F9A">
      <w:pPr>
        <w:pStyle w:val="Listparagraf"/>
        <w:ind w:left="360" w:firstLine="0"/>
        <w:jc w:val="both"/>
      </w:pPr>
      <w:r>
        <w:t>Situl este important în perioada de migrație pentru speciile: Branta ruficollis; Pelecanus onocrotalus; Phalacrocorax pygmeus; Larus minutus; Sterna sandvicensis; Melanocorypha calandra; Sterna hirundo; Mergus albellus; Oenanthe pleschanka; Larus genei; Ardea purpurea;Circus aeruginosus; Lanius minor; Sterna albifrons; Calandrella brachydactyla; Ficedula parva; Chlidonias hybridus; Ciconia ciconia; Egretta garzetta; Alcedo attis; Antus campestris; Aytya nyroca; Botaurus stellaris; Galerida cristata. De asemena, situl este important pentru iernat pentru urmatoarele specii: Larus ridibundus; Podiceps nigricollis; Fulica atra; Larus canus; Aytya fuligula; Aytya ferina.</w:t>
      </w:r>
    </w:p>
    <w:p w14:paraId="78BA11CB" w14:textId="77777777" w:rsidR="00873A06" w:rsidRDefault="00DC2F9A">
      <w:pPr>
        <w:pStyle w:val="Listparagraf"/>
        <w:ind w:left="360" w:firstLine="0"/>
        <w:jc w:val="both"/>
      </w:pPr>
      <w:r>
        <w:lastRenderedPageBreak/>
        <w:t>În ceea ce privește speciile cuibăritoare menționate în Formularul standard (Aythya nyroca, Falco vespertinus, Anthus campestris,Oenanthe pleschanka), dat fiind caracteristicile zonei, activitățile turistice și antropizarea malului Lacului Siutghiol în zona studiata, lucrările proiectate nu pun în pericol zonele propice pentru cuibărire. De exemplu, pentru Oenanthe pleschanka ( oaspete de vara, care prefera locurile pietroase și arid), Falco vespertinus ,Anthus campestris (prefera atât zonele de pajiști cât și terenurile cultivabile) amplasamentul care face obiectul proiectului nu pune în pericol zonele caracteristice care sa îl facă interesant.</w:t>
      </w:r>
    </w:p>
    <w:p w14:paraId="154990EF" w14:textId="77777777" w:rsidR="00873A06" w:rsidRDefault="00873A06">
      <w:pPr>
        <w:pStyle w:val="Listparagraf"/>
        <w:ind w:left="360" w:firstLine="0"/>
        <w:jc w:val="both"/>
        <w:rPr>
          <w:i/>
          <w:iCs/>
        </w:rPr>
      </w:pPr>
    </w:p>
    <w:p w14:paraId="4249E1CA" w14:textId="77777777" w:rsidR="00873A06" w:rsidRDefault="00DC2F9A">
      <w:pPr>
        <w:pStyle w:val="Listparagraf"/>
        <w:ind w:left="360" w:firstLine="0"/>
        <w:jc w:val="both"/>
        <w:rPr>
          <w:i/>
          <w:iCs/>
        </w:rPr>
      </w:pPr>
      <w:r>
        <w:rPr>
          <w:i/>
          <w:iCs/>
        </w:rPr>
        <w:t>Justificarea daca proiectul propus nu are legătură directă cu sau nu este necesar pentru managementul conservării ariei naturale protejate de interes comunitar;</w:t>
      </w:r>
    </w:p>
    <w:p w14:paraId="2767C85E" w14:textId="77777777" w:rsidR="00873A06" w:rsidRDefault="00DC2F9A">
      <w:pPr>
        <w:pStyle w:val="Listparagraf"/>
        <w:ind w:left="360" w:firstLine="0"/>
        <w:jc w:val="both"/>
      </w:pPr>
      <w:r>
        <w:t>Terenul care a generat proiectul nu a făcut obiectul unor reglementari speciale urmare a vecinătății cu situl protejat și nu are legătură directa cu managementul sitului comunitar.</w:t>
      </w:r>
    </w:p>
    <w:p w14:paraId="5507F0E1" w14:textId="77777777" w:rsidR="00873A06" w:rsidRDefault="00873A06">
      <w:pPr>
        <w:pStyle w:val="Corptext"/>
        <w:spacing w:after="0" w:line="312" w:lineRule="auto"/>
        <w:rPr>
          <w:sz w:val="28"/>
        </w:rPr>
      </w:pPr>
    </w:p>
    <w:p w14:paraId="2CB0D476" w14:textId="77777777" w:rsidR="00873A06" w:rsidRDefault="00873A06">
      <w:pPr>
        <w:ind w:left="360" w:firstLine="0"/>
        <w:jc w:val="both"/>
        <w:rPr>
          <w:i/>
          <w:iCs/>
        </w:rPr>
      </w:pPr>
    </w:p>
    <w:p w14:paraId="16D37BDA" w14:textId="77777777" w:rsidR="00873A06" w:rsidRDefault="00873A06">
      <w:pPr>
        <w:ind w:left="360" w:firstLine="0"/>
        <w:jc w:val="both"/>
        <w:rPr>
          <w:i/>
          <w:iCs/>
        </w:rPr>
      </w:pPr>
    </w:p>
    <w:p w14:paraId="4A430A86" w14:textId="77777777" w:rsidR="00873A06" w:rsidRDefault="00873A06">
      <w:pPr>
        <w:ind w:left="360" w:firstLine="0"/>
        <w:jc w:val="both"/>
        <w:rPr>
          <w:i/>
          <w:iCs/>
        </w:rPr>
      </w:pPr>
    </w:p>
    <w:p w14:paraId="08F79697" w14:textId="77777777" w:rsidR="00873A06" w:rsidRDefault="00DC2F9A">
      <w:pPr>
        <w:pStyle w:val="Titlu1"/>
        <w:jc w:val="both"/>
      </w:pPr>
      <w:bookmarkStart w:id="19" w:name="_Toc15890864"/>
      <w:r>
        <w:t>Pentru proiectele care se realizează pe ape sau au legătură cu apele, memoriul va fi completat cu următoarele informații, preluate din Planurile de management bazinale, actualizate:</w:t>
      </w:r>
      <w:bookmarkEnd w:id="19"/>
    </w:p>
    <w:p w14:paraId="1D58E584" w14:textId="77777777" w:rsidR="00873A06" w:rsidRDefault="00DC2F9A">
      <w:pPr>
        <w:pStyle w:val="Listparagraf"/>
        <w:numPr>
          <w:ilvl w:val="0"/>
          <w:numId w:val="13"/>
        </w:numPr>
        <w:jc w:val="both"/>
        <w:rPr>
          <w:i/>
          <w:iCs/>
        </w:rPr>
      </w:pPr>
      <w:r>
        <w:rPr>
          <w:i/>
          <w:iCs/>
        </w:rPr>
        <w:t>Localizarea proiectului:</w:t>
      </w:r>
    </w:p>
    <w:p w14:paraId="7669B771" w14:textId="77777777" w:rsidR="00873A06" w:rsidRDefault="00DC2F9A">
      <w:pPr>
        <w:pStyle w:val="Listparagraf"/>
        <w:numPr>
          <w:ilvl w:val="1"/>
          <w:numId w:val="14"/>
        </w:numPr>
        <w:jc w:val="both"/>
        <w:rPr>
          <w:i/>
          <w:iCs/>
        </w:rPr>
      </w:pPr>
      <w:r>
        <w:rPr>
          <w:i/>
          <w:iCs/>
        </w:rPr>
        <w:t>bazinul hidrografic</w:t>
      </w:r>
      <w:r>
        <w:t>: din punct de vedere hidrografic, noul obiectiv de investiție se va construi și va funcționa, în vecinătatea Lacului Siutghiol, cod Bazin hidrografic: XV-1.000.00.00.00.0; Hectometrul:1570.</w:t>
      </w:r>
      <w:r>
        <w:rPr>
          <w:i/>
          <w:iCs/>
        </w:rPr>
        <w:t xml:space="preserve"> </w:t>
      </w:r>
    </w:p>
    <w:p w14:paraId="50AF569F" w14:textId="77777777" w:rsidR="00873A06" w:rsidRDefault="00DC2F9A">
      <w:pPr>
        <w:pStyle w:val="Listparagraf"/>
        <w:ind w:left="1080" w:firstLine="0"/>
        <w:jc w:val="both"/>
      </w:pPr>
      <w:r>
        <w:t>Din punct de vedere hidrogeologic se evidentiaza o directie preponderenta a curentului de apa freatica de la vest catre est, respectiv dinspre Lacul Siutghiol spre Marea Neagra</w:t>
      </w:r>
    </w:p>
    <w:p w14:paraId="719AF33E" w14:textId="77777777" w:rsidR="00873A06" w:rsidRDefault="00DC2F9A">
      <w:pPr>
        <w:pStyle w:val="Listparagraf"/>
        <w:numPr>
          <w:ilvl w:val="1"/>
          <w:numId w:val="14"/>
        </w:numPr>
        <w:jc w:val="both"/>
        <w:rPr>
          <w:i/>
          <w:iCs/>
        </w:rPr>
      </w:pPr>
      <w:r>
        <w:rPr>
          <w:i/>
          <w:iCs/>
        </w:rPr>
        <w:t>cursul de apă: denumirea și codul cadastral;-</w:t>
      </w:r>
    </w:p>
    <w:p w14:paraId="6072776D" w14:textId="77777777" w:rsidR="00873A06" w:rsidRDefault="00DC2F9A">
      <w:pPr>
        <w:pStyle w:val="Listparagraf"/>
        <w:numPr>
          <w:ilvl w:val="1"/>
          <w:numId w:val="14"/>
        </w:numPr>
        <w:jc w:val="both"/>
      </w:pPr>
      <w:r>
        <w:rPr>
          <w:i/>
          <w:iCs/>
        </w:rPr>
        <w:t xml:space="preserve">corpul de apă (de suprafață și/sau subteran): denumire și cod: </w:t>
      </w:r>
      <w:r>
        <w:t>Lacul Siutghiol, lac din tipologia ROLN12;</w:t>
      </w:r>
    </w:p>
    <w:p w14:paraId="225C6BA3" w14:textId="77777777" w:rsidR="00873A06" w:rsidRDefault="00DC2F9A">
      <w:pPr>
        <w:pStyle w:val="Listparagraf"/>
        <w:numPr>
          <w:ilvl w:val="0"/>
          <w:numId w:val="13"/>
        </w:numPr>
        <w:jc w:val="both"/>
        <w:rPr>
          <w:i/>
          <w:iCs/>
        </w:rPr>
      </w:pPr>
      <w:r>
        <w:rPr>
          <w:i/>
          <w:iCs/>
        </w:rPr>
        <w:t xml:space="preserve">Indicarea stării ecologice/potențialului ecologic și starea chimică a corpului de apă de suprafață; pentru corpul de apă subteran se vor indica starea cantitativă și starea chimică a corpului de apă – </w:t>
      </w:r>
      <w:r>
        <w:t>în conformitate cu studiul Sinteza calității apelor din Romania, elaborat de ANAR, lacul Siutghiol este un lac din tipologia ROLN12, aflat în stare ecologica buna. Din punct de vedere al elementelor biologice (fitoplancton 44,4 %), același studiu îl plasează la un nivel de stare ecologica moderat..</w:t>
      </w:r>
    </w:p>
    <w:p w14:paraId="4E9A1A4A" w14:textId="77777777" w:rsidR="00873A06" w:rsidRDefault="00DC2F9A">
      <w:pPr>
        <w:pStyle w:val="Listparagraf"/>
        <w:numPr>
          <w:ilvl w:val="0"/>
          <w:numId w:val="13"/>
        </w:numPr>
        <w:jc w:val="both"/>
        <w:rPr>
          <w:i/>
          <w:iCs/>
        </w:rPr>
      </w:pPr>
      <w:r>
        <w:rPr>
          <w:i/>
          <w:iCs/>
        </w:rPr>
        <w:t>Indicarea obiectivului/obiectivelor de mediu pentru fiecare corp de apă identificat, cu precizarea excepțiilor aplicate și a termenelor aferente, după caz.</w:t>
      </w:r>
    </w:p>
    <w:p w14:paraId="08EF6D11" w14:textId="77777777" w:rsidR="00873A06" w:rsidRDefault="00DC2F9A">
      <w:pPr>
        <w:ind w:left="0" w:firstLine="0"/>
        <w:jc w:val="both"/>
      </w:pPr>
      <w:r>
        <w:t>Obiectivele de mediu prevăzute în Legea Apelor se referă la:</w:t>
      </w:r>
    </w:p>
    <w:p w14:paraId="6437D308" w14:textId="77777777" w:rsidR="00873A06" w:rsidRDefault="00DC2F9A">
      <w:pPr>
        <w:pStyle w:val="Listparagraf"/>
        <w:numPr>
          <w:ilvl w:val="0"/>
          <w:numId w:val="16"/>
        </w:numPr>
        <w:jc w:val="both"/>
      </w:pPr>
      <w:r>
        <w:t>atingerea stării/potenţialului ecologic bun a corpurilor de apă de suprafaţă;</w:t>
      </w:r>
    </w:p>
    <w:p w14:paraId="4CA7BA0A" w14:textId="77777777" w:rsidR="00873A06" w:rsidRDefault="00DC2F9A">
      <w:pPr>
        <w:pStyle w:val="Listparagraf"/>
        <w:numPr>
          <w:ilvl w:val="0"/>
          <w:numId w:val="16"/>
        </w:numPr>
        <w:jc w:val="both"/>
      </w:pPr>
      <w:r>
        <w:t>atingerea stării chimice bune a corpurilor de apă de suprafaţă;</w:t>
      </w:r>
    </w:p>
    <w:p w14:paraId="5998ED32" w14:textId="77777777" w:rsidR="00873A06" w:rsidRDefault="00DC2F9A">
      <w:pPr>
        <w:pStyle w:val="Listparagraf"/>
        <w:numPr>
          <w:ilvl w:val="0"/>
          <w:numId w:val="16"/>
        </w:numPr>
        <w:jc w:val="both"/>
      </w:pPr>
      <w:r>
        <w:t>reducerea poluării cu substanţe prioritare şi încetarea sau eliminarea treptată a emisiilor, evacuărilor şi pierderilor de substanţe prioritare periculoase din apele de suprafaţă;</w:t>
      </w:r>
    </w:p>
    <w:p w14:paraId="5AD06FA7" w14:textId="77777777" w:rsidR="00873A06" w:rsidRDefault="00DC2F9A">
      <w:pPr>
        <w:pStyle w:val="Listparagraf"/>
        <w:numPr>
          <w:ilvl w:val="0"/>
          <w:numId w:val="16"/>
        </w:numPr>
        <w:jc w:val="both"/>
      </w:pPr>
      <w:r>
        <w:t>nedeteriorarea stării apelor de suprafaţă şi subterane;</w:t>
      </w:r>
    </w:p>
    <w:p w14:paraId="0958475E" w14:textId="77777777" w:rsidR="00873A06" w:rsidRDefault="00DC2F9A">
      <w:pPr>
        <w:pStyle w:val="Listparagraf"/>
        <w:numPr>
          <w:ilvl w:val="0"/>
          <w:numId w:val="16"/>
        </w:numPr>
        <w:jc w:val="both"/>
      </w:pPr>
      <w:r>
        <w:t>pentru zonele protejate: atingerea obiectivelor prevăzute de legislaţia specifică.</w:t>
      </w:r>
    </w:p>
    <w:p w14:paraId="1AB691A1" w14:textId="77777777" w:rsidR="00873A06" w:rsidRDefault="00873A06">
      <w:pPr>
        <w:jc w:val="both"/>
        <w:rPr>
          <w:i/>
          <w:iCs/>
        </w:rPr>
      </w:pPr>
    </w:p>
    <w:p w14:paraId="4CF5B7F5" w14:textId="77777777" w:rsidR="00B60078" w:rsidRDefault="00B60078" w:rsidP="00B60078">
      <w:pPr>
        <w:pStyle w:val="Listparagraf"/>
        <w:ind w:left="360" w:firstLine="0"/>
        <w:jc w:val="both"/>
        <w:rPr>
          <w:i/>
          <w:iCs/>
        </w:rPr>
      </w:pPr>
      <w:r>
        <w:rPr>
          <w:i/>
          <w:iCs/>
        </w:rPr>
        <w:t>Bibliografie:</w:t>
      </w:r>
    </w:p>
    <w:p w14:paraId="099F004F" w14:textId="77777777" w:rsidR="00B60078" w:rsidRDefault="00B60078" w:rsidP="00B60078">
      <w:pPr>
        <w:pStyle w:val="Listparagraf"/>
        <w:ind w:left="360" w:firstLine="0"/>
        <w:jc w:val="both"/>
      </w:pPr>
      <w:r>
        <w:t>Formularul standard al ROSPA 0057 Lacul Siutghiol;</w:t>
      </w:r>
    </w:p>
    <w:p w14:paraId="33DB830F" w14:textId="77777777" w:rsidR="00B60078" w:rsidRDefault="00B60078" w:rsidP="00B60078">
      <w:pPr>
        <w:pStyle w:val="Listparagraf"/>
        <w:ind w:left="360" w:firstLine="0"/>
        <w:jc w:val="both"/>
      </w:pPr>
      <w:r>
        <w:t>Pasarile din Romania și Europa, Hacan Delin, Lars Svensson, Versiunea în limba romana-SOR;</w:t>
      </w:r>
    </w:p>
    <w:p w14:paraId="073F9E4F" w14:textId="77777777" w:rsidR="00B60078" w:rsidRDefault="00B60078" w:rsidP="00B60078">
      <w:pPr>
        <w:pStyle w:val="Listparagraf"/>
        <w:ind w:left="360" w:firstLine="0"/>
        <w:jc w:val="both"/>
      </w:pPr>
      <w:r>
        <w:t>Ghid pentru identificarea pasarilor, versiunea în limba romana-SOR;</w:t>
      </w:r>
    </w:p>
    <w:p w14:paraId="2EA8F798" w14:textId="77777777" w:rsidR="00B60078" w:rsidRDefault="00B60078" w:rsidP="00B60078">
      <w:pPr>
        <w:ind w:left="360" w:firstLine="0"/>
        <w:jc w:val="both"/>
      </w:pPr>
      <w:r>
        <w:rPr>
          <w:color w:val="000000"/>
          <w:szCs w:val="24"/>
        </w:rPr>
        <w:t>Site web-</w:t>
      </w:r>
      <w:hyperlink r:id="rId9">
        <w:r>
          <w:rPr>
            <w:rStyle w:val="Hyperlink"/>
            <w:color w:val="000000"/>
            <w:szCs w:val="24"/>
          </w:rPr>
          <w:t>http://pasaridinromania.sor.ro </w:t>
        </w:r>
      </w:hyperlink>
      <w:r>
        <w:rPr>
          <w:rStyle w:val="Quotation"/>
          <w:i w:val="0"/>
          <w:iCs w:val="0"/>
          <w:color w:val="000000"/>
          <w:szCs w:val="24"/>
          <w:u w:val="single"/>
        </w:rPr>
        <w:t>.</w:t>
      </w:r>
    </w:p>
    <w:p w14:paraId="03CC170C" w14:textId="77777777" w:rsidR="00B60078" w:rsidRDefault="00B60078" w:rsidP="00B60078">
      <w:pPr>
        <w:ind w:hanging="436"/>
        <w:jc w:val="both"/>
      </w:pPr>
    </w:p>
    <w:p w14:paraId="024E98F3" w14:textId="214F9EEF" w:rsidR="00873A06" w:rsidRDefault="006B07B5">
      <w:pPr>
        <w:jc w:val="both"/>
      </w:pPr>
      <w:r>
        <w:t xml:space="preserve">                                                                                         </w:t>
      </w:r>
    </w:p>
    <w:p w14:paraId="6CD96E75" w14:textId="77777777" w:rsidR="006B07B5" w:rsidRDefault="006B07B5" w:rsidP="006B07B5">
      <w:pPr>
        <w:jc w:val="both"/>
      </w:pPr>
      <w:r>
        <w:t xml:space="preserve">                                                                                      Intocmit,</w:t>
      </w:r>
    </w:p>
    <w:p w14:paraId="6C6F64DB" w14:textId="77777777" w:rsidR="006B07B5" w:rsidRDefault="006B07B5" w:rsidP="006B07B5">
      <w:pPr>
        <w:jc w:val="both"/>
      </w:pPr>
    </w:p>
    <w:p w14:paraId="087D0432" w14:textId="77777777" w:rsidR="006B07B5" w:rsidRDefault="006B07B5" w:rsidP="006B07B5">
      <w:pPr>
        <w:ind w:firstLine="4950"/>
        <w:jc w:val="both"/>
      </w:pPr>
      <w:r>
        <w:t>PFA Calatoiu Zoita</w:t>
      </w:r>
    </w:p>
    <w:p w14:paraId="3F16B586" w14:textId="4E8419E4" w:rsidR="006B07B5" w:rsidRDefault="006B07B5" w:rsidP="006B07B5">
      <w:pPr>
        <w:jc w:val="both"/>
      </w:pPr>
    </w:p>
    <w:p w14:paraId="00A47BB5" w14:textId="2C15F8CD" w:rsidR="006B07B5" w:rsidRDefault="006B07B5">
      <w:pPr>
        <w:jc w:val="both"/>
      </w:pPr>
      <w:r>
        <w:t xml:space="preserve">                                                                                          </w:t>
      </w:r>
      <w:r>
        <w:rPr>
          <w:noProof/>
          <w:lang w:val="en-US"/>
        </w:rPr>
        <w:drawing>
          <wp:inline distT="0" distB="0" distL="0" distR="0" wp14:anchorId="61F69422" wp14:editId="4B9DB704">
            <wp:extent cx="942975" cy="71437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0"/>
                    <a:stretch>
                      <a:fillRect/>
                    </a:stretch>
                  </pic:blipFill>
                  <pic:spPr bwMode="auto">
                    <a:xfrm>
                      <a:off x="0" y="0"/>
                      <a:ext cx="942975" cy="714375"/>
                    </a:xfrm>
                    <a:prstGeom prst="rect">
                      <a:avLst/>
                    </a:prstGeom>
                  </pic:spPr>
                </pic:pic>
              </a:graphicData>
            </a:graphic>
          </wp:inline>
        </w:drawing>
      </w:r>
    </w:p>
    <w:sectPr w:rsidR="006B07B5">
      <w:headerReference w:type="default" r:id="rId11"/>
      <w:footerReference w:type="default" r:id="rId12"/>
      <w:pgSz w:w="12240" w:h="15840"/>
      <w:pgMar w:top="1440" w:right="990" w:bottom="1440" w:left="1440" w:header="708" w:footer="82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F1FC" w14:textId="77777777" w:rsidR="004C3B5D" w:rsidRDefault="004C3B5D">
      <w:r>
        <w:separator/>
      </w:r>
    </w:p>
  </w:endnote>
  <w:endnote w:type="continuationSeparator" w:id="0">
    <w:p w14:paraId="200079D8" w14:textId="77777777" w:rsidR="004C3B5D" w:rsidRDefault="004C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EE"/>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LtCn BT">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875" w:type="dxa"/>
      <w:tblLayout w:type="fixed"/>
      <w:tblCellMar>
        <w:left w:w="115" w:type="dxa"/>
        <w:right w:w="115" w:type="dxa"/>
      </w:tblCellMar>
      <w:tblLook w:val="04A0" w:firstRow="1" w:lastRow="0" w:firstColumn="1" w:lastColumn="0" w:noHBand="0" w:noVBand="1"/>
    </w:tblPr>
    <w:tblGrid>
      <w:gridCol w:w="7231"/>
      <w:gridCol w:w="2809"/>
    </w:tblGrid>
    <w:tr w:rsidR="00873A06" w14:paraId="731F5342" w14:textId="77777777">
      <w:tc>
        <w:tcPr>
          <w:tcW w:w="7065" w:type="dxa"/>
          <w:shd w:val="clear" w:color="auto" w:fill="5B9BD5" w:themeFill="accent1"/>
          <w:vAlign w:val="center"/>
        </w:tcPr>
        <w:p w14:paraId="3E736CBF" w14:textId="77777777" w:rsidR="00873A06" w:rsidRDefault="00873A06">
          <w:pPr>
            <w:pStyle w:val="Subsol"/>
            <w:widowControl w:val="0"/>
            <w:spacing w:before="80" w:after="80"/>
            <w:jc w:val="both"/>
            <w:rPr>
              <w:caps/>
              <w:color w:val="FFFFFF" w:themeColor="background1"/>
              <w:sz w:val="18"/>
              <w:szCs w:val="18"/>
            </w:rPr>
          </w:pPr>
        </w:p>
      </w:tc>
      <w:tc>
        <w:tcPr>
          <w:tcW w:w="2744" w:type="dxa"/>
          <w:shd w:val="clear" w:color="auto" w:fill="5B9BD5" w:themeFill="accent1"/>
          <w:vAlign w:val="center"/>
        </w:tcPr>
        <w:p w14:paraId="6D1FAC3B" w14:textId="77777777" w:rsidR="00873A06" w:rsidRDefault="00DC2F9A">
          <w:pPr>
            <w:pStyle w:val="Subsol"/>
            <w:widowControl w:val="0"/>
            <w:spacing w:before="80" w:after="8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 xml:space="preserve">Pagina </w:t>
          </w:r>
          <w:r>
            <w:rPr>
              <w:rFonts w:asciiTheme="majorHAnsi" w:hAnsiTheme="majorHAnsi" w:cstheme="majorHAnsi"/>
              <w:color w:val="FFFFFF" w:themeColor="background1"/>
              <w:sz w:val="18"/>
              <w:szCs w:val="18"/>
            </w:rPr>
            <w:fldChar w:fldCharType="begin"/>
          </w:r>
          <w:r>
            <w:rPr>
              <w:rFonts w:ascii="Calibri Light" w:hAnsi="Calibri Light" w:cs="Calibri Light"/>
              <w:color w:val="FFFFFF"/>
              <w:sz w:val="18"/>
              <w:szCs w:val="18"/>
            </w:rPr>
            <w:instrText>PAGE \* ARABIC</w:instrText>
          </w:r>
          <w:r>
            <w:rPr>
              <w:rFonts w:ascii="Calibri Light" w:hAnsi="Calibri Light" w:cs="Calibri Light"/>
              <w:color w:val="FFFFFF"/>
              <w:sz w:val="18"/>
              <w:szCs w:val="18"/>
            </w:rPr>
            <w:fldChar w:fldCharType="separate"/>
          </w:r>
          <w:r w:rsidR="001019BB">
            <w:rPr>
              <w:rFonts w:ascii="Calibri Light" w:hAnsi="Calibri Light" w:cs="Calibri Light"/>
              <w:noProof/>
              <w:color w:val="FFFFFF"/>
              <w:sz w:val="18"/>
              <w:szCs w:val="18"/>
            </w:rPr>
            <w:t>2</w:t>
          </w:r>
          <w:r>
            <w:rPr>
              <w:rFonts w:ascii="Calibri Light" w:hAnsi="Calibri Light" w:cs="Calibri Light"/>
              <w:color w:val="FFFFFF"/>
              <w:sz w:val="18"/>
              <w:szCs w:val="18"/>
            </w:rPr>
            <w:fldChar w:fldCharType="end"/>
          </w:r>
        </w:p>
      </w:tc>
    </w:tr>
  </w:tbl>
  <w:p w14:paraId="13CA06B0" w14:textId="77777777" w:rsidR="00873A06" w:rsidRDefault="00873A06">
    <w:pPr>
      <w:pStyle w:val="Subsol"/>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8C27" w14:textId="77777777" w:rsidR="004C3B5D" w:rsidRDefault="004C3B5D">
      <w:r>
        <w:separator/>
      </w:r>
    </w:p>
  </w:footnote>
  <w:footnote w:type="continuationSeparator" w:id="0">
    <w:p w14:paraId="521C32CA" w14:textId="77777777" w:rsidR="004C3B5D" w:rsidRDefault="004C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top w:w="144" w:type="dxa"/>
        <w:left w:w="115" w:type="dxa"/>
        <w:bottom w:w="144" w:type="dxa"/>
        <w:right w:w="115" w:type="dxa"/>
      </w:tblCellMar>
      <w:tblLook w:val="04A0" w:firstRow="1" w:lastRow="0" w:firstColumn="1" w:lastColumn="0" w:noHBand="0" w:noVBand="1"/>
    </w:tblPr>
    <w:tblGrid>
      <w:gridCol w:w="5683"/>
      <w:gridCol w:w="4357"/>
    </w:tblGrid>
    <w:tr w:rsidR="00873A06" w14:paraId="61E59489" w14:textId="77777777">
      <w:trPr>
        <w:jc w:val="center"/>
      </w:trPr>
      <w:tc>
        <w:tcPr>
          <w:tcW w:w="5552" w:type="dxa"/>
          <w:shd w:val="clear" w:color="auto" w:fill="ED7D31" w:themeFill="accent2"/>
          <w:vAlign w:val="center"/>
        </w:tcPr>
        <w:p w14:paraId="05287247" w14:textId="77777777" w:rsidR="00873A06" w:rsidRDefault="00DC2F9A">
          <w:pPr>
            <w:pStyle w:val="Antet"/>
            <w:widowControl w:val="0"/>
            <w:ind w:left="245" w:firstLine="0"/>
            <w:rPr>
              <w:caps/>
              <w:color w:val="FFFFFF" w:themeColor="background1"/>
              <w:sz w:val="18"/>
              <w:szCs w:val="18"/>
            </w:rPr>
          </w:pPr>
          <w:r>
            <w:rPr>
              <w:caps/>
              <w:color w:val="FFFFFF" w:themeColor="background1"/>
              <w:sz w:val="18"/>
              <w:szCs w:val="18"/>
            </w:rPr>
            <w:t xml:space="preserve">MEMORIU DE PREZENTARE CONFORM LEGII 292/2018 </w:t>
          </w:r>
        </w:p>
      </w:tc>
      <w:tc>
        <w:tcPr>
          <w:tcW w:w="4257" w:type="dxa"/>
          <w:shd w:val="clear" w:color="auto" w:fill="ED7D31" w:themeFill="accent2"/>
          <w:vAlign w:val="center"/>
        </w:tcPr>
        <w:p w14:paraId="7BB4CB3B" w14:textId="77777777" w:rsidR="00873A06" w:rsidRDefault="00873A06">
          <w:pPr>
            <w:pStyle w:val="Antet"/>
            <w:widowControl w:val="0"/>
            <w:jc w:val="center"/>
            <w:rPr>
              <w:caps/>
              <w:color w:val="FFFFFF" w:themeColor="background1"/>
              <w:sz w:val="18"/>
              <w:szCs w:val="18"/>
            </w:rPr>
          </w:pPr>
        </w:p>
      </w:tc>
    </w:tr>
    <w:tr w:rsidR="00873A06" w14:paraId="7B9F28FE" w14:textId="77777777">
      <w:trPr>
        <w:trHeight w:hRule="exact" w:val="115"/>
        <w:jc w:val="center"/>
      </w:trPr>
      <w:tc>
        <w:tcPr>
          <w:tcW w:w="5552" w:type="dxa"/>
          <w:shd w:val="clear" w:color="auto" w:fill="5B9BD5" w:themeFill="accent1"/>
          <w:tcMar>
            <w:top w:w="0" w:type="dxa"/>
            <w:bottom w:w="0" w:type="dxa"/>
          </w:tcMar>
        </w:tcPr>
        <w:p w14:paraId="3F804095" w14:textId="77777777" w:rsidR="00873A06" w:rsidRDefault="00873A06">
          <w:pPr>
            <w:pStyle w:val="Antet"/>
            <w:widowControl w:val="0"/>
            <w:rPr>
              <w:caps/>
              <w:color w:val="FFFFFF" w:themeColor="background1"/>
              <w:sz w:val="18"/>
              <w:szCs w:val="18"/>
            </w:rPr>
          </w:pPr>
        </w:p>
      </w:tc>
      <w:tc>
        <w:tcPr>
          <w:tcW w:w="4257" w:type="dxa"/>
          <w:shd w:val="clear" w:color="auto" w:fill="5B9BD5" w:themeFill="accent1"/>
          <w:tcMar>
            <w:top w:w="0" w:type="dxa"/>
            <w:bottom w:w="0" w:type="dxa"/>
          </w:tcMar>
        </w:tcPr>
        <w:p w14:paraId="363A74CA" w14:textId="77777777" w:rsidR="00873A06" w:rsidRDefault="00873A06">
          <w:pPr>
            <w:pStyle w:val="Antet"/>
            <w:widowControl w:val="0"/>
            <w:rPr>
              <w:caps/>
              <w:color w:val="FFFFFF" w:themeColor="background1"/>
              <w:sz w:val="18"/>
              <w:szCs w:val="18"/>
            </w:rPr>
          </w:pPr>
        </w:p>
      </w:tc>
    </w:tr>
  </w:tbl>
  <w:p w14:paraId="23F4A0A5" w14:textId="77777777" w:rsidR="00873A06" w:rsidRDefault="00873A06">
    <w:pPr>
      <w:pStyle w:val="Antet"/>
      <w:ind w:left="0"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B9A"/>
    <w:multiLevelType w:val="multilevel"/>
    <w:tmpl w:val="F5323CBE"/>
    <w:lvl w:ilvl="0">
      <w:start w:val="2"/>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nsid w:val="043D50DF"/>
    <w:multiLevelType w:val="multilevel"/>
    <w:tmpl w:val="944CCA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73F38B1"/>
    <w:multiLevelType w:val="multilevel"/>
    <w:tmpl w:val="328699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19273299"/>
    <w:multiLevelType w:val="multilevel"/>
    <w:tmpl w:val="A0489A00"/>
    <w:lvl w:ilvl="0">
      <w:start w:val="2"/>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nsid w:val="1F775217"/>
    <w:multiLevelType w:val="multilevel"/>
    <w:tmpl w:val="E6EA4C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25166A1E"/>
    <w:multiLevelType w:val="multilevel"/>
    <w:tmpl w:val="93605FD8"/>
    <w:lvl w:ilvl="0">
      <w:start w:val="1"/>
      <w:numFmt w:val="upperRoman"/>
      <w:pStyle w:val="Titlu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9974F41"/>
    <w:multiLevelType w:val="multilevel"/>
    <w:tmpl w:val="5EEE288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77D648C"/>
    <w:multiLevelType w:val="multilevel"/>
    <w:tmpl w:val="51C21100"/>
    <w:lvl w:ilvl="0">
      <w:start w:val="2"/>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nsid w:val="3B974EEC"/>
    <w:multiLevelType w:val="multilevel"/>
    <w:tmpl w:val="D214C2DC"/>
    <w:lvl w:ilvl="0">
      <w:start w:val="1"/>
      <w:numFmt w:val="upp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413E34F5"/>
    <w:multiLevelType w:val="multilevel"/>
    <w:tmpl w:val="D3D07D10"/>
    <w:lvl w:ilvl="0">
      <w:start w:val="2"/>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nsid w:val="4BE1434F"/>
    <w:multiLevelType w:val="multilevel"/>
    <w:tmpl w:val="DB200E76"/>
    <w:lvl w:ilvl="0">
      <w:start w:val="2"/>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nsid w:val="51752CAE"/>
    <w:multiLevelType w:val="multilevel"/>
    <w:tmpl w:val="95FC4898"/>
    <w:lvl w:ilvl="0">
      <w:start w:val="2"/>
      <w:numFmt w:val="bullet"/>
      <w:pStyle w:val="line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nsid w:val="56152154"/>
    <w:multiLevelType w:val="multilevel"/>
    <w:tmpl w:val="8F2C1064"/>
    <w:lvl w:ilvl="0">
      <w:start w:val="1"/>
      <w:numFmt w:val="decimal"/>
      <w:lvlText w:val="%1."/>
      <w:lvlJc w:val="left"/>
      <w:pPr>
        <w:tabs>
          <w:tab w:val="num" w:pos="0"/>
        </w:tabs>
        <w:ind w:left="360" w:hanging="360"/>
      </w:pPr>
    </w:lvl>
    <w:lvl w:ilvl="1">
      <w:start w:val="2"/>
      <w:numFmt w:val="bullet"/>
      <w:lvlText w:val="-"/>
      <w:lvlJc w:val="left"/>
      <w:pPr>
        <w:tabs>
          <w:tab w:val="num" w:pos="0"/>
        </w:tabs>
        <w:ind w:left="1080" w:hanging="360"/>
      </w:pPr>
      <w:rPr>
        <w:rFonts w:ascii="Times New Roman" w:hAnsi="Times New Roman" w:cs="Times New Roman"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618E537D"/>
    <w:multiLevelType w:val="multilevel"/>
    <w:tmpl w:val="589E3CC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77AF3657"/>
    <w:multiLevelType w:val="multilevel"/>
    <w:tmpl w:val="D84C60E2"/>
    <w:lvl w:ilvl="0">
      <w:start w:val="1"/>
      <w:numFmt w:val="upp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78DB3256"/>
    <w:multiLevelType w:val="multilevel"/>
    <w:tmpl w:val="750023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6"/>
  </w:num>
  <w:num w:numId="3">
    <w:abstractNumId w:val="0"/>
  </w:num>
  <w:num w:numId="4">
    <w:abstractNumId w:val="11"/>
  </w:num>
  <w:num w:numId="5">
    <w:abstractNumId w:val="9"/>
  </w:num>
  <w:num w:numId="6">
    <w:abstractNumId w:val="7"/>
  </w:num>
  <w:num w:numId="7">
    <w:abstractNumId w:val="8"/>
  </w:num>
  <w:num w:numId="8">
    <w:abstractNumId w:val="14"/>
  </w:num>
  <w:num w:numId="9">
    <w:abstractNumId w:val="3"/>
  </w:num>
  <w:num w:numId="10">
    <w:abstractNumId w:val="10"/>
  </w:num>
  <w:num w:numId="11">
    <w:abstractNumId w:val="2"/>
  </w:num>
  <w:num w:numId="12">
    <w:abstractNumId w:val="4"/>
  </w:num>
  <w:num w:numId="13">
    <w:abstractNumId w:val="1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06"/>
    <w:rsid w:val="00022C03"/>
    <w:rsid w:val="00045AC2"/>
    <w:rsid w:val="000D05BD"/>
    <w:rsid w:val="00100C96"/>
    <w:rsid w:val="001019BB"/>
    <w:rsid w:val="00140412"/>
    <w:rsid w:val="002A1D7C"/>
    <w:rsid w:val="002A6A7D"/>
    <w:rsid w:val="00335223"/>
    <w:rsid w:val="003C1761"/>
    <w:rsid w:val="00474828"/>
    <w:rsid w:val="004B349F"/>
    <w:rsid w:val="004C07D7"/>
    <w:rsid w:val="004C3B5D"/>
    <w:rsid w:val="004C72E1"/>
    <w:rsid w:val="0050213B"/>
    <w:rsid w:val="00595468"/>
    <w:rsid w:val="005D0969"/>
    <w:rsid w:val="005D7301"/>
    <w:rsid w:val="006156B4"/>
    <w:rsid w:val="00624B4B"/>
    <w:rsid w:val="00670EA0"/>
    <w:rsid w:val="006B07B5"/>
    <w:rsid w:val="00753B30"/>
    <w:rsid w:val="00852D4C"/>
    <w:rsid w:val="00873A06"/>
    <w:rsid w:val="00877E56"/>
    <w:rsid w:val="00937A11"/>
    <w:rsid w:val="009715A6"/>
    <w:rsid w:val="00975526"/>
    <w:rsid w:val="009845E7"/>
    <w:rsid w:val="009A693E"/>
    <w:rsid w:val="00A14B23"/>
    <w:rsid w:val="00A53D47"/>
    <w:rsid w:val="00AE52AA"/>
    <w:rsid w:val="00B60078"/>
    <w:rsid w:val="00B747FC"/>
    <w:rsid w:val="00C37161"/>
    <w:rsid w:val="00C72436"/>
    <w:rsid w:val="00CE373E"/>
    <w:rsid w:val="00CF7620"/>
    <w:rsid w:val="00DC2F9A"/>
    <w:rsid w:val="00E10FBB"/>
    <w:rsid w:val="00E96572"/>
    <w:rsid w:val="00EA42E5"/>
    <w:rsid w:val="00EA52C2"/>
    <w:rsid w:val="00F52373"/>
    <w:rsid w:val="00F93E6D"/>
    <w:rsid w:val="00FE26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0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1F"/>
    <w:pPr>
      <w:ind w:left="720" w:firstLine="360"/>
      <w:contextualSpacing/>
    </w:pPr>
    <w:rPr>
      <w:rFonts w:ascii="Times New Roman" w:hAnsi="Times New Roman" w:cs="Times New Roman"/>
      <w:sz w:val="24"/>
      <w:szCs w:val="28"/>
      <w:lang w:val="ro-RO"/>
    </w:rPr>
  </w:style>
  <w:style w:type="paragraph" w:styleId="Titlu1">
    <w:name w:val="heading 1"/>
    <w:basedOn w:val="Normal"/>
    <w:next w:val="Normal"/>
    <w:link w:val="Titlu1Caracter"/>
    <w:uiPriority w:val="9"/>
    <w:qFormat/>
    <w:rsid w:val="00211272"/>
    <w:pPr>
      <w:keepNext/>
      <w:keepLines/>
      <w:numPr>
        <w:numId w:val="1"/>
      </w:numPr>
      <w:spacing w:before="240"/>
      <w:outlineLvl w:val="0"/>
    </w:pPr>
    <w:rPr>
      <w:rFonts w:asciiTheme="majorHAnsi" w:eastAsiaTheme="majorEastAsia" w:hAnsiTheme="majorHAnsi" w:cstheme="majorBidi"/>
      <w:b/>
      <w:color w:val="2E74B5" w:themeColor="accent1" w:themeShade="BF"/>
      <w:sz w:val="36"/>
      <w:szCs w:val="32"/>
    </w:rPr>
  </w:style>
  <w:style w:type="paragraph" w:styleId="Titlu3">
    <w:name w:val="heading 3"/>
    <w:basedOn w:val="Heading"/>
    <w:next w:val="Corptext"/>
    <w:qFormat/>
    <w:pPr>
      <w:spacing w:before="140"/>
      <w:outlineLvl w:val="2"/>
    </w:pPr>
    <w:rPr>
      <w:rFonts w:ascii="Liberation Serif" w:eastAsia="Segoe UI" w:hAnsi="Liberation Serif" w:cs="Tahoma"/>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211272"/>
    <w:rPr>
      <w:rFonts w:asciiTheme="majorHAnsi" w:eastAsiaTheme="majorEastAsia" w:hAnsiTheme="majorHAnsi" w:cstheme="majorBidi"/>
      <w:b/>
      <w:color w:val="2E74B5" w:themeColor="accent1" w:themeShade="BF"/>
      <w:sz w:val="36"/>
      <w:szCs w:val="32"/>
      <w:lang w:val="ro-RO"/>
    </w:rPr>
  </w:style>
  <w:style w:type="character" w:styleId="Titlulcrii">
    <w:name w:val="Book Title"/>
    <w:uiPriority w:val="33"/>
    <w:qFormat/>
    <w:rsid w:val="00D7538A"/>
    <w:rPr>
      <w:sz w:val="40"/>
    </w:rPr>
  </w:style>
  <w:style w:type="character" w:customStyle="1" w:styleId="ListparagrafCaracter">
    <w:name w:val="Listă paragraf Caracter"/>
    <w:basedOn w:val="Fontdeparagrafimplicit"/>
    <w:link w:val="Listparagraf"/>
    <w:uiPriority w:val="34"/>
    <w:qFormat/>
    <w:rsid w:val="00D7538A"/>
    <w:rPr>
      <w:rFonts w:ascii="Times New Roman" w:hAnsi="Times New Roman" w:cs="Times New Roman"/>
      <w:sz w:val="24"/>
      <w:szCs w:val="28"/>
      <w:lang w:val="ro-RO"/>
    </w:rPr>
  </w:style>
  <w:style w:type="character" w:customStyle="1" w:styleId="linebulletChar">
    <w:name w:val="line bullet Char"/>
    <w:basedOn w:val="ListparagrafCaracter"/>
    <w:qFormat/>
    <w:rsid w:val="00D7538A"/>
    <w:rPr>
      <w:rFonts w:ascii="Times New Roman" w:hAnsi="Times New Roman" w:cs="Times New Roman"/>
      <w:b/>
      <w:sz w:val="24"/>
      <w:szCs w:val="28"/>
      <w:lang w:val="ro-RO"/>
    </w:rPr>
  </w:style>
  <w:style w:type="character" w:styleId="Hyperlink">
    <w:name w:val="Hyperlink"/>
    <w:basedOn w:val="Fontdeparagrafimplicit"/>
    <w:uiPriority w:val="99"/>
    <w:unhideWhenUsed/>
    <w:rsid w:val="00D7538A"/>
    <w:rPr>
      <w:color w:val="0563C1" w:themeColor="hyperlink"/>
      <w:u w:val="single"/>
    </w:rPr>
  </w:style>
  <w:style w:type="character" w:styleId="Textsubstituent">
    <w:name w:val="Placeholder Text"/>
    <w:basedOn w:val="Fontdeparagrafimplicit"/>
    <w:uiPriority w:val="99"/>
    <w:semiHidden/>
    <w:qFormat/>
    <w:rsid w:val="00CE74A4"/>
    <w:rPr>
      <w:color w:val="808080"/>
    </w:rPr>
  </w:style>
  <w:style w:type="character" w:customStyle="1" w:styleId="AntetCaracter">
    <w:name w:val="Antet Caracter"/>
    <w:basedOn w:val="Fontdeparagrafimplicit"/>
    <w:link w:val="Antet"/>
    <w:uiPriority w:val="99"/>
    <w:qFormat/>
    <w:rsid w:val="00C078B8"/>
    <w:rPr>
      <w:rFonts w:ascii="Times New Roman" w:hAnsi="Times New Roman" w:cs="Times New Roman"/>
      <w:sz w:val="24"/>
      <w:szCs w:val="28"/>
      <w:lang w:val="ro-RO"/>
    </w:rPr>
  </w:style>
  <w:style w:type="character" w:customStyle="1" w:styleId="SubsolCaracter">
    <w:name w:val="Subsol Caracter"/>
    <w:basedOn w:val="Fontdeparagrafimplicit"/>
    <w:link w:val="Subsol"/>
    <w:uiPriority w:val="99"/>
    <w:qFormat/>
    <w:rsid w:val="00C078B8"/>
    <w:rPr>
      <w:rFonts w:ascii="Times New Roman" w:hAnsi="Times New Roman" w:cs="Times New Roman"/>
      <w:sz w:val="24"/>
      <w:szCs w:val="28"/>
      <w:lang w:val="ro-RO"/>
    </w:rPr>
  </w:style>
  <w:style w:type="character" w:customStyle="1" w:styleId="TextnBalonCaracter">
    <w:name w:val="Text în Balon Caracter"/>
    <w:basedOn w:val="Fontdeparagrafimplicit"/>
    <w:link w:val="TextnBalon"/>
    <w:uiPriority w:val="99"/>
    <w:semiHidden/>
    <w:qFormat/>
    <w:rsid w:val="005845B4"/>
    <w:rPr>
      <w:rFonts w:ascii="Segoe UI" w:hAnsi="Segoe UI" w:cs="Segoe UI"/>
      <w:sz w:val="18"/>
      <w:szCs w:val="18"/>
      <w:lang w:val="ro-RO"/>
    </w:rPr>
  </w:style>
  <w:style w:type="character" w:customStyle="1" w:styleId="IndexLink">
    <w:name w:val="Index Link"/>
    <w:qFormat/>
  </w:style>
  <w:style w:type="character" w:customStyle="1" w:styleId="Quotation">
    <w:name w:val="Quotation"/>
    <w:qFormat/>
    <w:rPr>
      <w:i/>
      <w:iCs/>
    </w:rPr>
  </w:style>
  <w:style w:type="paragraph" w:customStyle="1" w:styleId="Heading">
    <w:name w:val="Heading"/>
    <w:basedOn w:val="Normal"/>
    <w:next w:val="Corptext"/>
    <w:qFormat/>
    <w:pPr>
      <w:keepNext/>
      <w:spacing w:before="240" w:after="120"/>
    </w:pPr>
    <w:rPr>
      <w:rFonts w:ascii="Liberation Sans" w:eastAsia="Microsoft YaHei" w:hAnsi="Liberation Sans" w:cs="Lucida Sans"/>
      <w:sz w:val="28"/>
    </w:rPr>
  </w:style>
  <w:style w:type="paragraph" w:styleId="Corptext">
    <w:name w:val="Body Text"/>
    <w:basedOn w:val="Normal"/>
    <w:pPr>
      <w:spacing w:after="140" w:line="276" w:lineRule="auto"/>
    </w:p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Listparagraf">
    <w:name w:val="List Paragraph"/>
    <w:basedOn w:val="Normal"/>
    <w:link w:val="ListparagrafCaracter"/>
    <w:uiPriority w:val="34"/>
    <w:qFormat/>
    <w:rsid w:val="00D7538A"/>
  </w:style>
  <w:style w:type="paragraph" w:customStyle="1" w:styleId="linebullet">
    <w:name w:val="line bullet"/>
    <w:basedOn w:val="Listparagraf"/>
    <w:qFormat/>
    <w:rsid w:val="00D7538A"/>
    <w:pPr>
      <w:numPr>
        <w:numId w:val="4"/>
      </w:numPr>
    </w:pPr>
    <w:rPr>
      <w:b/>
    </w:rPr>
  </w:style>
  <w:style w:type="paragraph" w:styleId="Titlucuprins">
    <w:name w:val="TOC Heading"/>
    <w:basedOn w:val="Titlu1"/>
    <w:next w:val="Normal"/>
    <w:uiPriority w:val="39"/>
    <w:unhideWhenUsed/>
    <w:qFormat/>
    <w:rsid w:val="00D7538A"/>
    <w:pPr>
      <w:numPr>
        <w:numId w:val="0"/>
      </w:numPr>
      <w:spacing w:line="259" w:lineRule="auto"/>
      <w:ind w:left="720" w:firstLine="360"/>
    </w:pPr>
    <w:rPr>
      <w:lang w:val="en-US"/>
    </w:rPr>
  </w:style>
  <w:style w:type="paragraph" w:styleId="Cuprins1">
    <w:name w:val="toc 1"/>
    <w:basedOn w:val="Normal"/>
    <w:next w:val="Normal"/>
    <w:autoRedefine/>
    <w:uiPriority w:val="39"/>
    <w:unhideWhenUsed/>
    <w:rsid w:val="00D7538A"/>
    <w:pPr>
      <w:spacing w:after="100"/>
      <w:ind w:left="0"/>
    </w:pPr>
  </w:style>
  <w:style w:type="paragraph" w:customStyle="1" w:styleId="HeaderandFooter">
    <w:name w:val="Header and Footer"/>
    <w:basedOn w:val="Normal"/>
    <w:qFormat/>
  </w:style>
  <w:style w:type="paragraph" w:styleId="Antet">
    <w:name w:val="header"/>
    <w:basedOn w:val="Normal"/>
    <w:link w:val="AntetCaracter"/>
    <w:uiPriority w:val="99"/>
    <w:unhideWhenUsed/>
    <w:rsid w:val="00C078B8"/>
    <w:pPr>
      <w:tabs>
        <w:tab w:val="center" w:pos="4513"/>
        <w:tab w:val="right" w:pos="9026"/>
      </w:tabs>
    </w:pPr>
  </w:style>
  <w:style w:type="paragraph" w:styleId="Subsol">
    <w:name w:val="footer"/>
    <w:basedOn w:val="Normal"/>
    <w:link w:val="SubsolCaracter"/>
    <w:uiPriority w:val="99"/>
    <w:unhideWhenUsed/>
    <w:rsid w:val="00C078B8"/>
    <w:pPr>
      <w:tabs>
        <w:tab w:val="center" w:pos="4513"/>
        <w:tab w:val="right" w:pos="9026"/>
      </w:tabs>
    </w:pPr>
  </w:style>
  <w:style w:type="paragraph" w:customStyle="1" w:styleId="TableParagraph">
    <w:name w:val="Table Paragraph"/>
    <w:basedOn w:val="Normal"/>
    <w:uiPriority w:val="1"/>
    <w:qFormat/>
    <w:rsid w:val="00222E74"/>
    <w:pPr>
      <w:widowControl w:val="0"/>
      <w:spacing w:line="270" w:lineRule="exact"/>
      <w:ind w:left="75" w:firstLine="0"/>
    </w:pPr>
    <w:rPr>
      <w:rFonts w:eastAsia="Times New Roman"/>
      <w:sz w:val="22"/>
      <w:szCs w:val="22"/>
      <w:lang w:eastAsia="ro-RO" w:bidi="ro-RO"/>
    </w:rPr>
  </w:style>
  <w:style w:type="paragraph" w:styleId="TextnBalon">
    <w:name w:val="Balloon Text"/>
    <w:basedOn w:val="Normal"/>
    <w:link w:val="TextnBalonCaracter"/>
    <w:uiPriority w:val="99"/>
    <w:semiHidden/>
    <w:unhideWhenUsed/>
    <w:qFormat/>
    <w:rsid w:val="005845B4"/>
    <w:rPr>
      <w:rFonts w:ascii="Segoe UI" w:hAnsi="Segoe UI" w:cs="Segoe UI"/>
      <w:sz w:val="18"/>
      <w:szCs w:val="18"/>
    </w:rPr>
  </w:style>
  <w:style w:type="paragraph" w:customStyle="1" w:styleId="Default">
    <w:name w:val="Default"/>
    <w:qFormat/>
    <w:rsid w:val="000068C7"/>
    <w:rPr>
      <w:rFonts w:ascii="Arial" w:eastAsia="Calibri" w:hAnsi="Arial" w:cs="Arial"/>
      <w:color w:val="000000"/>
      <w:sz w:val="24"/>
      <w:szCs w:val="24"/>
    </w:rPr>
  </w:style>
  <w:style w:type="paragraph" w:styleId="Corptext2">
    <w:name w:val="Body Text 2"/>
    <w:basedOn w:val="Normal"/>
    <w:qFormat/>
    <w:pPr>
      <w:jc w:val="both"/>
    </w:pPr>
    <w:rPr>
      <w:sz w:val="28"/>
    </w:rPr>
  </w:style>
  <w:style w:type="table" w:styleId="Listdeculoaredeschis-Accentuare2">
    <w:name w:val="Light List Accent 2"/>
    <w:basedOn w:val="TabelNormal"/>
    <w:uiPriority w:val="61"/>
    <w:rsid w:val="00222E74"/>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lTabel">
    <w:name w:val="Table Grid"/>
    <w:basedOn w:val="TabelNormal"/>
    <w:uiPriority w:val="39"/>
    <w:rsid w:val="00CE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
    <w:name w:val="List Table 3 Accent 2"/>
    <w:basedOn w:val="TabelNormal"/>
    <w:uiPriority w:val="48"/>
    <w:rsid w:val="00286ADF"/>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1F"/>
    <w:pPr>
      <w:ind w:left="720" w:firstLine="360"/>
      <w:contextualSpacing/>
    </w:pPr>
    <w:rPr>
      <w:rFonts w:ascii="Times New Roman" w:hAnsi="Times New Roman" w:cs="Times New Roman"/>
      <w:sz w:val="24"/>
      <w:szCs w:val="28"/>
      <w:lang w:val="ro-RO"/>
    </w:rPr>
  </w:style>
  <w:style w:type="paragraph" w:styleId="Titlu1">
    <w:name w:val="heading 1"/>
    <w:basedOn w:val="Normal"/>
    <w:next w:val="Normal"/>
    <w:link w:val="Titlu1Caracter"/>
    <w:uiPriority w:val="9"/>
    <w:qFormat/>
    <w:rsid w:val="00211272"/>
    <w:pPr>
      <w:keepNext/>
      <w:keepLines/>
      <w:numPr>
        <w:numId w:val="1"/>
      </w:numPr>
      <w:spacing w:before="240"/>
      <w:outlineLvl w:val="0"/>
    </w:pPr>
    <w:rPr>
      <w:rFonts w:asciiTheme="majorHAnsi" w:eastAsiaTheme="majorEastAsia" w:hAnsiTheme="majorHAnsi" w:cstheme="majorBidi"/>
      <w:b/>
      <w:color w:val="2E74B5" w:themeColor="accent1" w:themeShade="BF"/>
      <w:sz w:val="36"/>
      <w:szCs w:val="32"/>
    </w:rPr>
  </w:style>
  <w:style w:type="paragraph" w:styleId="Titlu3">
    <w:name w:val="heading 3"/>
    <w:basedOn w:val="Heading"/>
    <w:next w:val="Corptext"/>
    <w:qFormat/>
    <w:pPr>
      <w:spacing w:before="140"/>
      <w:outlineLvl w:val="2"/>
    </w:pPr>
    <w:rPr>
      <w:rFonts w:ascii="Liberation Serif" w:eastAsia="Segoe UI" w:hAnsi="Liberation Serif" w:cs="Tahoma"/>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211272"/>
    <w:rPr>
      <w:rFonts w:asciiTheme="majorHAnsi" w:eastAsiaTheme="majorEastAsia" w:hAnsiTheme="majorHAnsi" w:cstheme="majorBidi"/>
      <w:b/>
      <w:color w:val="2E74B5" w:themeColor="accent1" w:themeShade="BF"/>
      <w:sz w:val="36"/>
      <w:szCs w:val="32"/>
      <w:lang w:val="ro-RO"/>
    </w:rPr>
  </w:style>
  <w:style w:type="character" w:styleId="Titlulcrii">
    <w:name w:val="Book Title"/>
    <w:uiPriority w:val="33"/>
    <w:qFormat/>
    <w:rsid w:val="00D7538A"/>
    <w:rPr>
      <w:sz w:val="40"/>
    </w:rPr>
  </w:style>
  <w:style w:type="character" w:customStyle="1" w:styleId="ListparagrafCaracter">
    <w:name w:val="Listă paragraf Caracter"/>
    <w:basedOn w:val="Fontdeparagrafimplicit"/>
    <w:link w:val="Listparagraf"/>
    <w:uiPriority w:val="34"/>
    <w:qFormat/>
    <w:rsid w:val="00D7538A"/>
    <w:rPr>
      <w:rFonts w:ascii="Times New Roman" w:hAnsi="Times New Roman" w:cs="Times New Roman"/>
      <w:sz w:val="24"/>
      <w:szCs w:val="28"/>
      <w:lang w:val="ro-RO"/>
    </w:rPr>
  </w:style>
  <w:style w:type="character" w:customStyle="1" w:styleId="linebulletChar">
    <w:name w:val="line bullet Char"/>
    <w:basedOn w:val="ListparagrafCaracter"/>
    <w:qFormat/>
    <w:rsid w:val="00D7538A"/>
    <w:rPr>
      <w:rFonts w:ascii="Times New Roman" w:hAnsi="Times New Roman" w:cs="Times New Roman"/>
      <w:b/>
      <w:sz w:val="24"/>
      <w:szCs w:val="28"/>
      <w:lang w:val="ro-RO"/>
    </w:rPr>
  </w:style>
  <w:style w:type="character" w:styleId="Hyperlink">
    <w:name w:val="Hyperlink"/>
    <w:basedOn w:val="Fontdeparagrafimplicit"/>
    <w:uiPriority w:val="99"/>
    <w:unhideWhenUsed/>
    <w:rsid w:val="00D7538A"/>
    <w:rPr>
      <w:color w:val="0563C1" w:themeColor="hyperlink"/>
      <w:u w:val="single"/>
    </w:rPr>
  </w:style>
  <w:style w:type="character" w:styleId="Textsubstituent">
    <w:name w:val="Placeholder Text"/>
    <w:basedOn w:val="Fontdeparagrafimplicit"/>
    <w:uiPriority w:val="99"/>
    <w:semiHidden/>
    <w:qFormat/>
    <w:rsid w:val="00CE74A4"/>
    <w:rPr>
      <w:color w:val="808080"/>
    </w:rPr>
  </w:style>
  <w:style w:type="character" w:customStyle="1" w:styleId="AntetCaracter">
    <w:name w:val="Antet Caracter"/>
    <w:basedOn w:val="Fontdeparagrafimplicit"/>
    <w:link w:val="Antet"/>
    <w:uiPriority w:val="99"/>
    <w:qFormat/>
    <w:rsid w:val="00C078B8"/>
    <w:rPr>
      <w:rFonts w:ascii="Times New Roman" w:hAnsi="Times New Roman" w:cs="Times New Roman"/>
      <w:sz w:val="24"/>
      <w:szCs w:val="28"/>
      <w:lang w:val="ro-RO"/>
    </w:rPr>
  </w:style>
  <w:style w:type="character" w:customStyle="1" w:styleId="SubsolCaracter">
    <w:name w:val="Subsol Caracter"/>
    <w:basedOn w:val="Fontdeparagrafimplicit"/>
    <w:link w:val="Subsol"/>
    <w:uiPriority w:val="99"/>
    <w:qFormat/>
    <w:rsid w:val="00C078B8"/>
    <w:rPr>
      <w:rFonts w:ascii="Times New Roman" w:hAnsi="Times New Roman" w:cs="Times New Roman"/>
      <w:sz w:val="24"/>
      <w:szCs w:val="28"/>
      <w:lang w:val="ro-RO"/>
    </w:rPr>
  </w:style>
  <w:style w:type="character" w:customStyle="1" w:styleId="TextnBalonCaracter">
    <w:name w:val="Text în Balon Caracter"/>
    <w:basedOn w:val="Fontdeparagrafimplicit"/>
    <w:link w:val="TextnBalon"/>
    <w:uiPriority w:val="99"/>
    <w:semiHidden/>
    <w:qFormat/>
    <w:rsid w:val="005845B4"/>
    <w:rPr>
      <w:rFonts w:ascii="Segoe UI" w:hAnsi="Segoe UI" w:cs="Segoe UI"/>
      <w:sz w:val="18"/>
      <w:szCs w:val="18"/>
      <w:lang w:val="ro-RO"/>
    </w:rPr>
  </w:style>
  <w:style w:type="character" w:customStyle="1" w:styleId="IndexLink">
    <w:name w:val="Index Link"/>
    <w:qFormat/>
  </w:style>
  <w:style w:type="character" w:customStyle="1" w:styleId="Quotation">
    <w:name w:val="Quotation"/>
    <w:qFormat/>
    <w:rPr>
      <w:i/>
      <w:iCs/>
    </w:rPr>
  </w:style>
  <w:style w:type="paragraph" w:customStyle="1" w:styleId="Heading">
    <w:name w:val="Heading"/>
    <w:basedOn w:val="Normal"/>
    <w:next w:val="Corptext"/>
    <w:qFormat/>
    <w:pPr>
      <w:keepNext/>
      <w:spacing w:before="240" w:after="120"/>
    </w:pPr>
    <w:rPr>
      <w:rFonts w:ascii="Liberation Sans" w:eastAsia="Microsoft YaHei" w:hAnsi="Liberation Sans" w:cs="Lucida Sans"/>
      <w:sz w:val="28"/>
    </w:rPr>
  </w:style>
  <w:style w:type="paragraph" w:styleId="Corptext">
    <w:name w:val="Body Text"/>
    <w:basedOn w:val="Normal"/>
    <w:pPr>
      <w:spacing w:after="140" w:line="276" w:lineRule="auto"/>
    </w:p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Listparagraf">
    <w:name w:val="List Paragraph"/>
    <w:basedOn w:val="Normal"/>
    <w:link w:val="ListparagrafCaracter"/>
    <w:uiPriority w:val="34"/>
    <w:qFormat/>
    <w:rsid w:val="00D7538A"/>
  </w:style>
  <w:style w:type="paragraph" w:customStyle="1" w:styleId="linebullet">
    <w:name w:val="line bullet"/>
    <w:basedOn w:val="Listparagraf"/>
    <w:qFormat/>
    <w:rsid w:val="00D7538A"/>
    <w:pPr>
      <w:numPr>
        <w:numId w:val="4"/>
      </w:numPr>
    </w:pPr>
    <w:rPr>
      <w:b/>
    </w:rPr>
  </w:style>
  <w:style w:type="paragraph" w:styleId="Titlucuprins">
    <w:name w:val="TOC Heading"/>
    <w:basedOn w:val="Titlu1"/>
    <w:next w:val="Normal"/>
    <w:uiPriority w:val="39"/>
    <w:unhideWhenUsed/>
    <w:qFormat/>
    <w:rsid w:val="00D7538A"/>
    <w:pPr>
      <w:numPr>
        <w:numId w:val="0"/>
      </w:numPr>
      <w:spacing w:line="259" w:lineRule="auto"/>
      <w:ind w:left="720" w:firstLine="360"/>
    </w:pPr>
    <w:rPr>
      <w:lang w:val="en-US"/>
    </w:rPr>
  </w:style>
  <w:style w:type="paragraph" w:styleId="Cuprins1">
    <w:name w:val="toc 1"/>
    <w:basedOn w:val="Normal"/>
    <w:next w:val="Normal"/>
    <w:autoRedefine/>
    <w:uiPriority w:val="39"/>
    <w:unhideWhenUsed/>
    <w:rsid w:val="00D7538A"/>
    <w:pPr>
      <w:spacing w:after="100"/>
      <w:ind w:left="0"/>
    </w:pPr>
  </w:style>
  <w:style w:type="paragraph" w:customStyle="1" w:styleId="HeaderandFooter">
    <w:name w:val="Header and Footer"/>
    <w:basedOn w:val="Normal"/>
    <w:qFormat/>
  </w:style>
  <w:style w:type="paragraph" w:styleId="Antet">
    <w:name w:val="header"/>
    <w:basedOn w:val="Normal"/>
    <w:link w:val="AntetCaracter"/>
    <w:uiPriority w:val="99"/>
    <w:unhideWhenUsed/>
    <w:rsid w:val="00C078B8"/>
    <w:pPr>
      <w:tabs>
        <w:tab w:val="center" w:pos="4513"/>
        <w:tab w:val="right" w:pos="9026"/>
      </w:tabs>
    </w:pPr>
  </w:style>
  <w:style w:type="paragraph" w:styleId="Subsol">
    <w:name w:val="footer"/>
    <w:basedOn w:val="Normal"/>
    <w:link w:val="SubsolCaracter"/>
    <w:uiPriority w:val="99"/>
    <w:unhideWhenUsed/>
    <w:rsid w:val="00C078B8"/>
    <w:pPr>
      <w:tabs>
        <w:tab w:val="center" w:pos="4513"/>
        <w:tab w:val="right" w:pos="9026"/>
      </w:tabs>
    </w:pPr>
  </w:style>
  <w:style w:type="paragraph" w:customStyle="1" w:styleId="TableParagraph">
    <w:name w:val="Table Paragraph"/>
    <w:basedOn w:val="Normal"/>
    <w:uiPriority w:val="1"/>
    <w:qFormat/>
    <w:rsid w:val="00222E74"/>
    <w:pPr>
      <w:widowControl w:val="0"/>
      <w:spacing w:line="270" w:lineRule="exact"/>
      <w:ind w:left="75" w:firstLine="0"/>
    </w:pPr>
    <w:rPr>
      <w:rFonts w:eastAsia="Times New Roman"/>
      <w:sz w:val="22"/>
      <w:szCs w:val="22"/>
      <w:lang w:eastAsia="ro-RO" w:bidi="ro-RO"/>
    </w:rPr>
  </w:style>
  <w:style w:type="paragraph" w:styleId="TextnBalon">
    <w:name w:val="Balloon Text"/>
    <w:basedOn w:val="Normal"/>
    <w:link w:val="TextnBalonCaracter"/>
    <w:uiPriority w:val="99"/>
    <w:semiHidden/>
    <w:unhideWhenUsed/>
    <w:qFormat/>
    <w:rsid w:val="005845B4"/>
    <w:rPr>
      <w:rFonts w:ascii="Segoe UI" w:hAnsi="Segoe UI" w:cs="Segoe UI"/>
      <w:sz w:val="18"/>
      <w:szCs w:val="18"/>
    </w:rPr>
  </w:style>
  <w:style w:type="paragraph" w:customStyle="1" w:styleId="Default">
    <w:name w:val="Default"/>
    <w:qFormat/>
    <w:rsid w:val="000068C7"/>
    <w:rPr>
      <w:rFonts w:ascii="Arial" w:eastAsia="Calibri" w:hAnsi="Arial" w:cs="Arial"/>
      <w:color w:val="000000"/>
      <w:sz w:val="24"/>
      <w:szCs w:val="24"/>
    </w:rPr>
  </w:style>
  <w:style w:type="paragraph" w:styleId="Corptext2">
    <w:name w:val="Body Text 2"/>
    <w:basedOn w:val="Normal"/>
    <w:qFormat/>
    <w:pPr>
      <w:jc w:val="both"/>
    </w:pPr>
    <w:rPr>
      <w:sz w:val="28"/>
    </w:rPr>
  </w:style>
  <w:style w:type="table" w:styleId="Listdeculoaredeschis-Accentuare2">
    <w:name w:val="Light List Accent 2"/>
    <w:basedOn w:val="TabelNormal"/>
    <w:uiPriority w:val="61"/>
    <w:rsid w:val="00222E74"/>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lTabel">
    <w:name w:val="Table Grid"/>
    <w:basedOn w:val="TabelNormal"/>
    <w:uiPriority w:val="39"/>
    <w:rsid w:val="00CE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
    <w:name w:val="List Table 3 Accent 2"/>
    <w:basedOn w:val="TabelNormal"/>
    <w:uiPriority w:val="48"/>
    <w:rsid w:val="00286ADF"/>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asaridinromania.sor.ro/Fasa-de-c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11848</Words>
  <Characters>67537</Characters>
  <Application>Microsoft Office Word</Application>
  <DocSecurity>0</DocSecurity>
  <Lines>562</Lines>
  <Paragraphs>158</Paragraphs>
  <ScaleCrop>false</ScaleCrop>
  <HeadingPairs>
    <vt:vector size="2" baseType="variant">
      <vt:variant>
        <vt:lpstr>Titlu</vt:lpstr>
      </vt:variant>
      <vt:variant>
        <vt:i4>1</vt:i4>
      </vt:variant>
    </vt:vector>
  </HeadingPairs>
  <TitlesOfParts>
    <vt:vector size="1" baseType="lpstr">
      <vt:lpstr/>
    </vt:vector>
  </TitlesOfParts>
  <LinksUpToDate>false</LinksUpToDate>
  <CharactersWithSpaces>79227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2022-02-07T08:17:00Z</dcterms:created>
  <dcterms:modified xsi:type="dcterms:W3CDTF">2022-02-07T08:17:00Z</dcterms:modified>
  <dc:language/>
</cp:coreProperties>
</file>