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D61" w:rsidRDefault="00BE4F40">
      <w:pPr>
        <w:jc w:val="center"/>
        <w:rPr>
          <w:rFonts w:ascii="Times New Roman" w:eastAsia="Calibri" w:hAnsi="Times New Roman" w:cs="Times New Roman"/>
          <w:b/>
          <w:sz w:val="24"/>
          <w:szCs w:val="24"/>
          <w:lang w:val="ro-RO" w:eastAsia="en-US"/>
        </w:rPr>
      </w:pPr>
      <w:r>
        <w:rPr>
          <w:rFonts w:ascii="Times New Roman" w:eastAsia="Calibri" w:hAnsi="Times New Roman" w:cs="Times New Roman"/>
          <w:b/>
          <w:sz w:val="24"/>
          <w:szCs w:val="24"/>
          <w:lang w:val="ro-RO" w:eastAsia="en-US"/>
        </w:rPr>
        <w:t>„Echiparea edilitara (alimentarea cu apa, canalizare menajera) în cartierul rezidential din orasul Murfatlar, studiat prin PUZ - Proiect nr. 20/2014”</w:t>
      </w:r>
    </w:p>
    <w:p w:rsidR="00D65D61" w:rsidRDefault="00BE4F40">
      <w:pPr>
        <w:jc w:val="center"/>
        <w:rPr>
          <w:rFonts w:ascii="Times New Roman" w:eastAsia="Calibri" w:hAnsi="Times New Roman" w:cs="Times New Roman"/>
          <w:b/>
          <w:sz w:val="24"/>
          <w:szCs w:val="24"/>
          <w:lang w:val="ro-RO" w:eastAsia="en-US"/>
        </w:rPr>
      </w:pPr>
      <w:r>
        <w:rPr>
          <w:rFonts w:ascii="Times New Roman" w:eastAsia="Calibri" w:hAnsi="Times New Roman" w:cs="Times New Roman"/>
          <w:b/>
          <w:sz w:val="24"/>
          <w:szCs w:val="24"/>
          <w:lang w:val="ro-RO" w:eastAsia="en-US"/>
        </w:rPr>
        <w:t xml:space="preserve">MEMORIU DE PREZENTARE </w:t>
      </w:r>
    </w:p>
    <w:p w:rsidR="00D65D61" w:rsidRDefault="00BE4F40">
      <w:pPr>
        <w:jc w:val="center"/>
        <w:rPr>
          <w:rFonts w:ascii="Times New Roman" w:eastAsia="Calibri" w:hAnsi="Times New Roman" w:cs="Times New Roman"/>
          <w:sz w:val="24"/>
          <w:szCs w:val="24"/>
          <w:lang w:val="ro-RO" w:eastAsia="en-US"/>
        </w:rPr>
      </w:pPr>
      <w:r>
        <w:rPr>
          <w:rFonts w:ascii="Times New Roman" w:eastAsia="Calibri" w:hAnsi="Times New Roman" w:cs="Times New Roman"/>
          <w:sz w:val="24"/>
          <w:szCs w:val="24"/>
          <w:lang w:val="ro-RO" w:eastAsia="en-US"/>
        </w:rPr>
        <w:t>(Conform ANEXA nr. 5E: Conţinutul-cadru al memoriului de prezentare aferent procedurii de evaluare a impactului asupra mediului)</w:t>
      </w:r>
    </w:p>
    <w:p w:rsidR="00D65D61" w:rsidRDefault="00D65D61">
      <w:pPr>
        <w:jc w:val="center"/>
        <w:rPr>
          <w:rFonts w:ascii="Times New Roman" w:eastAsia="Calibri" w:hAnsi="Times New Roman" w:cs="Times New Roman"/>
          <w:sz w:val="24"/>
          <w:szCs w:val="24"/>
          <w:lang w:val="ro-RO" w:eastAsia="en-US"/>
        </w:rPr>
      </w:pPr>
    </w:p>
    <w:p w:rsidR="00D65D61" w:rsidRDefault="00D65D61">
      <w:pPr>
        <w:jc w:val="center"/>
        <w:rPr>
          <w:rFonts w:ascii="Times New Roman" w:eastAsia="Calibri" w:hAnsi="Times New Roman" w:cs="Times New Roman"/>
          <w:sz w:val="24"/>
          <w:szCs w:val="24"/>
          <w:lang w:val="ro-RO" w:eastAsia="en-US"/>
        </w:rPr>
      </w:pPr>
    </w:p>
    <w:p w:rsidR="00D65D61" w:rsidRDefault="00BE4F40">
      <w:pPr>
        <w:jc w:val="both"/>
        <w:rPr>
          <w:rFonts w:ascii="Times New Roman" w:eastAsia="Calibri" w:hAnsi="Times New Roman" w:cs="Times New Roman"/>
          <w:b/>
          <w:sz w:val="24"/>
          <w:szCs w:val="24"/>
          <w:lang w:val="ro-RO" w:eastAsia="en-US"/>
        </w:rPr>
      </w:pPr>
      <w:r>
        <w:rPr>
          <w:rFonts w:ascii="Times New Roman" w:eastAsia="Calibri" w:hAnsi="Times New Roman" w:cs="Times New Roman"/>
          <w:b/>
          <w:sz w:val="24"/>
          <w:szCs w:val="24"/>
          <w:lang w:val="ro-RO" w:eastAsia="en-US"/>
        </w:rPr>
        <w:t>I.</w:t>
      </w:r>
      <w:r w:rsidR="00FF271F">
        <w:rPr>
          <w:rFonts w:ascii="Times New Roman" w:eastAsia="Calibri" w:hAnsi="Times New Roman" w:cs="Times New Roman"/>
          <w:b/>
          <w:sz w:val="24"/>
          <w:szCs w:val="24"/>
          <w:lang w:val="ro-RO" w:eastAsia="en-US"/>
        </w:rPr>
        <w:t xml:space="preserve"> </w:t>
      </w:r>
      <w:r>
        <w:rPr>
          <w:rFonts w:ascii="Times New Roman" w:eastAsia="Calibri" w:hAnsi="Times New Roman" w:cs="Times New Roman"/>
          <w:b/>
          <w:sz w:val="24"/>
          <w:szCs w:val="24"/>
          <w:lang w:val="ro-RO" w:eastAsia="en-US"/>
        </w:rPr>
        <w:t xml:space="preserve">Denumirea proiectului: </w:t>
      </w:r>
    </w:p>
    <w:p w:rsidR="00D65D61" w:rsidRDefault="00BE4F40">
      <w:pPr>
        <w:jc w:val="both"/>
        <w:rPr>
          <w:rFonts w:ascii="Times New Roman" w:eastAsia="Calibri" w:hAnsi="Times New Roman" w:cs="Times New Roman"/>
          <w:sz w:val="24"/>
          <w:szCs w:val="24"/>
          <w:lang w:val="ro-RO" w:eastAsia="en-US"/>
        </w:rPr>
      </w:pPr>
      <w:r>
        <w:rPr>
          <w:rFonts w:ascii="Times New Roman" w:eastAsia="Calibri" w:hAnsi="Times New Roman" w:cs="Times New Roman"/>
          <w:sz w:val="24"/>
          <w:szCs w:val="24"/>
          <w:lang w:val="ro-RO" w:eastAsia="en-US"/>
        </w:rPr>
        <w:t>Echiparea edilitara (alimentarea cu apa, canalizare menajera) în cartierul rezidential din orasul Murfatlar, studiat prin PUZ - Proiect nr. 20/2014</w:t>
      </w:r>
    </w:p>
    <w:p w:rsidR="00D65D61" w:rsidRDefault="00BE4F40">
      <w:pPr>
        <w:jc w:val="both"/>
        <w:rPr>
          <w:rFonts w:ascii="Times New Roman" w:eastAsia="Calibri" w:hAnsi="Times New Roman" w:cs="Times New Roman"/>
          <w:b/>
          <w:sz w:val="24"/>
          <w:szCs w:val="24"/>
          <w:lang w:val="ro-RO" w:eastAsia="en-US"/>
        </w:rPr>
      </w:pPr>
      <w:r>
        <w:rPr>
          <w:rFonts w:ascii="Times New Roman" w:eastAsia="Calibri" w:hAnsi="Times New Roman" w:cs="Times New Roman"/>
          <w:b/>
          <w:sz w:val="24"/>
          <w:szCs w:val="24"/>
          <w:lang w:val="ro-RO" w:eastAsia="en-US"/>
        </w:rPr>
        <w:t>II.Titular:</w:t>
      </w:r>
    </w:p>
    <w:p w:rsidR="00D65D61" w:rsidRDefault="00BE4F40">
      <w:pPr>
        <w:pStyle w:val="ListParagraph1"/>
        <w:numPr>
          <w:ilvl w:val="0"/>
          <w:numId w:val="1"/>
        </w:numPr>
        <w:jc w:val="both"/>
        <w:rPr>
          <w:rFonts w:ascii="Times New Roman" w:eastAsia="Calibri" w:hAnsi="Times New Roman" w:cs="Times New Roman"/>
          <w:b/>
          <w:sz w:val="24"/>
          <w:szCs w:val="24"/>
          <w:lang w:val="ro-RO" w:eastAsia="en-US"/>
        </w:rPr>
      </w:pPr>
      <w:r>
        <w:rPr>
          <w:rFonts w:ascii="Times New Roman" w:eastAsia="Calibri" w:hAnsi="Times New Roman" w:cs="Times New Roman"/>
          <w:b/>
          <w:sz w:val="24"/>
          <w:szCs w:val="24"/>
          <w:lang w:val="ro-RO" w:eastAsia="en-US"/>
        </w:rPr>
        <w:t>Denumirea titularului</w:t>
      </w:r>
    </w:p>
    <w:p w:rsidR="00D65D61" w:rsidRDefault="00BE4F40">
      <w:pPr>
        <w:jc w:val="both"/>
        <w:rPr>
          <w:rFonts w:ascii="Times New Roman" w:eastAsia="Calibri" w:hAnsi="Times New Roman" w:cs="Times New Roman"/>
          <w:sz w:val="24"/>
          <w:szCs w:val="24"/>
          <w:lang w:val="ro-RO" w:eastAsia="en-US"/>
        </w:rPr>
      </w:pPr>
      <w:r>
        <w:rPr>
          <w:rFonts w:ascii="Times New Roman" w:eastAsia="Calibri" w:hAnsi="Times New Roman" w:cs="Times New Roman"/>
          <w:sz w:val="24"/>
          <w:szCs w:val="24"/>
          <w:lang w:val="ro-RO" w:eastAsia="en-US"/>
        </w:rPr>
        <w:t>Primăria orașului Murfatlar, județul Constanța</w:t>
      </w:r>
    </w:p>
    <w:p w:rsidR="00D65D61" w:rsidRDefault="00BE4F40">
      <w:pPr>
        <w:pStyle w:val="ListParagraph1"/>
        <w:numPr>
          <w:ilvl w:val="0"/>
          <w:numId w:val="1"/>
        </w:numPr>
        <w:jc w:val="both"/>
        <w:rPr>
          <w:rFonts w:ascii="Times New Roman" w:eastAsia="Calibri" w:hAnsi="Times New Roman" w:cs="Times New Roman"/>
          <w:b/>
          <w:sz w:val="24"/>
          <w:szCs w:val="24"/>
          <w:lang w:val="ro-RO" w:eastAsia="en-US"/>
        </w:rPr>
      </w:pPr>
      <w:r>
        <w:rPr>
          <w:rFonts w:ascii="Times New Roman" w:eastAsia="Calibri" w:hAnsi="Times New Roman" w:cs="Times New Roman"/>
          <w:b/>
          <w:sz w:val="24"/>
          <w:szCs w:val="24"/>
          <w:lang w:val="ro-RO" w:eastAsia="en-US"/>
        </w:rPr>
        <w:t>Adresa titularului, telefon, fax, adresa de e-mail:</w:t>
      </w:r>
    </w:p>
    <w:p w:rsidR="00D65D61" w:rsidRDefault="00BE4F40">
      <w:pPr>
        <w:spacing w:after="0"/>
        <w:jc w:val="both"/>
        <w:rPr>
          <w:rFonts w:ascii="Times New Roman" w:eastAsia="Calibri" w:hAnsi="Times New Roman" w:cs="Times New Roman"/>
          <w:sz w:val="24"/>
          <w:szCs w:val="24"/>
          <w:lang w:val="ro-RO" w:eastAsia="en-US"/>
        </w:rPr>
      </w:pPr>
      <w:r>
        <w:rPr>
          <w:rFonts w:ascii="Times New Roman" w:eastAsia="Calibri" w:hAnsi="Times New Roman" w:cs="Times New Roman"/>
          <w:sz w:val="24"/>
          <w:szCs w:val="24"/>
          <w:lang w:val="ro-RO" w:eastAsia="en-US"/>
        </w:rPr>
        <w:t>Adresa: strada Calea Dobrogei nr. 1, oraș Murfatlar, județul Constanța</w:t>
      </w:r>
    </w:p>
    <w:p w:rsidR="00D65D61" w:rsidRDefault="00BE4F40">
      <w:pPr>
        <w:spacing w:after="0"/>
        <w:jc w:val="both"/>
        <w:rPr>
          <w:rFonts w:ascii="Times New Roman" w:eastAsia="Calibri" w:hAnsi="Times New Roman" w:cs="Times New Roman"/>
          <w:sz w:val="24"/>
          <w:szCs w:val="24"/>
          <w:lang w:val="ro-RO" w:eastAsia="en-US"/>
        </w:rPr>
      </w:pPr>
      <w:r>
        <w:rPr>
          <w:rFonts w:ascii="Times New Roman" w:eastAsia="Calibri" w:hAnsi="Times New Roman" w:cs="Times New Roman"/>
          <w:sz w:val="24"/>
          <w:szCs w:val="24"/>
          <w:lang w:val="ro-RO" w:eastAsia="en-US"/>
        </w:rPr>
        <w:t>Telefon/fax: 0241.234.350, 0241.234.516</w:t>
      </w:r>
    </w:p>
    <w:p w:rsidR="00D65D61" w:rsidRDefault="00BE4F40">
      <w:pPr>
        <w:spacing w:after="0"/>
        <w:jc w:val="both"/>
        <w:rPr>
          <w:rFonts w:ascii="Times New Roman" w:eastAsia="Calibri" w:hAnsi="Times New Roman" w:cs="Times New Roman"/>
          <w:sz w:val="24"/>
          <w:szCs w:val="24"/>
          <w:lang w:val="ro-RO" w:eastAsia="en-US"/>
        </w:rPr>
      </w:pPr>
      <w:r>
        <w:rPr>
          <w:rFonts w:ascii="Times New Roman" w:eastAsia="Calibri" w:hAnsi="Times New Roman" w:cs="Times New Roman"/>
          <w:sz w:val="24"/>
          <w:szCs w:val="24"/>
          <w:lang w:val="ro-RO" w:eastAsia="en-US"/>
        </w:rPr>
        <w:t xml:space="preserve">e-mail </w:t>
      </w:r>
      <w:hyperlink r:id="rId9" w:history="1">
        <w:r>
          <w:rPr>
            <w:rFonts w:ascii="Times New Roman" w:eastAsia="Calibri" w:hAnsi="Times New Roman" w:cs="Times New Roman"/>
            <w:sz w:val="24"/>
            <w:szCs w:val="24"/>
            <w:lang w:val="ro-RO" w:eastAsia="en-US"/>
          </w:rPr>
          <w:t>consiliu-local@primaria-murfatlar.ro</w:t>
        </w:r>
      </w:hyperlink>
      <w:r>
        <w:rPr>
          <w:rFonts w:ascii="Times New Roman" w:eastAsia="Calibri" w:hAnsi="Times New Roman" w:cs="Times New Roman"/>
          <w:sz w:val="24"/>
          <w:szCs w:val="24"/>
          <w:lang w:val="ro-RO" w:eastAsia="en-US"/>
        </w:rPr>
        <w:t>.</w:t>
      </w:r>
    </w:p>
    <w:p w:rsidR="00D65D61" w:rsidRDefault="00BE4F40">
      <w:pPr>
        <w:pStyle w:val="ListParagraph1"/>
        <w:numPr>
          <w:ilvl w:val="0"/>
          <w:numId w:val="1"/>
        </w:numPr>
        <w:jc w:val="both"/>
        <w:rPr>
          <w:rFonts w:ascii="Times New Roman" w:eastAsia="Calibri" w:hAnsi="Times New Roman" w:cs="Times New Roman"/>
          <w:b/>
          <w:sz w:val="24"/>
          <w:szCs w:val="24"/>
          <w:lang w:val="ro-RO" w:eastAsia="en-US"/>
        </w:rPr>
      </w:pPr>
      <w:r>
        <w:rPr>
          <w:rFonts w:ascii="Times New Roman" w:eastAsia="Calibri" w:hAnsi="Times New Roman" w:cs="Times New Roman"/>
          <w:b/>
          <w:sz w:val="24"/>
          <w:szCs w:val="24"/>
          <w:lang w:val="ro-RO" w:eastAsia="en-US"/>
        </w:rPr>
        <w:t>Reprezentanți legali/împuterniciți, cu date de identificare:</w:t>
      </w:r>
    </w:p>
    <w:p w:rsidR="00D65D61" w:rsidRDefault="00BE4F40">
      <w:pPr>
        <w:jc w:val="both"/>
        <w:rPr>
          <w:rFonts w:ascii="Times New Roman" w:eastAsia="Calibri" w:hAnsi="Times New Roman" w:cs="Times New Roman"/>
          <w:sz w:val="24"/>
          <w:szCs w:val="24"/>
          <w:lang w:val="ro-RO" w:eastAsia="en-US"/>
        </w:rPr>
      </w:pPr>
      <w:r>
        <w:rPr>
          <w:rFonts w:ascii="Times New Roman" w:eastAsia="Calibri" w:hAnsi="Times New Roman" w:cs="Times New Roman"/>
          <w:sz w:val="24"/>
          <w:szCs w:val="24"/>
          <w:lang w:val="ro-RO" w:eastAsia="en-US"/>
        </w:rPr>
        <w:t>Primar dl. Gheorghe Cojocaru.;</w:t>
      </w:r>
    </w:p>
    <w:p w:rsidR="00D65D61" w:rsidRDefault="00BE4F40">
      <w:pPr>
        <w:jc w:val="both"/>
        <w:rPr>
          <w:rFonts w:ascii="Times New Roman" w:eastAsia="Calibri" w:hAnsi="Times New Roman" w:cs="Times New Roman"/>
          <w:b/>
          <w:sz w:val="24"/>
          <w:szCs w:val="24"/>
          <w:lang w:val="ro-RO" w:eastAsia="en-US"/>
        </w:rPr>
      </w:pPr>
      <w:r>
        <w:rPr>
          <w:rFonts w:ascii="Times New Roman" w:eastAsia="Calibri" w:hAnsi="Times New Roman" w:cs="Times New Roman"/>
          <w:b/>
          <w:sz w:val="24"/>
          <w:szCs w:val="24"/>
          <w:lang w:val="ro-RO" w:eastAsia="en-US"/>
        </w:rPr>
        <w:t>III. DESCRIEREA PROIECTULUI</w:t>
      </w:r>
    </w:p>
    <w:p w:rsidR="00D65D61" w:rsidRPr="00FF271F" w:rsidRDefault="00BE4F40" w:rsidP="00FF271F">
      <w:pPr>
        <w:pStyle w:val="ListParagraph"/>
        <w:numPr>
          <w:ilvl w:val="0"/>
          <w:numId w:val="6"/>
        </w:numPr>
        <w:jc w:val="both"/>
        <w:rPr>
          <w:rFonts w:ascii="Times New Roman" w:eastAsia="Calibri" w:hAnsi="Times New Roman" w:cs="Times New Roman"/>
          <w:b/>
          <w:sz w:val="24"/>
          <w:szCs w:val="24"/>
          <w:lang w:val="ro-RO" w:eastAsia="en-US"/>
        </w:rPr>
      </w:pPr>
      <w:r w:rsidRPr="00FF271F">
        <w:rPr>
          <w:rFonts w:ascii="Times New Roman" w:eastAsia="Calibri" w:hAnsi="Times New Roman" w:cs="Times New Roman"/>
          <w:b/>
          <w:sz w:val="24"/>
          <w:szCs w:val="24"/>
          <w:lang w:val="ro-RO" w:eastAsia="en-US"/>
        </w:rPr>
        <w:t>un rezumat al proiectului</w:t>
      </w:r>
    </w:p>
    <w:p w:rsidR="00D65D61" w:rsidRDefault="00BE4F40">
      <w:pPr>
        <w:shd w:val="clear" w:color="auto" w:fill="FFFFFF"/>
        <w:spacing w:after="150" w:line="240" w:lineRule="auto"/>
        <w:jc w:val="both"/>
        <w:rPr>
          <w:rFonts w:ascii="Times New Roman" w:eastAsia="Times New Roman" w:hAnsi="Times New Roman" w:cs="Times New Roman"/>
          <w:color w:val="333333"/>
          <w:sz w:val="24"/>
          <w:szCs w:val="24"/>
          <w:lang w:eastAsia="en-US"/>
        </w:rPr>
      </w:pPr>
      <w:r>
        <w:rPr>
          <w:rFonts w:ascii="Times New Roman" w:eastAsia="Times New Roman" w:hAnsi="Times New Roman" w:cs="Times New Roman"/>
          <w:color w:val="333333"/>
          <w:sz w:val="24"/>
          <w:szCs w:val="24"/>
          <w:lang w:eastAsia="en-US"/>
        </w:rPr>
        <w:t xml:space="preserve">Retelele de alimentare cu </w:t>
      </w:r>
      <w:proofErr w:type="gramStart"/>
      <w:r>
        <w:rPr>
          <w:rFonts w:ascii="Times New Roman" w:eastAsia="Times New Roman" w:hAnsi="Times New Roman" w:cs="Times New Roman"/>
          <w:color w:val="333333"/>
          <w:sz w:val="24"/>
          <w:szCs w:val="24"/>
          <w:lang w:eastAsia="en-US"/>
        </w:rPr>
        <w:t>apa</w:t>
      </w:r>
      <w:proofErr w:type="gramEnd"/>
      <w:r>
        <w:rPr>
          <w:rFonts w:ascii="Times New Roman" w:eastAsia="Times New Roman" w:hAnsi="Times New Roman" w:cs="Times New Roman"/>
          <w:color w:val="333333"/>
          <w:sz w:val="24"/>
          <w:szCs w:val="24"/>
          <w:lang w:eastAsia="en-US"/>
        </w:rPr>
        <w:t xml:space="preserve"> si canalizare proiectate se monteaza sub sistemul rutier si cu respectarea distantelor impuse de STAS 8591/97, fata de retelele existente si de fundatiile cladirilor.</w:t>
      </w:r>
    </w:p>
    <w:p w:rsidR="00D65D61" w:rsidRDefault="00BE4F40">
      <w:pPr>
        <w:shd w:val="clear" w:color="auto" w:fill="FFFFFF"/>
        <w:spacing w:after="150" w:line="240" w:lineRule="auto"/>
        <w:jc w:val="both"/>
        <w:rPr>
          <w:rFonts w:ascii="Times New Roman" w:eastAsia="Times New Roman" w:hAnsi="Times New Roman" w:cs="Times New Roman"/>
          <w:b/>
          <w:bCs/>
          <w:color w:val="333333"/>
          <w:sz w:val="24"/>
          <w:szCs w:val="24"/>
          <w:u w:val="single"/>
          <w:lang w:eastAsia="en-US"/>
        </w:rPr>
      </w:pPr>
      <w:r>
        <w:rPr>
          <w:rFonts w:ascii="Times New Roman" w:eastAsia="Times New Roman" w:hAnsi="Times New Roman" w:cs="Times New Roman"/>
          <w:b/>
          <w:bCs/>
          <w:color w:val="333333"/>
          <w:sz w:val="24"/>
          <w:szCs w:val="24"/>
          <w:u w:val="single"/>
          <w:lang w:eastAsia="en-US"/>
        </w:rPr>
        <w:t xml:space="preserve">Sistemul de alimentare cu </w:t>
      </w:r>
      <w:proofErr w:type="gramStart"/>
      <w:r>
        <w:rPr>
          <w:rFonts w:ascii="Times New Roman" w:eastAsia="Times New Roman" w:hAnsi="Times New Roman" w:cs="Times New Roman"/>
          <w:b/>
          <w:bCs/>
          <w:color w:val="333333"/>
          <w:sz w:val="24"/>
          <w:szCs w:val="24"/>
          <w:u w:val="single"/>
          <w:lang w:eastAsia="en-US"/>
        </w:rPr>
        <w:t>apa</w:t>
      </w:r>
      <w:proofErr w:type="gramEnd"/>
    </w:p>
    <w:p w:rsidR="00D65D61" w:rsidRDefault="00BE4F40">
      <w:pPr>
        <w:spacing w:after="160" w:line="240" w:lineRule="auto"/>
        <w:rPr>
          <w:rFonts w:ascii="Times New Roman" w:eastAsia="Calibri" w:hAnsi="Times New Roman" w:cs="Times New Roman"/>
          <w:sz w:val="24"/>
          <w:szCs w:val="24"/>
          <w:lang w:val="ro-RO" w:eastAsia="en-US"/>
        </w:rPr>
      </w:pPr>
      <w:r>
        <w:rPr>
          <w:rFonts w:ascii="Times New Roman" w:eastAsia="Calibri" w:hAnsi="Times New Roman" w:cs="Times New Roman"/>
          <w:sz w:val="24"/>
          <w:szCs w:val="24"/>
          <w:lang w:val="ro-RO" w:eastAsia="en-US"/>
        </w:rPr>
        <w:t>Pentru alimentarea cu apa a Cartierului rezidential din orasul Murfatlar, studiat prin PUZ – Proiect nr. 20/2014 au fost prevazute lucrari de extindere a sistemului de alimentare cu apa, dupa cum urmeaza:</w:t>
      </w:r>
    </w:p>
    <w:p w:rsidR="00D65D61" w:rsidRDefault="00BE4F40">
      <w:pPr>
        <w:numPr>
          <w:ilvl w:val="0"/>
          <w:numId w:val="2"/>
        </w:numPr>
        <w:spacing w:after="120" w:line="240" w:lineRule="auto"/>
        <w:jc w:val="both"/>
        <w:rPr>
          <w:rFonts w:ascii="Times New Roman" w:eastAsia="Calibri" w:hAnsi="Times New Roman" w:cs="Times New Roman"/>
          <w:sz w:val="24"/>
          <w:szCs w:val="24"/>
          <w:lang w:val="ro-RO" w:eastAsia="en-US"/>
        </w:rPr>
      </w:pPr>
      <w:r>
        <w:rPr>
          <w:rFonts w:ascii="Times New Roman" w:eastAsia="Calibri" w:hAnsi="Times New Roman" w:cs="Times New Roman"/>
          <w:sz w:val="24"/>
          <w:szCs w:val="24"/>
          <w:lang w:val="ro-RO" w:eastAsia="en-US"/>
        </w:rPr>
        <w:t>Extindere retea de distributie cu conducte din PEID, PE100, RC, SDR17, PN10, De 110 mm, pe o lungime Ltotal = 2245 m;</w:t>
      </w:r>
    </w:p>
    <w:p w:rsidR="00D65D61" w:rsidRDefault="00BE4F40">
      <w:pPr>
        <w:numPr>
          <w:ilvl w:val="0"/>
          <w:numId w:val="2"/>
        </w:numPr>
        <w:spacing w:after="120" w:line="240" w:lineRule="auto"/>
        <w:jc w:val="both"/>
        <w:rPr>
          <w:rFonts w:ascii="Times New Roman" w:eastAsia="Calibri" w:hAnsi="Times New Roman" w:cs="Times New Roman"/>
          <w:sz w:val="24"/>
          <w:szCs w:val="24"/>
          <w:lang w:val="ro-RO" w:eastAsia="en-US"/>
        </w:rPr>
      </w:pPr>
      <w:r>
        <w:rPr>
          <w:rFonts w:ascii="Times New Roman" w:eastAsia="Calibri" w:hAnsi="Times New Roman" w:cs="Times New Roman"/>
          <w:sz w:val="24"/>
          <w:szCs w:val="24"/>
          <w:lang w:val="ro-RO" w:eastAsia="en-US"/>
        </w:rPr>
        <w:t>Camine de  vane (aerisire, golire) – 8 buc;</w:t>
      </w:r>
    </w:p>
    <w:p w:rsidR="00D65D61" w:rsidRDefault="00BE4F40">
      <w:pPr>
        <w:numPr>
          <w:ilvl w:val="0"/>
          <w:numId w:val="2"/>
        </w:numPr>
        <w:spacing w:after="120" w:line="240" w:lineRule="auto"/>
        <w:jc w:val="both"/>
        <w:rPr>
          <w:rFonts w:ascii="Times New Roman" w:eastAsia="Calibri" w:hAnsi="Times New Roman" w:cs="Times New Roman"/>
          <w:sz w:val="24"/>
          <w:szCs w:val="24"/>
          <w:lang w:val="ro-RO" w:eastAsia="en-US"/>
        </w:rPr>
      </w:pPr>
      <w:r>
        <w:rPr>
          <w:rFonts w:ascii="Times New Roman" w:eastAsia="Calibri" w:hAnsi="Times New Roman" w:cs="Times New Roman"/>
          <w:sz w:val="24"/>
          <w:szCs w:val="24"/>
          <w:lang w:val="ro-RO" w:eastAsia="en-US"/>
        </w:rPr>
        <w:t>Bransamente la consumatori cu conducte din PEID, PN10, De 25 mm – 193 buc, inclusiv camine apometru</w:t>
      </w:r>
    </w:p>
    <w:p w:rsidR="00D65D61" w:rsidRDefault="00BE4F40">
      <w:pPr>
        <w:numPr>
          <w:ilvl w:val="0"/>
          <w:numId w:val="2"/>
        </w:numPr>
        <w:spacing w:after="120" w:line="240" w:lineRule="auto"/>
        <w:jc w:val="both"/>
        <w:rPr>
          <w:rFonts w:ascii="Times New Roman" w:eastAsia="Calibri" w:hAnsi="Times New Roman" w:cs="Times New Roman"/>
          <w:sz w:val="24"/>
          <w:szCs w:val="24"/>
          <w:lang w:val="ro-RO" w:eastAsia="en-US"/>
        </w:rPr>
      </w:pPr>
      <w:r>
        <w:rPr>
          <w:rFonts w:ascii="Times New Roman" w:eastAsia="Calibri" w:hAnsi="Times New Roman" w:cs="Times New Roman"/>
          <w:sz w:val="24"/>
          <w:szCs w:val="24"/>
          <w:lang w:val="ro-RO" w:eastAsia="en-US"/>
        </w:rPr>
        <w:lastRenderedPageBreak/>
        <w:t>Hidranti subterani de incendiu - 26 buc.</w:t>
      </w:r>
    </w:p>
    <w:p w:rsidR="00D65D61" w:rsidRDefault="00BE4F40">
      <w:pPr>
        <w:spacing w:after="160" w:line="259" w:lineRule="auto"/>
        <w:rPr>
          <w:rFonts w:ascii="Times New Roman" w:eastAsia="Calibri" w:hAnsi="Times New Roman" w:cs="Times New Roman"/>
          <w:color w:val="000000"/>
          <w:sz w:val="24"/>
          <w:szCs w:val="24"/>
          <w:lang w:val="ro-RO" w:eastAsia="en-US"/>
        </w:rPr>
      </w:pPr>
      <w:r>
        <w:rPr>
          <w:rFonts w:ascii="Times New Roman" w:eastAsia="Calibri" w:hAnsi="Times New Roman" w:cs="Times New Roman"/>
          <w:color w:val="000000"/>
          <w:sz w:val="24"/>
          <w:szCs w:val="24"/>
          <w:lang w:val="ro-RO" w:eastAsia="en-US"/>
        </w:rPr>
        <w:t>Tabelul urmator prezinta lucrarile propuse pentru reteaua de distributie a localitatii Murfatlar:</w:t>
      </w:r>
    </w:p>
    <w:p w:rsidR="00D65D61" w:rsidRDefault="00BE4F40">
      <w:pPr>
        <w:spacing w:before="120" w:after="120" w:line="240" w:lineRule="atLeast"/>
        <w:jc w:val="both"/>
        <w:rPr>
          <w:rFonts w:ascii="Times New Roman" w:eastAsia="Calibri" w:hAnsi="Times New Roman" w:cs="Times New Roman"/>
          <w:b/>
          <w:bCs/>
          <w:sz w:val="24"/>
          <w:szCs w:val="24"/>
          <w:lang w:val="en-GB" w:eastAsia="en-US"/>
        </w:rPr>
      </w:pPr>
      <w:r>
        <w:rPr>
          <w:rFonts w:ascii="Times New Roman" w:eastAsia="Calibri" w:hAnsi="Times New Roman" w:cs="Times New Roman"/>
          <w:b/>
          <w:bCs/>
          <w:sz w:val="24"/>
          <w:szCs w:val="24"/>
          <w:lang w:val="en-GB" w:eastAsia="en-US"/>
        </w:rPr>
        <w:t>Rezumatul extinderilor in reteaua de distributie – Murfatlar</w:t>
      </w:r>
    </w:p>
    <w:tbl>
      <w:tblPr>
        <w:tblW w:w="9298" w:type="dxa"/>
        <w:jc w:val="center"/>
        <w:tblLayout w:type="fixed"/>
        <w:tblLook w:val="04A0" w:firstRow="1" w:lastRow="0" w:firstColumn="1" w:lastColumn="0" w:noHBand="0" w:noVBand="1"/>
      </w:tblPr>
      <w:tblGrid>
        <w:gridCol w:w="736"/>
        <w:gridCol w:w="2425"/>
        <w:gridCol w:w="1402"/>
        <w:gridCol w:w="1447"/>
        <w:gridCol w:w="1296"/>
        <w:gridCol w:w="1992"/>
      </w:tblGrid>
      <w:tr w:rsidR="00D65D61">
        <w:trPr>
          <w:trHeight w:val="984"/>
          <w:jc w:val="center"/>
        </w:trPr>
        <w:tc>
          <w:tcPr>
            <w:tcW w:w="736" w:type="dxa"/>
            <w:tcBorders>
              <w:top w:val="single" w:sz="8" w:space="0" w:color="auto"/>
              <w:left w:val="single" w:sz="8" w:space="0" w:color="auto"/>
              <w:bottom w:val="single" w:sz="8" w:space="0" w:color="auto"/>
              <w:right w:val="single" w:sz="4" w:space="0" w:color="auto"/>
            </w:tcBorders>
            <w:shd w:val="clear" w:color="auto" w:fill="auto"/>
            <w:vAlign w:val="center"/>
          </w:tcPr>
          <w:p w:rsidR="00D65D61" w:rsidRDefault="00BE4F40">
            <w:pPr>
              <w:spacing w:after="0" w:line="240" w:lineRule="auto"/>
              <w:jc w:val="center"/>
              <w:rPr>
                <w:rFonts w:ascii="Times New Roman" w:eastAsia="Times New Roman" w:hAnsi="Times New Roman" w:cs="Times New Roman"/>
                <w:b/>
                <w:bCs/>
                <w:color w:val="000000"/>
                <w:sz w:val="24"/>
                <w:szCs w:val="24"/>
                <w:lang w:val="ro-RO" w:eastAsia="en-US"/>
              </w:rPr>
            </w:pPr>
            <w:r>
              <w:rPr>
                <w:rFonts w:ascii="Times New Roman" w:eastAsia="Times New Roman" w:hAnsi="Times New Roman" w:cs="Times New Roman"/>
                <w:b/>
                <w:bCs/>
                <w:color w:val="000000"/>
                <w:sz w:val="24"/>
                <w:szCs w:val="24"/>
                <w:lang w:val="ro-RO" w:eastAsia="en-US"/>
              </w:rPr>
              <w:t>Nr.</w:t>
            </w:r>
            <w:r>
              <w:rPr>
                <w:rFonts w:ascii="Times New Roman" w:eastAsia="Times New Roman" w:hAnsi="Times New Roman" w:cs="Times New Roman"/>
                <w:b/>
                <w:bCs/>
                <w:color w:val="000000"/>
                <w:sz w:val="24"/>
                <w:szCs w:val="24"/>
                <w:lang w:val="ro-RO" w:eastAsia="en-US"/>
              </w:rPr>
              <w:br/>
              <w:t>Crt.</w:t>
            </w:r>
          </w:p>
        </w:tc>
        <w:tc>
          <w:tcPr>
            <w:tcW w:w="2425" w:type="dxa"/>
            <w:tcBorders>
              <w:top w:val="single" w:sz="8" w:space="0" w:color="auto"/>
              <w:left w:val="nil"/>
              <w:bottom w:val="single" w:sz="8" w:space="0" w:color="auto"/>
              <w:right w:val="single" w:sz="4" w:space="0" w:color="auto"/>
            </w:tcBorders>
            <w:shd w:val="clear" w:color="auto" w:fill="auto"/>
            <w:vAlign w:val="center"/>
          </w:tcPr>
          <w:p w:rsidR="00D65D61" w:rsidRDefault="00BE4F40">
            <w:pPr>
              <w:spacing w:after="0" w:line="240" w:lineRule="auto"/>
              <w:jc w:val="center"/>
              <w:rPr>
                <w:rFonts w:ascii="Times New Roman" w:eastAsia="Times New Roman" w:hAnsi="Times New Roman" w:cs="Times New Roman"/>
                <w:b/>
                <w:bCs/>
                <w:color w:val="000000"/>
                <w:sz w:val="24"/>
                <w:szCs w:val="24"/>
                <w:lang w:val="ro-RO" w:eastAsia="en-US"/>
              </w:rPr>
            </w:pPr>
            <w:r>
              <w:rPr>
                <w:rFonts w:ascii="Times New Roman" w:eastAsia="Times New Roman" w:hAnsi="Times New Roman" w:cs="Times New Roman"/>
                <w:b/>
                <w:bCs/>
                <w:color w:val="000000"/>
                <w:sz w:val="24"/>
                <w:szCs w:val="24"/>
                <w:lang w:val="ro-RO" w:eastAsia="en-US"/>
              </w:rPr>
              <w:t>Denumire strada</w:t>
            </w:r>
          </w:p>
        </w:tc>
        <w:tc>
          <w:tcPr>
            <w:tcW w:w="1402" w:type="dxa"/>
            <w:tcBorders>
              <w:top w:val="single" w:sz="8" w:space="0" w:color="auto"/>
              <w:left w:val="nil"/>
              <w:bottom w:val="single" w:sz="8" w:space="0" w:color="auto"/>
              <w:right w:val="single" w:sz="4" w:space="0" w:color="auto"/>
            </w:tcBorders>
            <w:shd w:val="clear" w:color="auto" w:fill="auto"/>
            <w:vAlign w:val="center"/>
          </w:tcPr>
          <w:p w:rsidR="00D65D61" w:rsidRDefault="00BE4F40">
            <w:pPr>
              <w:spacing w:after="0" w:line="240" w:lineRule="auto"/>
              <w:jc w:val="center"/>
              <w:rPr>
                <w:rFonts w:ascii="Times New Roman" w:eastAsia="Times New Roman" w:hAnsi="Times New Roman" w:cs="Times New Roman"/>
                <w:b/>
                <w:bCs/>
                <w:color w:val="000000"/>
                <w:sz w:val="24"/>
                <w:szCs w:val="24"/>
                <w:lang w:val="ro-RO" w:eastAsia="en-US"/>
              </w:rPr>
            </w:pPr>
            <w:r>
              <w:rPr>
                <w:rFonts w:ascii="Times New Roman" w:eastAsia="Times New Roman" w:hAnsi="Times New Roman" w:cs="Times New Roman"/>
                <w:b/>
                <w:bCs/>
                <w:color w:val="000000"/>
                <w:sz w:val="24"/>
                <w:szCs w:val="24"/>
                <w:lang w:val="ro-RO" w:eastAsia="en-US"/>
              </w:rPr>
              <w:t>Lungime</w:t>
            </w:r>
            <w:r>
              <w:rPr>
                <w:rFonts w:ascii="Times New Roman" w:eastAsia="Times New Roman" w:hAnsi="Times New Roman" w:cs="Times New Roman"/>
                <w:b/>
                <w:bCs/>
                <w:color w:val="000000"/>
                <w:sz w:val="24"/>
                <w:szCs w:val="24"/>
                <w:lang w:val="ro-RO" w:eastAsia="en-US"/>
              </w:rPr>
              <w:br/>
              <w:t>(m)</w:t>
            </w:r>
          </w:p>
        </w:tc>
        <w:tc>
          <w:tcPr>
            <w:tcW w:w="1447" w:type="dxa"/>
            <w:tcBorders>
              <w:top w:val="single" w:sz="8" w:space="0" w:color="auto"/>
              <w:left w:val="nil"/>
              <w:bottom w:val="single" w:sz="8" w:space="0" w:color="auto"/>
              <w:right w:val="single" w:sz="4" w:space="0" w:color="auto"/>
            </w:tcBorders>
            <w:shd w:val="clear" w:color="auto" w:fill="auto"/>
            <w:vAlign w:val="center"/>
          </w:tcPr>
          <w:p w:rsidR="00D65D61" w:rsidRDefault="00BE4F40">
            <w:pPr>
              <w:spacing w:after="0" w:line="240" w:lineRule="auto"/>
              <w:jc w:val="center"/>
              <w:rPr>
                <w:rFonts w:ascii="Times New Roman" w:eastAsia="Times New Roman" w:hAnsi="Times New Roman" w:cs="Times New Roman"/>
                <w:b/>
                <w:bCs/>
                <w:color w:val="000000"/>
                <w:sz w:val="24"/>
                <w:szCs w:val="24"/>
                <w:lang w:val="ro-RO" w:eastAsia="en-US"/>
              </w:rPr>
            </w:pPr>
            <w:r>
              <w:rPr>
                <w:rFonts w:ascii="Times New Roman" w:eastAsia="Times New Roman" w:hAnsi="Times New Roman" w:cs="Times New Roman"/>
                <w:b/>
                <w:bCs/>
                <w:color w:val="000000"/>
                <w:sz w:val="24"/>
                <w:szCs w:val="24"/>
                <w:lang w:val="ro-RO" w:eastAsia="en-US"/>
              </w:rPr>
              <w:t>Diametru</w:t>
            </w:r>
            <w:r>
              <w:rPr>
                <w:rFonts w:ascii="Times New Roman" w:eastAsia="Times New Roman" w:hAnsi="Times New Roman" w:cs="Times New Roman"/>
                <w:b/>
                <w:bCs/>
                <w:color w:val="000000"/>
                <w:sz w:val="24"/>
                <w:szCs w:val="24"/>
                <w:lang w:val="ro-RO" w:eastAsia="en-US"/>
              </w:rPr>
              <w:br/>
              <w:t>De (mm)</w:t>
            </w:r>
          </w:p>
        </w:tc>
        <w:tc>
          <w:tcPr>
            <w:tcW w:w="1296" w:type="dxa"/>
            <w:tcBorders>
              <w:top w:val="single" w:sz="8" w:space="0" w:color="auto"/>
              <w:left w:val="nil"/>
              <w:bottom w:val="single" w:sz="8" w:space="0" w:color="auto"/>
              <w:right w:val="single" w:sz="4" w:space="0" w:color="auto"/>
            </w:tcBorders>
            <w:shd w:val="clear" w:color="auto" w:fill="auto"/>
            <w:vAlign w:val="center"/>
          </w:tcPr>
          <w:p w:rsidR="00D65D61" w:rsidRDefault="00BE4F40">
            <w:pPr>
              <w:spacing w:after="0" w:line="240" w:lineRule="auto"/>
              <w:jc w:val="center"/>
              <w:rPr>
                <w:rFonts w:ascii="Times New Roman" w:eastAsia="Times New Roman" w:hAnsi="Times New Roman" w:cs="Times New Roman"/>
                <w:b/>
                <w:bCs/>
                <w:color w:val="000000"/>
                <w:sz w:val="24"/>
                <w:szCs w:val="24"/>
                <w:lang w:val="ro-RO" w:eastAsia="en-US"/>
              </w:rPr>
            </w:pPr>
            <w:r>
              <w:rPr>
                <w:rFonts w:ascii="Times New Roman" w:eastAsia="Times New Roman" w:hAnsi="Times New Roman" w:cs="Times New Roman"/>
                <w:b/>
                <w:bCs/>
                <w:color w:val="000000"/>
                <w:sz w:val="24"/>
                <w:szCs w:val="24"/>
                <w:lang w:val="ro-RO" w:eastAsia="en-US"/>
              </w:rPr>
              <w:t>Material</w:t>
            </w:r>
          </w:p>
        </w:tc>
        <w:tc>
          <w:tcPr>
            <w:tcW w:w="1992" w:type="dxa"/>
            <w:tcBorders>
              <w:top w:val="single" w:sz="8" w:space="0" w:color="auto"/>
              <w:left w:val="nil"/>
              <w:bottom w:val="single" w:sz="8" w:space="0" w:color="auto"/>
              <w:right w:val="single" w:sz="8" w:space="0" w:color="auto"/>
            </w:tcBorders>
            <w:shd w:val="clear" w:color="auto" w:fill="auto"/>
            <w:vAlign w:val="center"/>
          </w:tcPr>
          <w:p w:rsidR="00D65D61" w:rsidRDefault="00BE4F40">
            <w:pPr>
              <w:spacing w:after="0" w:line="240" w:lineRule="auto"/>
              <w:jc w:val="center"/>
              <w:rPr>
                <w:rFonts w:ascii="Times New Roman" w:eastAsia="Times New Roman" w:hAnsi="Times New Roman" w:cs="Times New Roman"/>
                <w:b/>
                <w:bCs/>
                <w:color w:val="000000"/>
                <w:sz w:val="24"/>
                <w:szCs w:val="24"/>
                <w:lang w:val="ro-RO" w:eastAsia="en-US"/>
              </w:rPr>
            </w:pPr>
            <w:r>
              <w:rPr>
                <w:rFonts w:ascii="Times New Roman" w:eastAsia="Times New Roman" w:hAnsi="Times New Roman" w:cs="Times New Roman"/>
                <w:b/>
                <w:bCs/>
                <w:color w:val="000000"/>
                <w:sz w:val="24"/>
                <w:szCs w:val="24"/>
                <w:lang w:val="ro-RO" w:eastAsia="en-US"/>
              </w:rPr>
              <w:t>Bransamente</w:t>
            </w:r>
            <w:r>
              <w:rPr>
                <w:rFonts w:ascii="Times New Roman" w:eastAsia="Times New Roman" w:hAnsi="Times New Roman" w:cs="Times New Roman"/>
                <w:b/>
                <w:bCs/>
                <w:color w:val="000000"/>
                <w:sz w:val="24"/>
                <w:szCs w:val="24"/>
                <w:lang w:val="ro-RO" w:eastAsia="en-US"/>
              </w:rPr>
              <w:br/>
              <w:t>(buc)</w:t>
            </w:r>
          </w:p>
        </w:tc>
      </w:tr>
      <w:tr w:rsidR="00D65D61">
        <w:trPr>
          <w:trHeight w:val="306"/>
          <w:jc w:val="center"/>
        </w:trPr>
        <w:tc>
          <w:tcPr>
            <w:tcW w:w="736" w:type="dxa"/>
            <w:tcBorders>
              <w:top w:val="nil"/>
              <w:left w:val="single" w:sz="8" w:space="0" w:color="auto"/>
              <w:bottom w:val="single" w:sz="4" w:space="0" w:color="auto"/>
              <w:right w:val="single" w:sz="4" w:space="0" w:color="auto"/>
            </w:tcBorders>
            <w:shd w:val="clear" w:color="auto" w:fill="auto"/>
            <w:vAlign w:val="center"/>
          </w:tcPr>
          <w:p w:rsidR="00D65D61" w:rsidRDefault="00BE4F40">
            <w:pPr>
              <w:spacing w:after="0" w:line="240" w:lineRule="auto"/>
              <w:jc w:val="center"/>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1</w:t>
            </w:r>
          </w:p>
        </w:tc>
        <w:tc>
          <w:tcPr>
            <w:tcW w:w="2425" w:type="dxa"/>
            <w:tcBorders>
              <w:top w:val="nil"/>
              <w:left w:val="nil"/>
              <w:bottom w:val="single" w:sz="4" w:space="0" w:color="auto"/>
              <w:right w:val="single" w:sz="4" w:space="0" w:color="auto"/>
            </w:tcBorders>
            <w:shd w:val="clear" w:color="auto" w:fill="auto"/>
            <w:vAlign w:val="center"/>
          </w:tcPr>
          <w:p w:rsidR="00D65D61" w:rsidRDefault="00BE4F40">
            <w:pPr>
              <w:spacing w:after="0" w:line="240" w:lineRule="auto"/>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Aleea Perlei</w:t>
            </w:r>
          </w:p>
        </w:tc>
        <w:tc>
          <w:tcPr>
            <w:tcW w:w="1402" w:type="dxa"/>
            <w:tcBorders>
              <w:top w:val="nil"/>
              <w:left w:val="nil"/>
              <w:bottom w:val="single" w:sz="4" w:space="0" w:color="auto"/>
              <w:right w:val="single" w:sz="4" w:space="0" w:color="auto"/>
            </w:tcBorders>
            <w:shd w:val="clear" w:color="auto" w:fill="auto"/>
            <w:vAlign w:val="center"/>
          </w:tcPr>
          <w:p w:rsidR="00D65D61" w:rsidRDefault="00BE4F40">
            <w:pPr>
              <w:spacing w:after="0" w:line="240" w:lineRule="auto"/>
              <w:jc w:val="center"/>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97</w:t>
            </w:r>
          </w:p>
        </w:tc>
        <w:tc>
          <w:tcPr>
            <w:tcW w:w="1447" w:type="dxa"/>
            <w:tcBorders>
              <w:top w:val="nil"/>
              <w:left w:val="nil"/>
              <w:bottom w:val="single" w:sz="4" w:space="0" w:color="auto"/>
              <w:right w:val="single" w:sz="4" w:space="0" w:color="auto"/>
            </w:tcBorders>
            <w:shd w:val="clear" w:color="auto" w:fill="auto"/>
            <w:vAlign w:val="center"/>
          </w:tcPr>
          <w:p w:rsidR="00D65D61" w:rsidRDefault="00BE4F40">
            <w:pPr>
              <w:spacing w:after="0" w:line="240" w:lineRule="auto"/>
              <w:jc w:val="center"/>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110</w:t>
            </w:r>
          </w:p>
        </w:tc>
        <w:tc>
          <w:tcPr>
            <w:tcW w:w="1296" w:type="dxa"/>
            <w:tcBorders>
              <w:top w:val="nil"/>
              <w:left w:val="nil"/>
              <w:bottom w:val="single" w:sz="4" w:space="0" w:color="auto"/>
              <w:right w:val="single" w:sz="4" w:space="0" w:color="auto"/>
            </w:tcBorders>
            <w:shd w:val="clear" w:color="auto" w:fill="auto"/>
            <w:vAlign w:val="center"/>
          </w:tcPr>
          <w:p w:rsidR="00D65D61" w:rsidRDefault="00BE4F40">
            <w:pPr>
              <w:spacing w:after="0" w:line="240" w:lineRule="auto"/>
              <w:jc w:val="center"/>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PEID</w:t>
            </w:r>
          </w:p>
        </w:tc>
        <w:tc>
          <w:tcPr>
            <w:tcW w:w="1992" w:type="dxa"/>
            <w:tcBorders>
              <w:top w:val="nil"/>
              <w:left w:val="nil"/>
              <w:bottom w:val="single" w:sz="4" w:space="0" w:color="auto"/>
              <w:right w:val="single" w:sz="8" w:space="0" w:color="auto"/>
            </w:tcBorders>
            <w:shd w:val="clear" w:color="auto" w:fill="auto"/>
            <w:vAlign w:val="center"/>
          </w:tcPr>
          <w:p w:rsidR="00D65D61" w:rsidRDefault="00BE4F40">
            <w:pPr>
              <w:spacing w:after="0" w:line="240" w:lineRule="auto"/>
              <w:jc w:val="center"/>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4</w:t>
            </w:r>
          </w:p>
        </w:tc>
      </w:tr>
      <w:tr w:rsidR="00D65D61">
        <w:trPr>
          <w:trHeight w:val="306"/>
          <w:jc w:val="center"/>
        </w:trPr>
        <w:tc>
          <w:tcPr>
            <w:tcW w:w="736" w:type="dxa"/>
            <w:tcBorders>
              <w:top w:val="nil"/>
              <w:left w:val="single" w:sz="8" w:space="0" w:color="auto"/>
              <w:bottom w:val="single" w:sz="4" w:space="0" w:color="auto"/>
              <w:right w:val="single" w:sz="4" w:space="0" w:color="auto"/>
            </w:tcBorders>
            <w:shd w:val="clear" w:color="auto" w:fill="auto"/>
            <w:vAlign w:val="center"/>
          </w:tcPr>
          <w:p w:rsidR="00D65D61" w:rsidRDefault="00BE4F40">
            <w:pPr>
              <w:spacing w:after="0" w:line="240" w:lineRule="auto"/>
              <w:jc w:val="center"/>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2</w:t>
            </w:r>
          </w:p>
        </w:tc>
        <w:tc>
          <w:tcPr>
            <w:tcW w:w="2425" w:type="dxa"/>
            <w:tcBorders>
              <w:top w:val="nil"/>
              <w:left w:val="nil"/>
              <w:bottom w:val="single" w:sz="4" w:space="0" w:color="auto"/>
              <w:right w:val="single" w:sz="4" w:space="0" w:color="auto"/>
            </w:tcBorders>
            <w:shd w:val="clear" w:color="auto" w:fill="auto"/>
            <w:vAlign w:val="center"/>
          </w:tcPr>
          <w:p w:rsidR="00D65D61" w:rsidRDefault="00BE4F40">
            <w:pPr>
              <w:spacing w:after="0" w:line="240" w:lineRule="auto"/>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Aleea Safirului</w:t>
            </w:r>
          </w:p>
        </w:tc>
        <w:tc>
          <w:tcPr>
            <w:tcW w:w="1402" w:type="dxa"/>
            <w:tcBorders>
              <w:top w:val="nil"/>
              <w:left w:val="nil"/>
              <w:bottom w:val="single" w:sz="4" w:space="0" w:color="auto"/>
              <w:right w:val="single" w:sz="4" w:space="0" w:color="auto"/>
            </w:tcBorders>
            <w:shd w:val="clear" w:color="auto" w:fill="auto"/>
            <w:vAlign w:val="center"/>
          </w:tcPr>
          <w:p w:rsidR="00D65D61" w:rsidRDefault="00BE4F40">
            <w:pPr>
              <w:spacing w:after="0" w:line="240" w:lineRule="auto"/>
              <w:jc w:val="center"/>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60</w:t>
            </w:r>
          </w:p>
        </w:tc>
        <w:tc>
          <w:tcPr>
            <w:tcW w:w="1447" w:type="dxa"/>
            <w:tcBorders>
              <w:top w:val="nil"/>
              <w:left w:val="nil"/>
              <w:bottom w:val="single" w:sz="4" w:space="0" w:color="auto"/>
              <w:right w:val="single" w:sz="4" w:space="0" w:color="auto"/>
            </w:tcBorders>
            <w:shd w:val="clear" w:color="auto" w:fill="auto"/>
            <w:vAlign w:val="center"/>
          </w:tcPr>
          <w:p w:rsidR="00D65D61" w:rsidRDefault="00BE4F40">
            <w:pPr>
              <w:spacing w:after="0" w:line="240" w:lineRule="auto"/>
              <w:jc w:val="center"/>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110</w:t>
            </w:r>
          </w:p>
        </w:tc>
        <w:tc>
          <w:tcPr>
            <w:tcW w:w="1296" w:type="dxa"/>
            <w:tcBorders>
              <w:top w:val="nil"/>
              <w:left w:val="nil"/>
              <w:bottom w:val="single" w:sz="4" w:space="0" w:color="auto"/>
              <w:right w:val="single" w:sz="4" w:space="0" w:color="auto"/>
            </w:tcBorders>
            <w:shd w:val="clear" w:color="auto" w:fill="auto"/>
            <w:vAlign w:val="center"/>
          </w:tcPr>
          <w:p w:rsidR="00D65D61" w:rsidRDefault="00BE4F40">
            <w:pPr>
              <w:spacing w:after="0" w:line="240" w:lineRule="auto"/>
              <w:jc w:val="center"/>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PEID</w:t>
            </w:r>
          </w:p>
        </w:tc>
        <w:tc>
          <w:tcPr>
            <w:tcW w:w="1992" w:type="dxa"/>
            <w:tcBorders>
              <w:top w:val="nil"/>
              <w:left w:val="nil"/>
              <w:bottom w:val="single" w:sz="4" w:space="0" w:color="auto"/>
              <w:right w:val="single" w:sz="8" w:space="0" w:color="auto"/>
            </w:tcBorders>
            <w:shd w:val="clear" w:color="auto" w:fill="auto"/>
            <w:vAlign w:val="center"/>
          </w:tcPr>
          <w:p w:rsidR="00D65D61" w:rsidRDefault="00BE4F40">
            <w:pPr>
              <w:spacing w:after="0" w:line="240" w:lineRule="auto"/>
              <w:jc w:val="center"/>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5</w:t>
            </w:r>
          </w:p>
        </w:tc>
      </w:tr>
      <w:tr w:rsidR="00D65D61">
        <w:trPr>
          <w:trHeight w:val="306"/>
          <w:jc w:val="center"/>
        </w:trPr>
        <w:tc>
          <w:tcPr>
            <w:tcW w:w="736" w:type="dxa"/>
            <w:tcBorders>
              <w:top w:val="nil"/>
              <w:left w:val="single" w:sz="8" w:space="0" w:color="auto"/>
              <w:bottom w:val="single" w:sz="4" w:space="0" w:color="auto"/>
              <w:right w:val="single" w:sz="4" w:space="0" w:color="auto"/>
            </w:tcBorders>
            <w:shd w:val="clear" w:color="auto" w:fill="auto"/>
            <w:vAlign w:val="center"/>
          </w:tcPr>
          <w:p w:rsidR="00D65D61" w:rsidRDefault="00BE4F40">
            <w:pPr>
              <w:spacing w:after="0" w:line="240" w:lineRule="auto"/>
              <w:jc w:val="center"/>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3</w:t>
            </w:r>
          </w:p>
        </w:tc>
        <w:tc>
          <w:tcPr>
            <w:tcW w:w="2425" w:type="dxa"/>
            <w:tcBorders>
              <w:top w:val="nil"/>
              <w:left w:val="nil"/>
              <w:bottom w:val="single" w:sz="4" w:space="0" w:color="auto"/>
              <w:right w:val="single" w:sz="4" w:space="0" w:color="auto"/>
            </w:tcBorders>
            <w:shd w:val="clear" w:color="auto" w:fill="auto"/>
            <w:vAlign w:val="center"/>
          </w:tcPr>
          <w:p w:rsidR="00D65D61" w:rsidRDefault="00BE4F40">
            <w:pPr>
              <w:spacing w:after="0" w:line="240" w:lineRule="auto"/>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Str. Coralului</w:t>
            </w:r>
          </w:p>
        </w:tc>
        <w:tc>
          <w:tcPr>
            <w:tcW w:w="1402" w:type="dxa"/>
            <w:tcBorders>
              <w:top w:val="nil"/>
              <w:left w:val="nil"/>
              <w:bottom w:val="single" w:sz="4" w:space="0" w:color="auto"/>
              <w:right w:val="single" w:sz="4" w:space="0" w:color="auto"/>
            </w:tcBorders>
            <w:shd w:val="clear" w:color="auto" w:fill="auto"/>
            <w:vAlign w:val="center"/>
          </w:tcPr>
          <w:p w:rsidR="00D65D61" w:rsidRDefault="00BE4F40">
            <w:pPr>
              <w:spacing w:after="0" w:line="240" w:lineRule="auto"/>
              <w:jc w:val="center"/>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145</w:t>
            </w:r>
          </w:p>
        </w:tc>
        <w:tc>
          <w:tcPr>
            <w:tcW w:w="1447" w:type="dxa"/>
            <w:tcBorders>
              <w:top w:val="nil"/>
              <w:left w:val="nil"/>
              <w:bottom w:val="single" w:sz="4" w:space="0" w:color="auto"/>
              <w:right w:val="single" w:sz="4" w:space="0" w:color="auto"/>
            </w:tcBorders>
            <w:shd w:val="clear" w:color="auto" w:fill="auto"/>
            <w:vAlign w:val="center"/>
          </w:tcPr>
          <w:p w:rsidR="00D65D61" w:rsidRDefault="00BE4F40">
            <w:pPr>
              <w:spacing w:after="0" w:line="240" w:lineRule="auto"/>
              <w:jc w:val="center"/>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110</w:t>
            </w:r>
          </w:p>
        </w:tc>
        <w:tc>
          <w:tcPr>
            <w:tcW w:w="1296" w:type="dxa"/>
            <w:tcBorders>
              <w:top w:val="nil"/>
              <w:left w:val="nil"/>
              <w:bottom w:val="single" w:sz="4" w:space="0" w:color="auto"/>
              <w:right w:val="single" w:sz="4" w:space="0" w:color="auto"/>
            </w:tcBorders>
            <w:shd w:val="clear" w:color="auto" w:fill="auto"/>
            <w:vAlign w:val="center"/>
          </w:tcPr>
          <w:p w:rsidR="00D65D61" w:rsidRDefault="00BE4F40">
            <w:pPr>
              <w:spacing w:after="0" w:line="240" w:lineRule="auto"/>
              <w:jc w:val="center"/>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PEID</w:t>
            </w:r>
          </w:p>
        </w:tc>
        <w:tc>
          <w:tcPr>
            <w:tcW w:w="1992" w:type="dxa"/>
            <w:tcBorders>
              <w:top w:val="nil"/>
              <w:left w:val="nil"/>
              <w:bottom w:val="single" w:sz="4" w:space="0" w:color="auto"/>
              <w:right w:val="single" w:sz="8" w:space="0" w:color="auto"/>
            </w:tcBorders>
            <w:shd w:val="clear" w:color="auto" w:fill="auto"/>
            <w:vAlign w:val="center"/>
          </w:tcPr>
          <w:p w:rsidR="00D65D61" w:rsidRDefault="00BE4F40">
            <w:pPr>
              <w:spacing w:after="0" w:line="240" w:lineRule="auto"/>
              <w:jc w:val="center"/>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17</w:t>
            </w:r>
          </w:p>
        </w:tc>
      </w:tr>
      <w:tr w:rsidR="00D65D61">
        <w:trPr>
          <w:trHeight w:val="306"/>
          <w:jc w:val="center"/>
        </w:trPr>
        <w:tc>
          <w:tcPr>
            <w:tcW w:w="736" w:type="dxa"/>
            <w:tcBorders>
              <w:top w:val="nil"/>
              <w:left w:val="single" w:sz="8" w:space="0" w:color="auto"/>
              <w:bottom w:val="single" w:sz="4" w:space="0" w:color="auto"/>
              <w:right w:val="single" w:sz="4" w:space="0" w:color="auto"/>
            </w:tcBorders>
            <w:shd w:val="clear" w:color="auto" w:fill="auto"/>
            <w:vAlign w:val="center"/>
          </w:tcPr>
          <w:p w:rsidR="00D65D61" w:rsidRDefault="00BE4F40">
            <w:pPr>
              <w:spacing w:after="0" w:line="240" w:lineRule="auto"/>
              <w:jc w:val="center"/>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4</w:t>
            </w:r>
          </w:p>
        </w:tc>
        <w:tc>
          <w:tcPr>
            <w:tcW w:w="2425" w:type="dxa"/>
            <w:tcBorders>
              <w:top w:val="nil"/>
              <w:left w:val="nil"/>
              <w:bottom w:val="single" w:sz="4" w:space="0" w:color="auto"/>
              <w:right w:val="single" w:sz="4" w:space="0" w:color="auto"/>
            </w:tcBorders>
            <w:shd w:val="clear" w:color="auto" w:fill="auto"/>
            <w:vAlign w:val="center"/>
          </w:tcPr>
          <w:p w:rsidR="00D65D61" w:rsidRDefault="00BE4F40">
            <w:pPr>
              <w:spacing w:after="0" w:line="240" w:lineRule="auto"/>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Str. Cristalelor</w:t>
            </w:r>
          </w:p>
        </w:tc>
        <w:tc>
          <w:tcPr>
            <w:tcW w:w="1402" w:type="dxa"/>
            <w:tcBorders>
              <w:top w:val="nil"/>
              <w:left w:val="nil"/>
              <w:bottom w:val="single" w:sz="4" w:space="0" w:color="auto"/>
              <w:right w:val="single" w:sz="4" w:space="0" w:color="auto"/>
            </w:tcBorders>
            <w:shd w:val="clear" w:color="auto" w:fill="auto"/>
            <w:vAlign w:val="center"/>
          </w:tcPr>
          <w:p w:rsidR="00D65D61" w:rsidRDefault="00BE4F40">
            <w:pPr>
              <w:spacing w:after="0" w:line="240" w:lineRule="auto"/>
              <w:jc w:val="center"/>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308</w:t>
            </w:r>
          </w:p>
        </w:tc>
        <w:tc>
          <w:tcPr>
            <w:tcW w:w="1447" w:type="dxa"/>
            <w:tcBorders>
              <w:top w:val="nil"/>
              <w:left w:val="nil"/>
              <w:bottom w:val="single" w:sz="4" w:space="0" w:color="auto"/>
              <w:right w:val="single" w:sz="4" w:space="0" w:color="auto"/>
            </w:tcBorders>
            <w:shd w:val="clear" w:color="auto" w:fill="auto"/>
            <w:vAlign w:val="center"/>
          </w:tcPr>
          <w:p w:rsidR="00D65D61" w:rsidRDefault="00BE4F40">
            <w:pPr>
              <w:spacing w:after="0" w:line="240" w:lineRule="auto"/>
              <w:jc w:val="center"/>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110</w:t>
            </w:r>
          </w:p>
        </w:tc>
        <w:tc>
          <w:tcPr>
            <w:tcW w:w="1296" w:type="dxa"/>
            <w:tcBorders>
              <w:top w:val="nil"/>
              <w:left w:val="nil"/>
              <w:bottom w:val="single" w:sz="4" w:space="0" w:color="auto"/>
              <w:right w:val="single" w:sz="4" w:space="0" w:color="auto"/>
            </w:tcBorders>
            <w:shd w:val="clear" w:color="auto" w:fill="auto"/>
            <w:vAlign w:val="center"/>
          </w:tcPr>
          <w:p w:rsidR="00D65D61" w:rsidRDefault="00BE4F40">
            <w:pPr>
              <w:spacing w:after="0" w:line="240" w:lineRule="auto"/>
              <w:jc w:val="center"/>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PEID</w:t>
            </w:r>
          </w:p>
        </w:tc>
        <w:tc>
          <w:tcPr>
            <w:tcW w:w="1992" w:type="dxa"/>
            <w:tcBorders>
              <w:top w:val="nil"/>
              <w:left w:val="nil"/>
              <w:bottom w:val="single" w:sz="4" w:space="0" w:color="auto"/>
              <w:right w:val="single" w:sz="8" w:space="0" w:color="auto"/>
            </w:tcBorders>
            <w:shd w:val="clear" w:color="auto" w:fill="auto"/>
            <w:vAlign w:val="center"/>
          </w:tcPr>
          <w:p w:rsidR="00D65D61" w:rsidRDefault="00BE4F40">
            <w:pPr>
              <w:spacing w:after="0" w:line="240" w:lineRule="auto"/>
              <w:jc w:val="center"/>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7</w:t>
            </w:r>
          </w:p>
        </w:tc>
      </w:tr>
      <w:tr w:rsidR="00D65D61">
        <w:trPr>
          <w:trHeight w:val="306"/>
          <w:jc w:val="center"/>
        </w:trPr>
        <w:tc>
          <w:tcPr>
            <w:tcW w:w="736" w:type="dxa"/>
            <w:tcBorders>
              <w:top w:val="nil"/>
              <w:left w:val="single" w:sz="8" w:space="0" w:color="auto"/>
              <w:bottom w:val="single" w:sz="4" w:space="0" w:color="auto"/>
              <w:right w:val="single" w:sz="4" w:space="0" w:color="auto"/>
            </w:tcBorders>
            <w:shd w:val="clear" w:color="auto" w:fill="auto"/>
            <w:vAlign w:val="center"/>
          </w:tcPr>
          <w:p w:rsidR="00D65D61" w:rsidRDefault="00BE4F40">
            <w:pPr>
              <w:spacing w:after="0" w:line="240" w:lineRule="auto"/>
              <w:jc w:val="center"/>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5</w:t>
            </w:r>
          </w:p>
        </w:tc>
        <w:tc>
          <w:tcPr>
            <w:tcW w:w="2425" w:type="dxa"/>
            <w:tcBorders>
              <w:top w:val="nil"/>
              <w:left w:val="nil"/>
              <w:bottom w:val="single" w:sz="4" w:space="0" w:color="auto"/>
              <w:right w:val="single" w:sz="4" w:space="0" w:color="auto"/>
            </w:tcBorders>
            <w:shd w:val="clear" w:color="auto" w:fill="auto"/>
            <w:vAlign w:val="center"/>
          </w:tcPr>
          <w:p w:rsidR="00D65D61" w:rsidRDefault="00BE4F40">
            <w:pPr>
              <w:spacing w:after="0" w:line="240" w:lineRule="auto"/>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Str. Diamantului</w:t>
            </w:r>
          </w:p>
        </w:tc>
        <w:tc>
          <w:tcPr>
            <w:tcW w:w="1402" w:type="dxa"/>
            <w:tcBorders>
              <w:top w:val="nil"/>
              <w:left w:val="nil"/>
              <w:bottom w:val="single" w:sz="4" w:space="0" w:color="auto"/>
              <w:right w:val="single" w:sz="4" w:space="0" w:color="auto"/>
            </w:tcBorders>
            <w:shd w:val="clear" w:color="auto" w:fill="auto"/>
            <w:vAlign w:val="center"/>
          </w:tcPr>
          <w:p w:rsidR="00D65D61" w:rsidRDefault="00BE4F40">
            <w:pPr>
              <w:spacing w:after="0" w:line="240" w:lineRule="auto"/>
              <w:jc w:val="center"/>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446</w:t>
            </w:r>
          </w:p>
        </w:tc>
        <w:tc>
          <w:tcPr>
            <w:tcW w:w="1447" w:type="dxa"/>
            <w:tcBorders>
              <w:top w:val="nil"/>
              <w:left w:val="nil"/>
              <w:bottom w:val="single" w:sz="4" w:space="0" w:color="auto"/>
              <w:right w:val="single" w:sz="4" w:space="0" w:color="auto"/>
            </w:tcBorders>
            <w:shd w:val="clear" w:color="auto" w:fill="auto"/>
            <w:vAlign w:val="center"/>
          </w:tcPr>
          <w:p w:rsidR="00D65D61" w:rsidRDefault="00BE4F40">
            <w:pPr>
              <w:spacing w:after="0" w:line="240" w:lineRule="auto"/>
              <w:jc w:val="center"/>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110</w:t>
            </w:r>
          </w:p>
        </w:tc>
        <w:tc>
          <w:tcPr>
            <w:tcW w:w="1296" w:type="dxa"/>
            <w:tcBorders>
              <w:top w:val="nil"/>
              <w:left w:val="nil"/>
              <w:bottom w:val="single" w:sz="4" w:space="0" w:color="auto"/>
              <w:right w:val="single" w:sz="4" w:space="0" w:color="auto"/>
            </w:tcBorders>
            <w:shd w:val="clear" w:color="auto" w:fill="auto"/>
            <w:vAlign w:val="center"/>
          </w:tcPr>
          <w:p w:rsidR="00D65D61" w:rsidRDefault="00BE4F40">
            <w:pPr>
              <w:spacing w:after="0" w:line="240" w:lineRule="auto"/>
              <w:jc w:val="center"/>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PEID</w:t>
            </w:r>
          </w:p>
        </w:tc>
        <w:tc>
          <w:tcPr>
            <w:tcW w:w="1992" w:type="dxa"/>
            <w:tcBorders>
              <w:top w:val="nil"/>
              <w:left w:val="nil"/>
              <w:bottom w:val="single" w:sz="4" w:space="0" w:color="auto"/>
              <w:right w:val="single" w:sz="8" w:space="0" w:color="auto"/>
            </w:tcBorders>
            <w:shd w:val="clear" w:color="auto" w:fill="auto"/>
            <w:vAlign w:val="center"/>
          </w:tcPr>
          <w:p w:rsidR="00D65D61" w:rsidRDefault="00BE4F40">
            <w:pPr>
              <w:spacing w:after="0" w:line="240" w:lineRule="auto"/>
              <w:jc w:val="center"/>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57</w:t>
            </w:r>
          </w:p>
        </w:tc>
      </w:tr>
      <w:tr w:rsidR="00D65D61">
        <w:trPr>
          <w:trHeight w:val="306"/>
          <w:jc w:val="center"/>
        </w:trPr>
        <w:tc>
          <w:tcPr>
            <w:tcW w:w="736" w:type="dxa"/>
            <w:tcBorders>
              <w:top w:val="nil"/>
              <w:left w:val="single" w:sz="8" w:space="0" w:color="auto"/>
              <w:bottom w:val="single" w:sz="4" w:space="0" w:color="auto"/>
              <w:right w:val="single" w:sz="4" w:space="0" w:color="auto"/>
            </w:tcBorders>
            <w:shd w:val="clear" w:color="auto" w:fill="auto"/>
            <w:vAlign w:val="center"/>
          </w:tcPr>
          <w:p w:rsidR="00D65D61" w:rsidRDefault="00BE4F40">
            <w:pPr>
              <w:spacing w:after="0" w:line="240" w:lineRule="auto"/>
              <w:jc w:val="center"/>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6</w:t>
            </w:r>
          </w:p>
        </w:tc>
        <w:tc>
          <w:tcPr>
            <w:tcW w:w="2425" w:type="dxa"/>
            <w:tcBorders>
              <w:top w:val="nil"/>
              <w:left w:val="nil"/>
              <w:bottom w:val="single" w:sz="4" w:space="0" w:color="auto"/>
              <w:right w:val="single" w:sz="4" w:space="0" w:color="auto"/>
            </w:tcBorders>
            <w:shd w:val="clear" w:color="auto" w:fill="auto"/>
            <w:vAlign w:val="center"/>
          </w:tcPr>
          <w:p w:rsidR="00D65D61" w:rsidRDefault="00BE4F40">
            <w:pPr>
              <w:spacing w:after="0" w:line="240" w:lineRule="auto"/>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Str. Ion Creanga</w:t>
            </w:r>
          </w:p>
        </w:tc>
        <w:tc>
          <w:tcPr>
            <w:tcW w:w="1402" w:type="dxa"/>
            <w:tcBorders>
              <w:top w:val="nil"/>
              <w:left w:val="nil"/>
              <w:bottom w:val="single" w:sz="4" w:space="0" w:color="auto"/>
              <w:right w:val="single" w:sz="4" w:space="0" w:color="auto"/>
            </w:tcBorders>
            <w:shd w:val="clear" w:color="auto" w:fill="auto"/>
            <w:vAlign w:val="center"/>
          </w:tcPr>
          <w:p w:rsidR="00D65D61" w:rsidRDefault="00BE4F40">
            <w:pPr>
              <w:spacing w:after="0" w:line="240" w:lineRule="auto"/>
              <w:jc w:val="center"/>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111</w:t>
            </w:r>
          </w:p>
        </w:tc>
        <w:tc>
          <w:tcPr>
            <w:tcW w:w="1447" w:type="dxa"/>
            <w:tcBorders>
              <w:top w:val="nil"/>
              <w:left w:val="nil"/>
              <w:bottom w:val="single" w:sz="4" w:space="0" w:color="auto"/>
              <w:right w:val="single" w:sz="4" w:space="0" w:color="auto"/>
            </w:tcBorders>
            <w:shd w:val="clear" w:color="auto" w:fill="auto"/>
            <w:vAlign w:val="center"/>
          </w:tcPr>
          <w:p w:rsidR="00D65D61" w:rsidRDefault="00BE4F40">
            <w:pPr>
              <w:spacing w:after="0" w:line="240" w:lineRule="auto"/>
              <w:jc w:val="center"/>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110</w:t>
            </w:r>
          </w:p>
        </w:tc>
        <w:tc>
          <w:tcPr>
            <w:tcW w:w="1296" w:type="dxa"/>
            <w:tcBorders>
              <w:top w:val="nil"/>
              <w:left w:val="nil"/>
              <w:bottom w:val="single" w:sz="4" w:space="0" w:color="auto"/>
              <w:right w:val="single" w:sz="4" w:space="0" w:color="auto"/>
            </w:tcBorders>
            <w:shd w:val="clear" w:color="auto" w:fill="auto"/>
            <w:vAlign w:val="center"/>
          </w:tcPr>
          <w:p w:rsidR="00D65D61" w:rsidRDefault="00BE4F40">
            <w:pPr>
              <w:spacing w:after="0" w:line="240" w:lineRule="auto"/>
              <w:jc w:val="center"/>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PEID</w:t>
            </w:r>
          </w:p>
        </w:tc>
        <w:tc>
          <w:tcPr>
            <w:tcW w:w="1992" w:type="dxa"/>
            <w:tcBorders>
              <w:top w:val="nil"/>
              <w:left w:val="nil"/>
              <w:bottom w:val="single" w:sz="4" w:space="0" w:color="auto"/>
              <w:right w:val="single" w:sz="8" w:space="0" w:color="auto"/>
            </w:tcBorders>
            <w:shd w:val="clear" w:color="auto" w:fill="auto"/>
            <w:vAlign w:val="center"/>
          </w:tcPr>
          <w:p w:rsidR="00D65D61" w:rsidRDefault="00BE4F40">
            <w:pPr>
              <w:spacing w:after="0" w:line="240" w:lineRule="auto"/>
              <w:jc w:val="center"/>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7</w:t>
            </w:r>
          </w:p>
        </w:tc>
      </w:tr>
      <w:tr w:rsidR="00D65D61">
        <w:trPr>
          <w:trHeight w:val="306"/>
          <w:jc w:val="center"/>
        </w:trPr>
        <w:tc>
          <w:tcPr>
            <w:tcW w:w="736" w:type="dxa"/>
            <w:tcBorders>
              <w:top w:val="nil"/>
              <w:left w:val="single" w:sz="8" w:space="0" w:color="auto"/>
              <w:bottom w:val="single" w:sz="4" w:space="0" w:color="auto"/>
              <w:right w:val="single" w:sz="4" w:space="0" w:color="auto"/>
            </w:tcBorders>
            <w:shd w:val="clear" w:color="auto" w:fill="auto"/>
            <w:vAlign w:val="center"/>
          </w:tcPr>
          <w:p w:rsidR="00D65D61" w:rsidRDefault="00BE4F40">
            <w:pPr>
              <w:spacing w:after="0" w:line="240" w:lineRule="auto"/>
              <w:jc w:val="center"/>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7</w:t>
            </w:r>
          </w:p>
        </w:tc>
        <w:tc>
          <w:tcPr>
            <w:tcW w:w="2425" w:type="dxa"/>
            <w:tcBorders>
              <w:top w:val="nil"/>
              <w:left w:val="nil"/>
              <w:bottom w:val="single" w:sz="4" w:space="0" w:color="auto"/>
              <w:right w:val="single" w:sz="4" w:space="0" w:color="auto"/>
            </w:tcBorders>
            <w:shd w:val="clear" w:color="auto" w:fill="auto"/>
            <w:vAlign w:val="center"/>
          </w:tcPr>
          <w:p w:rsidR="00D65D61" w:rsidRDefault="00BE4F40">
            <w:pPr>
              <w:spacing w:after="0" w:line="240" w:lineRule="auto"/>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Str. Murfatlar</w:t>
            </w:r>
          </w:p>
        </w:tc>
        <w:tc>
          <w:tcPr>
            <w:tcW w:w="1402" w:type="dxa"/>
            <w:tcBorders>
              <w:top w:val="nil"/>
              <w:left w:val="nil"/>
              <w:bottom w:val="single" w:sz="4" w:space="0" w:color="auto"/>
              <w:right w:val="single" w:sz="4" w:space="0" w:color="auto"/>
            </w:tcBorders>
            <w:shd w:val="clear" w:color="auto" w:fill="auto"/>
            <w:vAlign w:val="center"/>
          </w:tcPr>
          <w:p w:rsidR="00D65D61" w:rsidRDefault="00BE4F40">
            <w:pPr>
              <w:spacing w:after="0" w:line="240" w:lineRule="auto"/>
              <w:jc w:val="center"/>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155</w:t>
            </w:r>
          </w:p>
        </w:tc>
        <w:tc>
          <w:tcPr>
            <w:tcW w:w="1447" w:type="dxa"/>
            <w:tcBorders>
              <w:top w:val="nil"/>
              <w:left w:val="nil"/>
              <w:bottom w:val="single" w:sz="4" w:space="0" w:color="auto"/>
              <w:right w:val="single" w:sz="4" w:space="0" w:color="auto"/>
            </w:tcBorders>
            <w:shd w:val="clear" w:color="auto" w:fill="auto"/>
            <w:vAlign w:val="center"/>
          </w:tcPr>
          <w:p w:rsidR="00D65D61" w:rsidRDefault="00BE4F40">
            <w:pPr>
              <w:spacing w:after="0" w:line="240" w:lineRule="auto"/>
              <w:jc w:val="center"/>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110</w:t>
            </w:r>
          </w:p>
        </w:tc>
        <w:tc>
          <w:tcPr>
            <w:tcW w:w="1296" w:type="dxa"/>
            <w:tcBorders>
              <w:top w:val="nil"/>
              <w:left w:val="nil"/>
              <w:bottom w:val="single" w:sz="4" w:space="0" w:color="auto"/>
              <w:right w:val="single" w:sz="4" w:space="0" w:color="auto"/>
            </w:tcBorders>
            <w:shd w:val="clear" w:color="auto" w:fill="auto"/>
            <w:vAlign w:val="center"/>
          </w:tcPr>
          <w:p w:rsidR="00D65D61" w:rsidRDefault="00BE4F40">
            <w:pPr>
              <w:spacing w:after="0" w:line="240" w:lineRule="auto"/>
              <w:jc w:val="center"/>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PEID</w:t>
            </w:r>
          </w:p>
        </w:tc>
        <w:tc>
          <w:tcPr>
            <w:tcW w:w="1992" w:type="dxa"/>
            <w:tcBorders>
              <w:top w:val="nil"/>
              <w:left w:val="nil"/>
              <w:bottom w:val="single" w:sz="4" w:space="0" w:color="auto"/>
              <w:right w:val="single" w:sz="8" w:space="0" w:color="auto"/>
            </w:tcBorders>
            <w:shd w:val="clear" w:color="auto" w:fill="auto"/>
            <w:vAlign w:val="center"/>
          </w:tcPr>
          <w:p w:rsidR="00D65D61" w:rsidRDefault="00BE4F40">
            <w:pPr>
              <w:spacing w:after="0" w:line="240" w:lineRule="auto"/>
              <w:jc w:val="center"/>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6</w:t>
            </w:r>
          </w:p>
        </w:tc>
      </w:tr>
      <w:tr w:rsidR="00D65D61">
        <w:trPr>
          <w:trHeight w:val="306"/>
          <w:jc w:val="center"/>
        </w:trPr>
        <w:tc>
          <w:tcPr>
            <w:tcW w:w="736" w:type="dxa"/>
            <w:tcBorders>
              <w:top w:val="nil"/>
              <w:left w:val="single" w:sz="8" w:space="0" w:color="auto"/>
              <w:bottom w:val="single" w:sz="4" w:space="0" w:color="auto"/>
              <w:right w:val="single" w:sz="4" w:space="0" w:color="auto"/>
            </w:tcBorders>
            <w:shd w:val="clear" w:color="auto" w:fill="auto"/>
            <w:vAlign w:val="center"/>
          </w:tcPr>
          <w:p w:rsidR="00D65D61" w:rsidRDefault="00BE4F40">
            <w:pPr>
              <w:spacing w:after="0" w:line="240" w:lineRule="auto"/>
              <w:jc w:val="center"/>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8</w:t>
            </w:r>
          </w:p>
        </w:tc>
        <w:tc>
          <w:tcPr>
            <w:tcW w:w="2425" w:type="dxa"/>
            <w:tcBorders>
              <w:top w:val="nil"/>
              <w:left w:val="nil"/>
              <w:bottom w:val="single" w:sz="4" w:space="0" w:color="auto"/>
              <w:right w:val="single" w:sz="4" w:space="0" w:color="auto"/>
            </w:tcBorders>
            <w:shd w:val="clear" w:color="auto" w:fill="auto"/>
            <w:vAlign w:val="center"/>
          </w:tcPr>
          <w:p w:rsidR="00D65D61" w:rsidRDefault="00BE4F40">
            <w:pPr>
              <w:spacing w:after="0" w:line="240" w:lineRule="auto"/>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Str. Opalului</w:t>
            </w:r>
          </w:p>
        </w:tc>
        <w:tc>
          <w:tcPr>
            <w:tcW w:w="1402" w:type="dxa"/>
            <w:tcBorders>
              <w:top w:val="nil"/>
              <w:left w:val="nil"/>
              <w:bottom w:val="single" w:sz="4" w:space="0" w:color="auto"/>
              <w:right w:val="single" w:sz="4" w:space="0" w:color="auto"/>
            </w:tcBorders>
            <w:shd w:val="clear" w:color="auto" w:fill="auto"/>
            <w:vAlign w:val="center"/>
          </w:tcPr>
          <w:p w:rsidR="00D65D61" w:rsidRDefault="00BE4F40">
            <w:pPr>
              <w:spacing w:after="0" w:line="240" w:lineRule="auto"/>
              <w:jc w:val="center"/>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300</w:t>
            </w:r>
          </w:p>
        </w:tc>
        <w:tc>
          <w:tcPr>
            <w:tcW w:w="1447" w:type="dxa"/>
            <w:tcBorders>
              <w:top w:val="nil"/>
              <w:left w:val="nil"/>
              <w:bottom w:val="single" w:sz="4" w:space="0" w:color="auto"/>
              <w:right w:val="single" w:sz="4" w:space="0" w:color="auto"/>
            </w:tcBorders>
            <w:shd w:val="clear" w:color="auto" w:fill="auto"/>
            <w:vAlign w:val="center"/>
          </w:tcPr>
          <w:p w:rsidR="00D65D61" w:rsidRDefault="00BE4F40">
            <w:pPr>
              <w:spacing w:after="0" w:line="240" w:lineRule="auto"/>
              <w:jc w:val="center"/>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110</w:t>
            </w:r>
          </w:p>
        </w:tc>
        <w:tc>
          <w:tcPr>
            <w:tcW w:w="1296" w:type="dxa"/>
            <w:tcBorders>
              <w:top w:val="nil"/>
              <w:left w:val="nil"/>
              <w:bottom w:val="single" w:sz="4" w:space="0" w:color="auto"/>
              <w:right w:val="single" w:sz="4" w:space="0" w:color="auto"/>
            </w:tcBorders>
            <w:shd w:val="clear" w:color="auto" w:fill="auto"/>
            <w:vAlign w:val="center"/>
          </w:tcPr>
          <w:p w:rsidR="00D65D61" w:rsidRDefault="00BE4F40">
            <w:pPr>
              <w:spacing w:after="0" w:line="240" w:lineRule="auto"/>
              <w:jc w:val="center"/>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PEID</w:t>
            </w:r>
          </w:p>
        </w:tc>
        <w:tc>
          <w:tcPr>
            <w:tcW w:w="1992" w:type="dxa"/>
            <w:tcBorders>
              <w:top w:val="nil"/>
              <w:left w:val="nil"/>
              <w:bottom w:val="single" w:sz="4" w:space="0" w:color="auto"/>
              <w:right w:val="single" w:sz="8" w:space="0" w:color="auto"/>
            </w:tcBorders>
            <w:shd w:val="clear" w:color="auto" w:fill="auto"/>
            <w:vAlign w:val="center"/>
          </w:tcPr>
          <w:p w:rsidR="00D65D61" w:rsidRDefault="00BE4F40">
            <w:pPr>
              <w:spacing w:after="0" w:line="240" w:lineRule="auto"/>
              <w:jc w:val="center"/>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32</w:t>
            </w:r>
          </w:p>
        </w:tc>
      </w:tr>
      <w:tr w:rsidR="00D65D61">
        <w:trPr>
          <w:trHeight w:val="306"/>
          <w:jc w:val="center"/>
        </w:trPr>
        <w:tc>
          <w:tcPr>
            <w:tcW w:w="736" w:type="dxa"/>
            <w:tcBorders>
              <w:top w:val="nil"/>
              <w:left w:val="single" w:sz="8" w:space="0" w:color="auto"/>
              <w:bottom w:val="single" w:sz="4" w:space="0" w:color="auto"/>
              <w:right w:val="single" w:sz="4" w:space="0" w:color="auto"/>
            </w:tcBorders>
            <w:shd w:val="clear" w:color="auto" w:fill="auto"/>
            <w:vAlign w:val="center"/>
          </w:tcPr>
          <w:p w:rsidR="00D65D61" w:rsidRDefault="00BE4F40">
            <w:pPr>
              <w:spacing w:after="0" w:line="240" w:lineRule="auto"/>
              <w:jc w:val="center"/>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9</w:t>
            </w:r>
          </w:p>
        </w:tc>
        <w:tc>
          <w:tcPr>
            <w:tcW w:w="2425" w:type="dxa"/>
            <w:tcBorders>
              <w:top w:val="nil"/>
              <w:left w:val="nil"/>
              <w:bottom w:val="single" w:sz="4" w:space="0" w:color="auto"/>
              <w:right w:val="single" w:sz="4" w:space="0" w:color="auto"/>
            </w:tcBorders>
            <w:shd w:val="clear" w:color="auto" w:fill="auto"/>
            <w:vAlign w:val="center"/>
          </w:tcPr>
          <w:p w:rsidR="00D65D61" w:rsidRDefault="00BE4F40">
            <w:pPr>
              <w:spacing w:after="0" w:line="240" w:lineRule="auto"/>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Str. Prel. Rubinului</w:t>
            </w:r>
          </w:p>
        </w:tc>
        <w:tc>
          <w:tcPr>
            <w:tcW w:w="1402" w:type="dxa"/>
            <w:tcBorders>
              <w:top w:val="nil"/>
              <w:left w:val="nil"/>
              <w:bottom w:val="single" w:sz="4" w:space="0" w:color="auto"/>
              <w:right w:val="single" w:sz="4" w:space="0" w:color="auto"/>
            </w:tcBorders>
            <w:shd w:val="clear" w:color="auto" w:fill="auto"/>
            <w:vAlign w:val="center"/>
          </w:tcPr>
          <w:p w:rsidR="00D65D61" w:rsidRDefault="00BE4F40">
            <w:pPr>
              <w:spacing w:after="0" w:line="240" w:lineRule="auto"/>
              <w:jc w:val="center"/>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307</w:t>
            </w:r>
          </w:p>
        </w:tc>
        <w:tc>
          <w:tcPr>
            <w:tcW w:w="1447" w:type="dxa"/>
            <w:tcBorders>
              <w:top w:val="nil"/>
              <w:left w:val="nil"/>
              <w:bottom w:val="single" w:sz="4" w:space="0" w:color="auto"/>
              <w:right w:val="single" w:sz="4" w:space="0" w:color="auto"/>
            </w:tcBorders>
            <w:shd w:val="clear" w:color="auto" w:fill="auto"/>
            <w:vAlign w:val="center"/>
          </w:tcPr>
          <w:p w:rsidR="00D65D61" w:rsidRDefault="00BE4F40">
            <w:pPr>
              <w:spacing w:after="0" w:line="240" w:lineRule="auto"/>
              <w:jc w:val="center"/>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110</w:t>
            </w:r>
          </w:p>
        </w:tc>
        <w:tc>
          <w:tcPr>
            <w:tcW w:w="1296" w:type="dxa"/>
            <w:tcBorders>
              <w:top w:val="nil"/>
              <w:left w:val="nil"/>
              <w:bottom w:val="single" w:sz="4" w:space="0" w:color="auto"/>
              <w:right w:val="single" w:sz="4" w:space="0" w:color="auto"/>
            </w:tcBorders>
            <w:shd w:val="clear" w:color="auto" w:fill="auto"/>
            <w:vAlign w:val="center"/>
          </w:tcPr>
          <w:p w:rsidR="00D65D61" w:rsidRDefault="00BE4F40">
            <w:pPr>
              <w:spacing w:after="0" w:line="240" w:lineRule="auto"/>
              <w:jc w:val="center"/>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PEID</w:t>
            </w:r>
          </w:p>
        </w:tc>
        <w:tc>
          <w:tcPr>
            <w:tcW w:w="1992" w:type="dxa"/>
            <w:tcBorders>
              <w:top w:val="nil"/>
              <w:left w:val="nil"/>
              <w:bottom w:val="single" w:sz="4" w:space="0" w:color="auto"/>
              <w:right w:val="single" w:sz="8" w:space="0" w:color="auto"/>
            </w:tcBorders>
            <w:shd w:val="clear" w:color="auto" w:fill="auto"/>
            <w:vAlign w:val="center"/>
          </w:tcPr>
          <w:p w:rsidR="00D65D61" w:rsidRDefault="00BE4F40">
            <w:pPr>
              <w:spacing w:after="0" w:line="240" w:lineRule="auto"/>
              <w:jc w:val="center"/>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5</w:t>
            </w:r>
          </w:p>
        </w:tc>
      </w:tr>
      <w:tr w:rsidR="00D65D61">
        <w:trPr>
          <w:trHeight w:val="306"/>
          <w:jc w:val="center"/>
        </w:trPr>
        <w:tc>
          <w:tcPr>
            <w:tcW w:w="736" w:type="dxa"/>
            <w:tcBorders>
              <w:top w:val="nil"/>
              <w:left w:val="single" w:sz="8" w:space="0" w:color="auto"/>
              <w:bottom w:val="single" w:sz="4" w:space="0" w:color="auto"/>
              <w:right w:val="single" w:sz="4" w:space="0" w:color="auto"/>
            </w:tcBorders>
            <w:shd w:val="clear" w:color="auto" w:fill="auto"/>
            <w:vAlign w:val="center"/>
          </w:tcPr>
          <w:p w:rsidR="00D65D61" w:rsidRDefault="00BE4F40">
            <w:pPr>
              <w:spacing w:after="0" w:line="240" w:lineRule="auto"/>
              <w:jc w:val="center"/>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10</w:t>
            </w:r>
          </w:p>
        </w:tc>
        <w:tc>
          <w:tcPr>
            <w:tcW w:w="2425" w:type="dxa"/>
            <w:tcBorders>
              <w:top w:val="nil"/>
              <w:left w:val="nil"/>
              <w:bottom w:val="single" w:sz="4" w:space="0" w:color="auto"/>
              <w:right w:val="single" w:sz="4" w:space="0" w:color="auto"/>
            </w:tcBorders>
            <w:shd w:val="clear" w:color="auto" w:fill="auto"/>
            <w:vAlign w:val="center"/>
          </w:tcPr>
          <w:p w:rsidR="00D65D61" w:rsidRDefault="00BE4F40">
            <w:pPr>
              <w:spacing w:after="0" w:line="240" w:lineRule="auto"/>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Str. Rubinului</w:t>
            </w:r>
          </w:p>
        </w:tc>
        <w:tc>
          <w:tcPr>
            <w:tcW w:w="1402" w:type="dxa"/>
            <w:tcBorders>
              <w:top w:val="nil"/>
              <w:left w:val="nil"/>
              <w:bottom w:val="single" w:sz="4" w:space="0" w:color="auto"/>
              <w:right w:val="single" w:sz="4" w:space="0" w:color="auto"/>
            </w:tcBorders>
            <w:shd w:val="clear" w:color="auto" w:fill="auto"/>
            <w:vAlign w:val="center"/>
          </w:tcPr>
          <w:p w:rsidR="00D65D61" w:rsidRDefault="00BE4F40">
            <w:pPr>
              <w:spacing w:after="0" w:line="240" w:lineRule="auto"/>
              <w:jc w:val="center"/>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171</w:t>
            </w:r>
          </w:p>
        </w:tc>
        <w:tc>
          <w:tcPr>
            <w:tcW w:w="1447" w:type="dxa"/>
            <w:tcBorders>
              <w:top w:val="nil"/>
              <w:left w:val="nil"/>
              <w:bottom w:val="single" w:sz="4" w:space="0" w:color="auto"/>
              <w:right w:val="single" w:sz="4" w:space="0" w:color="auto"/>
            </w:tcBorders>
            <w:shd w:val="clear" w:color="auto" w:fill="auto"/>
            <w:vAlign w:val="center"/>
          </w:tcPr>
          <w:p w:rsidR="00D65D61" w:rsidRDefault="00BE4F40">
            <w:pPr>
              <w:spacing w:after="0" w:line="240" w:lineRule="auto"/>
              <w:jc w:val="center"/>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110</w:t>
            </w:r>
          </w:p>
        </w:tc>
        <w:tc>
          <w:tcPr>
            <w:tcW w:w="1296" w:type="dxa"/>
            <w:tcBorders>
              <w:top w:val="nil"/>
              <w:left w:val="nil"/>
              <w:bottom w:val="single" w:sz="4" w:space="0" w:color="auto"/>
              <w:right w:val="single" w:sz="4" w:space="0" w:color="auto"/>
            </w:tcBorders>
            <w:shd w:val="clear" w:color="auto" w:fill="auto"/>
            <w:vAlign w:val="center"/>
          </w:tcPr>
          <w:p w:rsidR="00D65D61" w:rsidRDefault="00BE4F40">
            <w:pPr>
              <w:spacing w:after="0" w:line="240" w:lineRule="auto"/>
              <w:jc w:val="center"/>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PEID</w:t>
            </w:r>
          </w:p>
        </w:tc>
        <w:tc>
          <w:tcPr>
            <w:tcW w:w="1992" w:type="dxa"/>
            <w:tcBorders>
              <w:top w:val="nil"/>
              <w:left w:val="nil"/>
              <w:bottom w:val="single" w:sz="4" w:space="0" w:color="auto"/>
              <w:right w:val="single" w:sz="8" w:space="0" w:color="auto"/>
            </w:tcBorders>
            <w:shd w:val="clear" w:color="auto" w:fill="auto"/>
            <w:vAlign w:val="center"/>
          </w:tcPr>
          <w:p w:rsidR="00D65D61" w:rsidRDefault="00BE4F40">
            <w:pPr>
              <w:spacing w:after="0" w:line="240" w:lineRule="auto"/>
              <w:jc w:val="center"/>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44</w:t>
            </w:r>
          </w:p>
        </w:tc>
      </w:tr>
      <w:tr w:rsidR="00D65D61">
        <w:trPr>
          <w:trHeight w:val="322"/>
          <w:jc w:val="center"/>
        </w:trPr>
        <w:tc>
          <w:tcPr>
            <w:tcW w:w="736" w:type="dxa"/>
            <w:tcBorders>
              <w:top w:val="nil"/>
              <w:left w:val="single" w:sz="8" w:space="0" w:color="auto"/>
              <w:bottom w:val="nil"/>
              <w:right w:val="single" w:sz="4" w:space="0" w:color="auto"/>
            </w:tcBorders>
            <w:shd w:val="clear" w:color="auto" w:fill="auto"/>
            <w:vAlign w:val="center"/>
          </w:tcPr>
          <w:p w:rsidR="00D65D61" w:rsidRDefault="00BE4F40">
            <w:pPr>
              <w:spacing w:after="0" w:line="240" w:lineRule="auto"/>
              <w:jc w:val="center"/>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11</w:t>
            </w:r>
          </w:p>
        </w:tc>
        <w:tc>
          <w:tcPr>
            <w:tcW w:w="2425" w:type="dxa"/>
            <w:tcBorders>
              <w:top w:val="nil"/>
              <w:left w:val="nil"/>
              <w:bottom w:val="nil"/>
              <w:right w:val="single" w:sz="4" w:space="0" w:color="auto"/>
            </w:tcBorders>
            <w:shd w:val="clear" w:color="auto" w:fill="auto"/>
            <w:vAlign w:val="center"/>
          </w:tcPr>
          <w:p w:rsidR="00D65D61" w:rsidRDefault="00BE4F40">
            <w:pPr>
              <w:spacing w:after="0" w:line="240" w:lineRule="auto"/>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Str. Salcamilor</w:t>
            </w:r>
          </w:p>
        </w:tc>
        <w:tc>
          <w:tcPr>
            <w:tcW w:w="1402" w:type="dxa"/>
            <w:tcBorders>
              <w:top w:val="nil"/>
              <w:left w:val="nil"/>
              <w:bottom w:val="nil"/>
              <w:right w:val="single" w:sz="4" w:space="0" w:color="auto"/>
            </w:tcBorders>
            <w:shd w:val="clear" w:color="auto" w:fill="auto"/>
            <w:vAlign w:val="center"/>
          </w:tcPr>
          <w:p w:rsidR="00D65D61" w:rsidRDefault="00BE4F40">
            <w:pPr>
              <w:spacing w:after="0" w:line="240" w:lineRule="auto"/>
              <w:jc w:val="center"/>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145</w:t>
            </w:r>
          </w:p>
        </w:tc>
        <w:tc>
          <w:tcPr>
            <w:tcW w:w="1447" w:type="dxa"/>
            <w:tcBorders>
              <w:top w:val="nil"/>
              <w:left w:val="nil"/>
              <w:bottom w:val="nil"/>
              <w:right w:val="single" w:sz="4" w:space="0" w:color="auto"/>
            </w:tcBorders>
            <w:shd w:val="clear" w:color="auto" w:fill="auto"/>
            <w:vAlign w:val="center"/>
          </w:tcPr>
          <w:p w:rsidR="00D65D61" w:rsidRDefault="00BE4F40">
            <w:pPr>
              <w:spacing w:after="0" w:line="240" w:lineRule="auto"/>
              <w:jc w:val="center"/>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110</w:t>
            </w:r>
          </w:p>
        </w:tc>
        <w:tc>
          <w:tcPr>
            <w:tcW w:w="1296" w:type="dxa"/>
            <w:tcBorders>
              <w:top w:val="nil"/>
              <w:left w:val="nil"/>
              <w:bottom w:val="nil"/>
              <w:right w:val="single" w:sz="4" w:space="0" w:color="auto"/>
            </w:tcBorders>
            <w:shd w:val="clear" w:color="auto" w:fill="auto"/>
            <w:vAlign w:val="center"/>
          </w:tcPr>
          <w:p w:rsidR="00D65D61" w:rsidRDefault="00BE4F40">
            <w:pPr>
              <w:spacing w:after="0" w:line="240" w:lineRule="auto"/>
              <w:jc w:val="center"/>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PEID</w:t>
            </w:r>
          </w:p>
        </w:tc>
        <w:tc>
          <w:tcPr>
            <w:tcW w:w="1992" w:type="dxa"/>
            <w:tcBorders>
              <w:top w:val="nil"/>
              <w:left w:val="nil"/>
              <w:bottom w:val="nil"/>
              <w:right w:val="single" w:sz="8" w:space="0" w:color="auto"/>
            </w:tcBorders>
            <w:shd w:val="clear" w:color="auto" w:fill="auto"/>
            <w:vAlign w:val="center"/>
          </w:tcPr>
          <w:p w:rsidR="00D65D61" w:rsidRDefault="00BE4F40">
            <w:pPr>
              <w:spacing w:after="0" w:line="240" w:lineRule="auto"/>
              <w:jc w:val="center"/>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9</w:t>
            </w:r>
          </w:p>
        </w:tc>
      </w:tr>
      <w:tr w:rsidR="00D65D61">
        <w:trPr>
          <w:trHeight w:val="338"/>
          <w:jc w:val="center"/>
        </w:trPr>
        <w:tc>
          <w:tcPr>
            <w:tcW w:w="3161" w:type="dxa"/>
            <w:gridSpan w:val="2"/>
            <w:tcBorders>
              <w:top w:val="single" w:sz="8" w:space="0" w:color="auto"/>
              <w:left w:val="single" w:sz="8" w:space="0" w:color="auto"/>
              <w:bottom w:val="single" w:sz="8" w:space="0" w:color="auto"/>
              <w:right w:val="single" w:sz="4" w:space="0" w:color="auto"/>
            </w:tcBorders>
            <w:shd w:val="clear" w:color="auto" w:fill="auto"/>
            <w:vAlign w:val="center"/>
          </w:tcPr>
          <w:p w:rsidR="00D65D61" w:rsidRDefault="00BE4F40">
            <w:pPr>
              <w:spacing w:after="0" w:line="240" w:lineRule="auto"/>
              <w:rPr>
                <w:rFonts w:ascii="Times New Roman" w:eastAsia="Times New Roman" w:hAnsi="Times New Roman" w:cs="Times New Roman"/>
                <w:b/>
                <w:bCs/>
                <w:color w:val="000000"/>
                <w:sz w:val="24"/>
                <w:szCs w:val="24"/>
                <w:lang w:val="ro-RO" w:eastAsia="en-US"/>
              </w:rPr>
            </w:pPr>
            <w:r>
              <w:rPr>
                <w:rFonts w:ascii="Times New Roman" w:eastAsia="Times New Roman" w:hAnsi="Times New Roman" w:cs="Times New Roman"/>
                <w:b/>
                <w:bCs/>
                <w:color w:val="000000"/>
                <w:sz w:val="24"/>
                <w:szCs w:val="24"/>
                <w:lang w:val="ro-RO" w:eastAsia="en-US"/>
              </w:rPr>
              <w:t>TOTAL</w:t>
            </w:r>
          </w:p>
        </w:tc>
        <w:tc>
          <w:tcPr>
            <w:tcW w:w="1402" w:type="dxa"/>
            <w:tcBorders>
              <w:top w:val="single" w:sz="8" w:space="0" w:color="auto"/>
              <w:left w:val="nil"/>
              <w:bottom w:val="single" w:sz="8" w:space="0" w:color="auto"/>
              <w:right w:val="single" w:sz="4" w:space="0" w:color="auto"/>
            </w:tcBorders>
            <w:shd w:val="clear" w:color="auto" w:fill="auto"/>
            <w:vAlign w:val="center"/>
          </w:tcPr>
          <w:p w:rsidR="00D65D61" w:rsidRDefault="00BE4F40">
            <w:pPr>
              <w:spacing w:after="0" w:line="240" w:lineRule="auto"/>
              <w:jc w:val="center"/>
              <w:rPr>
                <w:rFonts w:ascii="Times New Roman" w:eastAsia="Times New Roman" w:hAnsi="Times New Roman" w:cs="Times New Roman"/>
                <w:b/>
                <w:bCs/>
                <w:color w:val="000000"/>
                <w:sz w:val="24"/>
                <w:szCs w:val="24"/>
                <w:lang w:val="ro-RO" w:eastAsia="en-US"/>
              </w:rPr>
            </w:pPr>
            <w:r>
              <w:rPr>
                <w:rFonts w:ascii="Times New Roman" w:eastAsia="Times New Roman" w:hAnsi="Times New Roman" w:cs="Times New Roman"/>
                <w:b/>
                <w:bCs/>
                <w:color w:val="000000"/>
                <w:sz w:val="24"/>
                <w:szCs w:val="24"/>
                <w:lang w:val="ro-RO" w:eastAsia="en-US"/>
              </w:rPr>
              <w:t>2245</w:t>
            </w:r>
          </w:p>
        </w:tc>
        <w:tc>
          <w:tcPr>
            <w:tcW w:w="1447" w:type="dxa"/>
            <w:tcBorders>
              <w:top w:val="single" w:sz="8" w:space="0" w:color="auto"/>
              <w:left w:val="nil"/>
              <w:bottom w:val="single" w:sz="8" w:space="0" w:color="auto"/>
              <w:right w:val="single" w:sz="4" w:space="0" w:color="auto"/>
            </w:tcBorders>
            <w:shd w:val="clear" w:color="auto" w:fill="auto"/>
            <w:vAlign w:val="center"/>
          </w:tcPr>
          <w:p w:rsidR="00D65D61" w:rsidRDefault="00BE4F40">
            <w:pPr>
              <w:spacing w:after="0" w:line="240" w:lineRule="auto"/>
              <w:jc w:val="center"/>
              <w:rPr>
                <w:rFonts w:ascii="Times New Roman" w:eastAsia="Times New Roman" w:hAnsi="Times New Roman" w:cs="Times New Roman"/>
                <w:b/>
                <w:bCs/>
                <w:color w:val="000000"/>
                <w:sz w:val="24"/>
                <w:szCs w:val="24"/>
                <w:lang w:val="ro-RO" w:eastAsia="en-US"/>
              </w:rPr>
            </w:pPr>
            <w:r>
              <w:rPr>
                <w:rFonts w:ascii="Times New Roman" w:eastAsia="Times New Roman" w:hAnsi="Times New Roman" w:cs="Times New Roman"/>
                <w:b/>
                <w:bCs/>
                <w:color w:val="000000"/>
                <w:sz w:val="24"/>
                <w:szCs w:val="24"/>
                <w:lang w:val="ro-RO" w:eastAsia="en-US"/>
              </w:rPr>
              <w:t>-</w:t>
            </w:r>
          </w:p>
        </w:tc>
        <w:tc>
          <w:tcPr>
            <w:tcW w:w="1296" w:type="dxa"/>
            <w:tcBorders>
              <w:top w:val="single" w:sz="8" w:space="0" w:color="auto"/>
              <w:left w:val="nil"/>
              <w:bottom w:val="single" w:sz="8" w:space="0" w:color="auto"/>
              <w:right w:val="single" w:sz="4" w:space="0" w:color="auto"/>
            </w:tcBorders>
            <w:shd w:val="clear" w:color="auto" w:fill="auto"/>
            <w:vAlign w:val="center"/>
          </w:tcPr>
          <w:p w:rsidR="00D65D61" w:rsidRDefault="00BE4F40">
            <w:pPr>
              <w:spacing w:after="0" w:line="240" w:lineRule="auto"/>
              <w:jc w:val="center"/>
              <w:rPr>
                <w:rFonts w:ascii="Times New Roman" w:eastAsia="Times New Roman" w:hAnsi="Times New Roman" w:cs="Times New Roman"/>
                <w:b/>
                <w:bCs/>
                <w:color w:val="000000"/>
                <w:sz w:val="24"/>
                <w:szCs w:val="24"/>
                <w:lang w:val="ro-RO" w:eastAsia="en-US"/>
              </w:rPr>
            </w:pPr>
            <w:r>
              <w:rPr>
                <w:rFonts w:ascii="Times New Roman" w:eastAsia="Times New Roman" w:hAnsi="Times New Roman" w:cs="Times New Roman"/>
                <w:b/>
                <w:bCs/>
                <w:color w:val="000000"/>
                <w:sz w:val="24"/>
                <w:szCs w:val="24"/>
                <w:lang w:val="ro-RO" w:eastAsia="en-US"/>
              </w:rPr>
              <w:t>-</w:t>
            </w:r>
          </w:p>
        </w:tc>
        <w:tc>
          <w:tcPr>
            <w:tcW w:w="1992" w:type="dxa"/>
            <w:tcBorders>
              <w:top w:val="single" w:sz="8" w:space="0" w:color="auto"/>
              <w:left w:val="nil"/>
              <w:bottom w:val="single" w:sz="8" w:space="0" w:color="auto"/>
              <w:right w:val="single" w:sz="8" w:space="0" w:color="auto"/>
            </w:tcBorders>
            <w:shd w:val="clear" w:color="auto" w:fill="auto"/>
            <w:vAlign w:val="center"/>
          </w:tcPr>
          <w:p w:rsidR="00D65D61" w:rsidRDefault="00BE4F40">
            <w:pPr>
              <w:spacing w:after="0" w:line="240" w:lineRule="auto"/>
              <w:jc w:val="center"/>
              <w:rPr>
                <w:rFonts w:ascii="Times New Roman" w:eastAsia="Times New Roman" w:hAnsi="Times New Roman" w:cs="Times New Roman"/>
                <w:b/>
                <w:bCs/>
                <w:color w:val="000000"/>
                <w:sz w:val="24"/>
                <w:szCs w:val="24"/>
                <w:lang w:val="ro-RO" w:eastAsia="en-US"/>
              </w:rPr>
            </w:pPr>
            <w:r>
              <w:rPr>
                <w:rFonts w:ascii="Times New Roman" w:eastAsia="Times New Roman" w:hAnsi="Times New Roman" w:cs="Times New Roman"/>
                <w:b/>
                <w:bCs/>
                <w:color w:val="000000"/>
                <w:sz w:val="24"/>
                <w:szCs w:val="24"/>
                <w:lang w:val="ro-RO" w:eastAsia="en-US"/>
              </w:rPr>
              <w:t>193</w:t>
            </w:r>
          </w:p>
        </w:tc>
      </w:tr>
    </w:tbl>
    <w:p w:rsidR="00D65D61" w:rsidRDefault="00D65D61">
      <w:pPr>
        <w:shd w:val="clear" w:color="auto" w:fill="FFFFFF"/>
        <w:spacing w:after="150" w:line="240" w:lineRule="auto"/>
        <w:jc w:val="both"/>
        <w:rPr>
          <w:rFonts w:ascii="Times New Roman" w:eastAsia="Times New Roman" w:hAnsi="Times New Roman" w:cs="Times New Roman"/>
          <w:color w:val="333333"/>
          <w:sz w:val="24"/>
          <w:szCs w:val="24"/>
          <w:lang w:eastAsia="en-US"/>
        </w:rPr>
      </w:pPr>
    </w:p>
    <w:p w:rsidR="00D65D61" w:rsidRDefault="00BE4F40">
      <w:pPr>
        <w:widowControl w:val="0"/>
        <w:tabs>
          <w:tab w:val="left" w:pos="924"/>
        </w:tabs>
        <w:spacing w:before="40" w:after="120" w:line="240" w:lineRule="auto"/>
        <w:jc w:val="both"/>
        <w:rPr>
          <w:rFonts w:ascii="Times New Roman" w:eastAsia="Times New Roman" w:hAnsi="Times New Roman" w:cs="Times New Roman"/>
          <w:sz w:val="24"/>
          <w:szCs w:val="24"/>
          <w:lang w:val="ro-RO" w:eastAsia="en-US"/>
        </w:rPr>
      </w:pPr>
      <w:r>
        <w:rPr>
          <w:rFonts w:ascii="Times New Roman" w:eastAsia="Times New Roman" w:hAnsi="Times New Roman" w:cs="Times New Roman"/>
          <w:sz w:val="24"/>
          <w:szCs w:val="24"/>
          <w:lang w:val="ro-RO" w:eastAsia="en-US"/>
        </w:rPr>
        <w:t>Materialele retelelor de distributie vor asigura calitatea apei potabile pana la consumatorul final.</w:t>
      </w:r>
    </w:p>
    <w:p w:rsidR="00D65D61" w:rsidRDefault="00BE4F40">
      <w:pPr>
        <w:widowControl w:val="0"/>
        <w:tabs>
          <w:tab w:val="left" w:pos="924"/>
        </w:tabs>
        <w:spacing w:before="40" w:after="120" w:line="240" w:lineRule="auto"/>
        <w:jc w:val="both"/>
        <w:rPr>
          <w:rFonts w:ascii="Times New Roman" w:eastAsia="Times New Roman" w:hAnsi="Times New Roman" w:cs="Times New Roman"/>
          <w:sz w:val="24"/>
          <w:szCs w:val="24"/>
          <w:lang w:val="ro-RO" w:eastAsia="en-US"/>
        </w:rPr>
      </w:pPr>
      <w:r>
        <w:rPr>
          <w:rFonts w:ascii="Times New Roman" w:eastAsia="Times New Roman" w:hAnsi="Times New Roman" w:cs="Times New Roman"/>
          <w:sz w:val="24"/>
          <w:szCs w:val="24"/>
          <w:lang w:val="ro-RO" w:eastAsia="en-US"/>
        </w:rPr>
        <w:t>Se vor asigura contoare individuale pentru toti consumatorii.</w:t>
      </w:r>
    </w:p>
    <w:p w:rsidR="00D65D61" w:rsidRDefault="00BE4F40">
      <w:pPr>
        <w:spacing w:after="160" w:line="259" w:lineRule="auto"/>
        <w:jc w:val="both"/>
        <w:rPr>
          <w:rFonts w:ascii="Times New Roman" w:eastAsia="Calibri" w:hAnsi="Times New Roman" w:cs="Times New Roman"/>
          <w:sz w:val="24"/>
          <w:szCs w:val="24"/>
          <w:lang w:val="ro-RO" w:eastAsia="en-US"/>
        </w:rPr>
      </w:pPr>
      <w:r>
        <w:rPr>
          <w:rFonts w:ascii="Times New Roman" w:eastAsia="Calibri" w:hAnsi="Times New Roman" w:cs="Times New Roman"/>
          <w:sz w:val="24"/>
          <w:szCs w:val="24"/>
          <w:lang w:val="ro-RO" w:eastAsia="en-US"/>
        </w:rPr>
        <w:t>Conductele utilizate vor fi din PEID, PE 100, RC, SDR 17,  PN10.  Adancimea de pozare a conductelor de apa va fi in medie de 1,40 m.</w:t>
      </w:r>
    </w:p>
    <w:p w:rsidR="00D65D61" w:rsidRDefault="00BE4F40">
      <w:pPr>
        <w:spacing w:after="160" w:line="259" w:lineRule="auto"/>
        <w:jc w:val="both"/>
        <w:rPr>
          <w:rFonts w:ascii="Times New Roman" w:eastAsia="Calibri" w:hAnsi="Times New Roman" w:cs="Times New Roman"/>
          <w:sz w:val="24"/>
          <w:szCs w:val="24"/>
          <w:lang w:val="ro-RO" w:eastAsia="en-US"/>
        </w:rPr>
      </w:pPr>
      <w:r>
        <w:rPr>
          <w:rFonts w:ascii="Times New Roman" w:eastAsia="Calibri" w:hAnsi="Times New Roman" w:cs="Times New Roman"/>
          <w:sz w:val="24"/>
          <w:szCs w:val="24"/>
          <w:lang w:val="ro-RO" w:eastAsia="en-US"/>
        </w:rPr>
        <w:t>Pe reteaua de distributie s-au prevazut bransamente la consumatori care se vor executa din conducte  PEID, PN 10, PE 100 mm, De 25mm (Dn 20mm) fiind prevazut si caminul de bransament cu conectare la reteaua interioara a consumatorilor. Pentru stingerea incendiilor, pe reteaua de distributie s-au prevazut hidranti Dn 80 mm. Acestia se vor amplasa in special la intersectia strazilor, precum si in lungul acestora, la o distanta de maxim 100 m unul de altul, in locuri usor accesibile autospecialei de stins incendiul.</w:t>
      </w:r>
    </w:p>
    <w:p w:rsidR="00D65D61" w:rsidRDefault="00BE4F40">
      <w:pPr>
        <w:spacing w:after="0" w:line="259" w:lineRule="auto"/>
        <w:jc w:val="both"/>
        <w:rPr>
          <w:rFonts w:ascii="Times New Roman" w:eastAsia="Calibri" w:hAnsi="Times New Roman" w:cs="Times New Roman"/>
          <w:sz w:val="24"/>
          <w:szCs w:val="24"/>
          <w:lang w:val="ro-RO" w:eastAsia="en-US"/>
        </w:rPr>
      </w:pPr>
      <w:r>
        <w:rPr>
          <w:rFonts w:ascii="Times New Roman" w:eastAsia="Calibri" w:hAnsi="Times New Roman" w:cs="Times New Roman"/>
          <w:sz w:val="24"/>
          <w:szCs w:val="24"/>
          <w:lang w:val="ro-RO" w:eastAsia="en-US"/>
        </w:rPr>
        <w:t xml:space="preserve">Pe reteaua de distributie apa potabila s-au prevazut: </w:t>
      </w:r>
    </w:p>
    <w:p w:rsidR="00D65D61" w:rsidRDefault="00BE4F40">
      <w:pPr>
        <w:spacing w:after="0" w:line="259" w:lineRule="auto"/>
        <w:ind w:firstLine="720"/>
        <w:jc w:val="both"/>
        <w:rPr>
          <w:rFonts w:ascii="Times New Roman" w:eastAsia="Calibri" w:hAnsi="Times New Roman" w:cs="Times New Roman"/>
          <w:sz w:val="24"/>
          <w:szCs w:val="24"/>
          <w:lang w:val="ro-RO" w:eastAsia="en-US"/>
        </w:rPr>
      </w:pPr>
      <w:r>
        <w:rPr>
          <w:rFonts w:ascii="Times New Roman" w:eastAsia="Calibri" w:hAnsi="Times New Roman" w:cs="Times New Roman"/>
          <w:sz w:val="24"/>
          <w:szCs w:val="24"/>
          <w:lang w:val="ro-RO" w:eastAsia="en-US"/>
        </w:rPr>
        <w:t>- camine de vane;</w:t>
      </w:r>
    </w:p>
    <w:p w:rsidR="00D65D61" w:rsidRDefault="00BE4F40">
      <w:pPr>
        <w:spacing w:after="0" w:line="259" w:lineRule="auto"/>
        <w:ind w:firstLine="720"/>
        <w:jc w:val="both"/>
        <w:rPr>
          <w:rFonts w:ascii="Times New Roman" w:eastAsia="Calibri" w:hAnsi="Times New Roman" w:cs="Times New Roman"/>
          <w:sz w:val="24"/>
          <w:szCs w:val="24"/>
          <w:lang w:val="ro-RO" w:eastAsia="en-US"/>
        </w:rPr>
      </w:pPr>
      <w:r>
        <w:rPr>
          <w:rFonts w:ascii="Times New Roman" w:eastAsia="Calibri" w:hAnsi="Times New Roman" w:cs="Times New Roman"/>
          <w:sz w:val="24"/>
          <w:szCs w:val="24"/>
          <w:lang w:val="ro-RO" w:eastAsia="en-US"/>
        </w:rPr>
        <w:t>- camine golire;</w:t>
      </w:r>
    </w:p>
    <w:p w:rsidR="00D65D61" w:rsidRDefault="00BE4F40">
      <w:pPr>
        <w:spacing w:after="0" w:line="259" w:lineRule="auto"/>
        <w:ind w:firstLine="720"/>
        <w:jc w:val="both"/>
        <w:rPr>
          <w:rFonts w:ascii="Times New Roman" w:eastAsia="Calibri" w:hAnsi="Times New Roman" w:cs="Times New Roman"/>
          <w:sz w:val="24"/>
          <w:szCs w:val="24"/>
          <w:lang w:val="ro-RO" w:eastAsia="en-US"/>
        </w:rPr>
      </w:pPr>
      <w:r>
        <w:rPr>
          <w:rFonts w:ascii="Times New Roman" w:eastAsia="Calibri" w:hAnsi="Times New Roman" w:cs="Times New Roman"/>
          <w:sz w:val="24"/>
          <w:szCs w:val="24"/>
          <w:lang w:val="ro-RO" w:eastAsia="en-US"/>
        </w:rPr>
        <w:t>- camine aerisire;</w:t>
      </w:r>
    </w:p>
    <w:p w:rsidR="00D65D61" w:rsidRDefault="00BE4F40">
      <w:pPr>
        <w:widowControl w:val="0"/>
        <w:spacing w:before="40" w:after="120" w:line="240" w:lineRule="auto"/>
        <w:jc w:val="both"/>
        <w:rPr>
          <w:rFonts w:ascii="Times New Roman" w:eastAsia="Times New Roman" w:hAnsi="Times New Roman" w:cs="Times New Roman"/>
          <w:sz w:val="24"/>
          <w:szCs w:val="24"/>
          <w:lang w:val="ro-RO" w:eastAsia="en-US"/>
        </w:rPr>
      </w:pPr>
      <w:r>
        <w:rPr>
          <w:rFonts w:ascii="Times New Roman" w:eastAsia="Times New Roman" w:hAnsi="Times New Roman" w:cs="Times New Roman"/>
          <w:sz w:val="24"/>
          <w:szCs w:val="24"/>
          <w:lang w:val="ro-RO" w:eastAsia="en-US"/>
        </w:rPr>
        <w:t xml:space="preserve">Caminele de pe reteaua de distributie sunt alcatuite din elemente de beton simplu si armat, prefabricate, cu diametrul interior Di=1,00m, Di=1,20m si Di=1,50m sau din beton armat monolit. </w:t>
      </w:r>
    </w:p>
    <w:p w:rsidR="00D65D61" w:rsidRDefault="00BE4F40">
      <w:pPr>
        <w:spacing w:after="160" w:line="259" w:lineRule="auto"/>
        <w:jc w:val="both"/>
        <w:rPr>
          <w:rFonts w:ascii="Times New Roman" w:eastAsia="Calibri" w:hAnsi="Times New Roman" w:cs="Times New Roman"/>
          <w:sz w:val="24"/>
          <w:szCs w:val="24"/>
          <w:lang w:val="ro-RO" w:eastAsia="en-US"/>
        </w:rPr>
      </w:pPr>
      <w:r>
        <w:rPr>
          <w:rFonts w:ascii="Times New Roman" w:eastAsia="Calibri" w:hAnsi="Times New Roman" w:cs="Times New Roman"/>
          <w:sz w:val="24"/>
          <w:szCs w:val="24"/>
          <w:lang w:val="ro-RO" w:eastAsia="en-US"/>
        </w:rPr>
        <w:t>Caminele sunt amplasate in principalele noduri ale retelei de distributie precum si in lungul acesteia la o distanta de aproximativ 400 m, pentru izolarea tronsonului de conducta ce trebuie remediat in cazuri de avarie.</w:t>
      </w:r>
    </w:p>
    <w:p w:rsidR="00D65D61" w:rsidRDefault="00BE4F40">
      <w:pPr>
        <w:spacing w:before="120" w:after="0" w:line="259" w:lineRule="auto"/>
        <w:jc w:val="both"/>
        <w:rPr>
          <w:rFonts w:ascii="Times New Roman" w:eastAsia="Calibri" w:hAnsi="Times New Roman" w:cs="Times New Roman"/>
          <w:sz w:val="24"/>
          <w:szCs w:val="24"/>
          <w:lang w:val="fr-FR" w:eastAsia="en-US"/>
        </w:rPr>
      </w:pPr>
      <w:r>
        <w:rPr>
          <w:rFonts w:ascii="Times New Roman" w:eastAsia="Calibri" w:hAnsi="Times New Roman" w:cs="Times New Roman"/>
          <w:sz w:val="24"/>
          <w:szCs w:val="24"/>
          <w:lang w:val="ro-RO" w:eastAsia="en-US"/>
        </w:rPr>
        <w:lastRenderedPageBreak/>
        <w:t xml:space="preserve">Conductele de distributie </w:t>
      </w:r>
      <w:r>
        <w:rPr>
          <w:rFonts w:ascii="Times New Roman" w:eastAsia="Calibri" w:hAnsi="Times New Roman" w:cs="Times New Roman"/>
          <w:sz w:val="24"/>
          <w:szCs w:val="24"/>
          <w:lang w:val="fr-FR" w:eastAsia="en-US"/>
        </w:rPr>
        <w:t>se vor poza subteran, prin metoda clasica cu sapatura deschisa, sprijinita. Sapaturile se vor executa mecanizat si manual pana la cota de pozare a conductei.  Peretii transeii vor fi sprijiniti obligatoriu peste adancimea de 1,5m. Compactarea umpluturilor se va face manual, pana la 0,5 m peste creasta conductei si mecanic, in straturi de 20 cm grosime, pana la cota terenului. Pentru semnalizarea conductei de apa se va monta o bandã de culoare albastra cu insertie metalica. Dupa executarea lucrarilor, se trece la aducerea terenului la starea initiala (refacere carosabil, refacere parcari, refacere alei pietonale, podete, zone de acces la proprietati, refacere spatii verzi etc.).</w:t>
      </w:r>
    </w:p>
    <w:p w:rsidR="00D65D61" w:rsidRDefault="00BE4F40">
      <w:pPr>
        <w:shd w:val="clear" w:color="auto" w:fill="FFFFFF"/>
        <w:spacing w:after="150" w:line="240" w:lineRule="auto"/>
        <w:jc w:val="both"/>
        <w:rPr>
          <w:rFonts w:ascii="Times New Roman" w:eastAsia="Times New Roman" w:hAnsi="Times New Roman" w:cs="Times New Roman"/>
          <w:b/>
          <w:bCs/>
          <w:color w:val="333333"/>
          <w:sz w:val="24"/>
          <w:szCs w:val="24"/>
          <w:lang w:eastAsia="en-US"/>
        </w:rPr>
      </w:pPr>
      <w:r>
        <w:rPr>
          <w:rFonts w:ascii="Times New Roman" w:eastAsia="Times New Roman" w:hAnsi="Times New Roman" w:cs="Times New Roman"/>
          <w:sz w:val="24"/>
          <w:szCs w:val="24"/>
          <w:lang w:eastAsia="en-US"/>
        </w:rPr>
        <w:t>La pozarea conductelor s-a tinut seama de celelalte retele edilitare existente.</w:t>
      </w:r>
    </w:p>
    <w:p w:rsidR="00D65D61" w:rsidRDefault="00BE4F40">
      <w:pPr>
        <w:shd w:val="clear" w:color="auto" w:fill="FFFFFF"/>
        <w:spacing w:after="150" w:line="240" w:lineRule="auto"/>
        <w:jc w:val="both"/>
        <w:rPr>
          <w:rFonts w:ascii="Times New Roman" w:eastAsia="Times New Roman" w:hAnsi="Times New Roman" w:cs="Times New Roman"/>
          <w:b/>
          <w:bCs/>
          <w:color w:val="333333"/>
          <w:sz w:val="24"/>
          <w:szCs w:val="24"/>
          <w:u w:val="single"/>
          <w:lang w:eastAsia="en-US"/>
        </w:rPr>
      </w:pPr>
      <w:r>
        <w:rPr>
          <w:rFonts w:ascii="Times New Roman" w:eastAsia="Times New Roman" w:hAnsi="Times New Roman" w:cs="Times New Roman"/>
          <w:b/>
          <w:bCs/>
          <w:color w:val="333333"/>
          <w:sz w:val="24"/>
          <w:szCs w:val="24"/>
          <w:u w:val="single"/>
          <w:lang w:eastAsia="en-US"/>
        </w:rPr>
        <w:t xml:space="preserve">Sistemul de canalizare </w:t>
      </w:r>
      <w:proofErr w:type="gramStart"/>
      <w:r>
        <w:rPr>
          <w:rFonts w:ascii="Times New Roman" w:eastAsia="Times New Roman" w:hAnsi="Times New Roman" w:cs="Times New Roman"/>
          <w:b/>
          <w:bCs/>
          <w:color w:val="333333"/>
          <w:sz w:val="24"/>
          <w:szCs w:val="24"/>
          <w:u w:val="single"/>
          <w:lang w:eastAsia="en-US"/>
        </w:rPr>
        <w:t>apa</w:t>
      </w:r>
      <w:proofErr w:type="gramEnd"/>
      <w:r>
        <w:rPr>
          <w:rFonts w:ascii="Times New Roman" w:eastAsia="Times New Roman" w:hAnsi="Times New Roman" w:cs="Times New Roman"/>
          <w:b/>
          <w:bCs/>
          <w:color w:val="333333"/>
          <w:sz w:val="24"/>
          <w:szCs w:val="24"/>
          <w:u w:val="single"/>
          <w:lang w:eastAsia="en-US"/>
        </w:rPr>
        <w:t xml:space="preserve"> uzata menajera</w:t>
      </w:r>
    </w:p>
    <w:p w:rsidR="00D65D61" w:rsidRDefault="00BE4F40">
      <w:pPr>
        <w:shd w:val="clear" w:color="auto" w:fill="FFFFFF"/>
        <w:spacing w:after="150" w:line="240" w:lineRule="auto"/>
        <w:jc w:val="both"/>
        <w:rPr>
          <w:rFonts w:ascii="Times New Roman" w:eastAsia="Calibri" w:hAnsi="Times New Roman" w:cs="Times New Roman"/>
          <w:color w:val="000000"/>
          <w:sz w:val="24"/>
          <w:szCs w:val="24"/>
          <w:lang w:val="ro-RO" w:eastAsia="en-US"/>
        </w:rPr>
      </w:pPr>
      <w:r>
        <w:rPr>
          <w:rFonts w:ascii="Times New Roman" w:eastAsia="Calibri" w:hAnsi="Times New Roman" w:cs="Times New Roman"/>
          <w:sz w:val="24"/>
          <w:szCs w:val="24"/>
          <w:lang w:val="ro-RO" w:eastAsia="en-US"/>
        </w:rPr>
        <w:t>Pentru racordarea la reteaua de canalizare apa uzata menajera a proprietatilor aferente Cartierului rezidential din orasul Murfatlar, studiat prin PUZ – Proiect nr. 20/2014 au fost prevazute lucrari de extindere a sistemului de canalizare, dupa cum urmeaza:</w:t>
      </w:r>
    </w:p>
    <w:p w:rsidR="00D65D61" w:rsidRDefault="00BE4F40">
      <w:pPr>
        <w:numPr>
          <w:ilvl w:val="0"/>
          <w:numId w:val="3"/>
        </w:numPr>
        <w:spacing w:before="120" w:after="0" w:line="240" w:lineRule="auto"/>
        <w:jc w:val="both"/>
        <w:rPr>
          <w:rFonts w:ascii="Times New Roman" w:eastAsia="Calibri" w:hAnsi="Times New Roman" w:cs="Times New Roman"/>
          <w:color w:val="000000"/>
          <w:sz w:val="24"/>
          <w:szCs w:val="24"/>
          <w:lang w:val="ro-RO" w:eastAsia="en-US"/>
        </w:rPr>
      </w:pPr>
      <w:r>
        <w:rPr>
          <w:rFonts w:ascii="Times New Roman" w:eastAsia="Calibri" w:hAnsi="Times New Roman" w:cs="Times New Roman"/>
          <w:sz w:val="24"/>
          <w:szCs w:val="24"/>
          <w:lang w:val="ro-RO" w:eastAsia="en-US"/>
        </w:rPr>
        <w:t>Extindere</w:t>
      </w:r>
      <w:r>
        <w:rPr>
          <w:rFonts w:ascii="Times New Roman" w:eastAsia="Calibri" w:hAnsi="Times New Roman" w:cs="Times New Roman"/>
          <w:color w:val="000000"/>
          <w:sz w:val="24"/>
          <w:szCs w:val="24"/>
          <w:lang w:val="ro-RO" w:eastAsia="en-US"/>
        </w:rPr>
        <w:t xml:space="preserve"> retea de canalizare ape uzate menajere cu conducte din PVC, Dn 250 mm, SN8,</w:t>
      </w:r>
      <w:r>
        <w:rPr>
          <w:rFonts w:ascii="Times New Roman" w:eastAsia="Calibri" w:hAnsi="Times New Roman" w:cs="Times New Roman"/>
          <w:sz w:val="24"/>
          <w:szCs w:val="24"/>
          <w:lang w:val="ro-RO" w:eastAsia="en-US"/>
        </w:rPr>
        <w:t xml:space="preserve"> pe o lungime Ltotal = </w:t>
      </w:r>
      <w:r>
        <w:rPr>
          <w:rFonts w:ascii="Times New Roman" w:eastAsia="Calibri" w:hAnsi="Times New Roman" w:cs="Times New Roman"/>
          <w:color w:val="000000"/>
          <w:sz w:val="24"/>
          <w:szCs w:val="24"/>
          <w:lang w:val="ro-RO" w:eastAsia="en-US"/>
        </w:rPr>
        <w:t>2243 m;</w:t>
      </w:r>
    </w:p>
    <w:p w:rsidR="00D65D61" w:rsidRDefault="00BE4F40">
      <w:pPr>
        <w:numPr>
          <w:ilvl w:val="0"/>
          <w:numId w:val="3"/>
        </w:numPr>
        <w:spacing w:before="120" w:after="0" w:line="240" w:lineRule="auto"/>
        <w:jc w:val="both"/>
        <w:rPr>
          <w:rFonts w:ascii="Times New Roman" w:eastAsia="Calibri" w:hAnsi="Times New Roman" w:cs="Times New Roman"/>
          <w:color w:val="000000"/>
          <w:sz w:val="24"/>
          <w:szCs w:val="24"/>
          <w:lang w:val="ro-RO" w:eastAsia="en-US"/>
        </w:rPr>
      </w:pPr>
      <w:r>
        <w:rPr>
          <w:rFonts w:ascii="Times New Roman" w:eastAsia="Calibri" w:hAnsi="Times New Roman" w:cs="Times New Roman"/>
          <w:color w:val="000000"/>
          <w:sz w:val="24"/>
          <w:szCs w:val="24"/>
          <w:lang w:val="ro-RO" w:eastAsia="en-US"/>
        </w:rPr>
        <w:t>Camine de vizitare: 53 buc;</w:t>
      </w:r>
    </w:p>
    <w:p w:rsidR="00D65D61" w:rsidRDefault="00BE4F40">
      <w:pPr>
        <w:numPr>
          <w:ilvl w:val="0"/>
          <w:numId w:val="3"/>
        </w:numPr>
        <w:spacing w:before="120" w:after="0" w:line="240" w:lineRule="auto"/>
        <w:jc w:val="both"/>
        <w:rPr>
          <w:rFonts w:ascii="Times New Roman" w:eastAsia="Calibri" w:hAnsi="Times New Roman" w:cs="Times New Roman"/>
          <w:color w:val="000000"/>
          <w:sz w:val="24"/>
          <w:szCs w:val="24"/>
          <w:lang w:val="ro-RO" w:eastAsia="en-US"/>
        </w:rPr>
      </w:pPr>
      <w:r>
        <w:rPr>
          <w:rFonts w:ascii="Times New Roman" w:eastAsia="Calibri" w:hAnsi="Times New Roman" w:cs="Times New Roman"/>
          <w:color w:val="000000"/>
          <w:sz w:val="24"/>
          <w:szCs w:val="24"/>
          <w:lang w:val="ro-RO" w:eastAsia="en-US"/>
        </w:rPr>
        <w:t>Racorduri: 204 buc, inclusiv camine de racord;</w:t>
      </w:r>
    </w:p>
    <w:p w:rsidR="00D65D61" w:rsidRDefault="00D65D61">
      <w:pPr>
        <w:spacing w:after="0" w:line="240" w:lineRule="auto"/>
        <w:ind w:left="720"/>
        <w:jc w:val="both"/>
        <w:rPr>
          <w:rFonts w:ascii="Times New Roman" w:eastAsia="Calibri" w:hAnsi="Times New Roman" w:cs="Times New Roman"/>
          <w:color w:val="000000"/>
          <w:sz w:val="24"/>
          <w:szCs w:val="24"/>
          <w:lang w:val="ro-RO" w:eastAsia="en-US"/>
        </w:rPr>
      </w:pPr>
    </w:p>
    <w:p w:rsidR="00D65D61" w:rsidRDefault="00BE4F40">
      <w:pPr>
        <w:spacing w:before="120" w:after="120" w:line="240" w:lineRule="atLeast"/>
        <w:jc w:val="both"/>
        <w:rPr>
          <w:rFonts w:ascii="Times New Roman" w:eastAsia="Calibri" w:hAnsi="Times New Roman" w:cs="Times New Roman"/>
          <w:b/>
          <w:bCs/>
          <w:sz w:val="24"/>
          <w:szCs w:val="24"/>
          <w:lang w:val="en-GB" w:eastAsia="en-US"/>
        </w:rPr>
      </w:pPr>
      <w:r>
        <w:rPr>
          <w:rFonts w:ascii="Times New Roman" w:eastAsia="Calibri" w:hAnsi="Times New Roman" w:cs="Times New Roman"/>
          <w:b/>
          <w:bCs/>
          <w:sz w:val="24"/>
          <w:szCs w:val="24"/>
          <w:lang w:val="en-GB" w:eastAsia="en-US"/>
        </w:rPr>
        <w:t>Rezumatul extinderii retelei de canalizare – Murfatlar</w:t>
      </w:r>
    </w:p>
    <w:tbl>
      <w:tblPr>
        <w:tblW w:w="8780" w:type="dxa"/>
        <w:jc w:val="center"/>
        <w:tblLayout w:type="fixed"/>
        <w:tblLook w:val="04A0" w:firstRow="1" w:lastRow="0" w:firstColumn="1" w:lastColumn="0" w:noHBand="0" w:noVBand="1"/>
      </w:tblPr>
      <w:tblGrid>
        <w:gridCol w:w="701"/>
        <w:gridCol w:w="2312"/>
        <w:gridCol w:w="1336"/>
        <w:gridCol w:w="1379"/>
        <w:gridCol w:w="1236"/>
        <w:gridCol w:w="1816"/>
      </w:tblGrid>
      <w:tr w:rsidR="00D65D61">
        <w:trPr>
          <w:trHeight w:val="937"/>
          <w:jc w:val="center"/>
        </w:trPr>
        <w:tc>
          <w:tcPr>
            <w:tcW w:w="701" w:type="dxa"/>
            <w:tcBorders>
              <w:top w:val="single" w:sz="8" w:space="0" w:color="auto"/>
              <w:left w:val="single" w:sz="8" w:space="0" w:color="auto"/>
              <w:bottom w:val="single" w:sz="8" w:space="0" w:color="auto"/>
              <w:right w:val="single" w:sz="4" w:space="0" w:color="auto"/>
            </w:tcBorders>
            <w:shd w:val="clear" w:color="auto" w:fill="auto"/>
            <w:vAlign w:val="center"/>
          </w:tcPr>
          <w:p w:rsidR="00D65D61" w:rsidRDefault="00BE4F40">
            <w:pPr>
              <w:spacing w:after="0" w:line="240" w:lineRule="auto"/>
              <w:jc w:val="both"/>
              <w:rPr>
                <w:rFonts w:ascii="Times New Roman" w:eastAsia="Times New Roman" w:hAnsi="Times New Roman" w:cs="Times New Roman"/>
                <w:b/>
                <w:bCs/>
                <w:color w:val="000000"/>
                <w:sz w:val="24"/>
                <w:szCs w:val="24"/>
                <w:lang w:val="ro-RO" w:eastAsia="en-US"/>
              </w:rPr>
            </w:pPr>
            <w:r>
              <w:rPr>
                <w:rFonts w:ascii="Times New Roman" w:eastAsia="Times New Roman" w:hAnsi="Times New Roman" w:cs="Times New Roman"/>
                <w:b/>
                <w:bCs/>
                <w:color w:val="000000"/>
                <w:sz w:val="24"/>
                <w:szCs w:val="24"/>
                <w:lang w:val="ro-RO" w:eastAsia="en-US"/>
              </w:rPr>
              <w:t>Nr.</w:t>
            </w:r>
            <w:r>
              <w:rPr>
                <w:rFonts w:ascii="Times New Roman" w:eastAsia="Times New Roman" w:hAnsi="Times New Roman" w:cs="Times New Roman"/>
                <w:b/>
                <w:bCs/>
                <w:color w:val="000000"/>
                <w:sz w:val="24"/>
                <w:szCs w:val="24"/>
                <w:lang w:val="ro-RO" w:eastAsia="en-US"/>
              </w:rPr>
              <w:br/>
              <w:t>Crt.</w:t>
            </w:r>
          </w:p>
        </w:tc>
        <w:tc>
          <w:tcPr>
            <w:tcW w:w="2312" w:type="dxa"/>
            <w:tcBorders>
              <w:top w:val="single" w:sz="8" w:space="0" w:color="auto"/>
              <w:left w:val="nil"/>
              <w:bottom w:val="single" w:sz="8" w:space="0" w:color="auto"/>
              <w:right w:val="single" w:sz="4" w:space="0" w:color="auto"/>
            </w:tcBorders>
            <w:shd w:val="clear" w:color="auto" w:fill="auto"/>
            <w:vAlign w:val="center"/>
          </w:tcPr>
          <w:p w:rsidR="00D65D61" w:rsidRDefault="00BE4F40">
            <w:pPr>
              <w:spacing w:after="0" w:line="240" w:lineRule="auto"/>
              <w:jc w:val="both"/>
              <w:rPr>
                <w:rFonts w:ascii="Times New Roman" w:eastAsia="Times New Roman" w:hAnsi="Times New Roman" w:cs="Times New Roman"/>
                <w:b/>
                <w:bCs/>
                <w:color w:val="000000"/>
                <w:sz w:val="24"/>
                <w:szCs w:val="24"/>
                <w:lang w:val="ro-RO" w:eastAsia="en-US"/>
              </w:rPr>
            </w:pPr>
            <w:r>
              <w:rPr>
                <w:rFonts w:ascii="Times New Roman" w:eastAsia="Times New Roman" w:hAnsi="Times New Roman" w:cs="Times New Roman"/>
                <w:b/>
                <w:bCs/>
                <w:color w:val="000000"/>
                <w:sz w:val="24"/>
                <w:szCs w:val="24"/>
                <w:lang w:val="ro-RO" w:eastAsia="en-US"/>
              </w:rPr>
              <w:t>Denumire strada</w:t>
            </w:r>
          </w:p>
        </w:tc>
        <w:tc>
          <w:tcPr>
            <w:tcW w:w="1336" w:type="dxa"/>
            <w:tcBorders>
              <w:top w:val="single" w:sz="8" w:space="0" w:color="auto"/>
              <w:left w:val="nil"/>
              <w:bottom w:val="single" w:sz="8" w:space="0" w:color="auto"/>
              <w:right w:val="single" w:sz="4" w:space="0" w:color="auto"/>
            </w:tcBorders>
            <w:shd w:val="clear" w:color="auto" w:fill="auto"/>
            <w:vAlign w:val="center"/>
          </w:tcPr>
          <w:p w:rsidR="00D65D61" w:rsidRDefault="00BE4F40">
            <w:pPr>
              <w:spacing w:after="0" w:line="240" w:lineRule="auto"/>
              <w:jc w:val="both"/>
              <w:rPr>
                <w:rFonts w:ascii="Times New Roman" w:eastAsia="Times New Roman" w:hAnsi="Times New Roman" w:cs="Times New Roman"/>
                <w:b/>
                <w:bCs/>
                <w:color w:val="000000"/>
                <w:sz w:val="24"/>
                <w:szCs w:val="24"/>
                <w:lang w:val="ro-RO" w:eastAsia="en-US"/>
              </w:rPr>
            </w:pPr>
            <w:r>
              <w:rPr>
                <w:rFonts w:ascii="Times New Roman" w:eastAsia="Times New Roman" w:hAnsi="Times New Roman" w:cs="Times New Roman"/>
                <w:b/>
                <w:bCs/>
                <w:color w:val="000000"/>
                <w:sz w:val="24"/>
                <w:szCs w:val="24"/>
                <w:lang w:val="ro-RO" w:eastAsia="en-US"/>
              </w:rPr>
              <w:t>Lungime</w:t>
            </w:r>
            <w:r>
              <w:rPr>
                <w:rFonts w:ascii="Times New Roman" w:eastAsia="Times New Roman" w:hAnsi="Times New Roman" w:cs="Times New Roman"/>
                <w:b/>
                <w:bCs/>
                <w:color w:val="000000"/>
                <w:sz w:val="24"/>
                <w:szCs w:val="24"/>
                <w:lang w:val="ro-RO" w:eastAsia="en-US"/>
              </w:rPr>
              <w:br/>
              <w:t>(m)</w:t>
            </w:r>
          </w:p>
        </w:tc>
        <w:tc>
          <w:tcPr>
            <w:tcW w:w="1379" w:type="dxa"/>
            <w:tcBorders>
              <w:top w:val="single" w:sz="8" w:space="0" w:color="auto"/>
              <w:left w:val="nil"/>
              <w:bottom w:val="single" w:sz="8" w:space="0" w:color="auto"/>
              <w:right w:val="single" w:sz="4" w:space="0" w:color="auto"/>
            </w:tcBorders>
            <w:shd w:val="clear" w:color="auto" w:fill="auto"/>
            <w:vAlign w:val="center"/>
          </w:tcPr>
          <w:p w:rsidR="00D65D61" w:rsidRDefault="00BE4F40">
            <w:pPr>
              <w:spacing w:after="0" w:line="240" w:lineRule="auto"/>
              <w:jc w:val="both"/>
              <w:rPr>
                <w:rFonts w:ascii="Times New Roman" w:eastAsia="Times New Roman" w:hAnsi="Times New Roman" w:cs="Times New Roman"/>
                <w:b/>
                <w:bCs/>
                <w:color w:val="000000"/>
                <w:sz w:val="24"/>
                <w:szCs w:val="24"/>
                <w:lang w:val="ro-RO" w:eastAsia="en-US"/>
              </w:rPr>
            </w:pPr>
            <w:r>
              <w:rPr>
                <w:rFonts w:ascii="Times New Roman" w:eastAsia="Times New Roman" w:hAnsi="Times New Roman" w:cs="Times New Roman"/>
                <w:b/>
                <w:bCs/>
                <w:color w:val="000000"/>
                <w:sz w:val="24"/>
                <w:szCs w:val="24"/>
                <w:lang w:val="ro-RO" w:eastAsia="en-US"/>
              </w:rPr>
              <w:t>Diametru</w:t>
            </w:r>
            <w:r>
              <w:rPr>
                <w:rFonts w:ascii="Times New Roman" w:eastAsia="Times New Roman" w:hAnsi="Times New Roman" w:cs="Times New Roman"/>
                <w:b/>
                <w:bCs/>
                <w:color w:val="000000"/>
                <w:sz w:val="24"/>
                <w:szCs w:val="24"/>
                <w:lang w:val="ro-RO" w:eastAsia="en-US"/>
              </w:rPr>
              <w:br/>
              <w:t>Dn (mm)</w:t>
            </w:r>
          </w:p>
        </w:tc>
        <w:tc>
          <w:tcPr>
            <w:tcW w:w="1236" w:type="dxa"/>
            <w:tcBorders>
              <w:top w:val="single" w:sz="8" w:space="0" w:color="auto"/>
              <w:left w:val="nil"/>
              <w:bottom w:val="single" w:sz="8" w:space="0" w:color="auto"/>
              <w:right w:val="single" w:sz="4" w:space="0" w:color="auto"/>
            </w:tcBorders>
            <w:shd w:val="clear" w:color="auto" w:fill="auto"/>
            <w:vAlign w:val="center"/>
          </w:tcPr>
          <w:p w:rsidR="00D65D61" w:rsidRDefault="00BE4F40">
            <w:pPr>
              <w:spacing w:after="0" w:line="240" w:lineRule="auto"/>
              <w:jc w:val="both"/>
              <w:rPr>
                <w:rFonts w:ascii="Times New Roman" w:eastAsia="Times New Roman" w:hAnsi="Times New Roman" w:cs="Times New Roman"/>
                <w:b/>
                <w:bCs/>
                <w:color w:val="000000"/>
                <w:sz w:val="24"/>
                <w:szCs w:val="24"/>
                <w:lang w:val="ro-RO" w:eastAsia="en-US"/>
              </w:rPr>
            </w:pPr>
            <w:r>
              <w:rPr>
                <w:rFonts w:ascii="Times New Roman" w:eastAsia="Times New Roman" w:hAnsi="Times New Roman" w:cs="Times New Roman"/>
                <w:b/>
                <w:bCs/>
                <w:color w:val="000000"/>
                <w:sz w:val="24"/>
                <w:szCs w:val="24"/>
                <w:lang w:val="ro-RO" w:eastAsia="en-US"/>
              </w:rPr>
              <w:t>Material</w:t>
            </w:r>
          </w:p>
        </w:tc>
        <w:tc>
          <w:tcPr>
            <w:tcW w:w="1816" w:type="dxa"/>
            <w:tcBorders>
              <w:top w:val="single" w:sz="8" w:space="0" w:color="auto"/>
              <w:left w:val="nil"/>
              <w:bottom w:val="single" w:sz="8" w:space="0" w:color="auto"/>
              <w:right w:val="single" w:sz="8" w:space="0" w:color="auto"/>
            </w:tcBorders>
            <w:shd w:val="clear" w:color="auto" w:fill="auto"/>
            <w:vAlign w:val="center"/>
          </w:tcPr>
          <w:p w:rsidR="00D65D61" w:rsidRDefault="00BE4F40">
            <w:pPr>
              <w:spacing w:after="0" w:line="240" w:lineRule="auto"/>
              <w:jc w:val="both"/>
              <w:rPr>
                <w:rFonts w:ascii="Times New Roman" w:eastAsia="Times New Roman" w:hAnsi="Times New Roman" w:cs="Times New Roman"/>
                <w:b/>
                <w:bCs/>
                <w:color w:val="000000"/>
                <w:sz w:val="24"/>
                <w:szCs w:val="24"/>
                <w:lang w:val="ro-RO" w:eastAsia="en-US"/>
              </w:rPr>
            </w:pPr>
            <w:r>
              <w:rPr>
                <w:rFonts w:ascii="Times New Roman" w:eastAsia="Times New Roman" w:hAnsi="Times New Roman" w:cs="Times New Roman"/>
                <w:b/>
                <w:bCs/>
                <w:color w:val="000000"/>
                <w:sz w:val="24"/>
                <w:szCs w:val="24"/>
                <w:lang w:val="ro-RO" w:eastAsia="en-US"/>
              </w:rPr>
              <w:t>Racorduri</w:t>
            </w:r>
            <w:r>
              <w:rPr>
                <w:rFonts w:ascii="Times New Roman" w:eastAsia="Times New Roman" w:hAnsi="Times New Roman" w:cs="Times New Roman"/>
                <w:b/>
                <w:bCs/>
                <w:color w:val="000000"/>
                <w:sz w:val="24"/>
                <w:szCs w:val="24"/>
                <w:lang w:val="ro-RO" w:eastAsia="en-US"/>
              </w:rPr>
              <w:br/>
              <w:t>(buc)</w:t>
            </w:r>
          </w:p>
        </w:tc>
      </w:tr>
      <w:tr w:rsidR="00D65D61">
        <w:trPr>
          <w:trHeight w:val="291"/>
          <w:jc w:val="center"/>
        </w:trPr>
        <w:tc>
          <w:tcPr>
            <w:tcW w:w="701" w:type="dxa"/>
            <w:tcBorders>
              <w:top w:val="nil"/>
              <w:left w:val="single" w:sz="8" w:space="0" w:color="auto"/>
              <w:bottom w:val="single" w:sz="4" w:space="0" w:color="auto"/>
              <w:right w:val="single" w:sz="4" w:space="0" w:color="auto"/>
            </w:tcBorders>
            <w:shd w:val="clear" w:color="auto" w:fill="auto"/>
            <w:vAlign w:val="center"/>
          </w:tcPr>
          <w:p w:rsidR="00D65D61" w:rsidRDefault="00BE4F40">
            <w:pPr>
              <w:spacing w:after="0" w:line="240" w:lineRule="auto"/>
              <w:jc w:val="both"/>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1</w:t>
            </w:r>
          </w:p>
        </w:tc>
        <w:tc>
          <w:tcPr>
            <w:tcW w:w="2312" w:type="dxa"/>
            <w:tcBorders>
              <w:top w:val="nil"/>
              <w:left w:val="nil"/>
              <w:bottom w:val="single" w:sz="4" w:space="0" w:color="auto"/>
              <w:right w:val="single" w:sz="4" w:space="0" w:color="auto"/>
            </w:tcBorders>
            <w:shd w:val="clear" w:color="auto" w:fill="auto"/>
            <w:vAlign w:val="center"/>
          </w:tcPr>
          <w:p w:rsidR="00D65D61" w:rsidRDefault="00BE4F40">
            <w:pPr>
              <w:spacing w:after="0" w:line="240" w:lineRule="auto"/>
              <w:jc w:val="both"/>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Aleea Perlei</w:t>
            </w:r>
          </w:p>
        </w:tc>
        <w:tc>
          <w:tcPr>
            <w:tcW w:w="1336" w:type="dxa"/>
            <w:tcBorders>
              <w:top w:val="nil"/>
              <w:left w:val="nil"/>
              <w:bottom w:val="single" w:sz="4" w:space="0" w:color="auto"/>
              <w:right w:val="single" w:sz="4" w:space="0" w:color="auto"/>
            </w:tcBorders>
            <w:shd w:val="clear" w:color="auto" w:fill="auto"/>
            <w:vAlign w:val="center"/>
          </w:tcPr>
          <w:p w:rsidR="00D65D61" w:rsidRDefault="00BE4F40">
            <w:pPr>
              <w:spacing w:after="0" w:line="240" w:lineRule="auto"/>
              <w:jc w:val="both"/>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75</w:t>
            </w:r>
          </w:p>
        </w:tc>
        <w:tc>
          <w:tcPr>
            <w:tcW w:w="1379" w:type="dxa"/>
            <w:tcBorders>
              <w:top w:val="nil"/>
              <w:left w:val="nil"/>
              <w:bottom w:val="single" w:sz="4" w:space="0" w:color="auto"/>
              <w:right w:val="single" w:sz="4" w:space="0" w:color="auto"/>
            </w:tcBorders>
            <w:shd w:val="clear" w:color="auto" w:fill="auto"/>
            <w:vAlign w:val="center"/>
          </w:tcPr>
          <w:p w:rsidR="00D65D61" w:rsidRDefault="00BE4F40">
            <w:pPr>
              <w:spacing w:after="0" w:line="240" w:lineRule="auto"/>
              <w:jc w:val="both"/>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250</w:t>
            </w:r>
          </w:p>
        </w:tc>
        <w:tc>
          <w:tcPr>
            <w:tcW w:w="1236" w:type="dxa"/>
            <w:tcBorders>
              <w:top w:val="nil"/>
              <w:left w:val="nil"/>
              <w:bottom w:val="single" w:sz="4" w:space="0" w:color="auto"/>
              <w:right w:val="single" w:sz="4" w:space="0" w:color="auto"/>
            </w:tcBorders>
            <w:shd w:val="clear" w:color="auto" w:fill="auto"/>
            <w:vAlign w:val="center"/>
          </w:tcPr>
          <w:p w:rsidR="00D65D61" w:rsidRDefault="00BE4F40">
            <w:pPr>
              <w:spacing w:after="0" w:line="240" w:lineRule="auto"/>
              <w:jc w:val="both"/>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PVC SN8</w:t>
            </w:r>
          </w:p>
        </w:tc>
        <w:tc>
          <w:tcPr>
            <w:tcW w:w="1816" w:type="dxa"/>
            <w:tcBorders>
              <w:top w:val="nil"/>
              <w:left w:val="nil"/>
              <w:bottom w:val="single" w:sz="4" w:space="0" w:color="auto"/>
              <w:right w:val="single" w:sz="8" w:space="0" w:color="auto"/>
            </w:tcBorders>
            <w:shd w:val="clear" w:color="auto" w:fill="auto"/>
            <w:vAlign w:val="center"/>
          </w:tcPr>
          <w:p w:rsidR="00D65D61" w:rsidRDefault="00BE4F40">
            <w:pPr>
              <w:spacing w:after="0" w:line="240" w:lineRule="auto"/>
              <w:jc w:val="both"/>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4</w:t>
            </w:r>
          </w:p>
        </w:tc>
      </w:tr>
      <w:tr w:rsidR="00D65D61">
        <w:trPr>
          <w:trHeight w:val="291"/>
          <w:jc w:val="center"/>
        </w:trPr>
        <w:tc>
          <w:tcPr>
            <w:tcW w:w="701" w:type="dxa"/>
            <w:tcBorders>
              <w:top w:val="nil"/>
              <w:left w:val="single" w:sz="8" w:space="0" w:color="auto"/>
              <w:bottom w:val="single" w:sz="4" w:space="0" w:color="auto"/>
              <w:right w:val="single" w:sz="4" w:space="0" w:color="auto"/>
            </w:tcBorders>
            <w:shd w:val="clear" w:color="auto" w:fill="auto"/>
            <w:vAlign w:val="center"/>
          </w:tcPr>
          <w:p w:rsidR="00D65D61" w:rsidRDefault="00BE4F40">
            <w:pPr>
              <w:spacing w:after="0" w:line="240" w:lineRule="auto"/>
              <w:jc w:val="both"/>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2</w:t>
            </w:r>
          </w:p>
        </w:tc>
        <w:tc>
          <w:tcPr>
            <w:tcW w:w="2312" w:type="dxa"/>
            <w:tcBorders>
              <w:top w:val="nil"/>
              <w:left w:val="nil"/>
              <w:bottom w:val="single" w:sz="4" w:space="0" w:color="auto"/>
              <w:right w:val="single" w:sz="4" w:space="0" w:color="auto"/>
            </w:tcBorders>
            <w:shd w:val="clear" w:color="auto" w:fill="auto"/>
            <w:vAlign w:val="center"/>
          </w:tcPr>
          <w:p w:rsidR="00D65D61" w:rsidRDefault="00BE4F40">
            <w:pPr>
              <w:spacing w:after="0" w:line="240" w:lineRule="auto"/>
              <w:jc w:val="both"/>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Aleea Safirului</w:t>
            </w:r>
          </w:p>
        </w:tc>
        <w:tc>
          <w:tcPr>
            <w:tcW w:w="1336" w:type="dxa"/>
            <w:tcBorders>
              <w:top w:val="nil"/>
              <w:left w:val="nil"/>
              <w:bottom w:val="single" w:sz="4" w:space="0" w:color="auto"/>
              <w:right w:val="single" w:sz="4" w:space="0" w:color="auto"/>
            </w:tcBorders>
            <w:shd w:val="clear" w:color="auto" w:fill="auto"/>
            <w:vAlign w:val="center"/>
          </w:tcPr>
          <w:p w:rsidR="00D65D61" w:rsidRDefault="00BE4F40">
            <w:pPr>
              <w:spacing w:after="0" w:line="240" w:lineRule="auto"/>
              <w:jc w:val="both"/>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55</w:t>
            </w:r>
          </w:p>
        </w:tc>
        <w:tc>
          <w:tcPr>
            <w:tcW w:w="1379" w:type="dxa"/>
            <w:tcBorders>
              <w:top w:val="nil"/>
              <w:left w:val="nil"/>
              <w:bottom w:val="single" w:sz="4" w:space="0" w:color="auto"/>
              <w:right w:val="single" w:sz="4" w:space="0" w:color="auto"/>
            </w:tcBorders>
            <w:shd w:val="clear" w:color="auto" w:fill="auto"/>
            <w:vAlign w:val="center"/>
          </w:tcPr>
          <w:p w:rsidR="00D65D61" w:rsidRDefault="00BE4F40">
            <w:pPr>
              <w:spacing w:after="0" w:line="240" w:lineRule="auto"/>
              <w:jc w:val="both"/>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250</w:t>
            </w:r>
          </w:p>
        </w:tc>
        <w:tc>
          <w:tcPr>
            <w:tcW w:w="1236" w:type="dxa"/>
            <w:tcBorders>
              <w:top w:val="nil"/>
              <w:left w:val="nil"/>
              <w:bottom w:val="single" w:sz="4" w:space="0" w:color="auto"/>
              <w:right w:val="single" w:sz="4" w:space="0" w:color="auto"/>
            </w:tcBorders>
            <w:shd w:val="clear" w:color="auto" w:fill="auto"/>
            <w:vAlign w:val="center"/>
          </w:tcPr>
          <w:p w:rsidR="00D65D61" w:rsidRDefault="00BE4F40">
            <w:pPr>
              <w:spacing w:after="0" w:line="240" w:lineRule="auto"/>
              <w:jc w:val="both"/>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PVC SN8</w:t>
            </w:r>
          </w:p>
        </w:tc>
        <w:tc>
          <w:tcPr>
            <w:tcW w:w="1816" w:type="dxa"/>
            <w:tcBorders>
              <w:top w:val="nil"/>
              <w:left w:val="nil"/>
              <w:bottom w:val="single" w:sz="4" w:space="0" w:color="auto"/>
              <w:right w:val="single" w:sz="8" w:space="0" w:color="auto"/>
            </w:tcBorders>
            <w:shd w:val="clear" w:color="auto" w:fill="auto"/>
            <w:vAlign w:val="center"/>
          </w:tcPr>
          <w:p w:rsidR="00D65D61" w:rsidRDefault="00BE4F40">
            <w:pPr>
              <w:spacing w:after="0" w:line="240" w:lineRule="auto"/>
              <w:jc w:val="both"/>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5</w:t>
            </w:r>
          </w:p>
        </w:tc>
      </w:tr>
      <w:tr w:rsidR="00D65D61">
        <w:trPr>
          <w:trHeight w:val="291"/>
          <w:jc w:val="center"/>
        </w:trPr>
        <w:tc>
          <w:tcPr>
            <w:tcW w:w="701" w:type="dxa"/>
            <w:tcBorders>
              <w:top w:val="nil"/>
              <w:left w:val="single" w:sz="8" w:space="0" w:color="auto"/>
              <w:bottom w:val="single" w:sz="4" w:space="0" w:color="auto"/>
              <w:right w:val="single" w:sz="4" w:space="0" w:color="auto"/>
            </w:tcBorders>
            <w:shd w:val="clear" w:color="auto" w:fill="auto"/>
            <w:vAlign w:val="center"/>
          </w:tcPr>
          <w:p w:rsidR="00D65D61" w:rsidRDefault="00BE4F40">
            <w:pPr>
              <w:spacing w:after="0" w:line="240" w:lineRule="auto"/>
              <w:jc w:val="both"/>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3</w:t>
            </w:r>
          </w:p>
        </w:tc>
        <w:tc>
          <w:tcPr>
            <w:tcW w:w="2312" w:type="dxa"/>
            <w:tcBorders>
              <w:top w:val="nil"/>
              <w:left w:val="nil"/>
              <w:bottom w:val="single" w:sz="4" w:space="0" w:color="auto"/>
              <w:right w:val="single" w:sz="4" w:space="0" w:color="auto"/>
            </w:tcBorders>
            <w:shd w:val="clear" w:color="auto" w:fill="auto"/>
            <w:vAlign w:val="center"/>
          </w:tcPr>
          <w:p w:rsidR="00D65D61" w:rsidRDefault="00BE4F40">
            <w:pPr>
              <w:spacing w:after="0" w:line="240" w:lineRule="auto"/>
              <w:jc w:val="both"/>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Str. C-tin Brancusi</w:t>
            </w:r>
          </w:p>
        </w:tc>
        <w:tc>
          <w:tcPr>
            <w:tcW w:w="1336" w:type="dxa"/>
            <w:tcBorders>
              <w:top w:val="nil"/>
              <w:left w:val="nil"/>
              <w:bottom w:val="single" w:sz="4" w:space="0" w:color="auto"/>
              <w:right w:val="single" w:sz="4" w:space="0" w:color="auto"/>
            </w:tcBorders>
            <w:shd w:val="clear" w:color="auto" w:fill="auto"/>
            <w:vAlign w:val="center"/>
          </w:tcPr>
          <w:p w:rsidR="00D65D61" w:rsidRDefault="00BE4F40">
            <w:pPr>
              <w:spacing w:after="0" w:line="240" w:lineRule="auto"/>
              <w:jc w:val="both"/>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150</w:t>
            </w:r>
          </w:p>
        </w:tc>
        <w:tc>
          <w:tcPr>
            <w:tcW w:w="1379" w:type="dxa"/>
            <w:tcBorders>
              <w:top w:val="nil"/>
              <w:left w:val="nil"/>
              <w:bottom w:val="single" w:sz="4" w:space="0" w:color="auto"/>
              <w:right w:val="single" w:sz="4" w:space="0" w:color="auto"/>
            </w:tcBorders>
            <w:shd w:val="clear" w:color="auto" w:fill="auto"/>
            <w:vAlign w:val="center"/>
          </w:tcPr>
          <w:p w:rsidR="00D65D61" w:rsidRDefault="00BE4F40">
            <w:pPr>
              <w:spacing w:after="0" w:line="240" w:lineRule="auto"/>
              <w:jc w:val="both"/>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250</w:t>
            </w:r>
          </w:p>
        </w:tc>
        <w:tc>
          <w:tcPr>
            <w:tcW w:w="1236" w:type="dxa"/>
            <w:tcBorders>
              <w:top w:val="nil"/>
              <w:left w:val="nil"/>
              <w:bottom w:val="single" w:sz="4" w:space="0" w:color="auto"/>
              <w:right w:val="single" w:sz="4" w:space="0" w:color="auto"/>
            </w:tcBorders>
            <w:shd w:val="clear" w:color="auto" w:fill="auto"/>
            <w:vAlign w:val="center"/>
          </w:tcPr>
          <w:p w:rsidR="00D65D61" w:rsidRDefault="00BE4F40">
            <w:pPr>
              <w:spacing w:after="0" w:line="240" w:lineRule="auto"/>
              <w:jc w:val="both"/>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PVC SN8</w:t>
            </w:r>
          </w:p>
        </w:tc>
        <w:tc>
          <w:tcPr>
            <w:tcW w:w="1816" w:type="dxa"/>
            <w:tcBorders>
              <w:top w:val="nil"/>
              <w:left w:val="nil"/>
              <w:bottom w:val="single" w:sz="4" w:space="0" w:color="auto"/>
              <w:right w:val="single" w:sz="8" w:space="0" w:color="auto"/>
            </w:tcBorders>
            <w:shd w:val="clear" w:color="auto" w:fill="auto"/>
            <w:vAlign w:val="center"/>
          </w:tcPr>
          <w:p w:rsidR="00D65D61" w:rsidRDefault="00BE4F40">
            <w:pPr>
              <w:spacing w:after="0" w:line="240" w:lineRule="auto"/>
              <w:jc w:val="both"/>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11</w:t>
            </w:r>
          </w:p>
        </w:tc>
      </w:tr>
      <w:tr w:rsidR="00D65D61">
        <w:trPr>
          <w:trHeight w:val="291"/>
          <w:jc w:val="center"/>
        </w:trPr>
        <w:tc>
          <w:tcPr>
            <w:tcW w:w="701" w:type="dxa"/>
            <w:tcBorders>
              <w:top w:val="nil"/>
              <w:left w:val="single" w:sz="8" w:space="0" w:color="auto"/>
              <w:bottom w:val="single" w:sz="4" w:space="0" w:color="auto"/>
              <w:right w:val="single" w:sz="4" w:space="0" w:color="auto"/>
            </w:tcBorders>
            <w:shd w:val="clear" w:color="auto" w:fill="auto"/>
            <w:vAlign w:val="center"/>
          </w:tcPr>
          <w:p w:rsidR="00D65D61" w:rsidRDefault="00BE4F40">
            <w:pPr>
              <w:spacing w:after="0" w:line="240" w:lineRule="auto"/>
              <w:jc w:val="both"/>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4</w:t>
            </w:r>
          </w:p>
        </w:tc>
        <w:tc>
          <w:tcPr>
            <w:tcW w:w="2312" w:type="dxa"/>
            <w:tcBorders>
              <w:top w:val="nil"/>
              <w:left w:val="nil"/>
              <w:bottom w:val="single" w:sz="4" w:space="0" w:color="auto"/>
              <w:right w:val="single" w:sz="4" w:space="0" w:color="auto"/>
            </w:tcBorders>
            <w:shd w:val="clear" w:color="auto" w:fill="auto"/>
            <w:vAlign w:val="center"/>
          </w:tcPr>
          <w:p w:rsidR="00D65D61" w:rsidRDefault="00BE4F40">
            <w:pPr>
              <w:spacing w:after="0" w:line="240" w:lineRule="auto"/>
              <w:jc w:val="both"/>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Str. Coralului</w:t>
            </w:r>
          </w:p>
        </w:tc>
        <w:tc>
          <w:tcPr>
            <w:tcW w:w="1336" w:type="dxa"/>
            <w:tcBorders>
              <w:top w:val="nil"/>
              <w:left w:val="nil"/>
              <w:bottom w:val="single" w:sz="4" w:space="0" w:color="auto"/>
              <w:right w:val="single" w:sz="4" w:space="0" w:color="auto"/>
            </w:tcBorders>
            <w:shd w:val="clear" w:color="auto" w:fill="auto"/>
            <w:vAlign w:val="center"/>
          </w:tcPr>
          <w:p w:rsidR="00D65D61" w:rsidRDefault="00BE4F40">
            <w:pPr>
              <w:spacing w:after="0" w:line="240" w:lineRule="auto"/>
              <w:jc w:val="both"/>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140</w:t>
            </w:r>
          </w:p>
        </w:tc>
        <w:tc>
          <w:tcPr>
            <w:tcW w:w="1379" w:type="dxa"/>
            <w:tcBorders>
              <w:top w:val="nil"/>
              <w:left w:val="nil"/>
              <w:bottom w:val="single" w:sz="4" w:space="0" w:color="auto"/>
              <w:right w:val="single" w:sz="4" w:space="0" w:color="auto"/>
            </w:tcBorders>
            <w:shd w:val="clear" w:color="auto" w:fill="auto"/>
            <w:vAlign w:val="center"/>
          </w:tcPr>
          <w:p w:rsidR="00D65D61" w:rsidRDefault="00BE4F40">
            <w:pPr>
              <w:spacing w:after="0" w:line="240" w:lineRule="auto"/>
              <w:jc w:val="both"/>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250</w:t>
            </w:r>
          </w:p>
        </w:tc>
        <w:tc>
          <w:tcPr>
            <w:tcW w:w="1236" w:type="dxa"/>
            <w:tcBorders>
              <w:top w:val="nil"/>
              <w:left w:val="nil"/>
              <w:bottom w:val="single" w:sz="4" w:space="0" w:color="auto"/>
              <w:right w:val="single" w:sz="4" w:space="0" w:color="auto"/>
            </w:tcBorders>
            <w:shd w:val="clear" w:color="auto" w:fill="auto"/>
            <w:vAlign w:val="center"/>
          </w:tcPr>
          <w:p w:rsidR="00D65D61" w:rsidRDefault="00BE4F40">
            <w:pPr>
              <w:spacing w:after="0" w:line="240" w:lineRule="auto"/>
              <w:jc w:val="both"/>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PVC SN8</w:t>
            </w:r>
          </w:p>
        </w:tc>
        <w:tc>
          <w:tcPr>
            <w:tcW w:w="1816" w:type="dxa"/>
            <w:tcBorders>
              <w:top w:val="nil"/>
              <w:left w:val="nil"/>
              <w:bottom w:val="single" w:sz="4" w:space="0" w:color="auto"/>
              <w:right w:val="single" w:sz="8" w:space="0" w:color="auto"/>
            </w:tcBorders>
            <w:shd w:val="clear" w:color="auto" w:fill="auto"/>
            <w:vAlign w:val="center"/>
          </w:tcPr>
          <w:p w:rsidR="00D65D61" w:rsidRDefault="00BE4F40">
            <w:pPr>
              <w:spacing w:after="0" w:line="240" w:lineRule="auto"/>
              <w:jc w:val="both"/>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17</w:t>
            </w:r>
          </w:p>
        </w:tc>
      </w:tr>
      <w:tr w:rsidR="00D65D61">
        <w:trPr>
          <w:trHeight w:val="291"/>
          <w:jc w:val="center"/>
        </w:trPr>
        <w:tc>
          <w:tcPr>
            <w:tcW w:w="701" w:type="dxa"/>
            <w:tcBorders>
              <w:top w:val="nil"/>
              <w:left w:val="single" w:sz="8" w:space="0" w:color="auto"/>
              <w:bottom w:val="single" w:sz="4" w:space="0" w:color="auto"/>
              <w:right w:val="single" w:sz="4" w:space="0" w:color="auto"/>
            </w:tcBorders>
            <w:shd w:val="clear" w:color="auto" w:fill="auto"/>
            <w:vAlign w:val="center"/>
          </w:tcPr>
          <w:p w:rsidR="00D65D61" w:rsidRDefault="00BE4F40">
            <w:pPr>
              <w:spacing w:after="0" w:line="240" w:lineRule="auto"/>
              <w:jc w:val="both"/>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5</w:t>
            </w:r>
          </w:p>
        </w:tc>
        <w:tc>
          <w:tcPr>
            <w:tcW w:w="2312" w:type="dxa"/>
            <w:tcBorders>
              <w:top w:val="nil"/>
              <w:left w:val="nil"/>
              <w:bottom w:val="single" w:sz="4" w:space="0" w:color="auto"/>
              <w:right w:val="single" w:sz="4" w:space="0" w:color="auto"/>
            </w:tcBorders>
            <w:shd w:val="clear" w:color="auto" w:fill="auto"/>
            <w:vAlign w:val="center"/>
          </w:tcPr>
          <w:p w:rsidR="00D65D61" w:rsidRDefault="00BE4F40">
            <w:pPr>
              <w:spacing w:after="0" w:line="240" w:lineRule="auto"/>
              <w:jc w:val="both"/>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Str. Cristalelor</w:t>
            </w:r>
          </w:p>
        </w:tc>
        <w:tc>
          <w:tcPr>
            <w:tcW w:w="1336" w:type="dxa"/>
            <w:tcBorders>
              <w:top w:val="nil"/>
              <w:left w:val="nil"/>
              <w:bottom w:val="single" w:sz="4" w:space="0" w:color="auto"/>
              <w:right w:val="single" w:sz="4" w:space="0" w:color="auto"/>
            </w:tcBorders>
            <w:shd w:val="clear" w:color="auto" w:fill="auto"/>
            <w:vAlign w:val="center"/>
          </w:tcPr>
          <w:p w:rsidR="00D65D61" w:rsidRDefault="00BE4F40">
            <w:pPr>
              <w:spacing w:after="0" w:line="240" w:lineRule="auto"/>
              <w:jc w:val="both"/>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202</w:t>
            </w:r>
          </w:p>
        </w:tc>
        <w:tc>
          <w:tcPr>
            <w:tcW w:w="1379" w:type="dxa"/>
            <w:tcBorders>
              <w:top w:val="nil"/>
              <w:left w:val="nil"/>
              <w:bottom w:val="single" w:sz="4" w:space="0" w:color="auto"/>
              <w:right w:val="single" w:sz="4" w:space="0" w:color="auto"/>
            </w:tcBorders>
            <w:shd w:val="clear" w:color="auto" w:fill="auto"/>
            <w:vAlign w:val="center"/>
          </w:tcPr>
          <w:p w:rsidR="00D65D61" w:rsidRDefault="00BE4F40">
            <w:pPr>
              <w:spacing w:after="0" w:line="240" w:lineRule="auto"/>
              <w:jc w:val="both"/>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250</w:t>
            </w:r>
          </w:p>
        </w:tc>
        <w:tc>
          <w:tcPr>
            <w:tcW w:w="1236" w:type="dxa"/>
            <w:tcBorders>
              <w:top w:val="nil"/>
              <w:left w:val="nil"/>
              <w:bottom w:val="single" w:sz="4" w:space="0" w:color="auto"/>
              <w:right w:val="single" w:sz="4" w:space="0" w:color="auto"/>
            </w:tcBorders>
            <w:shd w:val="clear" w:color="auto" w:fill="auto"/>
            <w:vAlign w:val="center"/>
          </w:tcPr>
          <w:p w:rsidR="00D65D61" w:rsidRDefault="00BE4F40">
            <w:pPr>
              <w:spacing w:after="0" w:line="240" w:lineRule="auto"/>
              <w:jc w:val="both"/>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PVC SN8</w:t>
            </w:r>
          </w:p>
        </w:tc>
        <w:tc>
          <w:tcPr>
            <w:tcW w:w="1816" w:type="dxa"/>
            <w:tcBorders>
              <w:top w:val="nil"/>
              <w:left w:val="nil"/>
              <w:bottom w:val="single" w:sz="4" w:space="0" w:color="auto"/>
              <w:right w:val="single" w:sz="8" w:space="0" w:color="auto"/>
            </w:tcBorders>
            <w:shd w:val="clear" w:color="auto" w:fill="auto"/>
            <w:vAlign w:val="center"/>
          </w:tcPr>
          <w:p w:rsidR="00D65D61" w:rsidRDefault="00BE4F40">
            <w:pPr>
              <w:spacing w:after="0" w:line="240" w:lineRule="auto"/>
              <w:jc w:val="both"/>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7</w:t>
            </w:r>
          </w:p>
        </w:tc>
      </w:tr>
      <w:tr w:rsidR="00D65D61">
        <w:trPr>
          <w:trHeight w:val="291"/>
          <w:jc w:val="center"/>
        </w:trPr>
        <w:tc>
          <w:tcPr>
            <w:tcW w:w="701" w:type="dxa"/>
            <w:tcBorders>
              <w:top w:val="nil"/>
              <w:left w:val="single" w:sz="8" w:space="0" w:color="auto"/>
              <w:bottom w:val="single" w:sz="4" w:space="0" w:color="auto"/>
              <w:right w:val="single" w:sz="4" w:space="0" w:color="auto"/>
            </w:tcBorders>
            <w:shd w:val="clear" w:color="auto" w:fill="auto"/>
            <w:vAlign w:val="center"/>
          </w:tcPr>
          <w:p w:rsidR="00D65D61" w:rsidRDefault="00BE4F40">
            <w:pPr>
              <w:spacing w:after="0" w:line="240" w:lineRule="auto"/>
              <w:jc w:val="both"/>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6</w:t>
            </w:r>
          </w:p>
        </w:tc>
        <w:tc>
          <w:tcPr>
            <w:tcW w:w="2312" w:type="dxa"/>
            <w:tcBorders>
              <w:top w:val="nil"/>
              <w:left w:val="nil"/>
              <w:bottom w:val="single" w:sz="4" w:space="0" w:color="auto"/>
              <w:right w:val="single" w:sz="4" w:space="0" w:color="auto"/>
            </w:tcBorders>
            <w:shd w:val="clear" w:color="auto" w:fill="auto"/>
            <w:vAlign w:val="center"/>
          </w:tcPr>
          <w:p w:rsidR="00D65D61" w:rsidRDefault="00BE4F40">
            <w:pPr>
              <w:spacing w:after="0" w:line="240" w:lineRule="auto"/>
              <w:jc w:val="both"/>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Str. Diamantului</w:t>
            </w:r>
          </w:p>
        </w:tc>
        <w:tc>
          <w:tcPr>
            <w:tcW w:w="1336" w:type="dxa"/>
            <w:tcBorders>
              <w:top w:val="nil"/>
              <w:left w:val="nil"/>
              <w:bottom w:val="single" w:sz="4" w:space="0" w:color="auto"/>
              <w:right w:val="single" w:sz="4" w:space="0" w:color="auto"/>
            </w:tcBorders>
            <w:shd w:val="clear" w:color="auto" w:fill="auto"/>
            <w:vAlign w:val="center"/>
          </w:tcPr>
          <w:p w:rsidR="00D65D61" w:rsidRDefault="00BE4F40">
            <w:pPr>
              <w:spacing w:after="0" w:line="240" w:lineRule="auto"/>
              <w:jc w:val="both"/>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448</w:t>
            </w:r>
          </w:p>
        </w:tc>
        <w:tc>
          <w:tcPr>
            <w:tcW w:w="1379" w:type="dxa"/>
            <w:tcBorders>
              <w:top w:val="nil"/>
              <w:left w:val="nil"/>
              <w:bottom w:val="single" w:sz="4" w:space="0" w:color="auto"/>
              <w:right w:val="single" w:sz="4" w:space="0" w:color="auto"/>
            </w:tcBorders>
            <w:shd w:val="clear" w:color="auto" w:fill="auto"/>
            <w:vAlign w:val="center"/>
          </w:tcPr>
          <w:p w:rsidR="00D65D61" w:rsidRDefault="00BE4F40">
            <w:pPr>
              <w:spacing w:after="0" w:line="240" w:lineRule="auto"/>
              <w:jc w:val="both"/>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250</w:t>
            </w:r>
          </w:p>
        </w:tc>
        <w:tc>
          <w:tcPr>
            <w:tcW w:w="1236" w:type="dxa"/>
            <w:tcBorders>
              <w:top w:val="nil"/>
              <w:left w:val="nil"/>
              <w:bottom w:val="single" w:sz="4" w:space="0" w:color="auto"/>
              <w:right w:val="single" w:sz="4" w:space="0" w:color="auto"/>
            </w:tcBorders>
            <w:shd w:val="clear" w:color="auto" w:fill="auto"/>
            <w:vAlign w:val="center"/>
          </w:tcPr>
          <w:p w:rsidR="00D65D61" w:rsidRDefault="00BE4F40">
            <w:pPr>
              <w:spacing w:after="0" w:line="240" w:lineRule="auto"/>
              <w:jc w:val="both"/>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PVC SN8</w:t>
            </w:r>
          </w:p>
        </w:tc>
        <w:tc>
          <w:tcPr>
            <w:tcW w:w="1816" w:type="dxa"/>
            <w:tcBorders>
              <w:top w:val="nil"/>
              <w:left w:val="nil"/>
              <w:bottom w:val="single" w:sz="4" w:space="0" w:color="auto"/>
              <w:right w:val="single" w:sz="8" w:space="0" w:color="auto"/>
            </w:tcBorders>
            <w:shd w:val="clear" w:color="auto" w:fill="auto"/>
            <w:vAlign w:val="center"/>
          </w:tcPr>
          <w:p w:rsidR="00D65D61" w:rsidRDefault="00BE4F40">
            <w:pPr>
              <w:spacing w:after="0" w:line="240" w:lineRule="auto"/>
              <w:jc w:val="both"/>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57</w:t>
            </w:r>
          </w:p>
        </w:tc>
      </w:tr>
      <w:tr w:rsidR="00D65D61">
        <w:trPr>
          <w:trHeight w:val="291"/>
          <w:jc w:val="center"/>
        </w:trPr>
        <w:tc>
          <w:tcPr>
            <w:tcW w:w="701" w:type="dxa"/>
            <w:tcBorders>
              <w:top w:val="nil"/>
              <w:left w:val="single" w:sz="8" w:space="0" w:color="auto"/>
              <w:bottom w:val="single" w:sz="4" w:space="0" w:color="auto"/>
              <w:right w:val="single" w:sz="4" w:space="0" w:color="auto"/>
            </w:tcBorders>
            <w:shd w:val="clear" w:color="auto" w:fill="auto"/>
            <w:vAlign w:val="center"/>
          </w:tcPr>
          <w:p w:rsidR="00D65D61" w:rsidRDefault="00BE4F40">
            <w:pPr>
              <w:spacing w:after="0" w:line="240" w:lineRule="auto"/>
              <w:jc w:val="both"/>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7</w:t>
            </w:r>
          </w:p>
        </w:tc>
        <w:tc>
          <w:tcPr>
            <w:tcW w:w="2312" w:type="dxa"/>
            <w:tcBorders>
              <w:top w:val="nil"/>
              <w:left w:val="nil"/>
              <w:bottom w:val="single" w:sz="4" w:space="0" w:color="auto"/>
              <w:right w:val="single" w:sz="4" w:space="0" w:color="auto"/>
            </w:tcBorders>
            <w:shd w:val="clear" w:color="auto" w:fill="auto"/>
            <w:vAlign w:val="center"/>
          </w:tcPr>
          <w:p w:rsidR="00D65D61" w:rsidRDefault="00BE4F40">
            <w:pPr>
              <w:spacing w:after="0" w:line="240" w:lineRule="auto"/>
              <w:jc w:val="both"/>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Str. Ion Creanga</w:t>
            </w:r>
          </w:p>
        </w:tc>
        <w:tc>
          <w:tcPr>
            <w:tcW w:w="1336" w:type="dxa"/>
            <w:tcBorders>
              <w:top w:val="nil"/>
              <w:left w:val="nil"/>
              <w:bottom w:val="single" w:sz="4" w:space="0" w:color="auto"/>
              <w:right w:val="single" w:sz="4" w:space="0" w:color="auto"/>
            </w:tcBorders>
            <w:shd w:val="clear" w:color="auto" w:fill="auto"/>
            <w:vAlign w:val="center"/>
          </w:tcPr>
          <w:p w:rsidR="00D65D61" w:rsidRDefault="00BE4F40">
            <w:pPr>
              <w:spacing w:after="0" w:line="240" w:lineRule="auto"/>
              <w:jc w:val="both"/>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105</w:t>
            </w:r>
          </w:p>
        </w:tc>
        <w:tc>
          <w:tcPr>
            <w:tcW w:w="1379" w:type="dxa"/>
            <w:tcBorders>
              <w:top w:val="nil"/>
              <w:left w:val="nil"/>
              <w:bottom w:val="single" w:sz="4" w:space="0" w:color="auto"/>
              <w:right w:val="single" w:sz="4" w:space="0" w:color="auto"/>
            </w:tcBorders>
            <w:shd w:val="clear" w:color="auto" w:fill="auto"/>
            <w:vAlign w:val="center"/>
          </w:tcPr>
          <w:p w:rsidR="00D65D61" w:rsidRDefault="00BE4F40">
            <w:pPr>
              <w:spacing w:after="0" w:line="240" w:lineRule="auto"/>
              <w:jc w:val="both"/>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250</w:t>
            </w:r>
          </w:p>
        </w:tc>
        <w:tc>
          <w:tcPr>
            <w:tcW w:w="1236" w:type="dxa"/>
            <w:tcBorders>
              <w:top w:val="nil"/>
              <w:left w:val="nil"/>
              <w:bottom w:val="single" w:sz="4" w:space="0" w:color="auto"/>
              <w:right w:val="single" w:sz="4" w:space="0" w:color="auto"/>
            </w:tcBorders>
            <w:shd w:val="clear" w:color="auto" w:fill="auto"/>
            <w:vAlign w:val="center"/>
          </w:tcPr>
          <w:p w:rsidR="00D65D61" w:rsidRDefault="00BE4F40">
            <w:pPr>
              <w:spacing w:after="0" w:line="240" w:lineRule="auto"/>
              <w:jc w:val="both"/>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PVC SN8</w:t>
            </w:r>
          </w:p>
        </w:tc>
        <w:tc>
          <w:tcPr>
            <w:tcW w:w="1816" w:type="dxa"/>
            <w:tcBorders>
              <w:top w:val="nil"/>
              <w:left w:val="nil"/>
              <w:bottom w:val="single" w:sz="4" w:space="0" w:color="auto"/>
              <w:right w:val="single" w:sz="8" w:space="0" w:color="auto"/>
            </w:tcBorders>
            <w:shd w:val="clear" w:color="auto" w:fill="auto"/>
            <w:vAlign w:val="center"/>
          </w:tcPr>
          <w:p w:rsidR="00D65D61" w:rsidRDefault="00BE4F40">
            <w:pPr>
              <w:spacing w:after="0" w:line="240" w:lineRule="auto"/>
              <w:jc w:val="both"/>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7</w:t>
            </w:r>
          </w:p>
        </w:tc>
      </w:tr>
      <w:tr w:rsidR="00D65D61">
        <w:trPr>
          <w:trHeight w:val="291"/>
          <w:jc w:val="center"/>
        </w:trPr>
        <w:tc>
          <w:tcPr>
            <w:tcW w:w="701" w:type="dxa"/>
            <w:tcBorders>
              <w:top w:val="nil"/>
              <w:left w:val="single" w:sz="8" w:space="0" w:color="auto"/>
              <w:bottom w:val="single" w:sz="4" w:space="0" w:color="auto"/>
              <w:right w:val="single" w:sz="4" w:space="0" w:color="auto"/>
            </w:tcBorders>
            <w:shd w:val="clear" w:color="auto" w:fill="auto"/>
            <w:vAlign w:val="center"/>
          </w:tcPr>
          <w:p w:rsidR="00D65D61" w:rsidRDefault="00BE4F40">
            <w:pPr>
              <w:spacing w:after="0" w:line="240" w:lineRule="auto"/>
              <w:jc w:val="both"/>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8</w:t>
            </w:r>
          </w:p>
        </w:tc>
        <w:tc>
          <w:tcPr>
            <w:tcW w:w="2312" w:type="dxa"/>
            <w:tcBorders>
              <w:top w:val="nil"/>
              <w:left w:val="nil"/>
              <w:bottom w:val="single" w:sz="4" w:space="0" w:color="auto"/>
              <w:right w:val="single" w:sz="4" w:space="0" w:color="auto"/>
            </w:tcBorders>
            <w:shd w:val="clear" w:color="auto" w:fill="auto"/>
            <w:vAlign w:val="center"/>
          </w:tcPr>
          <w:p w:rsidR="00D65D61" w:rsidRDefault="00BE4F40">
            <w:pPr>
              <w:spacing w:after="0" w:line="240" w:lineRule="auto"/>
              <w:jc w:val="both"/>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Str. Murfatlar</w:t>
            </w:r>
          </w:p>
        </w:tc>
        <w:tc>
          <w:tcPr>
            <w:tcW w:w="1336" w:type="dxa"/>
            <w:tcBorders>
              <w:top w:val="nil"/>
              <w:left w:val="nil"/>
              <w:bottom w:val="single" w:sz="4" w:space="0" w:color="auto"/>
              <w:right w:val="single" w:sz="4" w:space="0" w:color="auto"/>
            </w:tcBorders>
            <w:shd w:val="clear" w:color="auto" w:fill="auto"/>
            <w:vAlign w:val="center"/>
          </w:tcPr>
          <w:p w:rsidR="00D65D61" w:rsidRDefault="00BE4F40">
            <w:pPr>
              <w:spacing w:after="0" w:line="240" w:lineRule="auto"/>
              <w:jc w:val="both"/>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150</w:t>
            </w:r>
          </w:p>
        </w:tc>
        <w:tc>
          <w:tcPr>
            <w:tcW w:w="1379" w:type="dxa"/>
            <w:tcBorders>
              <w:top w:val="nil"/>
              <w:left w:val="nil"/>
              <w:bottom w:val="single" w:sz="4" w:space="0" w:color="auto"/>
              <w:right w:val="single" w:sz="4" w:space="0" w:color="auto"/>
            </w:tcBorders>
            <w:shd w:val="clear" w:color="auto" w:fill="auto"/>
            <w:vAlign w:val="center"/>
          </w:tcPr>
          <w:p w:rsidR="00D65D61" w:rsidRDefault="00BE4F40">
            <w:pPr>
              <w:spacing w:after="0" w:line="240" w:lineRule="auto"/>
              <w:jc w:val="both"/>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250</w:t>
            </w:r>
          </w:p>
        </w:tc>
        <w:tc>
          <w:tcPr>
            <w:tcW w:w="1236" w:type="dxa"/>
            <w:tcBorders>
              <w:top w:val="nil"/>
              <w:left w:val="nil"/>
              <w:bottom w:val="single" w:sz="4" w:space="0" w:color="auto"/>
              <w:right w:val="single" w:sz="4" w:space="0" w:color="auto"/>
            </w:tcBorders>
            <w:shd w:val="clear" w:color="auto" w:fill="auto"/>
            <w:vAlign w:val="center"/>
          </w:tcPr>
          <w:p w:rsidR="00D65D61" w:rsidRDefault="00BE4F40">
            <w:pPr>
              <w:spacing w:after="0" w:line="240" w:lineRule="auto"/>
              <w:jc w:val="both"/>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PVC SN8</w:t>
            </w:r>
          </w:p>
        </w:tc>
        <w:tc>
          <w:tcPr>
            <w:tcW w:w="1816" w:type="dxa"/>
            <w:tcBorders>
              <w:top w:val="nil"/>
              <w:left w:val="nil"/>
              <w:bottom w:val="single" w:sz="4" w:space="0" w:color="auto"/>
              <w:right w:val="single" w:sz="8" w:space="0" w:color="auto"/>
            </w:tcBorders>
            <w:shd w:val="clear" w:color="auto" w:fill="auto"/>
            <w:vAlign w:val="center"/>
          </w:tcPr>
          <w:p w:rsidR="00D65D61" w:rsidRDefault="00BE4F40">
            <w:pPr>
              <w:spacing w:after="0" w:line="240" w:lineRule="auto"/>
              <w:jc w:val="both"/>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6</w:t>
            </w:r>
          </w:p>
        </w:tc>
      </w:tr>
      <w:tr w:rsidR="00D65D61">
        <w:trPr>
          <w:trHeight w:val="291"/>
          <w:jc w:val="center"/>
        </w:trPr>
        <w:tc>
          <w:tcPr>
            <w:tcW w:w="701" w:type="dxa"/>
            <w:tcBorders>
              <w:top w:val="nil"/>
              <w:left w:val="single" w:sz="8" w:space="0" w:color="auto"/>
              <w:bottom w:val="single" w:sz="4" w:space="0" w:color="auto"/>
              <w:right w:val="single" w:sz="4" w:space="0" w:color="auto"/>
            </w:tcBorders>
            <w:shd w:val="clear" w:color="auto" w:fill="auto"/>
            <w:vAlign w:val="center"/>
          </w:tcPr>
          <w:p w:rsidR="00D65D61" w:rsidRDefault="00BE4F40">
            <w:pPr>
              <w:spacing w:after="0" w:line="240" w:lineRule="auto"/>
              <w:jc w:val="both"/>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9</w:t>
            </w:r>
          </w:p>
        </w:tc>
        <w:tc>
          <w:tcPr>
            <w:tcW w:w="2312" w:type="dxa"/>
            <w:tcBorders>
              <w:top w:val="nil"/>
              <w:left w:val="nil"/>
              <w:bottom w:val="single" w:sz="4" w:space="0" w:color="auto"/>
              <w:right w:val="single" w:sz="4" w:space="0" w:color="auto"/>
            </w:tcBorders>
            <w:shd w:val="clear" w:color="auto" w:fill="auto"/>
            <w:vAlign w:val="center"/>
          </w:tcPr>
          <w:p w:rsidR="00D65D61" w:rsidRDefault="00BE4F40">
            <w:pPr>
              <w:spacing w:after="0" w:line="240" w:lineRule="auto"/>
              <w:jc w:val="both"/>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Str. Opalului</w:t>
            </w:r>
          </w:p>
        </w:tc>
        <w:tc>
          <w:tcPr>
            <w:tcW w:w="1336" w:type="dxa"/>
            <w:tcBorders>
              <w:top w:val="nil"/>
              <w:left w:val="nil"/>
              <w:bottom w:val="single" w:sz="4" w:space="0" w:color="auto"/>
              <w:right w:val="single" w:sz="4" w:space="0" w:color="auto"/>
            </w:tcBorders>
            <w:shd w:val="clear" w:color="auto" w:fill="auto"/>
            <w:vAlign w:val="center"/>
          </w:tcPr>
          <w:p w:rsidR="00D65D61" w:rsidRDefault="00BE4F40">
            <w:pPr>
              <w:spacing w:after="0" w:line="240" w:lineRule="auto"/>
              <w:jc w:val="both"/>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297</w:t>
            </w:r>
          </w:p>
        </w:tc>
        <w:tc>
          <w:tcPr>
            <w:tcW w:w="1379" w:type="dxa"/>
            <w:tcBorders>
              <w:top w:val="nil"/>
              <w:left w:val="nil"/>
              <w:bottom w:val="single" w:sz="4" w:space="0" w:color="auto"/>
              <w:right w:val="single" w:sz="4" w:space="0" w:color="auto"/>
            </w:tcBorders>
            <w:shd w:val="clear" w:color="auto" w:fill="auto"/>
            <w:vAlign w:val="center"/>
          </w:tcPr>
          <w:p w:rsidR="00D65D61" w:rsidRDefault="00BE4F40">
            <w:pPr>
              <w:spacing w:after="0" w:line="240" w:lineRule="auto"/>
              <w:jc w:val="both"/>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250</w:t>
            </w:r>
          </w:p>
        </w:tc>
        <w:tc>
          <w:tcPr>
            <w:tcW w:w="1236" w:type="dxa"/>
            <w:tcBorders>
              <w:top w:val="nil"/>
              <w:left w:val="nil"/>
              <w:bottom w:val="single" w:sz="4" w:space="0" w:color="auto"/>
              <w:right w:val="single" w:sz="4" w:space="0" w:color="auto"/>
            </w:tcBorders>
            <w:shd w:val="clear" w:color="auto" w:fill="auto"/>
            <w:vAlign w:val="center"/>
          </w:tcPr>
          <w:p w:rsidR="00D65D61" w:rsidRDefault="00BE4F40">
            <w:pPr>
              <w:spacing w:after="0" w:line="240" w:lineRule="auto"/>
              <w:jc w:val="both"/>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PVC SN8</w:t>
            </w:r>
          </w:p>
        </w:tc>
        <w:tc>
          <w:tcPr>
            <w:tcW w:w="1816" w:type="dxa"/>
            <w:tcBorders>
              <w:top w:val="nil"/>
              <w:left w:val="nil"/>
              <w:bottom w:val="single" w:sz="4" w:space="0" w:color="auto"/>
              <w:right w:val="single" w:sz="8" w:space="0" w:color="auto"/>
            </w:tcBorders>
            <w:shd w:val="clear" w:color="auto" w:fill="auto"/>
            <w:vAlign w:val="center"/>
          </w:tcPr>
          <w:p w:rsidR="00D65D61" w:rsidRDefault="00BE4F40">
            <w:pPr>
              <w:spacing w:after="0" w:line="240" w:lineRule="auto"/>
              <w:jc w:val="both"/>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32</w:t>
            </w:r>
          </w:p>
        </w:tc>
      </w:tr>
      <w:tr w:rsidR="00D65D61">
        <w:trPr>
          <w:trHeight w:val="291"/>
          <w:jc w:val="center"/>
        </w:trPr>
        <w:tc>
          <w:tcPr>
            <w:tcW w:w="701" w:type="dxa"/>
            <w:tcBorders>
              <w:top w:val="nil"/>
              <w:left w:val="single" w:sz="8" w:space="0" w:color="auto"/>
              <w:bottom w:val="single" w:sz="4" w:space="0" w:color="auto"/>
              <w:right w:val="single" w:sz="4" w:space="0" w:color="auto"/>
            </w:tcBorders>
            <w:shd w:val="clear" w:color="auto" w:fill="auto"/>
            <w:vAlign w:val="center"/>
          </w:tcPr>
          <w:p w:rsidR="00D65D61" w:rsidRDefault="00BE4F40">
            <w:pPr>
              <w:spacing w:after="0" w:line="240" w:lineRule="auto"/>
              <w:jc w:val="both"/>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10</w:t>
            </w:r>
          </w:p>
        </w:tc>
        <w:tc>
          <w:tcPr>
            <w:tcW w:w="2312" w:type="dxa"/>
            <w:tcBorders>
              <w:top w:val="nil"/>
              <w:left w:val="nil"/>
              <w:bottom w:val="single" w:sz="4" w:space="0" w:color="auto"/>
              <w:right w:val="single" w:sz="4" w:space="0" w:color="auto"/>
            </w:tcBorders>
            <w:shd w:val="clear" w:color="auto" w:fill="auto"/>
            <w:vAlign w:val="center"/>
          </w:tcPr>
          <w:p w:rsidR="00D65D61" w:rsidRDefault="00BE4F40">
            <w:pPr>
              <w:spacing w:after="0" w:line="240" w:lineRule="auto"/>
              <w:jc w:val="both"/>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Str. Prel. Rubinului</w:t>
            </w:r>
          </w:p>
        </w:tc>
        <w:tc>
          <w:tcPr>
            <w:tcW w:w="1336" w:type="dxa"/>
            <w:tcBorders>
              <w:top w:val="nil"/>
              <w:left w:val="nil"/>
              <w:bottom w:val="single" w:sz="4" w:space="0" w:color="auto"/>
              <w:right w:val="single" w:sz="4" w:space="0" w:color="auto"/>
            </w:tcBorders>
            <w:shd w:val="clear" w:color="auto" w:fill="auto"/>
            <w:vAlign w:val="center"/>
          </w:tcPr>
          <w:p w:rsidR="00D65D61" w:rsidRDefault="00BE4F40">
            <w:pPr>
              <w:spacing w:after="0" w:line="240" w:lineRule="auto"/>
              <w:jc w:val="both"/>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170</w:t>
            </w:r>
          </w:p>
        </w:tc>
        <w:tc>
          <w:tcPr>
            <w:tcW w:w="1379" w:type="dxa"/>
            <w:tcBorders>
              <w:top w:val="nil"/>
              <w:left w:val="nil"/>
              <w:bottom w:val="single" w:sz="4" w:space="0" w:color="auto"/>
              <w:right w:val="single" w:sz="4" w:space="0" w:color="auto"/>
            </w:tcBorders>
            <w:shd w:val="clear" w:color="auto" w:fill="auto"/>
            <w:vAlign w:val="center"/>
          </w:tcPr>
          <w:p w:rsidR="00D65D61" w:rsidRDefault="00BE4F40">
            <w:pPr>
              <w:spacing w:after="0" w:line="240" w:lineRule="auto"/>
              <w:jc w:val="both"/>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250</w:t>
            </w:r>
          </w:p>
        </w:tc>
        <w:tc>
          <w:tcPr>
            <w:tcW w:w="1236" w:type="dxa"/>
            <w:tcBorders>
              <w:top w:val="nil"/>
              <w:left w:val="nil"/>
              <w:bottom w:val="single" w:sz="4" w:space="0" w:color="auto"/>
              <w:right w:val="single" w:sz="4" w:space="0" w:color="auto"/>
            </w:tcBorders>
            <w:shd w:val="clear" w:color="auto" w:fill="auto"/>
            <w:vAlign w:val="center"/>
          </w:tcPr>
          <w:p w:rsidR="00D65D61" w:rsidRDefault="00BE4F40">
            <w:pPr>
              <w:spacing w:after="0" w:line="240" w:lineRule="auto"/>
              <w:jc w:val="both"/>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PVC SN8</w:t>
            </w:r>
          </w:p>
        </w:tc>
        <w:tc>
          <w:tcPr>
            <w:tcW w:w="1816" w:type="dxa"/>
            <w:tcBorders>
              <w:top w:val="nil"/>
              <w:left w:val="nil"/>
              <w:bottom w:val="single" w:sz="4" w:space="0" w:color="auto"/>
              <w:right w:val="single" w:sz="8" w:space="0" w:color="auto"/>
            </w:tcBorders>
            <w:shd w:val="clear" w:color="auto" w:fill="auto"/>
            <w:vAlign w:val="center"/>
          </w:tcPr>
          <w:p w:rsidR="00D65D61" w:rsidRDefault="00BE4F40">
            <w:pPr>
              <w:spacing w:after="0" w:line="240" w:lineRule="auto"/>
              <w:jc w:val="both"/>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5</w:t>
            </w:r>
          </w:p>
        </w:tc>
      </w:tr>
      <w:tr w:rsidR="00D65D61">
        <w:trPr>
          <w:trHeight w:val="291"/>
          <w:jc w:val="center"/>
        </w:trPr>
        <w:tc>
          <w:tcPr>
            <w:tcW w:w="701" w:type="dxa"/>
            <w:tcBorders>
              <w:top w:val="nil"/>
              <w:left w:val="single" w:sz="8" w:space="0" w:color="auto"/>
              <w:bottom w:val="single" w:sz="4" w:space="0" w:color="auto"/>
              <w:right w:val="single" w:sz="4" w:space="0" w:color="auto"/>
            </w:tcBorders>
            <w:shd w:val="clear" w:color="auto" w:fill="auto"/>
            <w:vAlign w:val="center"/>
          </w:tcPr>
          <w:p w:rsidR="00D65D61" w:rsidRDefault="00BE4F40">
            <w:pPr>
              <w:spacing w:after="0" w:line="240" w:lineRule="auto"/>
              <w:jc w:val="both"/>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11</w:t>
            </w:r>
          </w:p>
        </w:tc>
        <w:tc>
          <w:tcPr>
            <w:tcW w:w="2312" w:type="dxa"/>
            <w:tcBorders>
              <w:top w:val="nil"/>
              <w:left w:val="nil"/>
              <w:bottom w:val="single" w:sz="4" w:space="0" w:color="auto"/>
              <w:right w:val="single" w:sz="4" w:space="0" w:color="auto"/>
            </w:tcBorders>
            <w:shd w:val="clear" w:color="auto" w:fill="auto"/>
            <w:vAlign w:val="center"/>
          </w:tcPr>
          <w:p w:rsidR="00D65D61" w:rsidRDefault="00BE4F40">
            <w:pPr>
              <w:spacing w:after="0" w:line="240" w:lineRule="auto"/>
              <w:jc w:val="both"/>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Str. Rubinului</w:t>
            </w:r>
          </w:p>
        </w:tc>
        <w:tc>
          <w:tcPr>
            <w:tcW w:w="1336" w:type="dxa"/>
            <w:tcBorders>
              <w:top w:val="nil"/>
              <w:left w:val="nil"/>
              <w:bottom w:val="single" w:sz="4" w:space="0" w:color="auto"/>
              <w:right w:val="single" w:sz="4" w:space="0" w:color="auto"/>
            </w:tcBorders>
            <w:shd w:val="clear" w:color="auto" w:fill="auto"/>
            <w:vAlign w:val="center"/>
          </w:tcPr>
          <w:p w:rsidR="00D65D61" w:rsidRDefault="00BE4F40">
            <w:pPr>
              <w:spacing w:after="0" w:line="240" w:lineRule="auto"/>
              <w:jc w:val="both"/>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308</w:t>
            </w:r>
          </w:p>
        </w:tc>
        <w:tc>
          <w:tcPr>
            <w:tcW w:w="1379" w:type="dxa"/>
            <w:tcBorders>
              <w:top w:val="nil"/>
              <w:left w:val="nil"/>
              <w:bottom w:val="single" w:sz="4" w:space="0" w:color="auto"/>
              <w:right w:val="single" w:sz="4" w:space="0" w:color="auto"/>
            </w:tcBorders>
            <w:shd w:val="clear" w:color="auto" w:fill="auto"/>
            <w:vAlign w:val="center"/>
          </w:tcPr>
          <w:p w:rsidR="00D65D61" w:rsidRDefault="00BE4F40">
            <w:pPr>
              <w:spacing w:after="0" w:line="240" w:lineRule="auto"/>
              <w:jc w:val="both"/>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250</w:t>
            </w:r>
          </w:p>
        </w:tc>
        <w:tc>
          <w:tcPr>
            <w:tcW w:w="1236" w:type="dxa"/>
            <w:tcBorders>
              <w:top w:val="nil"/>
              <w:left w:val="nil"/>
              <w:bottom w:val="single" w:sz="4" w:space="0" w:color="auto"/>
              <w:right w:val="single" w:sz="4" w:space="0" w:color="auto"/>
            </w:tcBorders>
            <w:shd w:val="clear" w:color="auto" w:fill="auto"/>
            <w:vAlign w:val="center"/>
          </w:tcPr>
          <w:p w:rsidR="00D65D61" w:rsidRDefault="00BE4F40">
            <w:pPr>
              <w:spacing w:after="0" w:line="240" w:lineRule="auto"/>
              <w:jc w:val="both"/>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PVC SN8</w:t>
            </w:r>
          </w:p>
        </w:tc>
        <w:tc>
          <w:tcPr>
            <w:tcW w:w="1816" w:type="dxa"/>
            <w:tcBorders>
              <w:top w:val="nil"/>
              <w:left w:val="nil"/>
              <w:bottom w:val="single" w:sz="4" w:space="0" w:color="auto"/>
              <w:right w:val="single" w:sz="8" w:space="0" w:color="auto"/>
            </w:tcBorders>
            <w:shd w:val="clear" w:color="auto" w:fill="auto"/>
            <w:vAlign w:val="center"/>
          </w:tcPr>
          <w:p w:rsidR="00D65D61" w:rsidRDefault="00BE4F40">
            <w:pPr>
              <w:spacing w:after="0" w:line="240" w:lineRule="auto"/>
              <w:jc w:val="both"/>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44</w:t>
            </w:r>
          </w:p>
        </w:tc>
      </w:tr>
      <w:tr w:rsidR="00D65D61">
        <w:trPr>
          <w:trHeight w:val="307"/>
          <w:jc w:val="center"/>
        </w:trPr>
        <w:tc>
          <w:tcPr>
            <w:tcW w:w="701" w:type="dxa"/>
            <w:tcBorders>
              <w:top w:val="nil"/>
              <w:left w:val="single" w:sz="8" w:space="0" w:color="auto"/>
              <w:bottom w:val="nil"/>
              <w:right w:val="single" w:sz="4" w:space="0" w:color="auto"/>
            </w:tcBorders>
            <w:shd w:val="clear" w:color="auto" w:fill="auto"/>
            <w:vAlign w:val="center"/>
          </w:tcPr>
          <w:p w:rsidR="00D65D61" w:rsidRDefault="00BE4F40">
            <w:pPr>
              <w:spacing w:after="0" w:line="240" w:lineRule="auto"/>
              <w:jc w:val="both"/>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12</w:t>
            </w:r>
          </w:p>
        </w:tc>
        <w:tc>
          <w:tcPr>
            <w:tcW w:w="2312" w:type="dxa"/>
            <w:tcBorders>
              <w:top w:val="nil"/>
              <w:left w:val="nil"/>
              <w:bottom w:val="nil"/>
              <w:right w:val="single" w:sz="4" w:space="0" w:color="auto"/>
            </w:tcBorders>
            <w:shd w:val="clear" w:color="auto" w:fill="auto"/>
            <w:vAlign w:val="center"/>
          </w:tcPr>
          <w:p w:rsidR="00D65D61" w:rsidRDefault="00BE4F40">
            <w:pPr>
              <w:spacing w:after="0" w:line="240" w:lineRule="auto"/>
              <w:jc w:val="both"/>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Str. Salcamilor</w:t>
            </w:r>
          </w:p>
        </w:tc>
        <w:tc>
          <w:tcPr>
            <w:tcW w:w="1336" w:type="dxa"/>
            <w:tcBorders>
              <w:top w:val="nil"/>
              <w:left w:val="nil"/>
              <w:bottom w:val="nil"/>
              <w:right w:val="single" w:sz="4" w:space="0" w:color="auto"/>
            </w:tcBorders>
            <w:shd w:val="clear" w:color="auto" w:fill="auto"/>
            <w:vAlign w:val="center"/>
          </w:tcPr>
          <w:p w:rsidR="00D65D61" w:rsidRDefault="00BE4F40">
            <w:pPr>
              <w:spacing w:after="0" w:line="240" w:lineRule="auto"/>
              <w:jc w:val="both"/>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143</w:t>
            </w:r>
          </w:p>
        </w:tc>
        <w:tc>
          <w:tcPr>
            <w:tcW w:w="1379" w:type="dxa"/>
            <w:tcBorders>
              <w:top w:val="nil"/>
              <w:left w:val="nil"/>
              <w:bottom w:val="nil"/>
              <w:right w:val="single" w:sz="4" w:space="0" w:color="auto"/>
            </w:tcBorders>
            <w:shd w:val="clear" w:color="auto" w:fill="auto"/>
            <w:vAlign w:val="center"/>
          </w:tcPr>
          <w:p w:rsidR="00D65D61" w:rsidRDefault="00BE4F40">
            <w:pPr>
              <w:spacing w:after="0" w:line="240" w:lineRule="auto"/>
              <w:jc w:val="both"/>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250</w:t>
            </w:r>
          </w:p>
        </w:tc>
        <w:tc>
          <w:tcPr>
            <w:tcW w:w="1236" w:type="dxa"/>
            <w:tcBorders>
              <w:top w:val="nil"/>
              <w:left w:val="nil"/>
              <w:bottom w:val="nil"/>
              <w:right w:val="single" w:sz="4" w:space="0" w:color="auto"/>
            </w:tcBorders>
            <w:shd w:val="clear" w:color="auto" w:fill="auto"/>
            <w:vAlign w:val="center"/>
          </w:tcPr>
          <w:p w:rsidR="00D65D61" w:rsidRDefault="00BE4F40">
            <w:pPr>
              <w:spacing w:after="0" w:line="240" w:lineRule="auto"/>
              <w:jc w:val="both"/>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PVC SN8</w:t>
            </w:r>
          </w:p>
        </w:tc>
        <w:tc>
          <w:tcPr>
            <w:tcW w:w="1816" w:type="dxa"/>
            <w:tcBorders>
              <w:top w:val="nil"/>
              <w:left w:val="nil"/>
              <w:bottom w:val="nil"/>
              <w:right w:val="single" w:sz="8" w:space="0" w:color="auto"/>
            </w:tcBorders>
            <w:shd w:val="clear" w:color="auto" w:fill="auto"/>
            <w:vAlign w:val="center"/>
          </w:tcPr>
          <w:p w:rsidR="00D65D61" w:rsidRDefault="00BE4F40">
            <w:pPr>
              <w:spacing w:after="0" w:line="240" w:lineRule="auto"/>
              <w:jc w:val="both"/>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9</w:t>
            </w:r>
          </w:p>
        </w:tc>
      </w:tr>
      <w:tr w:rsidR="00D65D61">
        <w:trPr>
          <w:trHeight w:val="322"/>
          <w:jc w:val="center"/>
        </w:trPr>
        <w:tc>
          <w:tcPr>
            <w:tcW w:w="3013" w:type="dxa"/>
            <w:gridSpan w:val="2"/>
            <w:tcBorders>
              <w:top w:val="single" w:sz="8" w:space="0" w:color="auto"/>
              <w:left w:val="single" w:sz="8" w:space="0" w:color="auto"/>
              <w:bottom w:val="single" w:sz="8" w:space="0" w:color="auto"/>
              <w:right w:val="single" w:sz="4" w:space="0" w:color="auto"/>
            </w:tcBorders>
            <w:shd w:val="clear" w:color="auto" w:fill="auto"/>
            <w:vAlign w:val="center"/>
          </w:tcPr>
          <w:p w:rsidR="00D65D61" w:rsidRDefault="00BE4F40">
            <w:pPr>
              <w:spacing w:after="0" w:line="240" w:lineRule="auto"/>
              <w:jc w:val="both"/>
              <w:rPr>
                <w:rFonts w:ascii="Times New Roman" w:eastAsia="Times New Roman" w:hAnsi="Times New Roman" w:cs="Times New Roman"/>
                <w:b/>
                <w:bCs/>
                <w:color w:val="000000"/>
                <w:sz w:val="24"/>
                <w:szCs w:val="24"/>
                <w:lang w:val="ro-RO" w:eastAsia="en-US"/>
              </w:rPr>
            </w:pPr>
            <w:r>
              <w:rPr>
                <w:rFonts w:ascii="Times New Roman" w:eastAsia="Times New Roman" w:hAnsi="Times New Roman" w:cs="Times New Roman"/>
                <w:b/>
                <w:bCs/>
                <w:color w:val="000000"/>
                <w:sz w:val="24"/>
                <w:szCs w:val="24"/>
                <w:lang w:val="ro-RO" w:eastAsia="en-US"/>
              </w:rPr>
              <w:t>TOTAL</w:t>
            </w:r>
          </w:p>
        </w:tc>
        <w:tc>
          <w:tcPr>
            <w:tcW w:w="1336" w:type="dxa"/>
            <w:tcBorders>
              <w:top w:val="single" w:sz="8" w:space="0" w:color="auto"/>
              <w:left w:val="nil"/>
              <w:bottom w:val="single" w:sz="8" w:space="0" w:color="auto"/>
              <w:right w:val="single" w:sz="4" w:space="0" w:color="auto"/>
            </w:tcBorders>
            <w:shd w:val="clear" w:color="auto" w:fill="auto"/>
            <w:vAlign w:val="center"/>
          </w:tcPr>
          <w:p w:rsidR="00D65D61" w:rsidRDefault="00BE4F40">
            <w:pPr>
              <w:spacing w:after="0" w:line="240" w:lineRule="auto"/>
              <w:jc w:val="both"/>
              <w:rPr>
                <w:rFonts w:ascii="Times New Roman" w:eastAsia="Times New Roman" w:hAnsi="Times New Roman" w:cs="Times New Roman"/>
                <w:b/>
                <w:bCs/>
                <w:color w:val="000000"/>
                <w:sz w:val="24"/>
                <w:szCs w:val="24"/>
                <w:lang w:val="ro-RO" w:eastAsia="en-US"/>
              </w:rPr>
            </w:pPr>
            <w:r>
              <w:rPr>
                <w:rFonts w:ascii="Times New Roman" w:eastAsia="Times New Roman" w:hAnsi="Times New Roman" w:cs="Times New Roman"/>
                <w:b/>
                <w:bCs/>
                <w:color w:val="000000"/>
                <w:sz w:val="24"/>
                <w:szCs w:val="24"/>
                <w:lang w:val="ro-RO" w:eastAsia="en-US"/>
              </w:rPr>
              <w:t>2243</w:t>
            </w:r>
          </w:p>
        </w:tc>
        <w:tc>
          <w:tcPr>
            <w:tcW w:w="1379" w:type="dxa"/>
            <w:tcBorders>
              <w:top w:val="single" w:sz="8" w:space="0" w:color="auto"/>
              <w:left w:val="nil"/>
              <w:bottom w:val="single" w:sz="8" w:space="0" w:color="auto"/>
              <w:right w:val="single" w:sz="4" w:space="0" w:color="auto"/>
            </w:tcBorders>
            <w:shd w:val="clear" w:color="auto" w:fill="auto"/>
            <w:vAlign w:val="center"/>
          </w:tcPr>
          <w:p w:rsidR="00D65D61" w:rsidRDefault="00BE4F40">
            <w:pPr>
              <w:spacing w:after="0" w:line="240" w:lineRule="auto"/>
              <w:jc w:val="both"/>
              <w:rPr>
                <w:rFonts w:ascii="Times New Roman" w:eastAsia="Times New Roman" w:hAnsi="Times New Roman" w:cs="Times New Roman"/>
                <w:b/>
                <w:bCs/>
                <w:color w:val="000000"/>
                <w:sz w:val="24"/>
                <w:szCs w:val="24"/>
                <w:lang w:val="ro-RO" w:eastAsia="en-US"/>
              </w:rPr>
            </w:pPr>
            <w:r>
              <w:rPr>
                <w:rFonts w:ascii="Times New Roman" w:eastAsia="Times New Roman" w:hAnsi="Times New Roman" w:cs="Times New Roman"/>
                <w:b/>
                <w:bCs/>
                <w:color w:val="000000"/>
                <w:sz w:val="24"/>
                <w:szCs w:val="24"/>
                <w:lang w:val="ro-RO" w:eastAsia="en-US"/>
              </w:rPr>
              <w:t>-</w:t>
            </w:r>
          </w:p>
        </w:tc>
        <w:tc>
          <w:tcPr>
            <w:tcW w:w="1236" w:type="dxa"/>
            <w:tcBorders>
              <w:top w:val="single" w:sz="8" w:space="0" w:color="auto"/>
              <w:left w:val="nil"/>
              <w:bottom w:val="single" w:sz="8" w:space="0" w:color="auto"/>
              <w:right w:val="single" w:sz="4" w:space="0" w:color="auto"/>
            </w:tcBorders>
            <w:shd w:val="clear" w:color="auto" w:fill="auto"/>
            <w:vAlign w:val="center"/>
          </w:tcPr>
          <w:p w:rsidR="00D65D61" w:rsidRDefault="00BE4F40">
            <w:pPr>
              <w:spacing w:after="0" w:line="240" w:lineRule="auto"/>
              <w:jc w:val="both"/>
              <w:rPr>
                <w:rFonts w:ascii="Times New Roman" w:eastAsia="Times New Roman" w:hAnsi="Times New Roman" w:cs="Times New Roman"/>
                <w:b/>
                <w:bCs/>
                <w:color w:val="000000"/>
                <w:sz w:val="24"/>
                <w:szCs w:val="24"/>
                <w:lang w:val="ro-RO" w:eastAsia="en-US"/>
              </w:rPr>
            </w:pPr>
            <w:r>
              <w:rPr>
                <w:rFonts w:ascii="Times New Roman" w:eastAsia="Times New Roman" w:hAnsi="Times New Roman" w:cs="Times New Roman"/>
                <w:b/>
                <w:bCs/>
                <w:color w:val="000000"/>
                <w:sz w:val="24"/>
                <w:szCs w:val="24"/>
                <w:lang w:val="ro-RO" w:eastAsia="en-US"/>
              </w:rPr>
              <w:t>-</w:t>
            </w:r>
          </w:p>
        </w:tc>
        <w:tc>
          <w:tcPr>
            <w:tcW w:w="1816" w:type="dxa"/>
            <w:tcBorders>
              <w:top w:val="single" w:sz="8" w:space="0" w:color="auto"/>
              <w:left w:val="nil"/>
              <w:bottom w:val="single" w:sz="8" w:space="0" w:color="auto"/>
              <w:right w:val="single" w:sz="8" w:space="0" w:color="auto"/>
            </w:tcBorders>
            <w:shd w:val="clear" w:color="auto" w:fill="auto"/>
            <w:vAlign w:val="center"/>
          </w:tcPr>
          <w:p w:rsidR="00D65D61" w:rsidRDefault="00BE4F40">
            <w:pPr>
              <w:spacing w:after="0" w:line="240" w:lineRule="auto"/>
              <w:jc w:val="both"/>
              <w:rPr>
                <w:rFonts w:ascii="Times New Roman" w:eastAsia="Times New Roman" w:hAnsi="Times New Roman" w:cs="Times New Roman"/>
                <w:b/>
                <w:bCs/>
                <w:color w:val="000000"/>
                <w:sz w:val="24"/>
                <w:szCs w:val="24"/>
                <w:lang w:val="ro-RO" w:eastAsia="en-US"/>
              </w:rPr>
            </w:pPr>
            <w:r>
              <w:rPr>
                <w:rFonts w:ascii="Times New Roman" w:eastAsia="Times New Roman" w:hAnsi="Times New Roman" w:cs="Times New Roman"/>
                <w:b/>
                <w:bCs/>
                <w:color w:val="000000"/>
                <w:sz w:val="24"/>
                <w:szCs w:val="24"/>
                <w:lang w:val="ro-RO" w:eastAsia="en-US"/>
              </w:rPr>
              <w:t>204</w:t>
            </w:r>
          </w:p>
        </w:tc>
      </w:tr>
    </w:tbl>
    <w:p w:rsidR="00D65D61" w:rsidRDefault="00D65D61">
      <w:pPr>
        <w:jc w:val="both"/>
        <w:rPr>
          <w:rFonts w:ascii="Times New Roman" w:eastAsia="Calibri" w:hAnsi="Times New Roman" w:cs="Times New Roman"/>
          <w:color w:val="000000"/>
          <w:sz w:val="24"/>
          <w:szCs w:val="24"/>
          <w:lang w:val="ro-RO" w:eastAsia="en-US"/>
        </w:rPr>
      </w:pPr>
    </w:p>
    <w:p w:rsidR="00D65D61" w:rsidRDefault="00BE4F40">
      <w:pPr>
        <w:jc w:val="both"/>
        <w:rPr>
          <w:rFonts w:ascii="Times New Roman" w:eastAsia="Calibri" w:hAnsi="Times New Roman" w:cs="Times New Roman"/>
          <w:color w:val="000000"/>
          <w:sz w:val="24"/>
          <w:szCs w:val="24"/>
          <w:lang w:val="ro-RO" w:eastAsia="en-US"/>
        </w:rPr>
      </w:pPr>
      <w:r>
        <w:rPr>
          <w:rFonts w:ascii="Times New Roman" w:eastAsia="Calibri" w:hAnsi="Times New Roman" w:cs="Times New Roman"/>
          <w:color w:val="000000"/>
          <w:sz w:val="24"/>
          <w:szCs w:val="24"/>
          <w:lang w:val="ro-RO" w:eastAsia="en-US"/>
        </w:rPr>
        <w:t xml:space="preserve">Accesul in reteaua de canalizare va fi asigurat la fiecare schimbare de aliniament sau panta, la capatul tuturor colectoarelor de canalizare, la fiecare intersectie dintre doua sau mai multe canale. Accesul va fi asigurat prin camine de vizitare din elemente prefabricate de beton armat, in scopul supravegherii si intretinerii canalelor, pentru curatirea si evacuarea depunerilor sau pentru controlul cantitativ si calitativ al apelor. Caminele de intersectie si vizitare si caminele de inspectie sunt amplasate la maximum 60 m intre ele (pe aliniamente). Se vor utiliza camine </w:t>
      </w:r>
      <w:r>
        <w:rPr>
          <w:rFonts w:ascii="Times New Roman" w:eastAsia="Calibri" w:hAnsi="Times New Roman" w:cs="Times New Roman"/>
          <w:color w:val="000000"/>
          <w:sz w:val="24"/>
          <w:szCs w:val="24"/>
          <w:lang w:val="ro-RO" w:eastAsia="en-US"/>
        </w:rPr>
        <w:lastRenderedPageBreak/>
        <w:t>monobloc prefabricate de forma circulara, ingropate, acoperite cu capac carosabil si rama din fonta si placa din beton armat.</w:t>
      </w:r>
    </w:p>
    <w:p w:rsidR="00D65D61" w:rsidRDefault="00BE4F40">
      <w:pPr>
        <w:widowControl w:val="0"/>
        <w:spacing w:before="40" w:after="120" w:line="240" w:lineRule="auto"/>
        <w:jc w:val="both"/>
        <w:rPr>
          <w:rFonts w:ascii="Times New Roman" w:eastAsia="Calibri" w:hAnsi="Times New Roman" w:cs="Times New Roman"/>
          <w:color w:val="000000"/>
          <w:sz w:val="24"/>
          <w:szCs w:val="24"/>
          <w:lang w:val="ro-RO" w:eastAsia="en-US"/>
        </w:rPr>
      </w:pPr>
      <w:r>
        <w:rPr>
          <w:rFonts w:ascii="Times New Roman" w:eastAsia="Calibri" w:hAnsi="Times New Roman" w:cs="Times New Roman"/>
          <w:color w:val="000000"/>
          <w:sz w:val="24"/>
          <w:szCs w:val="24"/>
          <w:lang w:val="ro-RO" w:eastAsia="en-US"/>
        </w:rPr>
        <w:t>Sapaturile se vor executa mecanizat si manual pana la cota de pozare a canalului. Peretii transeii vor fi sprijiniti obligatoriu. Compactarea umpluturilor se va face manual, pana la 0,5 m peste creasta canalului si mecanic, in straturi de 20 cm grosime, pana la cota terenului. Pentru semnalizarea canalizãrii se va monta o bandã de culoare maro.</w:t>
      </w:r>
    </w:p>
    <w:p w:rsidR="00D65D61" w:rsidRDefault="00BE4F40">
      <w:pPr>
        <w:widowControl w:val="0"/>
        <w:spacing w:before="40" w:after="120" w:line="240" w:lineRule="auto"/>
        <w:jc w:val="both"/>
        <w:rPr>
          <w:rFonts w:ascii="Times New Roman" w:eastAsia="Calibri" w:hAnsi="Times New Roman" w:cs="Times New Roman"/>
          <w:color w:val="000000"/>
          <w:sz w:val="24"/>
          <w:szCs w:val="24"/>
          <w:lang w:val="ro-RO" w:eastAsia="en-US"/>
        </w:rPr>
      </w:pPr>
      <w:r>
        <w:rPr>
          <w:rFonts w:ascii="Times New Roman" w:eastAsia="Calibri" w:hAnsi="Times New Roman" w:cs="Times New Roman"/>
          <w:color w:val="000000"/>
          <w:sz w:val="24"/>
          <w:szCs w:val="24"/>
          <w:lang w:val="ro-RO" w:eastAsia="en-US"/>
        </w:rPr>
        <w:t>Dupa executarea lucrarilor, se trece la aducerea terenului la starea initiala (refacere carosabil, refacere parcari, refacere alei pietonale, podete, zone de acces la propritati, refacere spatii verzi etc.).</w:t>
      </w:r>
    </w:p>
    <w:p w:rsidR="00D65D61" w:rsidRDefault="00BE4F40">
      <w:pPr>
        <w:tabs>
          <w:tab w:val="left" w:pos="900"/>
          <w:tab w:val="left" w:pos="1103"/>
        </w:tabs>
        <w:spacing w:after="0" w:line="259" w:lineRule="auto"/>
        <w:rPr>
          <w:rFonts w:ascii="Times New Roman" w:eastAsia="Calibri" w:hAnsi="Times New Roman" w:cs="Times New Roman"/>
          <w:color w:val="000000"/>
          <w:sz w:val="24"/>
          <w:szCs w:val="24"/>
          <w:lang w:val="ro-RO" w:eastAsia="en-US"/>
        </w:rPr>
      </w:pPr>
      <w:r>
        <w:rPr>
          <w:rFonts w:ascii="Times New Roman" w:eastAsia="Calibri" w:hAnsi="Times New Roman" w:cs="Times New Roman"/>
          <w:color w:val="000000"/>
          <w:sz w:val="24"/>
          <w:szCs w:val="24"/>
          <w:lang w:val="ro-RO" w:eastAsia="en-US"/>
        </w:rPr>
        <w:t>Racordurile la reteaua de canalizare menajera se vor realiza din conducte din PVC, SN8, cu diametrul Dn 160 mm ce vor include si camine de racord.</w:t>
      </w:r>
    </w:p>
    <w:p w:rsidR="00D65D61" w:rsidRDefault="00D65D61">
      <w:pPr>
        <w:tabs>
          <w:tab w:val="left" w:pos="900"/>
          <w:tab w:val="left" w:pos="1103"/>
        </w:tabs>
        <w:spacing w:after="0" w:line="259" w:lineRule="auto"/>
        <w:rPr>
          <w:rFonts w:ascii="Times New Roman" w:eastAsia="Calibri" w:hAnsi="Times New Roman" w:cs="Times New Roman"/>
          <w:color w:val="000000"/>
          <w:sz w:val="24"/>
          <w:szCs w:val="24"/>
          <w:lang w:val="ro-RO" w:eastAsia="en-US"/>
        </w:rPr>
      </w:pPr>
    </w:p>
    <w:p w:rsidR="00D65D61" w:rsidRDefault="00BE4F40">
      <w:pPr>
        <w:jc w:val="both"/>
        <w:rPr>
          <w:rFonts w:ascii="Times New Roman" w:eastAsia="Calibri" w:hAnsi="Times New Roman" w:cs="Times New Roman"/>
          <w:b/>
          <w:color w:val="000000"/>
          <w:sz w:val="24"/>
          <w:szCs w:val="24"/>
          <w:lang w:val="ro-RO" w:eastAsia="en-US"/>
        </w:rPr>
      </w:pPr>
      <w:r>
        <w:rPr>
          <w:rFonts w:ascii="Times New Roman" w:eastAsia="Calibri" w:hAnsi="Times New Roman" w:cs="Times New Roman"/>
          <w:b/>
          <w:color w:val="000000"/>
          <w:sz w:val="24"/>
          <w:szCs w:val="24"/>
          <w:lang w:val="ro-RO" w:eastAsia="en-US"/>
        </w:rPr>
        <w:t>b)</w:t>
      </w:r>
      <w:r w:rsidR="00F2491D">
        <w:rPr>
          <w:rFonts w:ascii="Times New Roman" w:eastAsia="Calibri" w:hAnsi="Times New Roman" w:cs="Times New Roman"/>
          <w:b/>
          <w:color w:val="000000"/>
          <w:sz w:val="24"/>
          <w:szCs w:val="24"/>
          <w:lang w:val="ro-RO" w:eastAsia="en-US"/>
        </w:rPr>
        <w:t xml:space="preserve"> </w:t>
      </w:r>
      <w:r>
        <w:rPr>
          <w:rFonts w:ascii="Times New Roman" w:eastAsia="Calibri" w:hAnsi="Times New Roman" w:cs="Times New Roman"/>
          <w:b/>
          <w:color w:val="000000"/>
          <w:sz w:val="24"/>
          <w:szCs w:val="24"/>
          <w:lang w:val="ro-RO" w:eastAsia="en-US"/>
        </w:rPr>
        <w:t>justificarea necesităţii proiectului;</w:t>
      </w:r>
    </w:p>
    <w:p w:rsidR="00D65D61" w:rsidRDefault="00BE4F40">
      <w:pPr>
        <w:jc w:val="both"/>
        <w:rPr>
          <w:rFonts w:ascii="Times New Roman" w:eastAsia="Calibri" w:hAnsi="Times New Roman" w:cs="Times New Roman"/>
          <w:color w:val="000000"/>
          <w:sz w:val="24"/>
          <w:szCs w:val="24"/>
          <w:lang w:val="ro-RO" w:eastAsia="en-US"/>
        </w:rPr>
      </w:pPr>
      <w:r>
        <w:rPr>
          <w:rFonts w:ascii="Times New Roman" w:eastAsia="Calibri" w:hAnsi="Times New Roman" w:cs="Times New Roman"/>
          <w:color w:val="000000"/>
          <w:sz w:val="24"/>
          <w:szCs w:val="24"/>
          <w:lang w:val="ro-RO" w:eastAsia="en-US"/>
        </w:rPr>
        <w:t>Prezentul proiect vizeaza realizarea de investitii în cartierul rezidential din orasul Murfatlar, studiat prin PUZ - Proiect nr. 20/2014, in vederea accelerarii procesului de conformare cu angajamentele asumate de Romania in cadrul Tratatului de Aderare la UE si aducerea sectorului de apa- apa uzata la nivelul standardelor prevazute de Directiva nr. 98/83/CE.</w:t>
      </w:r>
    </w:p>
    <w:p w:rsidR="00D65D61" w:rsidRDefault="00BE4F40">
      <w:pPr>
        <w:spacing w:after="0"/>
        <w:jc w:val="both"/>
        <w:rPr>
          <w:rFonts w:ascii="Times New Roman" w:eastAsia="Calibri" w:hAnsi="Times New Roman" w:cs="Times New Roman"/>
          <w:color w:val="000000"/>
          <w:sz w:val="24"/>
          <w:szCs w:val="24"/>
          <w:lang w:val="ro-RO" w:eastAsia="en-US"/>
        </w:rPr>
      </w:pPr>
      <w:r>
        <w:rPr>
          <w:rFonts w:ascii="Times New Roman" w:eastAsia="Calibri" w:hAnsi="Times New Roman" w:cs="Times New Roman"/>
          <w:color w:val="000000"/>
          <w:sz w:val="24"/>
          <w:szCs w:val="24"/>
          <w:lang w:val="ro-RO" w:eastAsia="en-US"/>
        </w:rPr>
        <w:t>Obiective majore privind implementarea Directivei pentru apa potabile 98/83/CE:</w:t>
      </w:r>
    </w:p>
    <w:p w:rsidR="00D65D61" w:rsidRDefault="00BE4F40">
      <w:pPr>
        <w:spacing w:after="0"/>
        <w:jc w:val="both"/>
        <w:rPr>
          <w:rFonts w:ascii="Times New Roman" w:eastAsia="Calibri" w:hAnsi="Times New Roman" w:cs="Times New Roman"/>
          <w:color w:val="000000"/>
          <w:sz w:val="24"/>
          <w:szCs w:val="24"/>
          <w:lang w:val="ro-RO" w:eastAsia="en-US"/>
        </w:rPr>
      </w:pPr>
      <w:r>
        <w:rPr>
          <w:rFonts w:ascii="Times New Roman" w:eastAsia="MS Gothic" w:hAnsi="Times New Roman" w:cs="Times New Roman"/>
          <w:color w:val="000000"/>
          <w:sz w:val="24"/>
          <w:szCs w:val="24"/>
          <w:lang w:val="ro-RO" w:eastAsia="en-US"/>
        </w:rPr>
        <w:t>✓</w:t>
      </w:r>
      <w:r>
        <w:rPr>
          <w:rFonts w:ascii="Times New Roman" w:eastAsia="Calibri" w:hAnsi="Times New Roman" w:cs="Times New Roman"/>
          <w:color w:val="000000"/>
          <w:sz w:val="24"/>
          <w:szCs w:val="24"/>
          <w:lang w:val="ro-RO" w:eastAsia="en-US"/>
        </w:rPr>
        <w:t xml:space="preserve"> protejarea sanatatii umane impotriva efectelor adverse produse de contaminarea de orice natura a apei destinate consumului uman.</w:t>
      </w:r>
    </w:p>
    <w:p w:rsidR="00D65D61" w:rsidRDefault="00BE4F40">
      <w:pPr>
        <w:spacing w:after="0"/>
        <w:jc w:val="both"/>
        <w:rPr>
          <w:rFonts w:ascii="Times New Roman" w:eastAsia="Calibri" w:hAnsi="Times New Roman" w:cs="Times New Roman"/>
          <w:color w:val="000000"/>
          <w:sz w:val="24"/>
          <w:szCs w:val="24"/>
          <w:lang w:val="ro-RO" w:eastAsia="en-US"/>
        </w:rPr>
      </w:pPr>
      <w:r>
        <w:rPr>
          <w:rFonts w:ascii="Times New Roman" w:eastAsia="MS Gothic" w:hAnsi="Times New Roman" w:cs="Times New Roman"/>
          <w:color w:val="000000"/>
          <w:sz w:val="24"/>
          <w:szCs w:val="24"/>
          <w:lang w:val="ro-RO" w:eastAsia="en-US"/>
        </w:rPr>
        <w:t>✓</w:t>
      </w:r>
      <w:r>
        <w:rPr>
          <w:rFonts w:ascii="Times New Roman" w:eastAsia="Calibri" w:hAnsi="Times New Roman" w:cs="Times New Roman"/>
          <w:color w:val="000000"/>
          <w:sz w:val="24"/>
          <w:szCs w:val="24"/>
          <w:lang w:val="ro-RO" w:eastAsia="en-US"/>
        </w:rPr>
        <w:t xml:space="preserve"> asigurarea ca apa destinata consumului uman indeplineste parametrii de calitate si satisface cerinta de apa, este curata si sanatoasa.</w:t>
      </w:r>
    </w:p>
    <w:p w:rsidR="00D65D61" w:rsidRDefault="00D65D61">
      <w:pPr>
        <w:spacing w:after="0"/>
        <w:jc w:val="both"/>
        <w:rPr>
          <w:rFonts w:ascii="Times New Roman" w:eastAsia="Calibri" w:hAnsi="Times New Roman" w:cs="Times New Roman"/>
          <w:color w:val="000000"/>
          <w:sz w:val="24"/>
          <w:szCs w:val="24"/>
          <w:lang w:val="ro-RO" w:eastAsia="en-US"/>
        </w:rPr>
      </w:pPr>
    </w:p>
    <w:p w:rsidR="00D65D61" w:rsidRDefault="00BE4F40">
      <w:pPr>
        <w:spacing w:after="0"/>
        <w:jc w:val="both"/>
        <w:rPr>
          <w:rFonts w:ascii="Times New Roman" w:eastAsia="Calibri" w:hAnsi="Times New Roman" w:cs="Times New Roman"/>
          <w:color w:val="000000"/>
          <w:sz w:val="24"/>
          <w:szCs w:val="24"/>
          <w:lang w:val="ro-RO" w:eastAsia="en-US"/>
        </w:rPr>
      </w:pPr>
      <w:r>
        <w:rPr>
          <w:rFonts w:ascii="Times New Roman" w:eastAsia="Calibri" w:hAnsi="Times New Roman" w:cs="Times New Roman"/>
          <w:color w:val="000000"/>
          <w:sz w:val="24"/>
          <w:szCs w:val="24"/>
          <w:lang w:val="ro-RO" w:eastAsia="en-US"/>
        </w:rPr>
        <w:t>Proiectul consta in investitii pentru distributia apei si colectarea apelor uzate care se vor implementa pentru cartierul rezidential din orasul Murfatlar, studiat prin PUZ - Proiect nr. 20/2014 care vor avea drept rezultat conectarea la aceste sisteme a tuturor cetatenilor din aceste zone si conformarea cu prevederile directivelor UE relevante.</w:t>
      </w:r>
    </w:p>
    <w:p w:rsidR="00D65D61" w:rsidRDefault="00BE4F40">
      <w:pPr>
        <w:shd w:val="clear" w:color="auto" w:fill="FFFFFF"/>
        <w:spacing w:after="0" w:line="240" w:lineRule="auto"/>
        <w:jc w:val="both"/>
        <w:rPr>
          <w:rFonts w:ascii="Times New Roman" w:eastAsia="Times New Roman" w:hAnsi="Times New Roman" w:cs="Times New Roman"/>
          <w:color w:val="333333"/>
          <w:sz w:val="24"/>
          <w:szCs w:val="24"/>
          <w:lang w:eastAsia="en-US"/>
        </w:rPr>
      </w:pPr>
      <w:r>
        <w:rPr>
          <w:rFonts w:ascii="Times New Roman" w:eastAsia="Times New Roman" w:hAnsi="Times New Roman" w:cs="Times New Roman"/>
          <w:color w:val="333333"/>
          <w:sz w:val="24"/>
          <w:szCs w:val="24"/>
          <w:lang w:eastAsia="en-US"/>
        </w:rPr>
        <w:t xml:space="preserve">In urma implementarii proiectului beneficiile </w:t>
      </w:r>
      <w:proofErr w:type="gramStart"/>
      <w:r>
        <w:rPr>
          <w:rFonts w:ascii="Times New Roman" w:eastAsia="Times New Roman" w:hAnsi="Times New Roman" w:cs="Times New Roman"/>
          <w:color w:val="333333"/>
          <w:sz w:val="24"/>
          <w:szCs w:val="24"/>
          <w:lang w:eastAsia="en-US"/>
        </w:rPr>
        <w:t>ce</w:t>
      </w:r>
      <w:proofErr w:type="gramEnd"/>
      <w:r>
        <w:rPr>
          <w:rFonts w:ascii="Times New Roman" w:eastAsia="Times New Roman" w:hAnsi="Times New Roman" w:cs="Times New Roman"/>
          <w:color w:val="333333"/>
          <w:sz w:val="24"/>
          <w:szCs w:val="24"/>
          <w:lang w:eastAsia="en-US"/>
        </w:rPr>
        <w:t xml:space="preserve"> pot fi cuantificate la nivelul comunitatii sunt:</w:t>
      </w:r>
    </w:p>
    <w:p w:rsidR="00D65D61" w:rsidRDefault="00BE4F40">
      <w:pPr>
        <w:spacing w:after="0"/>
        <w:jc w:val="both"/>
        <w:rPr>
          <w:rFonts w:ascii="Times New Roman" w:eastAsia="Calibri" w:hAnsi="Times New Roman" w:cs="Times New Roman"/>
          <w:color w:val="000000"/>
          <w:sz w:val="24"/>
          <w:szCs w:val="24"/>
          <w:lang w:val="ro-RO" w:eastAsia="en-US"/>
        </w:rPr>
      </w:pPr>
      <w:r>
        <w:rPr>
          <w:rFonts w:ascii="Times New Roman" w:eastAsia="Calibri" w:hAnsi="Times New Roman" w:cs="Times New Roman"/>
          <w:color w:val="000000"/>
          <w:sz w:val="24"/>
          <w:szCs w:val="24"/>
          <w:lang w:val="ro-RO" w:eastAsia="en-US"/>
        </w:rPr>
        <w:t>- sanatatea locuitorilor si protectia mediului, respectiv înlaturarea poluarii stratului freatic</w:t>
      </w:r>
      <w:r>
        <w:rPr>
          <w:rFonts w:ascii="Times New Roman" w:eastAsia="Times New Roman" w:hAnsi="Times New Roman" w:cs="Times New Roman"/>
          <w:color w:val="333333"/>
          <w:sz w:val="24"/>
          <w:szCs w:val="24"/>
          <w:lang w:eastAsia="en-US"/>
        </w:rPr>
        <w:t xml:space="preserve"> - eliminarea riscului de imbolnavire a populatiei si infestarii mediului inconjurator;</w:t>
      </w:r>
    </w:p>
    <w:p w:rsidR="00D65D61" w:rsidRDefault="00BE4F40">
      <w:pPr>
        <w:spacing w:after="0"/>
        <w:jc w:val="both"/>
        <w:rPr>
          <w:rFonts w:ascii="Times New Roman" w:eastAsia="Calibri" w:hAnsi="Times New Roman" w:cs="Times New Roman"/>
          <w:color w:val="000000"/>
          <w:sz w:val="24"/>
          <w:szCs w:val="24"/>
          <w:lang w:val="ro-RO" w:eastAsia="en-US"/>
        </w:rPr>
      </w:pPr>
      <w:r>
        <w:rPr>
          <w:rFonts w:ascii="Times New Roman" w:eastAsia="Times New Roman" w:hAnsi="Times New Roman" w:cs="Times New Roman"/>
          <w:color w:val="333333"/>
          <w:sz w:val="24"/>
          <w:szCs w:val="24"/>
          <w:lang w:eastAsia="en-US"/>
        </w:rPr>
        <w:t xml:space="preserve">- </w:t>
      </w:r>
      <w:proofErr w:type="gramStart"/>
      <w:r>
        <w:rPr>
          <w:rFonts w:ascii="Times New Roman" w:eastAsia="Times New Roman" w:hAnsi="Times New Roman" w:cs="Times New Roman"/>
          <w:color w:val="333333"/>
          <w:sz w:val="24"/>
          <w:szCs w:val="24"/>
          <w:lang w:eastAsia="en-US"/>
        </w:rPr>
        <w:t>ridicarea</w:t>
      </w:r>
      <w:proofErr w:type="gramEnd"/>
      <w:r>
        <w:rPr>
          <w:rFonts w:ascii="Times New Roman" w:eastAsia="Times New Roman" w:hAnsi="Times New Roman" w:cs="Times New Roman"/>
          <w:color w:val="333333"/>
          <w:sz w:val="24"/>
          <w:szCs w:val="24"/>
          <w:lang w:eastAsia="en-US"/>
        </w:rPr>
        <w:t xml:space="preserve"> gradului de civilizatie al populatiei din zona</w:t>
      </w:r>
      <w:r>
        <w:rPr>
          <w:rFonts w:ascii="Times New Roman" w:eastAsia="Calibri" w:hAnsi="Times New Roman" w:cs="Times New Roman"/>
          <w:color w:val="000000"/>
          <w:sz w:val="24"/>
          <w:szCs w:val="24"/>
          <w:lang w:val="ro-RO" w:eastAsia="en-US"/>
        </w:rPr>
        <w:t xml:space="preserve"> si implicit cresterea nivelului de trai al locuitorilor;</w:t>
      </w:r>
    </w:p>
    <w:p w:rsidR="00D65D61" w:rsidRDefault="00BE4F40">
      <w:pPr>
        <w:shd w:val="clear" w:color="auto" w:fill="FFFFFF"/>
        <w:spacing w:after="0" w:line="240" w:lineRule="auto"/>
        <w:jc w:val="both"/>
        <w:rPr>
          <w:rFonts w:ascii="Times New Roman" w:eastAsia="Times New Roman" w:hAnsi="Times New Roman" w:cs="Times New Roman"/>
          <w:color w:val="333333"/>
          <w:sz w:val="24"/>
          <w:szCs w:val="24"/>
          <w:lang w:eastAsia="en-US"/>
        </w:rPr>
      </w:pPr>
      <w:r>
        <w:rPr>
          <w:rFonts w:ascii="Times New Roman" w:eastAsia="Times New Roman" w:hAnsi="Times New Roman" w:cs="Times New Roman"/>
          <w:color w:val="333333"/>
          <w:sz w:val="24"/>
          <w:szCs w:val="24"/>
          <w:lang w:eastAsia="en-US"/>
        </w:rPr>
        <w:t xml:space="preserve">- </w:t>
      </w:r>
      <w:proofErr w:type="gramStart"/>
      <w:r>
        <w:rPr>
          <w:rFonts w:ascii="Times New Roman" w:eastAsia="Times New Roman" w:hAnsi="Times New Roman" w:cs="Times New Roman"/>
          <w:color w:val="333333"/>
          <w:sz w:val="24"/>
          <w:szCs w:val="24"/>
          <w:lang w:eastAsia="en-US"/>
        </w:rPr>
        <w:t>cresterea</w:t>
      </w:r>
      <w:proofErr w:type="gramEnd"/>
      <w:r>
        <w:rPr>
          <w:rFonts w:ascii="Times New Roman" w:eastAsia="Times New Roman" w:hAnsi="Times New Roman" w:cs="Times New Roman"/>
          <w:color w:val="333333"/>
          <w:sz w:val="24"/>
          <w:szCs w:val="24"/>
          <w:lang w:eastAsia="en-US"/>
        </w:rPr>
        <w:t xml:space="preserve"> sperantei de viata a locuitorilor;</w:t>
      </w:r>
    </w:p>
    <w:p w:rsidR="00D65D61" w:rsidRDefault="00BE4F40">
      <w:pPr>
        <w:shd w:val="clear" w:color="auto" w:fill="FFFFFF"/>
        <w:spacing w:after="0" w:line="240" w:lineRule="auto"/>
        <w:jc w:val="both"/>
        <w:rPr>
          <w:rFonts w:ascii="Times New Roman" w:eastAsia="Times New Roman" w:hAnsi="Times New Roman" w:cs="Times New Roman"/>
          <w:color w:val="333333"/>
          <w:sz w:val="24"/>
          <w:szCs w:val="24"/>
          <w:lang w:eastAsia="en-US"/>
        </w:rPr>
      </w:pPr>
      <w:r>
        <w:rPr>
          <w:rFonts w:ascii="Times New Roman" w:eastAsia="Times New Roman" w:hAnsi="Times New Roman" w:cs="Times New Roman"/>
          <w:color w:val="333333"/>
          <w:sz w:val="24"/>
          <w:szCs w:val="24"/>
          <w:lang w:eastAsia="en-US"/>
        </w:rPr>
        <w:t xml:space="preserve">- </w:t>
      </w:r>
      <w:proofErr w:type="gramStart"/>
      <w:r>
        <w:rPr>
          <w:rFonts w:ascii="Times New Roman" w:eastAsia="Times New Roman" w:hAnsi="Times New Roman" w:cs="Times New Roman"/>
          <w:color w:val="333333"/>
          <w:sz w:val="24"/>
          <w:szCs w:val="24"/>
          <w:lang w:eastAsia="en-US"/>
        </w:rPr>
        <w:t>cresterea</w:t>
      </w:r>
      <w:proofErr w:type="gramEnd"/>
      <w:r>
        <w:rPr>
          <w:rFonts w:ascii="Times New Roman" w:eastAsia="Times New Roman" w:hAnsi="Times New Roman" w:cs="Times New Roman"/>
          <w:color w:val="333333"/>
          <w:sz w:val="24"/>
          <w:szCs w:val="24"/>
          <w:lang w:eastAsia="en-US"/>
        </w:rPr>
        <w:t xml:space="preserve"> atractivitatii zonei in ochii investitorilor economici;</w:t>
      </w:r>
    </w:p>
    <w:p w:rsidR="00D65D61" w:rsidRDefault="00BE4F40">
      <w:pPr>
        <w:shd w:val="clear" w:color="auto" w:fill="FFFFFF"/>
        <w:spacing w:after="0" w:line="240" w:lineRule="auto"/>
        <w:jc w:val="both"/>
        <w:rPr>
          <w:rFonts w:ascii="Times New Roman" w:eastAsia="Times New Roman" w:hAnsi="Times New Roman" w:cs="Times New Roman"/>
          <w:color w:val="333333"/>
          <w:sz w:val="24"/>
          <w:szCs w:val="24"/>
          <w:lang w:eastAsia="en-US"/>
        </w:rPr>
      </w:pPr>
      <w:r>
        <w:rPr>
          <w:rFonts w:ascii="Times New Roman" w:eastAsia="Times New Roman" w:hAnsi="Times New Roman" w:cs="Times New Roman"/>
          <w:color w:val="333333"/>
          <w:sz w:val="24"/>
          <w:szCs w:val="24"/>
          <w:lang w:eastAsia="en-US"/>
        </w:rPr>
        <w:t xml:space="preserve">- </w:t>
      </w:r>
      <w:proofErr w:type="gramStart"/>
      <w:r>
        <w:rPr>
          <w:rFonts w:ascii="Times New Roman" w:eastAsia="Times New Roman" w:hAnsi="Times New Roman" w:cs="Times New Roman"/>
          <w:color w:val="333333"/>
          <w:sz w:val="24"/>
          <w:szCs w:val="24"/>
          <w:lang w:eastAsia="en-US"/>
        </w:rPr>
        <w:t>cresterea</w:t>
      </w:r>
      <w:proofErr w:type="gramEnd"/>
      <w:r>
        <w:rPr>
          <w:rFonts w:ascii="Times New Roman" w:eastAsia="Times New Roman" w:hAnsi="Times New Roman" w:cs="Times New Roman"/>
          <w:color w:val="333333"/>
          <w:sz w:val="24"/>
          <w:szCs w:val="24"/>
          <w:lang w:eastAsia="en-US"/>
        </w:rPr>
        <w:t xml:space="preserve"> veniturilor disponibile pe plan local si imbunatatirea serviciilor locale ca urmare a cresterii economice generate;</w:t>
      </w:r>
    </w:p>
    <w:p w:rsidR="00D65D61" w:rsidRDefault="00BE4F40">
      <w:pPr>
        <w:shd w:val="clear" w:color="auto" w:fill="FFFFFF"/>
        <w:spacing w:after="0" w:line="240" w:lineRule="auto"/>
        <w:jc w:val="both"/>
        <w:rPr>
          <w:rFonts w:ascii="Times New Roman" w:eastAsia="Times New Roman" w:hAnsi="Times New Roman" w:cs="Times New Roman"/>
          <w:color w:val="333333"/>
          <w:sz w:val="24"/>
          <w:szCs w:val="24"/>
          <w:lang w:eastAsia="en-US"/>
        </w:rPr>
      </w:pPr>
      <w:r>
        <w:rPr>
          <w:rFonts w:ascii="Times New Roman" w:eastAsia="Times New Roman" w:hAnsi="Times New Roman" w:cs="Times New Roman"/>
          <w:color w:val="333333"/>
          <w:sz w:val="24"/>
          <w:szCs w:val="24"/>
          <w:lang w:eastAsia="en-US"/>
        </w:rPr>
        <w:t xml:space="preserve">- </w:t>
      </w:r>
      <w:proofErr w:type="gramStart"/>
      <w:r>
        <w:rPr>
          <w:rFonts w:ascii="Times New Roman" w:eastAsia="Times New Roman" w:hAnsi="Times New Roman" w:cs="Times New Roman"/>
          <w:color w:val="333333"/>
          <w:sz w:val="24"/>
          <w:szCs w:val="24"/>
          <w:lang w:eastAsia="en-US"/>
        </w:rPr>
        <w:t>sporirea</w:t>
      </w:r>
      <w:proofErr w:type="gramEnd"/>
      <w:r>
        <w:rPr>
          <w:rFonts w:ascii="Times New Roman" w:eastAsia="Times New Roman" w:hAnsi="Times New Roman" w:cs="Times New Roman"/>
          <w:color w:val="333333"/>
          <w:sz w:val="24"/>
          <w:szCs w:val="24"/>
          <w:lang w:eastAsia="en-US"/>
        </w:rPr>
        <w:t xml:space="preserve"> ofertei locurilor de munca.</w:t>
      </w:r>
    </w:p>
    <w:p w:rsidR="00D65D61" w:rsidRDefault="00BE4F40">
      <w:pPr>
        <w:spacing w:after="0"/>
        <w:jc w:val="both"/>
        <w:rPr>
          <w:rFonts w:ascii="Times New Roman" w:eastAsia="Calibri" w:hAnsi="Times New Roman" w:cs="Times New Roman"/>
          <w:color w:val="000000"/>
          <w:sz w:val="24"/>
          <w:szCs w:val="24"/>
          <w:lang w:val="ro-RO" w:eastAsia="en-US"/>
        </w:rPr>
      </w:pPr>
      <w:r>
        <w:rPr>
          <w:rFonts w:ascii="Times New Roman" w:eastAsia="Calibri" w:hAnsi="Times New Roman" w:cs="Times New Roman"/>
          <w:color w:val="000000"/>
          <w:sz w:val="24"/>
          <w:szCs w:val="24"/>
          <w:lang w:val="ro-RO" w:eastAsia="en-US"/>
        </w:rPr>
        <w:t>- respectarea prevederilor H.G nr. 188/2002 pentru aprobarea unor norme privind conditiile de descarcare în mediul acvatic a apelor uzate, cu modificarile si completarile ulterioare.</w:t>
      </w:r>
    </w:p>
    <w:p w:rsidR="00D65D61" w:rsidRDefault="00BE4F40">
      <w:pPr>
        <w:spacing w:after="0"/>
        <w:jc w:val="both"/>
        <w:rPr>
          <w:rFonts w:ascii="Times New Roman" w:eastAsia="Calibri" w:hAnsi="Times New Roman" w:cs="Times New Roman"/>
          <w:color w:val="000000"/>
          <w:sz w:val="24"/>
          <w:szCs w:val="24"/>
          <w:lang w:val="ro-RO" w:eastAsia="en-US"/>
        </w:rPr>
      </w:pPr>
      <w:r>
        <w:rPr>
          <w:rFonts w:ascii="Times New Roman" w:eastAsia="Calibri" w:hAnsi="Times New Roman" w:cs="Times New Roman"/>
          <w:color w:val="000000"/>
          <w:sz w:val="24"/>
          <w:szCs w:val="24"/>
          <w:lang w:val="ro-RO" w:eastAsia="en-US"/>
        </w:rPr>
        <w:t>Totodată, trebuie ținut cont și de:</w:t>
      </w:r>
    </w:p>
    <w:p w:rsidR="00D65D61" w:rsidRDefault="00BE4F40">
      <w:pPr>
        <w:pStyle w:val="ListParagraph1"/>
        <w:numPr>
          <w:ilvl w:val="0"/>
          <w:numId w:val="4"/>
        </w:numPr>
        <w:spacing w:after="0"/>
        <w:ind w:left="0" w:firstLine="360"/>
        <w:jc w:val="both"/>
        <w:rPr>
          <w:rFonts w:ascii="Times New Roman" w:eastAsia="Calibri" w:hAnsi="Times New Roman" w:cs="Times New Roman"/>
          <w:color w:val="000000"/>
          <w:sz w:val="24"/>
          <w:szCs w:val="24"/>
          <w:lang w:val="ro-RO" w:eastAsia="en-US"/>
        </w:rPr>
      </w:pPr>
      <w:r>
        <w:rPr>
          <w:rFonts w:ascii="Times New Roman" w:eastAsia="Calibri" w:hAnsi="Times New Roman" w:cs="Times New Roman"/>
          <w:color w:val="000000"/>
          <w:sz w:val="24"/>
          <w:szCs w:val="24"/>
          <w:lang w:val="ro-RO" w:eastAsia="en-US"/>
        </w:rPr>
        <w:t xml:space="preserve">Hotararea nr.246/2006 pentru aprobarea Strategiei nationale privind accelerarea dezvoltarii serviciilor comunitare de utilitati publice, cu modificarile si actualizarile ulterioare, care prevede: Art.6. Pct.(1): </w:t>
      </w:r>
      <w:r>
        <w:rPr>
          <w:rFonts w:ascii="Times New Roman" w:eastAsia="Calibri" w:hAnsi="Times New Roman" w:cs="Times New Roman"/>
          <w:i/>
          <w:color w:val="000000"/>
          <w:sz w:val="24"/>
          <w:szCs w:val="24"/>
          <w:lang w:val="ro-RO" w:eastAsia="en-US"/>
        </w:rPr>
        <w:t xml:space="preserve">“Autoritățile administrației publice locale - comunale, </w:t>
      </w:r>
      <w:r>
        <w:rPr>
          <w:rFonts w:ascii="Times New Roman" w:eastAsia="Calibri" w:hAnsi="Times New Roman" w:cs="Times New Roman"/>
          <w:i/>
          <w:color w:val="000000"/>
          <w:sz w:val="24"/>
          <w:szCs w:val="24"/>
          <w:lang w:val="ro-RO" w:eastAsia="en-US"/>
        </w:rPr>
        <w:lastRenderedPageBreak/>
        <w:t>orășenești, municipale, județene sau ale municipiului București, după caz, - adoptă, conform reglementărilor în vigoare din domeniul serviciilor comunitare de utilități publice, strategii locale proprii privind accelerarea dezvoltării serviciilor comunitare de utilități publice, (…)”</w:t>
      </w:r>
      <w:r>
        <w:rPr>
          <w:rFonts w:ascii="Times New Roman" w:eastAsia="Calibri" w:hAnsi="Times New Roman" w:cs="Times New Roman"/>
          <w:color w:val="000000"/>
          <w:sz w:val="24"/>
          <w:szCs w:val="24"/>
          <w:lang w:val="ro-RO" w:eastAsia="en-US"/>
        </w:rPr>
        <w:t xml:space="preserve">, respectiv </w:t>
      </w:r>
    </w:p>
    <w:p w:rsidR="00D65D61" w:rsidRDefault="00BE4F40">
      <w:pPr>
        <w:pStyle w:val="ListParagraph1"/>
        <w:numPr>
          <w:ilvl w:val="0"/>
          <w:numId w:val="4"/>
        </w:numPr>
        <w:spacing w:after="0"/>
        <w:ind w:left="0" w:firstLine="360"/>
        <w:jc w:val="both"/>
        <w:rPr>
          <w:rFonts w:ascii="Times New Roman" w:eastAsia="Calibri" w:hAnsi="Times New Roman" w:cs="Times New Roman"/>
          <w:color w:val="000000"/>
          <w:sz w:val="24"/>
          <w:szCs w:val="24"/>
          <w:lang w:val="ro-RO" w:eastAsia="en-US"/>
        </w:rPr>
      </w:pPr>
      <w:r>
        <w:rPr>
          <w:rFonts w:ascii="Times New Roman" w:eastAsia="Calibri" w:hAnsi="Times New Roman" w:cs="Times New Roman"/>
          <w:color w:val="000000"/>
          <w:sz w:val="24"/>
          <w:szCs w:val="24"/>
          <w:lang w:val="ro-RO" w:eastAsia="en-US"/>
        </w:rPr>
        <w:t xml:space="preserve">STRATEGIA NATIONALA privind accelerarea dezvoltării serviciilor comunitare de utilități publice din 16. Feb. 2006, care prevede: </w:t>
      </w:r>
    </w:p>
    <w:p w:rsidR="00D65D61" w:rsidRDefault="00BE4F40">
      <w:pPr>
        <w:spacing w:after="0"/>
        <w:jc w:val="both"/>
        <w:rPr>
          <w:rFonts w:ascii="Times New Roman" w:eastAsia="Calibri" w:hAnsi="Times New Roman" w:cs="Times New Roman"/>
          <w:i/>
          <w:color w:val="000000"/>
          <w:sz w:val="24"/>
          <w:szCs w:val="24"/>
          <w:lang w:val="ro-RO" w:eastAsia="en-US"/>
        </w:rPr>
      </w:pPr>
      <w:r>
        <w:rPr>
          <w:rFonts w:ascii="Times New Roman" w:eastAsia="Calibri" w:hAnsi="Times New Roman" w:cs="Times New Roman"/>
          <w:i/>
          <w:color w:val="000000"/>
          <w:sz w:val="24"/>
          <w:szCs w:val="24"/>
          <w:lang w:val="ro-RO" w:eastAsia="en-US"/>
        </w:rPr>
        <w:t xml:space="preserve">“Strategia națională privind accelerarea dezvoltării serviciilor comunitare de utilități publice, așa cum acestea sunt definite în legislația în vigoare, are ca obiectiv fundamental îndeplinirea angajamentelor care vizează domeniul serviciilor comunitare de utilități publice pe care România și le-a asumat prin Tratatul de Aderare la Uniunea Europeană. </w:t>
      </w:r>
    </w:p>
    <w:p w:rsidR="00D65D61" w:rsidRDefault="00BE4F40">
      <w:pPr>
        <w:spacing w:after="0"/>
        <w:jc w:val="both"/>
        <w:rPr>
          <w:rFonts w:ascii="Times New Roman" w:eastAsia="Calibri" w:hAnsi="Times New Roman" w:cs="Times New Roman"/>
          <w:i/>
          <w:color w:val="000000"/>
          <w:sz w:val="24"/>
          <w:szCs w:val="24"/>
          <w:lang w:val="ro-RO" w:eastAsia="en-US"/>
        </w:rPr>
      </w:pPr>
      <w:r>
        <w:rPr>
          <w:rFonts w:ascii="Times New Roman" w:eastAsia="Calibri" w:hAnsi="Times New Roman" w:cs="Times New Roman"/>
          <w:i/>
          <w:color w:val="000000"/>
          <w:sz w:val="24"/>
          <w:szCs w:val="24"/>
          <w:lang w:val="ro-RO" w:eastAsia="en-US"/>
        </w:rPr>
        <w:t xml:space="preserve">Serviciile comunitare de utilități publice, avute în vedere de prezenta strategie, sunt servicii de interes public local - comunal, orășenesc, municipal, județean și/sau intercomunal - înființate și organizate de autoritățile administrației publice locale, gestionate și exploatate sub conducerea/coordonarea, responsabilitatea și controlul acestora, prin care se asigură următoarele utilități: </w:t>
      </w:r>
    </w:p>
    <w:p w:rsidR="00D65D61" w:rsidRDefault="00BE4F40">
      <w:pPr>
        <w:spacing w:after="0"/>
        <w:jc w:val="both"/>
        <w:rPr>
          <w:rFonts w:ascii="Times New Roman" w:eastAsia="Calibri" w:hAnsi="Times New Roman" w:cs="Times New Roman"/>
          <w:i/>
          <w:color w:val="000000"/>
          <w:sz w:val="24"/>
          <w:szCs w:val="24"/>
          <w:lang w:val="ro-RO" w:eastAsia="en-US"/>
        </w:rPr>
      </w:pPr>
      <w:r>
        <w:rPr>
          <w:rFonts w:ascii="Times New Roman" w:eastAsia="Calibri" w:hAnsi="Times New Roman" w:cs="Times New Roman"/>
          <w:i/>
          <w:color w:val="000000"/>
          <w:sz w:val="24"/>
          <w:szCs w:val="24"/>
          <w:lang w:val="ro-RO" w:eastAsia="en-US"/>
        </w:rPr>
        <w:t xml:space="preserve">a) alimentarea cu apă; </w:t>
      </w:r>
    </w:p>
    <w:p w:rsidR="00D65D61" w:rsidRPr="00F2491D" w:rsidRDefault="00BE4F40">
      <w:pPr>
        <w:spacing w:after="0"/>
        <w:jc w:val="both"/>
        <w:rPr>
          <w:rFonts w:ascii="Times New Roman" w:eastAsia="Calibri" w:hAnsi="Times New Roman" w:cs="Times New Roman"/>
          <w:i/>
          <w:color w:val="000000"/>
          <w:sz w:val="24"/>
          <w:szCs w:val="24"/>
          <w:lang w:val="ro-RO" w:eastAsia="en-US"/>
        </w:rPr>
      </w:pPr>
      <w:r>
        <w:rPr>
          <w:rFonts w:ascii="Times New Roman" w:eastAsia="Calibri" w:hAnsi="Times New Roman" w:cs="Times New Roman"/>
          <w:i/>
          <w:color w:val="000000"/>
          <w:sz w:val="24"/>
          <w:szCs w:val="24"/>
          <w:lang w:val="ro-RO" w:eastAsia="en-US"/>
        </w:rPr>
        <w:t xml:space="preserve">b) canalizarea și epurarea apelor uzate </w:t>
      </w:r>
      <w:r w:rsidR="00F2491D" w:rsidRPr="00F2491D">
        <w:rPr>
          <w:rFonts w:ascii="Times New Roman" w:eastAsia="Calibri" w:hAnsi="Times New Roman" w:cs="Times New Roman"/>
          <w:i/>
          <w:color w:val="000000"/>
          <w:sz w:val="24"/>
          <w:szCs w:val="24"/>
          <w:lang w:val="ro-RO" w:eastAsia="en-US"/>
        </w:rPr>
        <w:t>;</w:t>
      </w:r>
    </w:p>
    <w:p w:rsidR="00D65D61" w:rsidRDefault="00BE4F40">
      <w:pPr>
        <w:spacing w:after="0"/>
        <w:jc w:val="both"/>
        <w:rPr>
          <w:rFonts w:ascii="Times New Roman" w:eastAsia="Calibri" w:hAnsi="Times New Roman" w:cs="Times New Roman"/>
          <w:color w:val="000000"/>
          <w:sz w:val="24"/>
          <w:szCs w:val="24"/>
          <w:lang w:val="ro-RO" w:eastAsia="en-US"/>
        </w:rPr>
      </w:pPr>
      <w:r>
        <w:rPr>
          <w:rFonts w:ascii="Times New Roman" w:eastAsia="Calibri" w:hAnsi="Times New Roman" w:cs="Times New Roman"/>
          <w:color w:val="000000"/>
          <w:sz w:val="24"/>
          <w:szCs w:val="24"/>
          <w:lang w:val="ro-RO" w:eastAsia="en-US"/>
        </w:rPr>
        <w:t>Conform celor enumerate mai sus se justifica atat necesitatea cat si obligativitatea implementarii lucrarilor propuse obiectivului de investitii.</w:t>
      </w:r>
    </w:p>
    <w:p w:rsidR="00D65D61" w:rsidRDefault="00D65D61">
      <w:pPr>
        <w:spacing w:after="0"/>
        <w:jc w:val="both"/>
        <w:rPr>
          <w:rFonts w:ascii="Times New Roman" w:eastAsia="Calibri" w:hAnsi="Times New Roman" w:cs="Times New Roman"/>
          <w:color w:val="000000"/>
          <w:sz w:val="24"/>
          <w:szCs w:val="24"/>
          <w:lang w:val="ro-RO" w:eastAsia="en-US"/>
        </w:rPr>
      </w:pPr>
    </w:p>
    <w:p w:rsidR="00D65D61" w:rsidRPr="00F2491D" w:rsidRDefault="00BE4F40" w:rsidP="00F2491D">
      <w:pPr>
        <w:pStyle w:val="ListParagraph"/>
        <w:numPr>
          <w:ilvl w:val="0"/>
          <w:numId w:val="1"/>
        </w:numPr>
        <w:jc w:val="both"/>
        <w:rPr>
          <w:rFonts w:ascii="Times New Roman" w:eastAsia="Calibri" w:hAnsi="Times New Roman" w:cs="Times New Roman"/>
          <w:b/>
          <w:color w:val="000000"/>
          <w:sz w:val="24"/>
          <w:szCs w:val="24"/>
          <w:lang w:val="ro-RO" w:eastAsia="en-US"/>
        </w:rPr>
      </w:pPr>
      <w:r w:rsidRPr="00F2491D">
        <w:rPr>
          <w:rFonts w:ascii="Times New Roman" w:eastAsia="Calibri" w:hAnsi="Times New Roman" w:cs="Times New Roman"/>
          <w:b/>
          <w:color w:val="000000"/>
          <w:sz w:val="24"/>
          <w:szCs w:val="24"/>
          <w:lang w:val="ro-RO" w:eastAsia="en-US"/>
        </w:rPr>
        <w:t>valoarea investiţiei;</w:t>
      </w:r>
    </w:p>
    <w:p w:rsidR="00D65D61" w:rsidRDefault="00BE4F40">
      <w:pPr>
        <w:jc w:val="both"/>
        <w:rPr>
          <w:rFonts w:ascii="Times New Roman" w:eastAsia="Calibri" w:hAnsi="Times New Roman" w:cs="Times New Roman"/>
          <w:color w:val="000000"/>
          <w:sz w:val="24"/>
          <w:szCs w:val="24"/>
          <w:lang w:val="ro-RO" w:eastAsia="en-US"/>
        </w:rPr>
      </w:pPr>
      <w:r>
        <w:rPr>
          <w:rFonts w:ascii="Times New Roman" w:eastAsia="Calibri" w:hAnsi="Times New Roman" w:cs="Times New Roman"/>
          <w:color w:val="000000"/>
          <w:sz w:val="24"/>
          <w:szCs w:val="24"/>
          <w:lang w:val="ro-RO" w:eastAsia="en-US"/>
        </w:rPr>
        <w:t>Valoarea investiției: 3.229.508,46 lei fără TVA</w:t>
      </w:r>
    </w:p>
    <w:p w:rsidR="00D65D61" w:rsidRPr="00F2491D" w:rsidRDefault="00BE4F40" w:rsidP="00F2491D">
      <w:pPr>
        <w:pStyle w:val="ListParagraph"/>
        <w:numPr>
          <w:ilvl w:val="0"/>
          <w:numId w:val="1"/>
        </w:numPr>
        <w:jc w:val="both"/>
        <w:rPr>
          <w:rFonts w:ascii="Times New Roman" w:eastAsia="Calibri" w:hAnsi="Times New Roman" w:cs="Times New Roman"/>
          <w:b/>
          <w:color w:val="000000"/>
          <w:sz w:val="24"/>
          <w:szCs w:val="24"/>
          <w:lang w:val="ro-RO" w:eastAsia="en-US"/>
        </w:rPr>
      </w:pPr>
      <w:r w:rsidRPr="00F2491D">
        <w:rPr>
          <w:rFonts w:ascii="Times New Roman" w:eastAsia="Calibri" w:hAnsi="Times New Roman" w:cs="Times New Roman"/>
          <w:b/>
          <w:color w:val="000000"/>
          <w:sz w:val="24"/>
          <w:szCs w:val="24"/>
          <w:lang w:val="ro-RO" w:eastAsia="en-US"/>
        </w:rPr>
        <w:t>perioada de implementare propusă</w:t>
      </w:r>
    </w:p>
    <w:p w:rsidR="00D65D61" w:rsidRDefault="00BE4F40">
      <w:pPr>
        <w:jc w:val="both"/>
        <w:rPr>
          <w:rFonts w:ascii="Times New Roman" w:eastAsia="Calibri" w:hAnsi="Times New Roman" w:cs="Times New Roman"/>
          <w:color w:val="000000"/>
          <w:sz w:val="24"/>
          <w:szCs w:val="24"/>
          <w:lang w:val="ro-RO" w:eastAsia="en-US"/>
        </w:rPr>
      </w:pPr>
      <w:r>
        <w:rPr>
          <w:rFonts w:ascii="Times New Roman" w:eastAsia="Calibri" w:hAnsi="Times New Roman" w:cs="Times New Roman"/>
          <w:color w:val="000000"/>
          <w:sz w:val="24"/>
          <w:szCs w:val="24"/>
          <w:lang w:val="ro-RO" w:eastAsia="en-US"/>
        </w:rPr>
        <w:t>Durata de executie a obiectivului de investitie va fi de 12 luni calendaristice.</w:t>
      </w:r>
    </w:p>
    <w:p w:rsidR="00D65D61" w:rsidRDefault="00BE4F40">
      <w:pPr>
        <w:jc w:val="both"/>
        <w:rPr>
          <w:rFonts w:ascii="Times New Roman" w:eastAsia="Calibri" w:hAnsi="Times New Roman" w:cs="Times New Roman"/>
          <w:b/>
          <w:color w:val="000000"/>
          <w:sz w:val="24"/>
          <w:szCs w:val="24"/>
          <w:lang w:val="ro-RO" w:eastAsia="en-US"/>
        </w:rPr>
      </w:pPr>
      <w:r>
        <w:rPr>
          <w:rFonts w:ascii="Times New Roman" w:eastAsia="Calibri" w:hAnsi="Times New Roman" w:cs="Times New Roman"/>
          <w:b/>
          <w:color w:val="000000"/>
          <w:sz w:val="24"/>
          <w:szCs w:val="24"/>
          <w:lang w:val="ro-RO" w:eastAsia="en-US"/>
        </w:rPr>
        <w:t>e)</w:t>
      </w:r>
      <w:r w:rsidR="00F2491D">
        <w:rPr>
          <w:rFonts w:ascii="Times New Roman" w:eastAsia="Calibri" w:hAnsi="Times New Roman" w:cs="Times New Roman"/>
          <w:b/>
          <w:color w:val="000000"/>
          <w:sz w:val="24"/>
          <w:szCs w:val="24"/>
          <w:lang w:val="ro-RO" w:eastAsia="en-US"/>
        </w:rPr>
        <w:t xml:space="preserve"> </w:t>
      </w:r>
      <w:r>
        <w:rPr>
          <w:rFonts w:ascii="Times New Roman" w:eastAsia="Calibri" w:hAnsi="Times New Roman" w:cs="Times New Roman"/>
          <w:b/>
          <w:color w:val="000000"/>
          <w:sz w:val="24"/>
          <w:szCs w:val="24"/>
          <w:lang w:val="ro-RO" w:eastAsia="en-US"/>
        </w:rPr>
        <w:t>planşe reprezentând limitele amplasamentului proiectului, inclusiv orice suprafaţă de teren solicitată pentru a fi folosită temporar (planuri de situaţie şi amplasamente)</w:t>
      </w:r>
    </w:p>
    <w:p w:rsidR="00D65D61" w:rsidRDefault="00BE4F40">
      <w:pPr>
        <w:jc w:val="both"/>
        <w:rPr>
          <w:rFonts w:ascii="Times New Roman" w:eastAsia="Calibri" w:hAnsi="Times New Roman" w:cs="Times New Roman"/>
          <w:color w:val="000000"/>
          <w:sz w:val="24"/>
          <w:szCs w:val="24"/>
          <w:lang w:val="ro-RO" w:eastAsia="en-US"/>
        </w:rPr>
      </w:pPr>
      <w:r>
        <w:rPr>
          <w:rFonts w:ascii="Times New Roman" w:eastAsia="Calibri" w:hAnsi="Times New Roman" w:cs="Times New Roman"/>
          <w:color w:val="000000"/>
          <w:sz w:val="24"/>
          <w:szCs w:val="24"/>
          <w:lang w:val="ro-RO" w:eastAsia="en-US"/>
        </w:rPr>
        <w:t>f)o descriere a caracteristicilor fizice ale întregului proiect, formele fizice ale proiectului (planuri, clădiri, alte structuri, materiale de construcţie şi altele).</w:t>
      </w:r>
    </w:p>
    <w:p w:rsidR="00D65D61" w:rsidRDefault="00BE4F40">
      <w:pPr>
        <w:jc w:val="both"/>
        <w:rPr>
          <w:rFonts w:ascii="Times New Roman" w:eastAsia="Calibri" w:hAnsi="Times New Roman" w:cs="Times New Roman"/>
          <w:color w:val="000000"/>
          <w:sz w:val="24"/>
          <w:szCs w:val="24"/>
          <w:lang w:val="ro-RO" w:eastAsia="en-US"/>
        </w:rPr>
      </w:pPr>
      <w:r>
        <w:rPr>
          <w:rFonts w:ascii="Times New Roman" w:eastAsia="Calibri" w:hAnsi="Times New Roman" w:cs="Times New Roman"/>
          <w:color w:val="000000"/>
          <w:sz w:val="24"/>
          <w:szCs w:val="24"/>
          <w:lang w:eastAsia="en-US"/>
        </w:rPr>
        <w:t xml:space="preserve">Obiectul prezentei documentatii tehnice, se încadrează în categoria de importanta „C” (importanta normala) și în clasa de importanta III (medie), conform legii nr. </w:t>
      </w:r>
      <w:proofErr w:type="gramStart"/>
      <w:r>
        <w:rPr>
          <w:rFonts w:ascii="Times New Roman" w:eastAsia="Calibri" w:hAnsi="Times New Roman" w:cs="Times New Roman"/>
          <w:color w:val="000000"/>
          <w:sz w:val="24"/>
          <w:szCs w:val="24"/>
          <w:lang w:eastAsia="en-US"/>
        </w:rPr>
        <w:t>10/1995 privind calitatea in constructii și a H.G. nr.766/1997, anexa 3, referitoare la aprobarea unor regulamente privind calitatea in constructii.</w:t>
      </w:r>
      <w:proofErr w:type="gramEnd"/>
    </w:p>
    <w:p w:rsidR="00D65D61" w:rsidRDefault="00BE4F40">
      <w:pPr>
        <w:numPr>
          <w:ilvl w:val="0"/>
          <w:numId w:val="5"/>
        </w:numPr>
        <w:jc w:val="both"/>
        <w:rPr>
          <w:rFonts w:ascii="Times New Roman" w:eastAsia="Calibri" w:hAnsi="Times New Roman" w:cs="Times New Roman"/>
          <w:b/>
          <w:bCs/>
          <w:color w:val="000000"/>
          <w:sz w:val="24"/>
          <w:szCs w:val="24"/>
          <w:lang w:eastAsia="en-US"/>
        </w:rPr>
      </w:pPr>
      <w:r>
        <w:rPr>
          <w:rFonts w:ascii="Times New Roman" w:eastAsia="Calibri" w:hAnsi="Times New Roman" w:cs="Times New Roman"/>
          <w:b/>
          <w:bCs/>
          <w:color w:val="000000"/>
          <w:sz w:val="24"/>
          <w:szCs w:val="24"/>
          <w:lang w:eastAsia="en-US"/>
        </w:rPr>
        <w:t>Alimentare cu apa</w:t>
      </w:r>
    </w:p>
    <w:p w:rsidR="00D65D61" w:rsidRDefault="00BE4F40">
      <w:pPr>
        <w:numPr>
          <w:ilvl w:val="0"/>
          <w:numId w:val="2"/>
        </w:numPr>
        <w:jc w:val="both"/>
        <w:rPr>
          <w:rFonts w:ascii="Times New Roman" w:eastAsia="Calibri" w:hAnsi="Times New Roman" w:cs="Times New Roman"/>
          <w:color w:val="000000"/>
          <w:sz w:val="24"/>
          <w:szCs w:val="24"/>
          <w:lang w:val="ro-RO" w:eastAsia="en-US"/>
        </w:rPr>
      </w:pPr>
      <w:r>
        <w:rPr>
          <w:rFonts w:ascii="Times New Roman" w:eastAsia="Calibri" w:hAnsi="Times New Roman" w:cs="Times New Roman"/>
          <w:color w:val="000000"/>
          <w:sz w:val="24"/>
          <w:szCs w:val="24"/>
          <w:lang w:val="ro-RO" w:eastAsia="en-US"/>
        </w:rPr>
        <w:t>Extindere retea de distributie cu conducte din PEID, PE100, RC, SDR17, PN10, De 110 mm, pe o lungime Ltotal = 2245 m;</w:t>
      </w:r>
    </w:p>
    <w:p w:rsidR="00D65D61" w:rsidRDefault="00BE4F40">
      <w:pPr>
        <w:numPr>
          <w:ilvl w:val="0"/>
          <w:numId w:val="2"/>
        </w:numPr>
        <w:jc w:val="both"/>
        <w:rPr>
          <w:rFonts w:ascii="Times New Roman" w:eastAsia="Calibri" w:hAnsi="Times New Roman" w:cs="Times New Roman"/>
          <w:color w:val="000000"/>
          <w:sz w:val="24"/>
          <w:szCs w:val="24"/>
          <w:lang w:val="ro-RO" w:eastAsia="en-US"/>
        </w:rPr>
      </w:pPr>
      <w:r>
        <w:rPr>
          <w:rFonts w:ascii="Times New Roman" w:eastAsia="Calibri" w:hAnsi="Times New Roman" w:cs="Times New Roman"/>
          <w:color w:val="000000"/>
          <w:sz w:val="24"/>
          <w:szCs w:val="24"/>
          <w:lang w:val="ro-RO" w:eastAsia="en-US"/>
        </w:rPr>
        <w:t>Camine de  vane (aerisire, golire) – 8 buc;</w:t>
      </w:r>
    </w:p>
    <w:p w:rsidR="00D65D61" w:rsidRDefault="00BE4F40">
      <w:pPr>
        <w:numPr>
          <w:ilvl w:val="0"/>
          <w:numId w:val="2"/>
        </w:numPr>
        <w:jc w:val="both"/>
        <w:rPr>
          <w:rFonts w:ascii="Times New Roman" w:eastAsia="Calibri" w:hAnsi="Times New Roman" w:cs="Times New Roman"/>
          <w:color w:val="000000"/>
          <w:sz w:val="24"/>
          <w:szCs w:val="24"/>
          <w:lang w:val="ro-RO" w:eastAsia="en-US"/>
        </w:rPr>
      </w:pPr>
      <w:r>
        <w:rPr>
          <w:rFonts w:ascii="Times New Roman" w:eastAsia="Calibri" w:hAnsi="Times New Roman" w:cs="Times New Roman"/>
          <w:color w:val="000000"/>
          <w:sz w:val="24"/>
          <w:szCs w:val="24"/>
          <w:lang w:val="ro-RO" w:eastAsia="en-US"/>
        </w:rPr>
        <w:lastRenderedPageBreak/>
        <w:t>Bransamente la consumatori cu conducte din PEID, PN10, De 25 mm – 193 buc, inclusiv camine apometru</w:t>
      </w:r>
    </w:p>
    <w:p w:rsidR="00D65D61" w:rsidRDefault="00BE4F40">
      <w:pPr>
        <w:numPr>
          <w:ilvl w:val="0"/>
          <w:numId w:val="2"/>
        </w:numPr>
        <w:jc w:val="both"/>
        <w:rPr>
          <w:rFonts w:ascii="Times New Roman" w:eastAsia="Calibri" w:hAnsi="Times New Roman" w:cs="Times New Roman"/>
          <w:color w:val="000000"/>
          <w:sz w:val="24"/>
          <w:szCs w:val="24"/>
          <w:lang w:val="ro-RO" w:eastAsia="en-US"/>
        </w:rPr>
      </w:pPr>
      <w:r>
        <w:rPr>
          <w:rFonts w:ascii="Times New Roman" w:eastAsia="Calibri" w:hAnsi="Times New Roman" w:cs="Times New Roman"/>
          <w:color w:val="000000"/>
          <w:sz w:val="24"/>
          <w:szCs w:val="24"/>
          <w:lang w:val="ro-RO" w:eastAsia="en-US"/>
        </w:rPr>
        <w:t>Hidranti subterani de incendiu - 26 buc.</w:t>
      </w:r>
    </w:p>
    <w:p w:rsidR="00D65D61" w:rsidRDefault="00BE4F40">
      <w:pPr>
        <w:spacing w:after="0"/>
        <w:jc w:val="both"/>
        <w:rPr>
          <w:rFonts w:ascii="Times New Roman" w:eastAsia="Calibri" w:hAnsi="Times New Roman" w:cs="Times New Roman"/>
          <w:color w:val="000000"/>
          <w:sz w:val="24"/>
          <w:szCs w:val="24"/>
          <w:lang w:val="ro-RO" w:eastAsia="en-US"/>
        </w:rPr>
      </w:pPr>
      <w:r>
        <w:rPr>
          <w:rFonts w:ascii="Times New Roman" w:eastAsia="Calibri" w:hAnsi="Times New Roman" w:cs="Times New Roman"/>
          <w:color w:val="000000"/>
          <w:sz w:val="24"/>
          <w:szCs w:val="24"/>
          <w:lang w:val="ro-RO" w:eastAsia="en-US"/>
        </w:rPr>
        <w:t>Retelele de distributie au fost calculate in conformitate cu fiecare situatie in parte, dupa urmatoarele criterii:</w:t>
      </w:r>
    </w:p>
    <w:p w:rsidR="00D65D61" w:rsidRDefault="00BE4F40">
      <w:pPr>
        <w:spacing w:after="0"/>
        <w:jc w:val="both"/>
        <w:rPr>
          <w:rFonts w:ascii="Times New Roman" w:eastAsia="Calibri" w:hAnsi="Times New Roman" w:cs="Times New Roman"/>
          <w:color w:val="000000"/>
          <w:sz w:val="24"/>
          <w:szCs w:val="24"/>
          <w:lang w:val="ro-RO" w:eastAsia="en-US"/>
        </w:rPr>
      </w:pPr>
      <w:r>
        <w:rPr>
          <w:rFonts w:ascii="Times New Roman" w:eastAsia="Calibri" w:hAnsi="Times New Roman" w:cs="Times New Roman"/>
          <w:color w:val="000000"/>
          <w:sz w:val="24"/>
          <w:szCs w:val="24"/>
          <w:lang w:val="ro-RO" w:eastAsia="en-US"/>
        </w:rPr>
        <w:t>-</w:t>
      </w:r>
      <w:r>
        <w:rPr>
          <w:rFonts w:ascii="Times New Roman" w:eastAsia="Calibri" w:hAnsi="Times New Roman" w:cs="Times New Roman"/>
          <w:color w:val="000000"/>
          <w:sz w:val="24"/>
          <w:szCs w:val="24"/>
          <w:lang w:val="ro-RO" w:eastAsia="en-US"/>
        </w:rPr>
        <w:tab/>
        <w:t>Conservarea debitului masic si a necesarului de apa;</w:t>
      </w:r>
    </w:p>
    <w:p w:rsidR="00D65D61" w:rsidRDefault="00BE4F40">
      <w:pPr>
        <w:spacing w:after="0"/>
        <w:jc w:val="both"/>
        <w:rPr>
          <w:rFonts w:ascii="Times New Roman" w:eastAsia="Calibri" w:hAnsi="Times New Roman" w:cs="Times New Roman"/>
          <w:color w:val="000000"/>
          <w:sz w:val="24"/>
          <w:szCs w:val="24"/>
          <w:lang w:val="ro-RO" w:eastAsia="en-US"/>
        </w:rPr>
      </w:pPr>
      <w:r>
        <w:rPr>
          <w:rFonts w:ascii="Times New Roman" w:eastAsia="Calibri" w:hAnsi="Times New Roman" w:cs="Times New Roman"/>
          <w:color w:val="000000"/>
          <w:sz w:val="24"/>
          <w:szCs w:val="24"/>
          <w:lang w:val="ro-RO" w:eastAsia="en-US"/>
        </w:rPr>
        <w:t>-</w:t>
      </w:r>
      <w:r>
        <w:rPr>
          <w:rFonts w:ascii="Times New Roman" w:eastAsia="Calibri" w:hAnsi="Times New Roman" w:cs="Times New Roman"/>
          <w:color w:val="000000"/>
          <w:sz w:val="24"/>
          <w:szCs w:val="24"/>
          <w:lang w:val="ro-RO" w:eastAsia="en-US"/>
        </w:rPr>
        <w:tab/>
        <w:t>Conservarea energiei.</w:t>
      </w:r>
    </w:p>
    <w:p w:rsidR="00D65D61" w:rsidRDefault="00BE4F40">
      <w:pPr>
        <w:spacing w:after="0"/>
        <w:jc w:val="both"/>
        <w:rPr>
          <w:rFonts w:ascii="Times New Roman" w:eastAsia="Calibri" w:hAnsi="Times New Roman" w:cs="Times New Roman"/>
          <w:color w:val="000000"/>
          <w:sz w:val="24"/>
          <w:szCs w:val="24"/>
          <w:lang w:val="ro-RO" w:eastAsia="en-US"/>
        </w:rPr>
      </w:pPr>
      <w:r>
        <w:rPr>
          <w:rFonts w:ascii="Times New Roman" w:eastAsia="Calibri" w:hAnsi="Times New Roman" w:cs="Times New Roman"/>
          <w:color w:val="000000"/>
          <w:sz w:val="24"/>
          <w:szCs w:val="24"/>
          <w:lang w:val="ro-RO" w:eastAsia="en-US"/>
        </w:rPr>
        <w:t>Materialul considerat a fost PEID;</w:t>
      </w:r>
    </w:p>
    <w:p w:rsidR="00D65D61" w:rsidRDefault="00BE4F40">
      <w:pPr>
        <w:spacing w:after="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Conductele care respecta prevederile PAS 1075 prezinta urmatoarele avantaje fata de conductele uzuale:</w:t>
      </w:r>
    </w:p>
    <w:p w:rsidR="00D65D61" w:rsidRDefault="00BE4F40">
      <w:pPr>
        <w:spacing w:after="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proofErr w:type="gramStart"/>
      <w:r>
        <w:rPr>
          <w:rFonts w:ascii="Times New Roman" w:eastAsia="Calibri" w:hAnsi="Times New Roman" w:cs="Times New Roman"/>
          <w:color w:val="000000"/>
          <w:sz w:val="24"/>
          <w:szCs w:val="24"/>
          <w:lang w:eastAsia="en-US"/>
        </w:rPr>
        <w:t>utilizarea</w:t>
      </w:r>
      <w:proofErr w:type="gramEnd"/>
      <w:r>
        <w:rPr>
          <w:rFonts w:ascii="Times New Roman" w:eastAsia="Calibri" w:hAnsi="Times New Roman" w:cs="Times New Roman"/>
          <w:color w:val="000000"/>
          <w:sz w:val="24"/>
          <w:szCs w:val="24"/>
          <w:lang w:eastAsia="en-US"/>
        </w:rPr>
        <w:t xml:space="preserve"> in siguranta a acestor conducte de polietilena pentru metode alternative de instalare (de exemplu, instalarea fara incorporarea nisip si posibila reutilizare a solului excavat sau pentru instalarea prin metoda fara sapatura deschisa);</w:t>
      </w:r>
    </w:p>
    <w:p w:rsidR="00D65D61" w:rsidRDefault="00BE4F40">
      <w:pPr>
        <w:spacing w:after="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proofErr w:type="gramStart"/>
      <w:r>
        <w:rPr>
          <w:rFonts w:ascii="Times New Roman" w:eastAsia="Calibri" w:hAnsi="Times New Roman" w:cs="Times New Roman"/>
          <w:color w:val="000000"/>
          <w:sz w:val="24"/>
          <w:szCs w:val="24"/>
          <w:lang w:eastAsia="en-US"/>
        </w:rPr>
        <w:t>inlaturarea</w:t>
      </w:r>
      <w:proofErr w:type="gramEnd"/>
      <w:r>
        <w:rPr>
          <w:rFonts w:ascii="Times New Roman" w:eastAsia="Calibri" w:hAnsi="Times New Roman" w:cs="Times New Roman"/>
          <w:color w:val="000000"/>
          <w:sz w:val="24"/>
          <w:szCs w:val="24"/>
          <w:lang w:eastAsia="en-US"/>
        </w:rPr>
        <w:t xml:space="preserve"> posibilitatii aparitiei fisurilor datorate stresului materialului conductei;</w:t>
      </w:r>
    </w:p>
    <w:p w:rsidR="00D65D61" w:rsidRDefault="00BE4F40">
      <w:pPr>
        <w:spacing w:after="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proofErr w:type="gramStart"/>
      <w:r>
        <w:rPr>
          <w:rFonts w:ascii="Times New Roman" w:eastAsia="Calibri" w:hAnsi="Times New Roman" w:cs="Times New Roman"/>
          <w:color w:val="000000"/>
          <w:sz w:val="24"/>
          <w:szCs w:val="24"/>
          <w:lang w:eastAsia="en-US"/>
        </w:rPr>
        <w:t>cresterea</w:t>
      </w:r>
      <w:proofErr w:type="gramEnd"/>
      <w:r>
        <w:rPr>
          <w:rFonts w:ascii="Times New Roman" w:eastAsia="Calibri" w:hAnsi="Times New Roman" w:cs="Times New Roman"/>
          <w:color w:val="000000"/>
          <w:sz w:val="24"/>
          <w:szCs w:val="24"/>
          <w:lang w:eastAsia="en-US"/>
        </w:rPr>
        <w:t xml:space="preserve"> duratei medii de viata de la 50 la 100 de ani.</w:t>
      </w:r>
    </w:p>
    <w:p w:rsidR="00D65D61" w:rsidRDefault="00BE4F40">
      <w:pPr>
        <w:spacing w:after="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La proiectarea retelelor de distributie s-au luat in considerare urmatoarele:</w:t>
      </w:r>
    </w:p>
    <w:p w:rsidR="00D65D61" w:rsidRDefault="00BE4F40">
      <w:pPr>
        <w:spacing w:after="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Reteaua de distributie </w:t>
      </w:r>
      <w:proofErr w:type="gramStart"/>
      <w:r>
        <w:rPr>
          <w:rFonts w:ascii="Times New Roman" w:eastAsia="Calibri" w:hAnsi="Times New Roman" w:cs="Times New Roman"/>
          <w:color w:val="000000"/>
          <w:sz w:val="24"/>
          <w:szCs w:val="24"/>
          <w:lang w:eastAsia="en-US"/>
        </w:rPr>
        <w:t>va</w:t>
      </w:r>
      <w:proofErr w:type="gramEnd"/>
      <w:r>
        <w:rPr>
          <w:rFonts w:ascii="Times New Roman" w:eastAsia="Calibri" w:hAnsi="Times New Roman" w:cs="Times New Roman"/>
          <w:color w:val="000000"/>
          <w:sz w:val="24"/>
          <w:szCs w:val="24"/>
          <w:lang w:eastAsia="en-US"/>
        </w:rPr>
        <w:t xml:space="preserve"> fi proiectata pentru cererea zilnica de varf. </w:t>
      </w:r>
    </w:p>
    <w:p w:rsidR="00D65D61" w:rsidRDefault="00BE4F40">
      <w:pPr>
        <w:spacing w:after="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Materialele retelelor de distributie vor asigura calitatea apei potabile pana la consumatorul final</w:t>
      </w:r>
    </w:p>
    <w:p w:rsidR="00D65D61" w:rsidRDefault="00BE4F40">
      <w:pPr>
        <w:spacing w:after="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Contorizarea generala </w:t>
      </w:r>
      <w:proofErr w:type="gramStart"/>
      <w:r>
        <w:rPr>
          <w:rFonts w:ascii="Times New Roman" w:eastAsia="Calibri" w:hAnsi="Times New Roman" w:cs="Times New Roman"/>
          <w:color w:val="000000"/>
          <w:sz w:val="24"/>
          <w:szCs w:val="24"/>
          <w:lang w:eastAsia="en-US"/>
        </w:rPr>
        <w:t>a</w:t>
      </w:r>
      <w:proofErr w:type="gramEnd"/>
      <w:r>
        <w:rPr>
          <w:rFonts w:ascii="Times New Roman" w:eastAsia="Calibri" w:hAnsi="Times New Roman" w:cs="Times New Roman"/>
          <w:color w:val="000000"/>
          <w:sz w:val="24"/>
          <w:szCs w:val="24"/>
          <w:lang w:eastAsia="en-US"/>
        </w:rPr>
        <w:t xml:space="preserve"> apei va fi facuta in locatii strategice din reteaua de distributie pentru a asista pe termen lung la monitorizarea pierderilor </w:t>
      </w:r>
    </w:p>
    <w:p w:rsidR="00D65D61" w:rsidRDefault="00BE4F40">
      <w:pPr>
        <w:spacing w:after="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Se vor asigura contoare individuale pentru toti consumatorii</w:t>
      </w:r>
    </w:p>
    <w:p w:rsidR="00D65D61" w:rsidRDefault="00BE4F40">
      <w:pPr>
        <w:jc w:val="both"/>
        <w:rPr>
          <w:rFonts w:ascii="Times New Roman" w:eastAsia="Calibri" w:hAnsi="Times New Roman" w:cs="Times New Roman"/>
          <w:color w:val="000000"/>
          <w:sz w:val="24"/>
          <w:szCs w:val="24"/>
          <w:lang w:val="ro-RO" w:eastAsia="en-US"/>
        </w:rPr>
      </w:pPr>
      <w:r>
        <w:rPr>
          <w:rFonts w:ascii="Times New Roman" w:eastAsia="Calibri" w:hAnsi="Times New Roman" w:cs="Times New Roman"/>
          <w:color w:val="000000"/>
          <w:sz w:val="24"/>
          <w:szCs w:val="24"/>
          <w:lang w:val="ro-RO" w:eastAsia="en-US"/>
        </w:rPr>
        <w:t>Pentru realizarea retelelor de alimentare cu apa, a fost propusa teava din polietilena de inalta densitate PE 100 RC, conform cerintelor PAS 1075: teava PEHD PE 100 RC PN10 SDR 17.</w:t>
      </w:r>
    </w:p>
    <w:p w:rsidR="00D65D61" w:rsidRDefault="00BE4F40">
      <w:pPr>
        <w:spacing w:after="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Adancimea de pozare a conductelor de apa va fi in medie de 1</w:t>
      </w:r>
      <w:proofErr w:type="gramStart"/>
      <w:r>
        <w:rPr>
          <w:rFonts w:ascii="Times New Roman" w:eastAsia="Calibri" w:hAnsi="Times New Roman" w:cs="Times New Roman"/>
          <w:color w:val="000000"/>
          <w:sz w:val="24"/>
          <w:szCs w:val="24"/>
          <w:lang w:eastAsia="en-US"/>
        </w:rPr>
        <w:t>,40</w:t>
      </w:r>
      <w:proofErr w:type="gramEnd"/>
      <w:r>
        <w:rPr>
          <w:rFonts w:ascii="Times New Roman" w:eastAsia="Calibri" w:hAnsi="Times New Roman" w:cs="Times New Roman"/>
          <w:color w:val="000000"/>
          <w:sz w:val="24"/>
          <w:szCs w:val="24"/>
          <w:lang w:eastAsia="en-US"/>
        </w:rPr>
        <w:t xml:space="preserve"> m.</w:t>
      </w:r>
    </w:p>
    <w:p w:rsidR="00D65D61" w:rsidRDefault="00BE4F40">
      <w:pPr>
        <w:spacing w:after="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Pe reteaua de distributie s-au prevazut bransamente la consumatori care se vor executa din conducte PEID, PN 10, PE 100 mm, De 25mm (Dn 20mm) fiind prevazut si caminul de bransament cu conectare la reteaua interioara a consumatorilor. </w:t>
      </w:r>
      <w:proofErr w:type="gramStart"/>
      <w:r>
        <w:rPr>
          <w:rFonts w:ascii="Times New Roman" w:eastAsia="Calibri" w:hAnsi="Times New Roman" w:cs="Times New Roman"/>
          <w:color w:val="000000"/>
          <w:sz w:val="24"/>
          <w:szCs w:val="24"/>
          <w:lang w:eastAsia="en-US"/>
        </w:rPr>
        <w:t>Apometrele vor fi cu citire la distanta cu modul radio, compatibile cu terminalele portabile din dotarea Operatorului.</w:t>
      </w:r>
      <w:proofErr w:type="gramEnd"/>
    </w:p>
    <w:p w:rsidR="00D65D61" w:rsidRDefault="00BE4F40">
      <w:pPr>
        <w:spacing w:after="0"/>
        <w:jc w:val="both"/>
        <w:rPr>
          <w:rFonts w:ascii="Times New Roman" w:eastAsia="Calibri" w:hAnsi="Times New Roman" w:cs="Times New Roman"/>
          <w:color w:val="000000"/>
          <w:sz w:val="24"/>
          <w:szCs w:val="24"/>
          <w:lang w:eastAsia="en-US"/>
        </w:rPr>
      </w:pPr>
      <w:proofErr w:type="gramStart"/>
      <w:r>
        <w:rPr>
          <w:rFonts w:ascii="Times New Roman" w:eastAsia="Calibri" w:hAnsi="Times New Roman" w:cs="Times New Roman"/>
          <w:color w:val="000000"/>
          <w:sz w:val="24"/>
          <w:szCs w:val="24"/>
          <w:lang w:eastAsia="en-US"/>
        </w:rPr>
        <w:t>Pentru stingerea incendiilor, pe reteaua de distributie s-au prevazut hidranti Dn 80 mm.</w:t>
      </w:r>
      <w:proofErr w:type="gramEnd"/>
    </w:p>
    <w:p w:rsidR="00D65D61" w:rsidRDefault="00BE4F40">
      <w:pPr>
        <w:spacing w:after="0"/>
        <w:jc w:val="both"/>
        <w:rPr>
          <w:rFonts w:ascii="Times New Roman" w:eastAsia="Calibri" w:hAnsi="Times New Roman" w:cs="Times New Roman"/>
          <w:color w:val="000000"/>
          <w:sz w:val="24"/>
          <w:szCs w:val="24"/>
          <w:lang w:eastAsia="en-US"/>
        </w:rPr>
      </w:pPr>
      <w:proofErr w:type="gramStart"/>
      <w:r>
        <w:rPr>
          <w:rFonts w:ascii="Times New Roman" w:eastAsia="Calibri" w:hAnsi="Times New Roman" w:cs="Times New Roman"/>
          <w:color w:val="000000"/>
          <w:sz w:val="24"/>
          <w:szCs w:val="24"/>
          <w:lang w:eastAsia="en-US"/>
        </w:rPr>
        <w:t>Acestia se vor amplasa in special la intersectia strazilor, precum si in lungul acestora, la o distanta de maxim 100 m unul de altul, in locuri usor accesibile autospecialei de stins incendiul.</w:t>
      </w:r>
      <w:proofErr w:type="gramEnd"/>
    </w:p>
    <w:p w:rsidR="00D65D61" w:rsidRDefault="00BE4F40">
      <w:pPr>
        <w:spacing w:after="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Caminele de pe reteaua de distributie sunt alcatuite din elemente de beton simplu si armat, prefabricate, cu diametrul interior Di=1,00m, Di=1,20m si Di=1,50m sau din beton armat monolit. </w:t>
      </w:r>
    </w:p>
    <w:p w:rsidR="00D65D61" w:rsidRDefault="00BE4F40">
      <w:pPr>
        <w:spacing w:after="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Caminele sunt amplasate in principalele noduri ale retelei de distributie precum si in lungul acesteia la o distanta de aproximativ 400 m, pentru izolarea tronsonului de conducta ce trebuie remediat in cazuri de avarie.</w:t>
      </w:r>
    </w:p>
    <w:p w:rsidR="00D65D61" w:rsidRDefault="00BE4F40">
      <w:pPr>
        <w:spacing w:after="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Bransamentele la reteaua de distributie a apei potabile proiectata, se vor executa pentru toate imobilele de pe strazile </w:t>
      </w:r>
      <w:proofErr w:type="gramStart"/>
      <w:r>
        <w:rPr>
          <w:rFonts w:ascii="Times New Roman" w:eastAsia="Calibri" w:hAnsi="Times New Roman" w:cs="Times New Roman"/>
          <w:color w:val="000000"/>
          <w:sz w:val="24"/>
          <w:szCs w:val="24"/>
          <w:lang w:eastAsia="en-US"/>
        </w:rPr>
        <w:t>ce</w:t>
      </w:r>
      <w:proofErr w:type="gramEnd"/>
      <w:r>
        <w:rPr>
          <w:rFonts w:ascii="Times New Roman" w:eastAsia="Calibri" w:hAnsi="Times New Roman" w:cs="Times New Roman"/>
          <w:color w:val="000000"/>
          <w:sz w:val="24"/>
          <w:szCs w:val="24"/>
          <w:lang w:eastAsia="en-US"/>
        </w:rPr>
        <w:t xml:space="preserve"> fac obiectul prezentului proiect, in limita numarului maxim indicat in prezenta documentatie.</w:t>
      </w:r>
    </w:p>
    <w:p w:rsidR="00D65D61" w:rsidRDefault="00BE4F40">
      <w:pPr>
        <w:spacing w:after="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lastRenderedPageBreak/>
        <w:t>Pentru stingerea incendiilor, pe reteaua de distributie apa potabila, s-au prevazut hidranti de incendiu cu diametrul Dn 80 mm. Acestia se vor amplasa in special la intersectia strazilor, precum si in lungul acestora, la o distanta de maxim 100 m unul de altul, in locuri usor accesibile autospecialei de stins incendiul.</w:t>
      </w:r>
    </w:p>
    <w:p w:rsidR="00D65D61" w:rsidRDefault="00BE4F40">
      <w:pPr>
        <w:spacing w:after="0"/>
        <w:jc w:val="both"/>
        <w:rPr>
          <w:rFonts w:ascii="Times New Roman" w:eastAsia="Calibri" w:hAnsi="Times New Roman" w:cs="Times New Roman"/>
          <w:color w:val="000000"/>
          <w:sz w:val="24"/>
          <w:szCs w:val="24"/>
          <w:lang w:eastAsia="en-US"/>
        </w:rPr>
      </w:pPr>
      <w:proofErr w:type="gramStart"/>
      <w:r>
        <w:rPr>
          <w:rFonts w:ascii="Times New Roman" w:eastAsia="Calibri" w:hAnsi="Times New Roman" w:cs="Times New Roman"/>
          <w:color w:val="000000"/>
          <w:sz w:val="24"/>
          <w:szCs w:val="24"/>
          <w:lang w:eastAsia="en-US"/>
        </w:rPr>
        <w:t>Conductele de distributie se vor poza subteran, prin metoda clasica cu sapatura deschisa, sprijinita.</w:t>
      </w:r>
      <w:proofErr w:type="gramEnd"/>
      <w:r>
        <w:rPr>
          <w:rFonts w:ascii="Times New Roman" w:eastAsia="Calibri" w:hAnsi="Times New Roman" w:cs="Times New Roman"/>
          <w:color w:val="000000"/>
          <w:sz w:val="24"/>
          <w:szCs w:val="24"/>
          <w:lang w:eastAsia="en-US"/>
        </w:rPr>
        <w:t xml:space="preserve"> </w:t>
      </w:r>
      <w:proofErr w:type="gramStart"/>
      <w:r>
        <w:rPr>
          <w:rFonts w:ascii="Times New Roman" w:eastAsia="Calibri" w:hAnsi="Times New Roman" w:cs="Times New Roman"/>
          <w:color w:val="000000"/>
          <w:sz w:val="24"/>
          <w:szCs w:val="24"/>
          <w:lang w:eastAsia="en-US"/>
        </w:rPr>
        <w:t>Sapaturile se vor executa mecanizat si manual pana la cota de pozare a conductei.</w:t>
      </w:r>
      <w:proofErr w:type="gramEnd"/>
      <w:r>
        <w:rPr>
          <w:rFonts w:ascii="Times New Roman" w:eastAsia="Calibri" w:hAnsi="Times New Roman" w:cs="Times New Roman"/>
          <w:color w:val="000000"/>
          <w:sz w:val="24"/>
          <w:szCs w:val="24"/>
          <w:lang w:eastAsia="en-US"/>
        </w:rPr>
        <w:t xml:space="preserve">  </w:t>
      </w:r>
      <w:proofErr w:type="gramStart"/>
      <w:r>
        <w:rPr>
          <w:rFonts w:ascii="Times New Roman" w:eastAsia="Calibri" w:hAnsi="Times New Roman" w:cs="Times New Roman"/>
          <w:color w:val="000000"/>
          <w:sz w:val="24"/>
          <w:szCs w:val="24"/>
          <w:lang w:eastAsia="en-US"/>
        </w:rPr>
        <w:t>Peretii transeii vor fi sprijiniti obligatoriu peste adancimea de 1,5m.</w:t>
      </w:r>
      <w:proofErr w:type="gramEnd"/>
      <w:r>
        <w:rPr>
          <w:rFonts w:ascii="Times New Roman" w:eastAsia="Calibri" w:hAnsi="Times New Roman" w:cs="Times New Roman"/>
          <w:color w:val="000000"/>
          <w:sz w:val="24"/>
          <w:szCs w:val="24"/>
          <w:lang w:eastAsia="en-US"/>
        </w:rPr>
        <w:t xml:space="preserve"> Compactarea umpluturilor se va face manual, pana la 0,5 m peste creasta conductei si mecanic, in straturi de 20 cm grosime, pana la cota terenului. Pentru semnalizarea conductei de </w:t>
      </w:r>
      <w:proofErr w:type="gramStart"/>
      <w:r>
        <w:rPr>
          <w:rFonts w:ascii="Times New Roman" w:eastAsia="Calibri" w:hAnsi="Times New Roman" w:cs="Times New Roman"/>
          <w:color w:val="000000"/>
          <w:sz w:val="24"/>
          <w:szCs w:val="24"/>
          <w:lang w:eastAsia="en-US"/>
        </w:rPr>
        <w:t>apa</w:t>
      </w:r>
      <w:proofErr w:type="gramEnd"/>
      <w:r>
        <w:rPr>
          <w:rFonts w:ascii="Times New Roman" w:eastAsia="Calibri" w:hAnsi="Times New Roman" w:cs="Times New Roman"/>
          <w:color w:val="000000"/>
          <w:sz w:val="24"/>
          <w:szCs w:val="24"/>
          <w:lang w:eastAsia="en-US"/>
        </w:rPr>
        <w:t xml:space="preserve"> se va monta o bandã de culoare albastra cu insertie metalica. </w:t>
      </w:r>
      <w:proofErr w:type="gramStart"/>
      <w:r>
        <w:rPr>
          <w:rFonts w:ascii="Times New Roman" w:eastAsia="Calibri" w:hAnsi="Times New Roman" w:cs="Times New Roman"/>
          <w:color w:val="000000"/>
          <w:sz w:val="24"/>
          <w:szCs w:val="24"/>
          <w:lang w:eastAsia="en-US"/>
        </w:rPr>
        <w:t>Dupa executarea lucrarilor, se trece la aducerea terenului la starea initiala (refacere carosabil, refacere parcari, refacere alei pietonale, podete, zone de acces la proprietati, refacere spatii verzi etc.).</w:t>
      </w:r>
      <w:proofErr w:type="gramEnd"/>
    </w:p>
    <w:p w:rsidR="00D65D61" w:rsidRDefault="00BE4F40">
      <w:pPr>
        <w:spacing w:after="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La pozarea conductelor s-a tinut seama de celelalte retele edilitare existente.</w:t>
      </w:r>
    </w:p>
    <w:p w:rsidR="00D65D61" w:rsidRDefault="00D65D61">
      <w:pPr>
        <w:spacing w:after="0"/>
        <w:jc w:val="both"/>
        <w:rPr>
          <w:rFonts w:ascii="Times New Roman" w:eastAsia="Calibri" w:hAnsi="Times New Roman" w:cs="Times New Roman"/>
          <w:color w:val="000000"/>
          <w:sz w:val="24"/>
          <w:szCs w:val="24"/>
          <w:lang w:val="ro-RO" w:eastAsia="en-US"/>
        </w:rPr>
      </w:pPr>
    </w:p>
    <w:p w:rsidR="00D65D61" w:rsidRDefault="00BE4F40">
      <w:pPr>
        <w:numPr>
          <w:ilvl w:val="0"/>
          <w:numId w:val="5"/>
        </w:numPr>
        <w:jc w:val="both"/>
        <w:rPr>
          <w:rFonts w:ascii="Times New Roman" w:eastAsia="Calibri" w:hAnsi="Times New Roman" w:cs="Times New Roman"/>
          <w:b/>
          <w:bCs/>
          <w:color w:val="000000"/>
          <w:sz w:val="24"/>
          <w:szCs w:val="24"/>
          <w:lang w:eastAsia="en-US"/>
        </w:rPr>
      </w:pPr>
      <w:r>
        <w:rPr>
          <w:rFonts w:ascii="Times New Roman" w:eastAsia="Calibri" w:hAnsi="Times New Roman" w:cs="Times New Roman"/>
          <w:b/>
          <w:bCs/>
          <w:color w:val="000000"/>
          <w:sz w:val="24"/>
          <w:szCs w:val="24"/>
          <w:lang w:eastAsia="en-US"/>
        </w:rPr>
        <w:t>Canalizare apa uzata menajera</w:t>
      </w:r>
    </w:p>
    <w:p w:rsidR="00D65D61" w:rsidRDefault="00BE4F40">
      <w:pPr>
        <w:numPr>
          <w:ilvl w:val="0"/>
          <w:numId w:val="3"/>
        </w:numPr>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val="ro-RO" w:eastAsia="en-US"/>
        </w:rPr>
        <w:t>Extindere</w:t>
      </w:r>
      <w:r>
        <w:rPr>
          <w:rFonts w:ascii="Times New Roman" w:eastAsia="Calibri" w:hAnsi="Times New Roman" w:cs="Times New Roman"/>
          <w:color w:val="000000"/>
          <w:sz w:val="24"/>
          <w:szCs w:val="24"/>
          <w:lang w:eastAsia="en-US"/>
        </w:rPr>
        <w:t xml:space="preserve"> retea de canalizare ape uzate menajere cu conducte din PVC, Dn 250 mm, SN8,</w:t>
      </w:r>
      <w:r>
        <w:rPr>
          <w:rFonts w:ascii="Times New Roman" w:eastAsia="Calibri" w:hAnsi="Times New Roman" w:cs="Times New Roman"/>
          <w:color w:val="000000"/>
          <w:sz w:val="24"/>
          <w:szCs w:val="24"/>
          <w:lang w:val="ro-RO" w:eastAsia="en-US"/>
        </w:rPr>
        <w:t xml:space="preserve"> pe o lungime Ltotal = </w:t>
      </w:r>
      <w:r>
        <w:rPr>
          <w:rFonts w:ascii="Times New Roman" w:eastAsia="Calibri" w:hAnsi="Times New Roman" w:cs="Times New Roman"/>
          <w:color w:val="000000"/>
          <w:sz w:val="24"/>
          <w:szCs w:val="24"/>
          <w:lang w:eastAsia="en-US"/>
        </w:rPr>
        <w:t>2243 m;</w:t>
      </w:r>
    </w:p>
    <w:p w:rsidR="00D65D61" w:rsidRDefault="00BE4F40">
      <w:pPr>
        <w:numPr>
          <w:ilvl w:val="0"/>
          <w:numId w:val="3"/>
        </w:numPr>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Camine de vizitare: 53 buc;</w:t>
      </w:r>
    </w:p>
    <w:p w:rsidR="00D65D61" w:rsidRDefault="00BE4F40">
      <w:pPr>
        <w:numPr>
          <w:ilvl w:val="0"/>
          <w:numId w:val="3"/>
        </w:numPr>
        <w:jc w:val="both"/>
        <w:rPr>
          <w:rFonts w:ascii="Times New Roman" w:eastAsia="Calibri" w:hAnsi="Times New Roman" w:cs="Times New Roman"/>
          <w:b/>
          <w:color w:val="000000"/>
          <w:sz w:val="24"/>
          <w:szCs w:val="24"/>
          <w:lang w:eastAsia="en-US"/>
        </w:rPr>
      </w:pPr>
      <w:r>
        <w:rPr>
          <w:rFonts w:ascii="Times New Roman" w:eastAsia="Calibri" w:hAnsi="Times New Roman" w:cs="Times New Roman"/>
          <w:color w:val="000000"/>
          <w:sz w:val="24"/>
          <w:szCs w:val="24"/>
          <w:lang w:eastAsia="en-US"/>
        </w:rPr>
        <w:t>Racorduri: 204 buc, inclusiv camine de racord;</w:t>
      </w:r>
    </w:p>
    <w:p w:rsidR="00D65D61" w:rsidRDefault="00BE4F40">
      <w:pPr>
        <w:spacing w:after="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Debitul de proiectare pentru reteaua de canalizare </w:t>
      </w:r>
      <w:proofErr w:type="gramStart"/>
      <w:r>
        <w:rPr>
          <w:rFonts w:ascii="Times New Roman" w:eastAsia="Calibri" w:hAnsi="Times New Roman" w:cs="Times New Roman"/>
          <w:color w:val="000000"/>
          <w:sz w:val="24"/>
          <w:szCs w:val="24"/>
          <w:lang w:eastAsia="en-US"/>
        </w:rPr>
        <w:t>este</w:t>
      </w:r>
      <w:proofErr w:type="gramEnd"/>
      <w:r>
        <w:rPr>
          <w:rFonts w:ascii="Times New Roman" w:eastAsia="Calibri" w:hAnsi="Times New Roman" w:cs="Times New Roman"/>
          <w:color w:val="000000"/>
          <w:sz w:val="24"/>
          <w:szCs w:val="24"/>
          <w:lang w:eastAsia="en-US"/>
        </w:rPr>
        <w:t xml:space="preserve"> debitul maxim orar (Qu or max);</w:t>
      </w:r>
    </w:p>
    <w:p w:rsidR="00D65D61" w:rsidRDefault="00BE4F40">
      <w:pPr>
        <w:spacing w:after="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Debitul de </w:t>
      </w:r>
      <w:proofErr w:type="gramStart"/>
      <w:r>
        <w:rPr>
          <w:rFonts w:ascii="Times New Roman" w:eastAsia="Calibri" w:hAnsi="Times New Roman" w:cs="Times New Roman"/>
          <w:color w:val="000000"/>
          <w:sz w:val="24"/>
          <w:szCs w:val="24"/>
          <w:lang w:eastAsia="en-US"/>
        </w:rPr>
        <w:t>apa</w:t>
      </w:r>
      <w:proofErr w:type="gramEnd"/>
      <w:r>
        <w:rPr>
          <w:rFonts w:ascii="Times New Roman" w:eastAsia="Calibri" w:hAnsi="Times New Roman" w:cs="Times New Roman"/>
          <w:color w:val="000000"/>
          <w:sz w:val="24"/>
          <w:szCs w:val="24"/>
          <w:lang w:eastAsia="en-US"/>
        </w:rPr>
        <w:t xml:space="preserve"> uzata de 100% din apa consumata.</w:t>
      </w:r>
    </w:p>
    <w:p w:rsidR="00D65D61" w:rsidRDefault="00BE4F40">
      <w:pPr>
        <w:spacing w:after="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Criteriile principale luate in considerare la dimensionarea retelei de canalizare:</w:t>
      </w:r>
    </w:p>
    <w:p w:rsidR="00D65D61" w:rsidRDefault="00BE4F40">
      <w:pPr>
        <w:spacing w:after="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r>
        <w:rPr>
          <w:rFonts w:ascii="Times New Roman" w:eastAsia="Calibri" w:hAnsi="Times New Roman" w:cs="Times New Roman"/>
          <w:color w:val="000000"/>
          <w:sz w:val="24"/>
          <w:szCs w:val="24"/>
          <w:lang w:eastAsia="en-US"/>
        </w:rPr>
        <w:tab/>
      </w:r>
      <w:proofErr w:type="gramStart"/>
      <w:r>
        <w:rPr>
          <w:rFonts w:ascii="Times New Roman" w:eastAsia="Calibri" w:hAnsi="Times New Roman" w:cs="Times New Roman"/>
          <w:color w:val="000000"/>
          <w:sz w:val="24"/>
          <w:szCs w:val="24"/>
          <w:lang w:eastAsia="en-US"/>
        </w:rPr>
        <w:t>debitul</w:t>
      </w:r>
      <w:proofErr w:type="gramEnd"/>
      <w:r>
        <w:rPr>
          <w:rFonts w:ascii="Times New Roman" w:eastAsia="Calibri" w:hAnsi="Times New Roman" w:cs="Times New Roman"/>
          <w:color w:val="000000"/>
          <w:sz w:val="24"/>
          <w:szCs w:val="24"/>
          <w:lang w:eastAsia="en-US"/>
        </w:rPr>
        <w:t xml:space="preserve"> de calcul pentru reteaua de canalizare Qu,h,max, debitul maxim orar;</w:t>
      </w:r>
    </w:p>
    <w:p w:rsidR="00D65D61" w:rsidRDefault="00BE4F40">
      <w:pPr>
        <w:spacing w:after="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r>
        <w:rPr>
          <w:rFonts w:ascii="Times New Roman" w:eastAsia="Calibri" w:hAnsi="Times New Roman" w:cs="Times New Roman"/>
          <w:color w:val="000000"/>
          <w:sz w:val="24"/>
          <w:szCs w:val="24"/>
          <w:lang w:eastAsia="en-US"/>
        </w:rPr>
        <w:tab/>
      </w:r>
      <w:proofErr w:type="gramStart"/>
      <w:r>
        <w:rPr>
          <w:rFonts w:ascii="Times New Roman" w:eastAsia="Calibri" w:hAnsi="Times New Roman" w:cs="Times New Roman"/>
          <w:color w:val="000000"/>
          <w:sz w:val="24"/>
          <w:szCs w:val="24"/>
          <w:lang w:eastAsia="en-US"/>
        </w:rPr>
        <w:t>curgerea</w:t>
      </w:r>
      <w:proofErr w:type="gramEnd"/>
      <w:r>
        <w:rPr>
          <w:rFonts w:ascii="Times New Roman" w:eastAsia="Calibri" w:hAnsi="Times New Roman" w:cs="Times New Roman"/>
          <w:color w:val="000000"/>
          <w:sz w:val="24"/>
          <w:szCs w:val="24"/>
          <w:lang w:eastAsia="en-US"/>
        </w:rPr>
        <w:t xml:space="preserve"> in colectoare are loc cu nivel liber;</w:t>
      </w:r>
    </w:p>
    <w:p w:rsidR="00D65D61" w:rsidRDefault="00BE4F40">
      <w:pPr>
        <w:spacing w:after="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r>
        <w:rPr>
          <w:rFonts w:ascii="Times New Roman" w:eastAsia="Calibri" w:hAnsi="Times New Roman" w:cs="Times New Roman"/>
          <w:color w:val="000000"/>
          <w:sz w:val="24"/>
          <w:szCs w:val="24"/>
          <w:lang w:eastAsia="en-US"/>
        </w:rPr>
        <w:tab/>
      </w:r>
      <w:proofErr w:type="gramStart"/>
      <w:r>
        <w:rPr>
          <w:rFonts w:ascii="Times New Roman" w:eastAsia="Calibri" w:hAnsi="Times New Roman" w:cs="Times New Roman"/>
          <w:color w:val="000000"/>
          <w:sz w:val="24"/>
          <w:szCs w:val="24"/>
          <w:lang w:eastAsia="en-US"/>
        </w:rPr>
        <w:t>conductele</w:t>
      </w:r>
      <w:proofErr w:type="gramEnd"/>
      <w:r>
        <w:rPr>
          <w:rFonts w:ascii="Times New Roman" w:eastAsia="Calibri" w:hAnsi="Times New Roman" w:cs="Times New Roman"/>
          <w:color w:val="000000"/>
          <w:sz w:val="24"/>
          <w:szCs w:val="24"/>
          <w:lang w:eastAsia="en-US"/>
        </w:rPr>
        <w:t xml:space="preserve"> vor fi realizate din PVC </w:t>
      </w:r>
    </w:p>
    <w:p w:rsidR="00D65D61" w:rsidRDefault="00BE4F40">
      <w:pPr>
        <w:spacing w:after="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r>
        <w:rPr>
          <w:rFonts w:ascii="Times New Roman" w:eastAsia="Calibri" w:hAnsi="Times New Roman" w:cs="Times New Roman"/>
          <w:color w:val="000000"/>
          <w:sz w:val="24"/>
          <w:szCs w:val="24"/>
          <w:lang w:eastAsia="en-US"/>
        </w:rPr>
        <w:tab/>
      </w:r>
      <w:proofErr w:type="gramStart"/>
      <w:r>
        <w:rPr>
          <w:rFonts w:ascii="Times New Roman" w:eastAsia="Calibri" w:hAnsi="Times New Roman" w:cs="Times New Roman"/>
          <w:color w:val="000000"/>
          <w:sz w:val="24"/>
          <w:szCs w:val="24"/>
          <w:lang w:eastAsia="en-US"/>
        </w:rPr>
        <w:t>diametrul</w:t>
      </w:r>
      <w:proofErr w:type="gramEnd"/>
      <w:r>
        <w:rPr>
          <w:rFonts w:ascii="Times New Roman" w:eastAsia="Calibri" w:hAnsi="Times New Roman" w:cs="Times New Roman"/>
          <w:color w:val="000000"/>
          <w:sz w:val="24"/>
          <w:szCs w:val="24"/>
          <w:lang w:eastAsia="en-US"/>
        </w:rPr>
        <w:t xml:space="preserve"> minim al colectoarelor din retea de canalizare in sistem divizor 250 mm;</w:t>
      </w:r>
    </w:p>
    <w:p w:rsidR="00D65D61" w:rsidRDefault="00BE4F40">
      <w:pPr>
        <w:spacing w:after="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r>
        <w:rPr>
          <w:rFonts w:ascii="Times New Roman" w:eastAsia="Calibri" w:hAnsi="Times New Roman" w:cs="Times New Roman"/>
          <w:color w:val="000000"/>
          <w:sz w:val="24"/>
          <w:szCs w:val="24"/>
          <w:lang w:eastAsia="en-US"/>
        </w:rPr>
        <w:tab/>
      </w:r>
      <w:proofErr w:type="gramStart"/>
      <w:r>
        <w:rPr>
          <w:rFonts w:ascii="Times New Roman" w:eastAsia="Calibri" w:hAnsi="Times New Roman" w:cs="Times New Roman"/>
          <w:color w:val="000000"/>
          <w:sz w:val="24"/>
          <w:szCs w:val="24"/>
          <w:lang w:eastAsia="en-US"/>
        </w:rPr>
        <w:t>vitezele</w:t>
      </w:r>
      <w:proofErr w:type="gramEnd"/>
      <w:r>
        <w:rPr>
          <w:rFonts w:ascii="Times New Roman" w:eastAsia="Calibri" w:hAnsi="Times New Roman" w:cs="Times New Roman"/>
          <w:color w:val="000000"/>
          <w:sz w:val="24"/>
          <w:szCs w:val="24"/>
          <w:lang w:eastAsia="en-US"/>
        </w:rPr>
        <w:t xml:space="preserve"> admisibile in reteaua de canalizare: 0.7 ÷ 3 m/s; viteza minima admisibila 0.7 m/s (viteza de auto-curatire) pentru evitarea aparitiei de depuneri in colectoare;</w:t>
      </w:r>
    </w:p>
    <w:p w:rsidR="00D65D61" w:rsidRDefault="00BE4F40">
      <w:pPr>
        <w:spacing w:after="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r>
        <w:rPr>
          <w:rFonts w:ascii="Times New Roman" w:eastAsia="Calibri" w:hAnsi="Times New Roman" w:cs="Times New Roman"/>
          <w:color w:val="000000"/>
          <w:sz w:val="24"/>
          <w:szCs w:val="24"/>
          <w:lang w:eastAsia="en-US"/>
        </w:rPr>
        <w:tab/>
      </w:r>
      <w:proofErr w:type="gramStart"/>
      <w:r>
        <w:rPr>
          <w:rFonts w:ascii="Times New Roman" w:eastAsia="Calibri" w:hAnsi="Times New Roman" w:cs="Times New Roman"/>
          <w:color w:val="000000"/>
          <w:sz w:val="24"/>
          <w:szCs w:val="24"/>
          <w:lang w:eastAsia="en-US"/>
        </w:rPr>
        <w:t>distanta</w:t>
      </w:r>
      <w:proofErr w:type="gramEnd"/>
      <w:r>
        <w:rPr>
          <w:rFonts w:ascii="Times New Roman" w:eastAsia="Calibri" w:hAnsi="Times New Roman" w:cs="Times New Roman"/>
          <w:color w:val="000000"/>
          <w:sz w:val="24"/>
          <w:szCs w:val="24"/>
          <w:lang w:eastAsia="en-US"/>
        </w:rPr>
        <w:t xml:space="preserve"> maxima intre caminele de vizitare este de 60 m conform normativelor romanesti.</w:t>
      </w:r>
    </w:p>
    <w:p w:rsidR="00D65D61" w:rsidRDefault="00BE4F40">
      <w:pPr>
        <w:pStyle w:val="al"/>
        <w:shd w:val="clear" w:color="auto" w:fill="FFFFFF"/>
        <w:spacing w:after="0" w:afterAutospacing="0"/>
        <w:jc w:val="both"/>
        <w:rPr>
          <w:color w:val="333333"/>
        </w:rPr>
      </w:pPr>
      <w:r>
        <w:rPr>
          <w:color w:val="333333"/>
        </w:rPr>
        <w:t xml:space="preserve">Accesul </w:t>
      </w:r>
      <w:proofErr w:type="gramStart"/>
      <w:r>
        <w:rPr>
          <w:color w:val="333333"/>
        </w:rPr>
        <w:t>va</w:t>
      </w:r>
      <w:proofErr w:type="gramEnd"/>
      <w:r>
        <w:rPr>
          <w:color w:val="333333"/>
        </w:rPr>
        <w:t xml:space="preserve"> fi asigurat prin camine de vizitare din elemente prefabricate de beton armat, in scopul supravegherii si intretinerii canalelor, pentru curatirea si evacuarea depunerilor sau pentru controlul cantitativ si calitativ al apelor. </w:t>
      </w:r>
    </w:p>
    <w:p w:rsidR="00D65D61" w:rsidRDefault="00BE4F40">
      <w:pPr>
        <w:pStyle w:val="al"/>
        <w:shd w:val="clear" w:color="auto" w:fill="FFFFFF"/>
        <w:spacing w:after="0" w:afterAutospacing="0"/>
        <w:jc w:val="both"/>
        <w:rPr>
          <w:color w:val="333333"/>
        </w:rPr>
      </w:pPr>
      <w:proofErr w:type="gramStart"/>
      <w:r>
        <w:rPr>
          <w:color w:val="333333"/>
        </w:rPr>
        <w:t>Caminele de intersectie si vizitare si caminele de inspectie sunt amplasate la maximum 60 m intre ele (pe aliniamente).</w:t>
      </w:r>
      <w:proofErr w:type="gramEnd"/>
    </w:p>
    <w:p w:rsidR="00D65D61" w:rsidRDefault="00BE4F40">
      <w:pPr>
        <w:pStyle w:val="al"/>
        <w:shd w:val="clear" w:color="auto" w:fill="FFFFFF"/>
        <w:spacing w:after="0" w:afterAutospacing="0"/>
        <w:jc w:val="both"/>
        <w:rPr>
          <w:color w:val="333333"/>
        </w:rPr>
      </w:pPr>
      <w:r>
        <w:rPr>
          <w:color w:val="333333"/>
        </w:rPr>
        <w:t xml:space="preserve">Se vor utiliza camine monobloc prefabricate de forma circulara, ingropate, acoperite cu capac carosabil si </w:t>
      </w:r>
      <w:proofErr w:type="gramStart"/>
      <w:r>
        <w:rPr>
          <w:color w:val="333333"/>
        </w:rPr>
        <w:t>rama</w:t>
      </w:r>
      <w:proofErr w:type="gramEnd"/>
      <w:r>
        <w:rPr>
          <w:color w:val="333333"/>
        </w:rPr>
        <w:t xml:space="preserve"> din fonta si placa din beton armat. Garnitura de etansare </w:t>
      </w:r>
      <w:proofErr w:type="gramStart"/>
      <w:r>
        <w:rPr>
          <w:color w:val="333333"/>
        </w:rPr>
        <w:t>va</w:t>
      </w:r>
      <w:proofErr w:type="gramEnd"/>
      <w:r>
        <w:rPr>
          <w:color w:val="333333"/>
        </w:rPr>
        <w:t xml:space="preserve"> asigura etansarea intre corpul caminului si elementul de aducere la cota. Coborarea in camine se face prin intermediul unor trepte prevazute in interior.</w:t>
      </w:r>
    </w:p>
    <w:p w:rsidR="00F96204" w:rsidRDefault="00BE4F40">
      <w:pPr>
        <w:pStyle w:val="al"/>
        <w:shd w:val="clear" w:color="auto" w:fill="FFFFFF"/>
        <w:spacing w:after="0" w:afterAutospacing="0"/>
        <w:jc w:val="both"/>
        <w:rPr>
          <w:color w:val="333333"/>
        </w:rPr>
      </w:pPr>
      <w:r>
        <w:rPr>
          <w:color w:val="333333"/>
        </w:rPr>
        <w:lastRenderedPageBreak/>
        <w:t>Trecerea tevilor prin peretii caminelor se face prin intermediul unor garnituri speciale de cauciuc.</w:t>
      </w:r>
    </w:p>
    <w:p w:rsidR="00D65D61" w:rsidRDefault="00BE4F40">
      <w:pPr>
        <w:pStyle w:val="al"/>
        <w:shd w:val="clear" w:color="auto" w:fill="FFFFFF"/>
        <w:spacing w:after="0" w:afterAutospacing="0"/>
        <w:jc w:val="both"/>
        <w:rPr>
          <w:color w:val="333333"/>
        </w:rPr>
      </w:pPr>
      <w:proofErr w:type="gramStart"/>
      <w:r>
        <w:rPr>
          <w:color w:val="333333"/>
        </w:rPr>
        <w:t>Sapaturile se vor executa mecanizat si manual pana la cota de pozare a canalului.</w:t>
      </w:r>
      <w:proofErr w:type="gramEnd"/>
      <w:r>
        <w:rPr>
          <w:color w:val="333333"/>
        </w:rPr>
        <w:t xml:space="preserve"> </w:t>
      </w:r>
      <w:proofErr w:type="gramStart"/>
      <w:r>
        <w:rPr>
          <w:color w:val="333333"/>
        </w:rPr>
        <w:t>Peretii transeii vor fi sprijiniti obligatoriu.</w:t>
      </w:r>
      <w:proofErr w:type="gramEnd"/>
      <w:r>
        <w:rPr>
          <w:color w:val="333333"/>
        </w:rPr>
        <w:t xml:space="preserve"> Compactarea umpluturilor se va face manual, pana la 0,5 m peste creasta canalului si mecanic, in straturi de 20 cm grosime, pana la cota terenului. Pentru semnalizarea canalizãrii se </w:t>
      </w:r>
      <w:proofErr w:type="gramStart"/>
      <w:r>
        <w:rPr>
          <w:color w:val="333333"/>
        </w:rPr>
        <w:t>va</w:t>
      </w:r>
      <w:proofErr w:type="gramEnd"/>
      <w:r>
        <w:rPr>
          <w:color w:val="333333"/>
        </w:rPr>
        <w:t xml:space="preserve"> monta o bandã de culoare maro.</w:t>
      </w:r>
    </w:p>
    <w:p w:rsidR="00D65D61" w:rsidRDefault="00BE4F40">
      <w:pPr>
        <w:pStyle w:val="al"/>
        <w:shd w:val="clear" w:color="auto" w:fill="FFFFFF"/>
        <w:spacing w:after="0" w:afterAutospacing="0"/>
        <w:jc w:val="both"/>
        <w:rPr>
          <w:color w:val="333333"/>
        </w:rPr>
      </w:pPr>
      <w:proofErr w:type="gramStart"/>
      <w:r>
        <w:rPr>
          <w:color w:val="333333"/>
        </w:rPr>
        <w:t>Dupa executarea lucrarilor, se trece la aducerea terenului la starea initiala (refacere carosabil, refacere parcari, refacere alei pietonale, podete, zone de acces la propri</w:t>
      </w:r>
      <w:r w:rsidR="00F96204">
        <w:rPr>
          <w:color w:val="333333"/>
        </w:rPr>
        <w:t>e</w:t>
      </w:r>
      <w:r>
        <w:rPr>
          <w:color w:val="333333"/>
        </w:rPr>
        <w:t>tati, refacere spatii verzi etc.).</w:t>
      </w:r>
      <w:proofErr w:type="gramEnd"/>
    </w:p>
    <w:p w:rsidR="00D65D61" w:rsidRDefault="00BE4F40">
      <w:pPr>
        <w:pStyle w:val="al"/>
        <w:shd w:val="clear" w:color="auto" w:fill="FFFFFF"/>
        <w:spacing w:after="0" w:afterAutospacing="0"/>
        <w:jc w:val="both"/>
        <w:rPr>
          <w:color w:val="333333"/>
        </w:rPr>
      </w:pPr>
      <w:r>
        <w:rPr>
          <w:color w:val="333333"/>
        </w:rPr>
        <w:t>Racordurile la reteaua de canalizare menajera se vor realiza din conducte din PVC, SN8, cu diametrul Dn 160 mm ce vor include si camine de racord.</w:t>
      </w:r>
    </w:p>
    <w:p w:rsidR="00D65D61" w:rsidRDefault="00BE4F40">
      <w:pPr>
        <w:pStyle w:val="al"/>
        <w:shd w:val="clear" w:color="auto" w:fill="FFFFFF"/>
        <w:spacing w:before="0" w:beforeAutospacing="0" w:after="0" w:afterAutospacing="0"/>
        <w:jc w:val="both"/>
        <w:rPr>
          <w:color w:val="333333"/>
        </w:rPr>
      </w:pPr>
      <w:r>
        <w:rPr>
          <w:color w:val="333333"/>
        </w:rPr>
        <w:t xml:space="preserve">Pozarea conductelor din PVC-KG se </w:t>
      </w:r>
      <w:proofErr w:type="gramStart"/>
      <w:r>
        <w:rPr>
          <w:color w:val="333333"/>
        </w:rPr>
        <w:t>va</w:t>
      </w:r>
      <w:proofErr w:type="gramEnd"/>
      <w:r>
        <w:rPr>
          <w:color w:val="333333"/>
        </w:rPr>
        <w:t xml:space="preserve"> face ingropat peste un strat compactat de nisip sau material necoeziv fin, care sa protejeze generatoarea inferioara a conductei. Se </w:t>
      </w:r>
      <w:proofErr w:type="gramStart"/>
      <w:r>
        <w:rPr>
          <w:color w:val="333333"/>
        </w:rPr>
        <w:t>va</w:t>
      </w:r>
      <w:proofErr w:type="gramEnd"/>
      <w:r>
        <w:rPr>
          <w:color w:val="333333"/>
        </w:rPr>
        <w:t xml:space="preserve"> da o atentie deosebita umpluturii si compactarii manuale a transeei in dreptul conductei si 30 cm deasupra ei, utilizandu-se nisip. </w:t>
      </w:r>
      <w:proofErr w:type="gramStart"/>
      <w:r>
        <w:rPr>
          <w:color w:val="333333"/>
        </w:rPr>
        <w:t>Restul umpluturilor se vor realiza cu compactare mecanica.</w:t>
      </w:r>
      <w:proofErr w:type="gramEnd"/>
      <w:r>
        <w:rPr>
          <w:color w:val="333333"/>
        </w:rPr>
        <w:t xml:space="preserve"> </w:t>
      </w:r>
      <w:proofErr w:type="gramStart"/>
      <w:r>
        <w:rPr>
          <w:color w:val="333333"/>
        </w:rPr>
        <w:t>Peretii transeii vor fi sprijiniti obligatoriu.</w:t>
      </w:r>
      <w:proofErr w:type="gramEnd"/>
    </w:p>
    <w:p w:rsidR="00D65D61" w:rsidRDefault="00BE4F40">
      <w:pPr>
        <w:spacing w:after="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Din punct de vedere tehnic, conductele de PVC-KG prezintă următoarele avantaje: </w:t>
      </w:r>
    </w:p>
    <w:p w:rsidR="00D65D61" w:rsidRDefault="00BE4F40">
      <w:pPr>
        <w:spacing w:after="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proofErr w:type="gramStart"/>
      <w:r>
        <w:rPr>
          <w:rFonts w:ascii="Times New Roman" w:eastAsia="Calibri" w:hAnsi="Times New Roman" w:cs="Times New Roman"/>
          <w:color w:val="000000"/>
          <w:sz w:val="24"/>
          <w:szCs w:val="24"/>
          <w:lang w:eastAsia="en-US"/>
        </w:rPr>
        <w:t>rezistenţă</w:t>
      </w:r>
      <w:proofErr w:type="gramEnd"/>
      <w:r>
        <w:rPr>
          <w:rFonts w:ascii="Times New Roman" w:eastAsia="Calibri" w:hAnsi="Times New Roman" w:cs="Times New Roman"/>
          <w:color w:val="000000"/>
          <w:sz w:val="24"/>
          <w:szCs w:val="24"/>
          <w:lang w:eastAsia="en-US"/>
        </w:rPr>
        <w:t xml:space="preserve"> mecanică ridicată; </w:t>
      </w:r>
    </w:p>
    <w:p w:rsidR="00D65D61" w:rsidRDefault="00BE4F40">
      <w:pPr>
        <w:spacing w:after="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proofErr w:type="gramStart"/>
      <w:r>
        <w:rPr>
          <w:rFonts w:ascii="Times New Roman" w:eastAsia="Calibri" w:hAnsi="Times New Roman" w:cs="Times New Roman"/>
          <w:color w:val="000000"/>
          <w:sz w:val="24"/>
          <w:szCs w:val="24"/>
          <w:lang w:eastAsia="en-US"/>
        </w:rPr>
        <w:t>rezistenţă</w:t>
      </w:r>
      <w:proofErr w:type="gramEnd"/>
      <w:r>
        <w:rPr>
          <w:rFonts w:ascii="Times New Roman" w:eastAsia="Calibri" w:hAnsi="Times New Roman" w:cs="Times New Roman"/>
          <w:color w:val="000000"/>
          <w:sz w:val="24"/>
          <w:szCs w:val="24"/>
          <w:lang w:eastAsia="en-US"/>
        </w:rPr>
        <w:t xml:space="preserve"> chimică mare la agenţi corozivi; </w:t>
      </w:r>
    </w:p>
    <w:p w:rsidR="00D65D61" w:rsidRDefault="00BE4F40">
      <w:pPr>
        <w:spacing w:after="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proofErr w:type="gramStart"/>
      <w:r>
        <w:rPr>
          <w:rFonts w:ascii="Times New Roman" w:eastAsia="Calibri" w:hAnsi="Times New Roman" w:cs="Times New Roman"/>
          <w:color w:val="000000"/>
          <w:sz w:val="24"/>
          <w:szCs w:val="24"/>
          <w:lang w:eastAsia="en-US"/>
        </w:rPr>
        <w:t>rezistenţă</w:t>
      </w:r>
      <w:proofErr w:type="gramEnd"/>
      <w:r>
        <w:rPr>
          <w:rFonts w:ascii="Times New Roman" w:eastAsia="Calibri" w:hAnsi="Times New Roman" w:cs="Times New Roman"/>
          <w:color w:val="000000"/>
          <w:sz w:val="24"/>
          <w:szCs w:val="24"/>
          <w:lang w:eastAsia="en-US"/>
        </w:rPr>
        <w:t xml:space="preserve"> electrochimică ridicată; </w:t>
      </w:r>
    </w:p>
    <w:p w:rsidR="00D65D61" w:rsidRDefault="00BE4F40">
      <w:pPr>
        <w:spacing w:after="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proofErr w:type="gramStart"/>
      <w:r>
        <w:rPr>
          <w:rFonts w:ascii="Times New Roman" w:eastAsia="Calibri" w:hAnsi="Times New Roman" w:cs="Times New Roman"/>
          <w:color w:val="000000"/>
          <w:sz w:val="24"/>
          <w:szCs w:val="24"/>
          <w:lang w:eastAsia="en-US"/>
        </w:rPr>
        <w:t>greutate</w:t>
      </w:r>
      <w:proofErr w:type="gramEnd"/>
      <w:r>
        <w:rPr>
          <w:rFonts w:ascii="Times New Roman" w:eastAsia="Calibri" w:hAnsi="Times New Roman" w:cs="Times New Roman"/>
          <w:color w:val="000000"/>
          <w:sz w:val="24"/>
          <w:szCs w:val="24"/>
          <w:lang w:eastAsia="en-US"/>
        </w:rPr>
        <w:t xml:space="preserve"> specifică redusă – costuri mici de manipulare şi transport; </w:t>
      </w:r>
    </w:p>
    <w:p w:rsidR="00D65D61" w:rsidRDefault="00BE4F40">
      <w:pPr>
        <w:spacing w:after="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proofErr w:type="gramStart"/>
      <w:r>
        <w:rPr>
          <w:rFonts w:ascii="Times New Roman" w:eastAsia="Calibri" w:hAnsi="Times New Roman" w:cs="Times New Roman"/>
          <w:color w:val="000000"/>
          <w:sz w:val="24"/>
          <w:szCs w:val="24"/>
          <w:lang w:eastAsia="en-US"/>
        </w:rPr>
        <w:t>exploatare</w:t>
      </w:r>
      <w:proofErr w:type="gramEnd"/>
      <w:r>
        <w:rPr>
          <w:rFonts w:ascii="Times New Roman" w:eastAsia="Calibri" w:hAnsi="Times New Roman" w:cs="Times New Roman"/>
          <w:color w:val="000000"/>
          <w:sz w:val="24"/>
          <w:szCs w:val="24"/>
          <w:lang w:eastAsia="en-US"/>
        </w:rPr>
        <w:t xml:space="preserve"> avantajoasă (rata defecţiunilor redusă); </w:t>
      </w:r>
    </w:p>
    <w:p w:rsidR="00D65D61" w:rsidRDefault="00BE4F40">
      <w:pPr>
        <w:spacing w:after="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proofErr w:type="gramStart"/>
      <w:r>
        <w:rPr>
          <w:rFonts w:ascii="Times New Roman" w:eastAsia="Calibri" w:hAnsi="Times New Roman" w:cs="Times New Roman"/>
          <w:color w:val="000000"/>
          <w:sz w:val="24"/>
          <w:szCs w:val="24"/>
          <w:lang w:eastAsia="en-US"/>
        </w:rPr>
        <w:t>durata</w:t>
      </w:r>
      <w:proofErr w:type="gramEnd"/>
      <w:r>
        <w:rPr>
          <w:rFonts w:ascii="Times New Roman" w:eastAsia="Calibri" w:hAnsi="Times New Roman" w:cs="Times New Roman"/>
          <w:color w:val="000000"/>
          <w:sz w:val="24"/>
          <w:szCs w:val="24"/>
          <w:lang w:eastAsia="en-US"/>
        </w:rPr>
        <w:t xml:space="preserve"> de serviciu ridicată – garanţie 50 ani în condiţii de montare şi exploatare corecte; </w:t>
      </w:r>
    </w:p>
    <w:p w:rsidR="00D65D61" w:rsidRDefault="00BE4F40">
      <w:pPr>
        <w:spacing w:after="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proofErr w:type="gramStart"/>
      <w:r>
        <w:rPr>
          <w:rFonts w:ascii="Times New Roman" w:eastAsia="Calibri" w:hAnsi="Times New Roman" w:cs="Times New Roman"/>
          <w:color w:val="000000"/>
          <w:sz w:val="24"/>
          <w:szCs w:val="24"/>
          <w:lang w:eastAsia="en-US"/>
        </w:rPr>
        <w:t>rugozitatea</w:t>
      </w:r>
      <w:proofErr w:type="gramEnd"/>
      <w:r>
        <w:rPr>
          <w:rFonts w:ascii="Times New Roman" w:eastAsia="Calibri" w:hAnsi="Times New Roman" w:cs="Times New Roman"/>
          <w:color w:val="000000"/>
          <w:sz w:val="24"/>
          <w:szCs w:val="24"/>
          <w:lang w:eastAsia="en-US"/>
        </w:rPr>
        <w:t xml:space="preserve"> pereţilor redusă şi constantă în timp; </w:t>
      </w:r>
    </w:p>
    <w:p w:rsidR="00D65D61" w:rsidRDefault="00BE4F40">
      <w:pPr>
        <w:spacing w:after="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proofErr w:type="gramStart"/>
      <w:r>
        <w:rPr>
          <w:rFonts w:ascii="Times New Roman" w:eastAsia="Calibri" w:hAnsi="Times New Roman" w:cs="Times New Roman"/>
          <w:color w:val="000000"/>
          <w:sz w:val="24"/>
          <w:szCs w:val="24"/>
          <w:lang w:eastAsia="en-US"/>
        </w:rPr>
        <w:t>tehnologie</w:t>
      </w:r>
      <w:proofErr w:type="gramEnd"/>
      <w:r>
        <w:rPr>
          <w:rFonts w:ascii="Times New Roman" w:eastAsia="Calibri" w:hAnsi="Times New Roman" w:cs="Times New Roman"/>
          <w:color w:val="000000"/>
          <w:sz w:val="24"/>
          <w:szCs w:val="24"/>
          <w:lang w:eastAsia="en-US"/>
        </w:rPr>
        <w:t xml:space="preserve"> relativ simplă de montaj; </w:t>
      </w:r>
    </w:p>
    <w:p w:rsidR="00D65D61" w:rsidRDefault="00BE4F40">
      <w:pPr>
        <w:spacing w:after="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proofErr w:type="gramStart"/>
      <w:r>
        <w:rPr>
          <w:rFonts w:ascii="Times New Roman" w:eastAsia="Calibri" w:hAnsi="Times New Roman" w:cs="Times New Roman"/>
          <w:color w:val="000000"/>
          <w:sz w:val="24"/>
          <w:szCs w:val="24"/>
          <w:lang w:eastAsia="en-US"/>
        </w:rPr>
        <w:t>productivitate</w:t>
      </w:r>
      <w:proofErr w:type="gramEnd"/>
      <w:r>
        <w:rPr>
          <w:rFonts w:ascii="Times New Roman" w:eastAsia="Calibri" w:hAnsi="Times New Roman" w:cs="Times New Roman"/>
          <w:color w:val="000000"/>
          <w:sz w:val="24"/>
          <w:szCs w:val="24"/>
          <w:lang w:eastAsia="en-US"/>
        </w:rPr>
        <w:t xml:space="preserve"> mare de montaj, cu consum redus de forţă de muncă. </w:t>
      </w:r>
    </w:p>
    <w:p w:rsidR="00D65D61" w:rsidRDefault="00BE4F40">
      <w:pPr>
        <w:spacing w:after="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La amplasarea canalelor s-a ţinut seama de: </w:t>
      </w:r>
    </w:p>
    <w:p w:rsidR="00D65D61" w:rsidRDefault="00BE4F40">
      <w:pPr>
        <w:spacing w:after="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proofErr w:type="gramStart"/>
      <w:r>
        <w:rPr>
          <w:rFonts w:ascii="Times New Roman" w:eastAsia="Calibri" w:hAnsi="Times New Roman" w:cs="Times New Roman"/>
          <w:color w:val="000000"/>
          <w:sz w:val="24"/>
          <w:szCs w:val="24"/>
          <w:lang w:eastAsia="en-US"/>
        </w:rPr>
        <w:t>sistematizarea</w:t>
      </w:r>
      <w:proofErr w:type="gramEnd"/>
      <w:r>
        <w:rPr>
          <w:rFonts w:ascii="Times New Roman" w:eastAsia="Calibri" w:hAnsi="Times New Roman" w:cs="Times New Roman"/>
          <w:color w:val="000000"/>
          <w:sz w:val="24"/>
          <w:szCs w:val="24"/>
          <w:lang w:eastAsia="en-US"/>
        </w:rPr>
        <w:t xml:space="preserve"> localităţilor </w:t>
      </w:r>
    </w:p>
    <w:p w:rsidR="00D65D61" w:rsidRDefault="00BE4F40">
      <w:pPr>
        <w:spacing w:after="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proofErr w:type="gramStart"/>
      <w:r>
        <w:rPr>
          <w:rFonts w:ascii="Times New Roman" w:eastAsia="Calibri" w:hAnsi="Times New Roman" w:cs="Times New Roman"/>
          <w:color w:val="000000"/>
          <w:sz w:val="24"/>
          <w:szCs w:val="24"/>
          <w:lang w:eastAsia="en-US"/>
        </w:rPr>
        <w:t>cantitatea</w:t>
      </w:r>
      <w:proofErr w:type="gramEnd"/>
      <w:r>
        <w:rPr>
          <w:rFonts w:ascii="Times New Roman" w:eastAsia="Calibri" w:hAnsi="Times New Roman" w:cs="Times New Roman"/>
          <w:color w:val="000000"/>
          <w:sz w:val="24"/>
          <w:szCs w:val="24"/>
          <w:lang w:eastAsia="en-US"/>
        </w:rPr>
        <w:t xml:space="preserve"> şi calitatea apelor uzate </w:t>
      </w:r>
    </w:p>
    <w:p w:rsidR="00D65D61" w:rsidRDefault="00BE4F40">
      <w:pPr>
        <w:spacing w:after="0" w:line="240" w:lineRule="auto"/>
        <w:jc w:val="both"/>
        <w:rPr>
          <w:rFonts w:ascii="Times New Roman" w:eastAsia="Calibri" w:hAnsi="Times New Roman" w:cs="Times New Roman"/>
          <w:color w:val="000000"/>
          <w:sz w:val="24"/>
          <w:szCs w:val="24"/>
          <w:lang w:val="ro-RO" w:eastAsia="en-US"/>
        </w:rPr>
      </w:pPr>
      <w:r>
        <w:rPr>
          <w:rFonts w:ascii="Times New Roman" w:eastAsia="Calibri" w:hAnsi="Times New Roman" w:cs="Times New Roman"/>
          <w:color w:val="000000"/>
          <w:sz w:val="24"/>
          <w:szCs w:val="24"/>
          <w:lang w:eastAsia="en-US"/>
        </w:rPr>
        <w:t xml:space="preserve">- </w:t>
      </w:r>
      <w:proofErr w:type="gramStart"/>
      <w:r>
        <w:rPr>
          <w:rFonts w:ascii="Times New Roman" w:eastAsia="Calibri" w:hAnsi="Times New Roman" w:cs="Times New Roman"/>
          <w:color w:val="000000"/>
          <w:sz w:val="24"/>
          <w:szCs w:val="24"/>
          <w:lang w:eastAsia="en-US"/>
        </w:rPr>
        <w:t>relieful</w:t>
      </w:r>
      <w:proofErr w:type="gramEnd"/>
      <w:r>
        <w:rPr>
          <w:rFonts w:ascii="Times New Roman" w:eastAsia="Calibri" w:hAnsi="Times New Roman" w:cs="Times New Roman"/>
          <w:color w:val="000000"/>
          <w:sz w:val="24"/>
          <w:szCs w:val="24"/>
          <w:lang w:eastAsia="en-US"/>
        </w:rPr>
        <w:t xml:space="preserve"> terenului</w:t>
      </w:r>
    </w:p>
    <w:p w:rsidR="00D65D61" w:rsidRDefault="00D65D61">
      <w:pPr>
        <w:spacing w:line="240" w:lineRule="auto"/>
        <w:jc w:val="both"/>
        <w:rPr>
          <w:rFonts w:ascii="Times New Roman" w:hAnsi="Times New Roman" w:cs="Times New Roman"/>
          <w:b/>
          <w:bCs/>
          <w:sz w:val="24"/>
          <w:szCs w:val="24"/>
        </w:rPr>
      </w:pPr>
    </w:p>
    <w:p w:rsidR="00D65D61" w:rsidRDefault="00BE4F40">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IV.</w:t>
      </w:r>
      <w:r w:rsidR="00FF271F">
        <w:rPr>
          <w:rFonts w:ascii="Times New Roman" w:hAnsi="Times New Roman" w:cs="Times New Roman"/>
          <w:b/>
          <w:bCs/>
          <w:sz w:val="24"/>
          <w:szCs w:val="24"/>
        </w:rPr>
        <w:t xml:space="preserve"> </w:t>
      </w:r>
      <w:r>
        <w:rPr>
          <w:rFonts w:ascii="Times New Roman" w:hAnsi="Times New Roman" w:cs="Times New Roman"/>
          <w:b/>
          <w:bCs/>
          <w:sz w:val="24"/>
          <w:szCs w:val="24"/>
        </w:rPr>
        <w:t>Descrierea lucrărilor de demolare necesare:</w:t>
      </w:r>
    </w:p>
    <w:p w:rsidR="00D65D61" w:rsidRDefault="00BE4F40">
      <w:pPr>
        <w:spacing w:line="240" w:lineRule="auto"/>
        <w:jc w:val="both"/>
        <w:rPr>
          <w:rFonts w:ascii="Times New Roman" w:hAnsi="Times New Roman" w:cs="Times New Roman"/>
          <w:sz w:val="24"/>
          <w:szCs w:val="24"/>
        </w:rPr>
      </w:pPr>
      <w:r>
        <w:rPr>
          <w:rFonts w:ascii="Times New Roman" w:hAnsi="Times New Roman" w:cs="Times New Roman"/>
          <w:sz w:val="24"/>
          <w:szCs w:val="24"/>
        </w:rPr>
        <w:t>- NU ESTE CAZUL;</w:t>
      </w:r>
    </w:p>
    <w:p w:rsidR="00D65D61" w:rsidRPr="00FF271F" w:rsidRDefault="00BE4F40">
      <w:pPr>
        <w:jc w:val="both"/>
        <w:rPr>
          <w:rFonts w:ascii="Times New Roman" w:eastAsia="Calibri" w:hAnsi="Times New Roman" w:cs="Times New Roman"/>
          <w:b/>
          <w:color w:val="000000"/>
          <w:sz w:val="24"/>
          <w:szCs w:val="24"/>
          <w:lang w:eastAsia="en-US"/>
        </w:rPr>
      </w:pPr>
      <w:r w:rsidRPr="00FF271F">
        <w:rPr>
          <w:rFonts w:ascii="Times New Roman" w:eastAsia="Calibri" w:hAnsi="Times New Roman" w:cs="Times New Roman"/>
          <w:b/>
          <w:color w:val="000000"/>
          <w:sz w:val="24"/>
          <w:szCs w:val="24"/>
          <w:lang w:eastAsia="en-US"/>
        </w:rPr>
        <w:t>V</w:t>
      </w:r>
      <w:r>
        <w:rPr>
          <w:rFonts w:ascii="Times New Roman" w:eastAsia="Calibri" w:hAnsi="Times New Roman" w:cs="Times New Roman"/>
          <w:color w:val="000000"/>
          <w:sz w:val="24"/>
          <w:szCs w:val="24"/>
          <w:lang w:eastAsia="en-US"/>
        </w:rPr>
        <w:t>.</w:t>
      </w:r>
      <w:r w:rsidR="00FF271F">
        <w:rPr>
          <w:rFonts w:ascii="Times New Roman" w:eastAsia="Calibri" w:hAnsi="Times New Roman" w:cs="Times New Roman"/>
          <w:color w:val="000000"/>
          <w:sz w:val="24"/>
          <w:szCs w:val="24"/>
          <w:lang w:eastAsia="en-US"/>
        </w:rPr>
        <w:t xml:space="preserve"> </w:t>
      </w:r>
      <w:r w:rsidRPr="00FF271F">
        <w:rPr>
          <w:rFonts w:ascii="Times New Roman" w:eastAsia="Calibri" w:hAnsi="Times New Roman" w:cs="Times New Roman"/>
          <w:b/>
          <w:color w:val="000000"/>
          <w:sz w:val="24"/>
          <w:szCs w:val="24"/>
          <w:lang w:eastAsia="en-US"/>
        </w:rPr>
        <w:t>Descrierea amplasării proiectului:</w:t>
      </w:r>
    </w:p>
    <w:p w:rsidR="00D65D61" w:rsidRDefault="00BE4F40">
      <w:pPr>
        <w:spacing w:after="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Distanţa faţă de graniţe pentru proiectele care cad sub incidenţa </w:t>
      </w:r>
      <w:r>
        <w:rPr>
          <w:rFonts w:ascii="Times New Roman" w:eastAsia="Calibri" w:hAnsi="Times New Roman" w:cs="Times New Roman"/>
          <w:b/>
          <w:color w:val="000000"/>
          <w:sz w:val="24"/>
          <w:szCs w:val="24"/>
          <w:lang w:eastAsia="en-US"/>
        </w:rPr>
        <w:t>Convenţiei privind evaluarea impactului asupra mediului în context transfrontieră</w:t>
      </w:r>
      <w:r>
        <w:rPr>
          <w:rFonts w:ascii="Times New Roman" w:eastAsia="Calibri" w:hAnsi="Times New Roman" w:cs="Times New Roman"/>
          <w:color w:val="000000"/>
          <w:sz w:val="24"/>
          <w:szCs w:val="24"/>
          <w:lang w:eastAsia="en-US"/>
        </w:rPr>
        <w:t xml:space="preserve">, adoptată la Espoo la 25 februarie 1991, ratificată prin </w:t>
      </w:r>
      <w:r>
        <w:rPr>
          <w:rFonts w:ascii="Times New Roman" w:eastAsia="Calibri" w:hAnsi="Times New Roman" w:cs="Times New Roman"/>
          <w:b/>
          <w:color w:val="000000"/>
          <w:sz w:val="24"/>
          <w:szCs w:val="24"/>
          <w:lang w:eastAsia="en-US"/>
        </w:rPr>
        <w:t>Legea nr. 22/2001</w:t>
      </w:r>
      <w:r>
        <w:rPr>
          <w:rFonts w:ascii="Times New Roman" w:eastAsia="Calibri" w:hAnsi="Times New Roman" w:cs="Times New Roman"/>
          <w:color w:val="000000"/>
          <w:sz w:val="24"/>
          <w:szCs w:val="24"/>
          <w:lang w:eastAsia="en-US"/>
        </w:rPr>
        <w:t>, cu completările ulterioare</w:t>
      </w:r>
    </w:p>
    <w:p w:rsidR="00D65D61" w:rsidRDefault="00BE4F40">
      <w:pPr>
        <w:spacing w:after="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-nu </w:t>
      </w:r>
      <w:proofErr w:type="gramStart"/>
      <w:r>
        <w:rPr>
          <w:rFonts w:ascii="Times New Roman" w:eastAsia="Calibri" w:hAnsi="Times New Roman" w:cs="Times New Roman"/>
          <w:color w:val="000000"/>
          <w:sz w:val="24"/>
          <w:szCs w:val="24"/>
          <w:lang w:eastAsia="en-US"/>
        </w:rPr>
        <w:t>este</w:t>
      </w:r>
      <w:proofErr w:type="gramEnd"/>
      <w:r>
        <w:rPr>
          <w:rFonts w:ascii="Times New Roman" w:eastAsia="Calibri" w:hAnsi="Times New Roman" w:cs="Times New Roman"/>
          <w:color w:val="000000"/>
          <w:sz w:val="24"/>
          <w:szCs w:val="24"/>
          <w:lang w:eastAsia="en-US"/>
        </w:rPr>
        <w:t xml:space="preserve"> cazul </w:t>
      </w:r>
    </w:p>
    <w:p w:rsidR="00D65D61" w:rsidRDefault="00BE4F40">
      <w:pPr>
        <w:spacing w:after="0"/>
        <w:jc w:val="both"/>
        <w:rPr>
          <w:rFonts w:ascii="Times New Roman" w:eastAsia="Calibri" w:hAnsi="Times New Roman" w:cs="Times New Roman"/>
          <w:color w:val="000000"/>
          <w:sz w:val="24"/>
          <w:szCs w:val="24"/>
          <w:lang w:eastAsia="en-US"/>
        </w:rPr>
      </w:pPr>
      <w:proofErr w:type="gramStart"/>
      <w:r>
        <w:rPr>
          <w:rFonts w:ascii="Times New Roman" w:eastAsia="Calibri" w:hAnsi="Times New Roman" w:cs="Times New Roman"/>
          <w:color w:val="000000"/>
          <w:sz w:val="24"/>
          <w:szCs w:val="24"/>
          <w:lang w:eastAsia="en-US"/>
        </w:rPr>
        <w:t xml:space="preserve">Localizarea amplasamentului în raport cu patrimoniul cultural potrivit Listei monumentelor istorice, actualizată, aprobată prin Ordinul ministrului culturii şi cultelor </w:t>
      </w:r>
      <w:r>
        <w:rPr>
          <w:rFonts w:ascii="Times New Roman" w:eastAsia="Calibri" w:hAnsi="Times New Roman" w:cs="Times New Roman"/>
          <w:b/>
          <w:color w:val="000000"/>
          <w:sz w:val="24"/>
          <w:szCs w:val="24"/>
          <w:lang w:eastAsia="en-US"/>
        </w:rPr>
        <w:t>nr.</w:t>
      </w:r>
      <w:proofErr w:type="gramEnd"/>
      <w:r>
        <w:rPr>
          <w:rFonts w:ascii="Times New Roman" w:eastAsia="Calibri" w:hAnsi="Times New Roman" w:cs="Times New Roman"/>
          <w:b/>
          <w:color w:val="000000"/>
          <w:sz w:val="24"/>
          <w:szCs w:val="24"/>
          <w:lang w:eastAsia="en-US"/>
        </w:rPr>
        <w:t xml:space="preserve"> </w:t>
      </w:r>
      <w:proofErr w:type="gramStart"/>
      <w:r>
        <w:rPr>
          <w:rFonts w:ascii="Times New Roman" w:eastAsia="Calibri" w:hAnsi="Times New Roman" w:cs="Times New Roman"/>
          <w:b/>
          <w:color w:val="000000"/>
          <w:sz w:val="24"/>
          <w:szCs w:val="24"/>
          <w:lang w:eastAsia="en-US"/>
        </w:rPr>
        <w:t>2.314/2004</w:t>
      </w:r>
      <w:r>
        <w:rPr>
          <w:rFonts w:ascii="Times New Roman" w:eastAsia="Calibri" w:hAnsi="Times New Roman" w:cs="Times New Roman"/>
          <w:color w:val="000000"/>
          <w:sz w:val="24"/>
          <w:szCs w:val="24"/>
          <w:lang w:eastAsia="en-US"/>
        </w:rPr>
        <w:t xml:space="preserve">, cu modificările ulterioare, şi Repertoriului arheologic naţional prevăzut de Ordonanţa </w:t>
      </w:r>
      <w:r>
        <w:rPr>
          <w:rFonts w:ascii="Times New Roman" w:eastAsia="Calibri" w:hAnsi="Times New Roman" w:cs="Times New Roman"/>
          <w:color w:val="000000"/>
          <w:sz w:val="24"/>
          <w:szCs w:val="24"/>
          <w:lang w:eastAsia="en-US"/>
        </w:rPr>
        <w:lastRenderedPageBreak/>
        <w:t xml:space="preserve">Guvernului </w:t>
      </w:r>
      <w:r>
        <w:rPr>
          <w:rFonts w:ascii="Times New Roman" w:eastAsia="Calibri" w:hAnsi="Times New Roman" w:cs="Times New Roman"/>
          <w:b/>
          <w:color w:val="000000"/>
          <w:sz w:val="24"/>
          <w:szCs w:val="24"/>
          <w:lang w:eastAsia="en-US"/>
        </w:rPr>
        <w:t>nr.</w:t>
      </w:r>
      <w:proofErr w:type="gramEnd"/>
      <w:r>
        <w:rPr>
          <w:rFonts w:ascii="Times New Roman" w:eastAsia="Calibri" w:hAnsi="Times New Roman" w:cs="Times New Roman"/>
          <w:b/>
          <w:color w:val="000000"/>
          <w:sz w:val="24"/>
          <w:szCs w:val="24"/>
          <w:lang w:eastAsia="en-US"/>
        </w:rPr>
        <w:t xml:space="preserve"> 43/2000</w:t>
      </w:r>
      <w:r>
        <w:rPr>
          <w:rFonts w:ascii="Times New Roman" w:eastAsia="Calibri" w:hAnsi="Times New Roman" w:cs="Times New Roman"/>
          <w:color w:val="000000"/>
          <w:sz w:val="24"/>
          <w:szCs w:val="24"/>
          <w:lang w:eastAsia="en-US"/>
        </w:rPr>
        <w:t xml:space="preserve"> privind protecţia patrimoniului arheologic şi declararea unor situri arheologice ca zone de interes naţional, republicată, cu modificările şi completările ulterioare </w:t>
      </w:r>
    </w:p>
    <w:p w:rsidR="00D65D61" w:rsidRDefault="00BE4F40">
      <w:pPr>
        <w:spacing w:after="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-nu </w:t>
      </w:r>
      <w:proofErr w:type="gramStart"/>
      <w:r>
        <w:rPr>
          <w:rFonts w:ascii="Times New Roman" w:eastAsia="Calibri" w:hAnsi="Times New Roman" w:cs="Times New Roman"/>
          <w:color w:val="000000"/>
          <w:sz w:val="24"/>
          <w:szCs w:val="24"/>
          <w:lang w:eastAsia="en-US"/>
        </w:rPr>
        <w:t>este</w:t>
      </w:r>
      <w:proofErr w:type="gramEnd"/>
      <w:r>
        <w:rPr>
          <w:rFonts w:ascii="Times New Roman" w:eastAsia="Calibri" w:hAnsi="Times New Roman" w:cs="Times New Roman"/>
          <w:color w:val="000000"/>
          <w:sz w:val="24"/>
          <w:szCs w:val="24"/>
          <w:lang w:eastAsia="en-US"/>
        </w:rPr>
        <w:t xml:space="preserve"> cazul</w:t>
      </w:r>
    </w:p>
    <w:p w:rsidR="00D65D61" w:rsidRDefault="00BE4F40">
      <w:pPr>
        <w:spacing w:after="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Statutul juridic al terenului care urmeaza </w:t>
      </w:r>
      <w:proofErr w:type="gramStart"/>
      <w:r>
        <w:rPr>
          <w:rFonts w:ascii="Times New Roman" w:eastAsia="Calibri" w:hAnsi="Times New Roman" w:cs="Times New Roman"/>
          <w:color w:val="000000"/>
          <w:sz w:val="24"/>
          <w:szCs w:val="24"/>
          <w:lang w:eastAsia="en-US"/>
        </w:rPr>
        <w:t>sa</w:t>
      </w:r>
      <w:proofErr w:type="gramEnd"/>
      <w:r>
        <w:rPr>
          <w:rFonts w:ascii="Times New Roman" w:eastAsia="Calibri" w:hAnsi="Times New Roman" w:cs="Times New Roman"/>
          <w:color w:val="000000"/>
          <w:sz w:val="24"/>
          <w:szCs w:val="24"/>
          <w:lang w:eastAsia="en-US"/>
        </w:rPr>
        <w:t xml:space="preserve"> fie ocupat: suprafata necesara amplasarii retelelor de canalizare este in proprietatea consiliului local al orașului Murfatlar nefiind necesare exproprieri pentru realizarea lucrarilor. </w:t>
      </w:r>
    </w:p>
    <w:p w:rsidR="00D65D61" w:rsidRDefault="00BE4F40">
      <w:pPr>
        <w:spacing w:after="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proofErr w:type="gramStart"/>
      <w:r>
        <w:rPr>
          <w:rFonts w:ascii="Times New Roman" w:eastAsia="Calibri" w:hAnsi="Times New Roman" w:cs="Times New Roman"/>
          <w:color w:val="000000"/>
          <w:sz w:val="24"/>
          <w:szCs w:val="24"/>
          <w:lang w:eastAsia="en-US"/>
        </w:rPr>
        <w:t>politici</w:t>
      </w:r>
      <w:proofErr w:type="gramEnd"/>
      <w:r>
        <w:rPr>
          <w:rFonts w:ascii="Times New Roman" w:eastAsia="Calibri" w:hAnsi="Times New Roman" w:cs="Times New Roman"/>
          <w:color w:val="000000"/>
          <w:sz w:val="24"/>
          <w:szCs w:val="24"/>
          <w:lang w:eastAsia="en-US"/>
        </w:rPr>
        <w:t xml:space="preserve"> de zonare şi de folosire a terenului – nu este cazul </w:t>
      </w:r>
    </w:p>
    <w:p w:rsidR="00D65D61" w:rsidRDefault="00BE4F40">
      <w:pPr>
        <w:spacing w:after="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proofErr w:type="gramStart"/>
      <w:r>
        <w:rPr>
          <w:rFonts w:ascii="Times New Roman" w:eastAsia="Calibri" w:hAnsi="Times New Roman" w:cs="Times New Roman"/>
          <w:color w:val="000000"/>
          <w:sz w:val="24"/>
          <w:szCs w:val="24"/>
          <w:lang w:eastAsia="en-US"/>
        </w:rPr>
        <w:t>arealele</w:t>
      </w:r>
      <w:proofErr w:type="gramEnd"/>
      <w:r>
        <w:rPr>
          <w:rFonts w:ascii="Times New Roman" w:eastAsia="Calibri" w:hAnsi="Times New Roman" w:cs="Times New Roman"/>
          <w:color w:val="000000"/>
          <w:sz w:val="24"/>
          <w:szCs w:val="24"/>
          <w:lang w:eastAsia="en-US"/>
        </w:rPr>
        <w:t xml:space="preserve"> sensibile – nu este cazul </w:t>
      </w:r>
    </w:p>
    <w:p w:rsidR="00D65D61" w:rsidRDefault="00BE4F40">
      <w:pPr>
        <w:spacing w:after="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proofErr w:type="gramStart"/>
      <w:r>
        <w:rPr>
          <w:rFonts w:ascii="Times New Roman" w:eastAsia="Calibri" w:hAnsi="Times New Roman" w:cs="Times New Roman"/>
          <w:color w:val="000000"/>
          <w:sz w:val="24"/>
          <w:szCs w:val="24"/>
          <w:lang w:eastAsia="en-US"/>
        </w:rPr>
        <w:t>coordonatele</w:t>
      </w:r>
      <w:proofErr w:type="gramEnd"/>
      <w:r>
        <w:rPr>
          <w:rFonts w:ascii="Times New Roman" w:eastAsia="Calibri" w:hAnsi="Times New Roman" w:cs="Times New Roman"/>
          <w:color w:val="000000"/>
          <w:sz w:val="24"/>
          <w:szCs w:val="24"/>
          <w:lang w:eastAsia="en-US"/>
        </w:rPr>
        <w:t xml:space="preserve"> geografice ale amplasamentului proiectului, care vor fi prezentate sub formă de vector în format digital cu referinţă geografică, în sistem de proiecţie naţională Stereo 1970 </w:t>
      </w:r>
    </w:p>
    <w:p w:rsidR="00D65D61" w:rsidRDefault="00BE4F40">
      <w:pPr>
        <w:spacing w:after="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proofErr w:type="gramStart"/>
      <w:r>
        <w:rPr>
          <w:rFonts w:ascii="Times New Roman" w:eastAsia="Calibri" w:hAnsi="Times New Roman" w:cs="Times New Roman"/>
          <w:color w:val="000000"/>
          <w:sz w:val="24"/>
          <w:szCs w:val="24"/>
          <w:lang w:eastAsia="en-US"/>
        </w:rPr>
        <w:t>detalii</w:t>
      </w:r>
      <w:proofErr w:type="gramEnd"/>
      <w:r>
        <w:rPr>
          <w:rFonts w:ascii="Times New Roman" w:eastAsia="Calibri" w:hAnsi="Times New Roman" w:cs="Times New Roman"/>
          <w:color w:val="000000"/>
          <w:sz w:val="24"/>
          <w:szCs w:val="24"/>
          <w:lang w:eastAsia="en-US"/>
        </w:rPr>
        <w:t xml:space="preserve"> privind orice variantă de amplasament care a fost luată în considerare – nu este cazul</w:t>
      </w:r>
    </w:p>
    <w:p w:rsidR="00D65D61" w:rsidRDefault="00D65D61">
      <w:pPr>
        <w:spacing w:after="0"/>
        <w:jc w:val="both"/>
        <w:rPr>
          <w:rFonts w:ascii="Times New Roman" w:eastAsia="Calibri" w:hAnsi="Times New Roman" w:cs="Times New Roman"/>
          <w:color w:val="000000"/>
          <w:sz w:val="24"/>
          <w:szCs w:val="24"/>
          <w:lang w:eastAsia="en-US"/>
        </w:rPr>
      </w:pPr>
    </w:p>
    <w:p w:rsidR="00D65D61" w:rsidRDefault="00BE4F40">
      <w:pPr>
        <w:jc w:val="both"/>
        <w:rPr>
          <w:rFonts w:ascii="Times New Roman" w:eastAsia="Calibri" w:hAnsi="Times New Roman" w:cs="Times New Roman"/>
          <w:b/>
          <w:color w:val="000000"/>
          <w:sz w:val="24"/>
          <w:szCs w:val="24"/>
          <w:lang w:eastAsia="en-US"/>
        </w:rPr>
      </w:pPr>
      <w:r>
        <w:rPr>
          <w:rFonts w:ascii="Times New Roman" w:eastAsia="Calibri" w:hAnsi="Times New Roman" w:cs="Times New Roman"/>
          <w:b/>
          <w:color w:val="000000"/>
          <w:sz w:val="24"/>
          <w:szCs w:val="24"/>
          <w:lang w:eastAsia="en-US"/>
        </w:rPr>
        <w:t>VI.</w:t>
      </w:r>
      <w:r w:rsidR="00FF271F">
        <w:rPr>
          <w:rFonts w:ascii="Times New Roman" w:eastAsia="Calibri" w:hAnsi="Times New Roman" w:cs="Times New Roman"/>
          <w:b/>
          <w:color w:val="000000"/>
          <w:sz w:val="24"/>
          <w:szCs w:val="24"/>
          <w:lang w:eastAsia="en-US"/>
        </w:rPr>
        <w:t xml:space="preserve"> </w:t>
      </w:r>
      <w:r>
        <w:rPr>
          <w:rFonts w:ascii="Times New Roman" w:eastAsia="Calibri" w:hAnsi="Times New Roman" w:cs="Times New Roman"/>
          <w:b/>
          <w:color w:val="000000"/>
          <w:sz w:val="24"/>
          <w:szCs w:val="24"/>
          <w:lang w:eastAsia="en-US"/>
        </w:rPr>
        <w:t>Descrierea tuturor efectelor semnificative posibile asupra mediului ale proiectului, în limita informaţiilor disponibile:</w:t>
      </w:r>
    </w:p>
    <w:p w:rsidR="00D65D61" w:rsidRDefault="00BE4F40">
      <w:pPr>
        <w:jc w:val="both"/>
        <w:rPr>
          <w:rFonts w:ascii="Times New Roman" w:eastAsia="Calibri" w:hAnsi="Times New Roman" w:cs="Times New Roman"/>
          <w:b/>
          <w:color w:val="000000"/>
          <w:sz w:val="24"/>
          <w:szCs w:val="24"/>
          <w:lang w:eastAsia="en-US"/>
        </w:rPr>
      </w:pPr>
      <w:r>
        <w:rPr>
          <w:rFonts w:ascii="Times New Roman" w:hAnsi="Times New Roman" w:cs="Times New Roman"/>
          <w:sz w:val="24"/>
          <w:szCs w:val="24"/>
        </w:rPr>
        <w:t>(</w:t>
      </w:r>
      <w:r>
        <w:rPr>
          <w:rFonts w:ascii="Times New Roman" w:eastAsia="Calibri" w:hAnsi="Times New Roman" w:cs="Times New Roman"/>
          <w:b/>
          <w:color w:val="000000"/>
          <w:sz w:val="24"/>
          <w:szCs w:val="24"/>
          <w:lang w:eastAsia="en-US"/>
        </w:rPr>
        <w:t>A)</w:t>
      </w:r>
      <w:r w:rsidR="00FF271F">
        <w:rPr>
          <w:rFonts w:ascii="Times New Roman" w:eastAsia="Calibri" w:hAnsi="Times New Roman" w:cs="Times New Roman"/>
          <w:b/>
          <w:color w:val="000000"/>
          <w:sz w:val="24"/>
          <w:szCs w:val="24"/>
          <w:lang w:eastAsia="en-US"/>
        </w:rPr>
        <w:t xml:space="preserve"> </w:t>
      </w:r>
      <w:r>
        <w:rPr>
          <w:rFonts w:ascii="Times New Roman" w:eastAsia="Calibri" w:hAnsi="Times New Roman" w:cs="Times New Roman"/>
          <w:b/>
          <w:color w:val="000000"/>
          <w:sz w:val="24"/>
          <w:szCs w:val="24"/>
          <w:lang w:eastAsia="en-US"/>
        </w:rPr>
        <w:t>Surse de poluanţi şi instalaţii pentru reţinerea, evacuarea şi dispersia poluanţilor în mediu:</w:t>
      </w:r>
    </w:p>
    <w:p w:rsidR="00D65D61" w:rsidRDefault="00BE4F40">
      <w:pPr>
        <w:spacing w:after="0"/>
        <w:jc w:val="both"/>
        <w:rPr>
          <w:rFonts w:ascii="Times New Roman" w:eastAsia="Calibri" w:hAnsi="Times New Roman" w:cs="Times New Roman"/>
          <w:b/>
          <w:color w:val="000000"/>
          <w:sz w:val="24"/>
          <w:szCs w:val="24"/>
          <w:lang w:eastAsia="en-US"/>
        </w:rPr>
      </w:pPr>
      <w:r>
        <w:rPr>
          <w:rFonts w:ascii="Times New Roman" w:eastAsia="Calibri" w:hAnsi="Times New Roman" w:cs="Times New Roman"/>
          <w:b/>
          <w:color w:val="000000"/>
          <w:sz w:val="24"/>
          <w:szCs w:val="24"/>
          <w:lang w:eastAsia="en-US"/>
        </w:rPr>
        <w:t>a)</w:t>
      </w:r>
      <w:r w:rsidR="00FF271F">
        <w:rPr>
          <w:rFonts w:ascii="Times New Roman" w:eastAsia="Calibri" w:hAnsi="Times New Roman" w:cs="Times New Roman"/>
          <w:b/>
          <w:color w:val="000000"/>
          <w:sz w:val="24"/>
          <w:szCs w:val="24"/>
          <w:lang w:eastAsia="en-US"/>
        </w:rPr>
        <w:t xml:space="preserve"> </w:t>
      </w:r>
      <w:proofErr w:type="gramStart"/>
      <w:r>
        <w:rPr>
          <w:rFonts w:ascii="Times New Roman" w:eastAsia="Calibri" w:hAnsi="Times New Roman" w:cs="Times New Roman"/>
          <w:b/>
          <w:color w:val="000000"/>
          <w:sz w:val="24"/>
          <w:szCs w:val="24"/>
          <w:lang w:eastAsia="en-US"/>
        </w:rPr>
        <w:t>protecţia</w:t>
      </w:r>
      <w:proofErr w:type="gramEnd"/>
      <w:r>
        <w:rPr>
          <w:rFonts w:ascii="Times New Roman" w:eastAsia="Calibri" w:hAnsi="Times New Roman" w:cs="Times New Roman"/>
          <w:b/>
          <w:color w:val="000000"/>
          <w:sz w:val="24"/>
          <w:szCs w:val="24"/>
          <w:lang w:eastAsia="en-US"/>
        </w:rPr>
        <w:t xml:space="preserve"> calităţii apelor:</w:t>
      </w:r>
    </w:p>
    <w:p w:rsidR="00D65D61" w:rsidRDefault="00BE4F40">
      <w:pPr>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O sursa potentiala de scurgeri incarcate cu sedimente provine de la decopertarea solului vegetal si saparea santurilor, depozitarea solului vegetal in gramezi, spalarea instalatiior si a rotilor de noroiul depus pe suprafata drumurilor publice. </w:t>
      </w:r>
    </w:p>
    <w:p w:rsidR="00D65D61" w:rsidRDefault="00BE4F40">
      <w:pPr>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Pentru </w:t>
      </w:r>
      <w:proofErr w:type="gramStart"/>
      <w:r>
        <w:rPr>
          <w:rFonts w:ascii="Times New Roman" w:eastAsia="Calibri" w:hAnsi="Times New Roman" w:cs="Times New Roman"/>
          <w:color w:val="000000"/>
          <w:sz w:val="24"/>
          <w:szCs w:val="24"/>
          <w:lang w:eastAsia="en-US"/>
        </w:rPr>
        <w:t>a</w:t>
      </w:r>
      <w:proofErr w:type="gramEnd"/>
      <w:r>
        <w:rPr>
          <w:rFonts w:ascii="Times New Roman" w:eastAsia="Calibri" w:hAnsi="Times New Roman" w:cs="Times New Roman"/>
          <w:color w:val="000000"/>
          <w:sz w:val="24"/>
          <w:szCs w:val="24"/>
          <w:lang w:eastAsia="en-US"/>
        </w:rPr>
        <w:t xml:space="preserve"> asigura in timpul activitatii masurile de protectie a apelor subterane cat si de suprafata, este necesar sa fie respectate urmatoarele: </w:t>
      </w:r>
    </w:p>
    <w:p w:rsidR="00D65D61" w:rsidRDefault="00BE4F40">
      <w:pPr>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proofErr w:type="gramStart"/>
      <w:r>
        <w:rPr>
          <w:rFonts w:ascii="Times New Roman" w:eastAsia="Calibri" w:hAnsi="Times New Roman" w:cs="Times New Roman"/>
          <w:color w:val="000000"/>
          <w:sz w:val="24"/>
          <w:szCs w:val="24"/>
          <w:lang w:eastAsia="en-US"/>
        </w:rPr>
        <w:t>utilajele</w:t>
      </w:r>
      <w:proofErr w:type="gramEnd"/>
      <w:r>
        <w:rPr>
          <w:rFonts w:ascii="Times New Roman" w:eastAsia="Calibri" w:hAnsi="Times New Roman" w:cs="Times New Roman"/>
          <w:color w:val="000000"/>
          <w:sz w:val="24"/>
          <w:szCs w:val="24"/>
          <w:lang w:eastAsia="en-US"/>
        </w:rPr>
        <w:t xml:space="preserve"> sa nu aiba pierderi (scurgeri) de carburanti sau lubrefianti, prin intretinerea acestora conform cartii tehnice si cerintelor legale; </w:t>
      </w:r>
    </w:p>
    <w:p w:rsidR="00D65D61" w:rsidRDefault="00BE4F40">
      <w:pPr>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proofErr w:type="gramStart"/>
      <w:r>
        <w:rPr>
          <w:rFonts w:ascii="Times New Roman" w:eastAsia="Calibri" w:hAnsi="Times New Roman" w:cs="Times New Roman"/>
          <w:color w:val="000000"/>
          <w:sz w:val="24"/>
          <w:szCs w:val="24"/>
          <w:lang w:eastAsia="en-US"/>
        </w:rPr>
        <w:t>in</w:t>
      </w:r>
      <w:proofErr w:type="gramEnd"/>
      <w:r>
        <w:rPr>
          <w:rFonts w:ascii="Times New Roman" w:eastAsia="Calibri" w:hAnsi="Times New Roman" w:cs="Times New Roman"/>
          <w:color w:val="000000"/>
          <w:sz w:val="24"/>
          <w:szCs w:val="24"/>
          <w:lang w:eastAsia="en-US"/>
        </w:rPr>
        <w:t xml:space="preserve"> cazul interventiei la utilaje pentru reparare, acestea vor fi retrase in zona organizarii de santier, unde se vor lua toate masurile de protectie a mediului in timpul reparatiilor; </w:t>
      </w:r>
    </w:p>
    <w:p w:rsidR="00D65D61" w:rsidRDefault="00BE4F40">
      <w:pPr>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proofErr w:type="gramStart"/>
      <w:r>
        <w:rPr>
          <w:rFonts w:ascii="Times New Roman" w:eastAsia="Calibri" w:hAnsi="Times New Roman" w:cs="Times New Roman"/>
          <w:color w:val="000000"/>
          <w:sz w:val="24"/>
          <w:szCs w:val="24"/>
          <w:lang w:eastAsia="en-US"/>
        </w:rPr>
        <w:t>alimentarea</w:t>
      </w:r>
      <w:proofErr w:type="gramEnd"/>
      <w:r>
        <w:rPr>
          <w:rFonts w:ascii="Times New Roman" w:eastAsia="Calibri" w:hAnsi="Times New Roman" w:cs="Times New Roman"/>
          <w:color w:val="000000"/>
          <w:sz w:val="24"/>
          <w:szCs w:val="24"/>
          <w:lang w:eastAsia="en-US"/>
        </w:rPr>
        <w:t xml:space="preserve"> cu carburanti si lubrefianti se va face in locuri special amenajate evitandu-se pierderile accidentale; </w:t>
      </w:r>
    </w:p>
    <w:p w:rsidR="00D65D61" w:rsidRDefault="00BE4F40">
      <w:pPr>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proofErr w:type="gramStart"/>
      <w:r>
        <w:rPr>
          <w:rFonts w:ascii="Times New Roman" w:eastAsia="Calibri" w:hAnsi="Times New Roman" w:cs="Times New Roman"/>
          <w:color w:val="000000"/>
          <w:sz w:val="24"/>
          <w:szCs w:val="24"/>
          <w:lang w:eastAsia="en-US"/>
        </w:rPr>
        <w:t>se</w:t>
      </w:r>
      <w:proofErr w:type="gramEnd"/>
      <w:r>
        <w:rPr>
          <w:rFonts w:ascii="Times New Roman" w:eastAsia="Calibri" w:hAnsi="Times New Roman" w:cs="Times New Roman"/>
          <w:color w:val="000000"/>
          <w:sz w:val="24"/>
          <w:szCs w:val="24"/>
          <w:lang w:eastAsia="en-US"/>
        </w:rPr>
        <w:t xml:space="preserve"> va interzice depozitarea deseurilor rezultate din activitate si a celor menajere la intamplare. Acestea vor fi colectate, transportate si depozitate in locuri special amenajate; </w:t>
      </w:r>
    </w:p>
    <w:p w:rsidR="00D65D61" w:rsidRDefault="00BE4F40">
      <w:pPr>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managementul apelor uzate fecaloid-menajere generate de personal in cursul activitatilor de constructie va fi asigurat cu toalete ecologice mobile, pe baza de contracte cu operatorii autorizati, care vor asigura si serviciile de colectare si evacuare adecvata a acestui tip de ape uzate. </w:t>
      </w:r>
    </w:p>
    <w:p w:rsidR="00D65D61" w:rsidRDefault="00BE4F40">
      <w:pPr>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proofErr w:type="gramStart"/>
      <w:r>
        <w:rPr>
          <w:rFonts w:ascii="Times New Roman" w:eastAsia="Calibri" w:hAnsi="Times New Roman" w:cs="Times New Roman"/>
          <w:color w:val="000000"/>
          <w:sz w:val="24"/>
          <w:szCs w:val="24"/>
          <w:lang w:eastAsia="en-US"/>
        </w:rPr>
        <w:t>staţiile</w:t>
      </w:r>
      <w:proofErr w:type="gramEnd"/>
      <w:r>
        <w:rPr>
          <w:rFonts w:ascii="Times New Roman" w:eastAsia="Calibri" w:hAnsi="Times New Roman" w:cs="Times New Roman"/>
          <w:color w:val="000000"/>
          <w:sz w:val="24"/>
          <w:szCs w:val="24"/>
          <w:lang w:eastAsia="en-US"/>
        </w:rPr>
        <w:t xml:space="preserve"> şi instalaţiile de epurare sau de preepurare a apelor uzate prevăzute – nu este cazul</w:t>
      </w:r>
    </w:p>
    <w:p w:rsidR="00D65D61" w:rsidRDefault="00BE4F40">
      <w:pPr>
        <w:spacing w:after="0"/>
        <w:jc w:val="both"/>
        <w:rPr>
          <w:rFonts w:ascii="Times New Roman" w:eastAsia="Calibri" w:hAnsi="Times New Roman" w:cs="Times New Roman"/>
          <w:b/>
          <w:color w:val="000000"/>
          <w:sz w:val="24"/>
          <w:szCs w:val="24"/>
          <w:lang w:eastAsia="en-US"/>
        </w:rPr>
      </w:pPr>
      <w:r>
        <w:rPr>
          <w:rFonts w:ascii="Times New Roman" w:eastAsia="Calibri" w:hAnsi="Times New Roman" w:cs="Times New Roman"/>
          <w:b/>
          <w:color w:val="000000"/>
          <w:sz w:val="24"/>
          <w:szCs w:val="24"/>
          <w:lang w:eastAsia="en-US"/>
        </w:rPr>
        <w:t>b)</w:t>
      </w:r>
      <w:r w:rsidR="00FF271F">
        <w:rPr>
          <w:rFonts w:ascii="Times New Roman" w:eastAsia="Calibri" w:hAnsi="Times New Roman" w:cs="Times New Roman"/>
          <w:b/>
          <w:color w:val="000000"/>
          <w:sz w:val="24"/>
          <w:szCs w:val="24"/>
          <w:lang w:eastAsia="en-US"/>
        </w:rPr>
        <w:t xml:space="preserve"> </w:t>
      </w:r>
      <w:proofErr w:type="gramStart"/>
      <w:r>
        <w:rPr>
          <w:rFonts w:ascii="Times New Roman" w:eastAsia="Calibri" w:hAnsi="Times New Roman" w:cs="Times New Roman"/>
          <w:b/>
          <w:color w:val="000000"/>
          <w:sz w:val="24"/>
          <w:szCs w:val="24"/>
          <w:lang w:eastAsia="en-US"/>
        </w:rPr>
        <w:t>protecţia</w:t>
      </w:r>
      <w:proofErr w:type="gramEnd"/>
      <w:r>
        <w:rPr>
          <w:rFonts w:ascii="Times New Roman" w:eastAsia="Calibri" w:hAnsi="Times New Roman" w:cs="Times New Roman"/>
          <w:b/>
          <w:color w:val="000000"/>
          <w:sz w:val="24"/>
          <w:szCs w:val="24"/>
          <w:lang w:eastAsia="en-US"/>
        </w:rPr>
        <w:t xml:space="preserve"> aerului:</w:t>
      </w:r>
    </w:p>
    <w:p w:rsidR="00D65D61" w:rsidRDefault="00D65D61">
      <w:pPr>
        <w:spacing w:after="0"/>
        <w:jc w:val="both"/>
        <w:rPr>
          <w:rFonts w:ascii="Times New Roman" w:eastAsia="Calibri" w:hAnsi="Times New Roman" w:cs="Times New Roman"/>
          <w:b/>
          <w:color w:val="000000"/>
          <w:sz w:val="24"/>
          <w:szCs w:val="24"/>
          <w:lang w:eastAsia="en-US"/>
        </w:rPr>
      </w:pPr>
    </w:p>
    <w:p w:rsidR="00D65D61" w:rsidRDefault="00BE4F40">
      <w:pPr>
        <w:pStyle w:val="Default"/>
        <w:rPr>
          <w:rFonts w:eastAsia="Calibri"/>
        </w:rPr>
      </w:pPr>
      <w:r>
        <w:rPr>
          <w:rFonts w:eastAsia="Calibri"/>
        </w:rPr>
        <w:t xml:space="preserve">- </w:t>
      </w:r>
      <w:proofErr w:type="gramStart"/>
      <w:r>
        <w:rPr>
          <w:rFonts w:eastAsia="Calibri"/>
        </w:rPr>
        <w:t>sursele</w:t>
      </w:r>
      <w:proofErr w:type="gramEnd"/>
      <w:r>
        <w:rPr>
          <w:rFonts w:eastAsia="Calibri"/>
        </w:rPr>
        <w:t xml:space="preserve"> de poluanţi pentru aer, poluanţi, inclusiv surse de mirosuri – nu este cazul </w:t>
      </w:r>
    </w:p>
    <w:p w:rsidR="00D65D61" w:rsidRDefault="00BE4F40">
      <w:pPr>
        <w:pStyle w:val="Default"/>
        <w:rPr>
          <w:rFonts w:eastAsia="Calibri"/>
        </w:rPr>
      </w:pPr>
      <w:r>
        <w:rPr>
          <w:rFonts w:eastAsia="Calibri"/>
        </w:rPr>
        <w:t xml:space="preserve">- </w:t>
      </w:r>
      <w:proofErr w:type="gramStart"/>
      <w:r>
        <w:rPr>
          <w:rFonts w:eastAsia="Calibri"/>
        </w:rPr>
        <w:t>instalaţiile</w:t>
      </w:r>
      <w:proofErr w:type="gramEnd"/>
      <w:r>
        <w:rPr>
          <w:rFonts w:eastAsia="Calibri"/>
        </w:rPr>
        <w:t xml:space="preserve"> pentru reţinerea şi dispersia poluanţilor în atmosferă – nu este cazul </w:t>
      </w:r>
    </w:p>
    <w:p w:rsidR="00D65D61" w:rsidRDefault="00BE4F40">
      <w:pPr>
        <w:spacing w:after="0"/>
        <w:jc w:val="both"/>
        <w:rPr>
          <w:rFonts w:ascii="Times New Roman" w:eastAsia="Calibri" w:hAnsi="Times New Roman" w:cs="Times New Roman"/>
          <w:color w:val="000000"/>
          <w:sz w:val="24"/>
          <w:szCs w:val="24"/>
          <w:lang w:eastAsia="en-US"/>
        </w:rPr>
      </w:pPr>
      <w:proofErr w:type="gramStart"/>
      <w:r>
        <w:rPr>
          <w:rFonts w:ascii="Times New Roman" w:eastAsia="Calibri" w:hAnsi="Times New Roman" w:cs="Times New Roman"/>
          <w:color w:val="000000"/>
          <w:sz w:val="24"/>
          <w:szCs w:val="24"/>
          <w:lang w:eastAsia="en-US"/>
        </w:rPr>
        <w:t>Sursele de poluare suplimentare ale atmosferei sunt utilajele şi echipamentele folosite pe parcursul execuţiei lucrărilor.</w:t>
      </w:r>
      <w:proofErr w:type="gramEnd"/>
      <w:r>
        <w:rPr>
          <w:rFonts w:ascii="Times New Roman" w:eastAsia="Calibri" w:hAnsi="Times New Roman" w:cs="Times New Roman"/>
          <w:color w:val="000000"/>
          <w:sz w:val="24"/>
          <w:szCs w:val="24"/>
          <w:lang w:eastAsia="en-US"/>
        </w:rPr>
        <w:t xml:space="preserve"> Efectul acestora </w:t>
      </w:r>
      <w:proofErr w:type="gramStart"/>
      <w:r>
        <w:rPr>
          <w:rFonts w:ascii="Times New Roman" w:eastAsia="Calibri" w:hAnsi="Times New Roman" w:cs="Times New Roman"/>
          <w:color w:val="000000"/>
          <w:sz w:val="24"/>
          <w:szCs w:val="24"/>
          <w:lang w:eastAsia="en-US"/>
        </w:rPr>
        <w:t>este</w:t>
      </w:r>
      <w:proofErr w:type="gramEnd"/>
      <w:r>
        <w:rPr>
          <w:rFonts w:ascii="Times New Roman" w:eastAsia="Calibri" w:hAnsi="Times New Roman" w:cs="Times New Roman"/>
          <w:color w:val="000000"/>
          <w:sz w:val="24"/>
          <w:szCs w:val="24"/>
          <w:lang w:eastAsia="en-US"/>
        </w:rPr>
        <w:t xml:space="preserve"> minim şi cu caracter temporar. Toate materialele puse in opera vor fi procurate din surse </w:t>
      </w:r>
      <w:proofErr w:type="gramStart"/>
      <w:r>
        <w:rPr>
          <w:rFonts w:ascii="Times New Roman" w:eastAsia="Calibri" w:hAnsi="Times New Roman" w:cs="Times New Roman"/>
          <w:color w:val="000000"/>
          <w:sz w:val="24"/>
          <w:szCs w:val="24"/>
          <w:lang w:eastAsia="en-US"/>
        </w:rPr>
        <w:t>ce</w:t>
      </w:r>
      <w:proofErr w:type="gramEnd"/>
      <w:r>
        <w:rPr>
          <w:rFonts w:ascii="Times New Roman" w:eastAsia="Calibri" w:hAnsi="Times New Roman" w:cs="Times New Roman"/>
          <w:color w:val="000000"/>
          <w:sz w:val="24"/>
          <w:szCs w:val="24"/>
          <w:lang w:eastAsia="en-US"/>
        </w:rPr>
        <w:t xml:space="preserve"> detin autorizatie de mediu.</w:t>
      </w:r>
    </w:p>
    <w:p w:rsidR="00D65D61" w:rsidRDefault="00D65D61">
      <w:pPr>
        <w:spacing w:after="0"/>
        <w:jc w:val="both"/>
        <w:rPr>
          <w:rFonts w:ascii="Times New Roman" w:eastAsia="Calibri" w:hAnsi="Times New Roman" w:cs="Times New Roman"/>
          <w:color w:val="000000"/>
          <w:sz w:val="24"/>
          <w:szCs w:val="24"/>
          <w:lang w:eastAsia="en-US"/>
        </w:rPr>
      </w:pPr>
    </w:p>
    <w:p w:rsidR="00D65D61" w:rsidRDefault="00BE4F40">
      <w:pPr>
        <w:jc w:val="both"/>
        <w:rPr>
          <w:rFonts w:ascii="Times New Roman" w:eastAsia="Calibri" w:hAnsi="Times New Roman" w:cs="Times New Roman"/>
          <w:b/>
          <w:color w:val="000000"/>
          <w:sz w:val="24"/>
          <w:szCs w:val="24"/>
          <w:lang w:eastAsia="en-US"/>
        </w:rPr>
      </w:pPr>
      <w:r>
        <w:rPr>
          <w:rFonts w:ascii="Times New Roman" w:eastAsia="Calibri" w:hAnsi="Times New Roman" w:cs="Times New Roman"/>
          <w:b/>
          <w:color w:val="000000"/>
          <w:sz w:val="24"/>
          <w:szCs w:val="24"/>
          <w:lang w:eastAsia="en-US"/>
        </w:rPr>
        <w:t>c)</w:t>
      </w:r>
      <w:r w:rsidR="00FF271F">
        <w:rPr>
          <w:rFonts w:ascii="Times New Roman" w:eastAsia="Calibri" w:hAnsi="Times New Roman" w:cs="Times New Roman"/>
          <w:b/>
          <w:color w:val="000000"/>
          <w:sz w:val="24"/>
          <w:szCs w:val="24"/>
          <w:lang w:eastAsia="en-US"/>
        </w:rPr>
        <w:t xml:space="preserve"> </w:t>
      </w:r>
      <w:proofErr w:type="gramStart"/>
      <w:r>
        <w:rPr>
          <w:rFonts w:ascii="Times New Roman" w:eastAsia="Calibri" w:hAnsi="Times New Roman" w:cs="Times New Roman"/>
          <w:b/>
          <w:color w:val="000000"/>
          <w:sz w:val="24"/>
          <w:szCs w:val="24"/>
          <w:lang w:eastAsia="en-US"/>
        </w:rPr>
        <w:t>protecţia</w:t>
      </w:r>
      <w:proofErr w:type="gramEnd"/>
      <w:r>
        <w:rPr>
          <w:rFonts w:ascii="Times New Roman" w:eastAsia="Calibri" w:hAnsi="Times New Roman" w:cs="Times New Roman"/>
          <w:b/>
          <w:color w:val="000000"/>
          <w:sz w:val="24"/>
          <w:szCs w:val="24"/>
          <w:lang w:eastAsia="en-US"/>
        </w:rPr>
        <w:t xml:space="preserve"> împotriva zgomotului şi vibraţiilor:</w:t>
      </w:r>
    </w:p>
    <w:p w:rsidR="00D65D61" w:rsidRDefault="00BE4F40">
      <w:pPr>
        <w:pStyle w:val="Default"/>
        <w:rPr>
          <w:rFonts w:eastAsia="Calibri"/>
        </w:rPr>
      </w:pPr>
      <w:r>
        <w:rPr>
          <w:rFonts w:eastAsia="Calibri"/>
        </w:rPr>
        <w:t xml:space="preserve">- </w:t>
      </w:r>
      <w:proofErr w:type="gramStart"/>
      <w:r>
        <w:rPr>
          <w:rFonts w:eastAsia="Calibri"/>
        </w:rPr>
        <w:t>sursele</w:t>
      </w:r>
      <w:proofErr w:type="gramEnd"/>
      <w:r>
        <w:rPr>
          <w:rFonts w:eastAsia="Calibri"/>
        </w:rPr>
        <w:t xml:space="preserve"> de zgomot şi de vibraţii – nu este cazul </w:t>
      </w:r>
    </w:p>
    <w:p w:rsidR="00D65D61" w:rsidRDefault="00BE4F40">
      <w:pPr>
        <w:pStyle w:val="Default"/>
        <w:rPr>
          <w:rFonts w:eastAsia="Calibri"/>
        </w:rPr>
      </w:pPr>
      <w:r>
        <w:rPr>
          <w:rFonts w:eastAsia="Calibri"/>
        </w:rPr>
        <w:t xml:space="preserve">- </w:t>
      </w:r>
      <w:proofErr w:type="gramStart"/>
      <w:r>
        <w:rPr>
          <w:rFonts w:eastAsia="Calibri"/>
        </w:rPr>
        <w:t>amenajările</w:t>
      </w:r>
      <w:proofErr w:type="gramEnd"/>
      <w:r>
        <w:rPr>
          <w:rFonts w:eastAsia="Calibri"/>
        </w:rPr>
        <w:t xml:space="preserve"> şi dotările pentru protecţia împotriva zgomotului şi vibraţiilor – nu este cazul </w:t>
      </w:r>
    </w:p>
    <w:p w:rsidR="00D65D61" w:rsidRDefault="00BE4F40">
      <w:pPr>
        <w:jc w:val="both"/>
        <w:rPr>
          <w:rFonts w:ascii="Times New Roman" w:eastAsia="Calibri" w:hAnsi="Times New Roman" w:cs="Times New Roman"/>
          <w:color w:val="000000"/>
          <w:sz w:val="24"/>
          <w:szCs w:val="24"/>
          <w:lang w:eastAsia="en-US"/>
        </w:rPr>
      </w:pPr>
      <w:proofErr w:type="gramStart"/>
      <w:r>
        <w:rPr>
          <w:rFonts w:ascii="Times New Roman" w:eastAsia="Calibri" w:hAnsi="Times New Roman" w:cs="Times New Roman"/>
          <w:color w:val="000000"/>
          <w:sz w:val="24"/>
          <w:szCs w:val="24"/>
          <w:lang w:eastAsia="en-US"/>
        </w:rPr>
        <w:t>Sursele de poluare sunt utilajele şi echipamentele folosite pe parcursul execuţiei lucrărilor.</w:t>
      </w:r>
      <w:proofErr w:type="gramEnd"/>
      <w:r>
        <w:rPr>
          <w:rFonts w:ascii="Times New Roman" w:eastAsia="Calibri" w:hAnsi="Times New Roman" w:cs="Times New Roman"/>
          <w:color w:val="000000"/>
          <w:sz w:val="24"/>
          <w:szCs w:val="24"/>
          <w:lang w:eastAsia="en-US"/>
        </w:rPr>
        <w:t xml:space="preserve"> Utilajele vor fi silenţioase, cu </w:t>
      </w:r>
      <w:proofErr w:type="gramStart"/>
      <w:r>
        <w:rPr>
          <w:rFonts w:ascii="Times New Roman" w:eastAsia="Calibri" w:hAnsi="Times New Roman" w:cs="Times New Roman"/>
          <w:color w:val="000000"/>
          <w:sz w:val="24"/>
          <w:szCs w:val="24"/>
          <w:lang w:eastAsia="en-US"/>
        </w:rPr>
        <w:t>un</w:t>
      </w:r>
      <w:proofErr w:type="gramEnd"/>
      <w:r>
        <w:rPr>
          <w:rFonts w:ascii="Times New Roman" w:eastAsia="Calibri" w:hAnsi="Times New Roman" w:cs="Times New Roman"/>
          <w:color w:val="000000"/>
          <w:sz w:val="24"/>
          <w:szCs w:val="24"/>
          <w:lang w:eastAsia="en-US"/>
        </w:rPr>
        <w:t xml:space="preserve"> grad ridicat de fiabilitate, randament ridicat şi uşor de exploatat. Efectul acestora </w:t>
      </w:r>
      <w:proofErr w:type="gramStart"/>
      <w:r>
        <w:rPr>
          <w:rFonts w:ascii="Times New Roman" w:eastAsia="Calibri" w:hAnsi="Times New Roman" w:cs="Times New Roman"/>
          <w:color w:val="000000"/>
          <w:sz w:val="24"/>
          <w:szCs w:val="24"/>
          <w:lang w:eastAsia="en-US"/>
        </w:rPr>
        <w:t>este</w:t>
      </w:r>
      <w:proofErr w:type="gramEnd"/>
      <w:r>
        <w:rPr>
          <w:rFonts w:ascii="Times New Roman" w:eastAsia="Calibri" w:hAnsi="Times New Roman" w:cs="Times New Roman"/>
          <w:color w:val="000000"/>
          <w:sz w:val="24"/>
          <w:szCs w:val="24"/>
          <w:lang w:eastAsia="en-US"/>
        </w:rPr>
        <w:t xml:space="preserve"> minim şi cu caracter temporar. Nivelul de zgomot nu </w:t>
      </w:r>
      <w:proofErr w:type="gramStart"/>
      <w:r>
        <w:rPr>
          <w:rFonts w:ascii="Times New Roman" w:eastAsia="Calibri" w:hAnsi="Times New Roman" w:cs="Times New Roman"/>
          <w:color w:val="000000"/>
          <w:sz w:val="24"/>
          <w:szCs w:val="24"/>
          <w:lang w:eastAsia="en-US"/>
        </w:rPr>
        <w:t>va</w:t>
      </w:r>
      <w:proofErr w:type="gramEnd"/>
      <w:r>
        <w:rPr>
          <w:rFonts w:ascii="Times New Roman" w:eastAsia="Calibri" w:hAnsi="Times New Roman" w:cs="Times New Roman"/>
          <w:color w:val="000000"/>
          <w:sz w:val="24"/>
          <w:szCs w:val="24"/>
          <w:lang w:eastAsia="en-US"/>
        </w:rPr>
        <w:t xml:space="preserve"> produce probleme, se încadrează în nivelele admise de STAS 10009-88.</w:t>
      </w:r>
    </w:p>
    <w:p w:rsidR="00D65D61" w:rsidRDefault="00BE4F40">
      <w:pPr>
        <w:jc w:val="both"/>
        <w:rPr>
          <w:rFonts w:ascii="Times New Roman" w:eastAsia="Calibri" w:hAnsi="Times New Roman" w:cs="Times New Roman"/>
          <w:b/>
          <w:color w:val="000000"/>
          <w:sz w:val="24"/>
          <w:szCs w:val="24"/>
          <w:lang w:eastAsia="en-US"/>
        </w:rPr>
      </w:pPr>
      <w:r>
        <w:rPr>
          <w:rFonts w:ascii="Times New Roman" w:eastAsia="Calibri" w:hAnsi="Times New Roman" w:cs="Times New Roman"/>
          <w:b/>
          <w:color w:val="000000"/>
          <w:sz w:val="24"/>
          <w:szCs w:val="24"/>
          <w:lang w:eastAsia="en-US"/>
        </w:rPr>
        <w:t>d)</w:t>
      </w:r>
      <w:r w:rsidR="00FF271F">
        <w:rPr>
          <w:rFonts w:ascii="Times New Roman" w:eastAsia="Calibri" w:hAnsi="Times New Roman" w:cs="Times New Roman"/>
          <w:b/>
          <w:color w:val="000000"/>
          <w:sz w:val="24"/>
          <w:szCs w:val="24"/>
          <w:lang w:eastAsia="en-US"/>
        </w:rPr>
        <w:t xml:space="preserve"> </w:t>
      </w:r>
      <w:proofErr w:type="gramStart"/>
      <w:r>
        <w:rPr>
          <w:rFonts w:ascii="Times New Roman" w:eastAsia="Calibri" w:hAnsi="Times New Roman" w:cs="Times New Roman"/>
          <w:b/>
          <w:color w:val="000000"/>
          <w:sz w:val="24"/>
          <w:szCs w:val="24"/>
          <w:lang w:eastAsia="en-US"/>
        </w:rPr>
        <w:t>protecţia</w:t>
      </w:r>
      <w:proofErr w:type="gramEnd"/>
      <w:r>
        <w:rPr>
          <w:rFonts w:ascii="Times New Roman" w:eastAsia="Calibri" w:hAnsi="Times New Roman" w:cs="Times New Roman"/>
          <w:b/>
          <w:color w:val="000000"/>
          <w:sz w:val="24"/>
          <w:szCs w:val="24"/>
          <w:lang w:eastAsia="en-US"/>
        </w:rPr>
        <w:t xml:space="preserve"> împotriva radiaţiilor:</w:t>
      </w:r>
    </w:p>
    <w:p w:rsidR="00D65D61" w:rsidRDefault="00BE4F40">
      <w:pPr>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proofErr w:type="gramStart"/>
      <w:r>
        <w:rPr>
          <w:rFonts w:ascii="Times New Roman" w:eastAsia="Calibri" w:hAnsi="Times New Roman" w:cs="Times New Roman"/>
          <w:color w:val="000000"/>
          <w:sz w:val="24"/>
          <w:szCs w:val="24"/>
          <w:lang w:eastAsia="en-US"/>
        </w:rPr>
        <w:t>sursele</w:t>
      </w:r>
      <w:proofErr w:type="gramEnd"/>
      <w:r>
        <w:rPr>
          <w:rFonts w:ascii="Times New Roman" w:eastAsia="Calibri" w:hAnsi="Times New Roman" w:cs="Times New Roman"/>
          <w:color w:val="000000"/>
          <w:sz w:val="24"/>
          <w:szCs w:val="24"/>
          <w:lang w:eastAsia="en-US"/>
        </w:rPr>
        <w:t xml:space="preserve"> de radiaţii – nu este cazul </w:t>
      </w:r>
    </w:p>
    <w:p w:rsidR="00D65D61" w:rsidRDefault="00BE4F40">
      <w:pPr>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proofErr w:type="gramStart"/>
      <w:r>
        <w:rPr>
          <w:rFonts w:ascii="Times New Roman" w:eastAsia="Calibri" w:hAnsi="Times New Roman" w:cs="Times New Roman"/>
          <w:color w:val="000000"/>
          <w:sz w:val="24"/>
          <w:szCs w:val="24"/>
          <w:lang w:eastAsia="en-US"/>
        </w:rPr>
        <w:t>amenajările</w:t>
      </w:r>
      <w:proofErr w:type="gramEnd"/>
      <w:r>
        <w:rPr>
          <w:rFonts w:ascii="Times New Roman" w:eastAsia="Calibri" w:hAnsi="Times New Roman" w:cs="Times New Roman"/>
          <w:color w:val="000000"/>
          <w:sz w:val="24"/>
          <w:szCs w:val="24"/>
          <w:lang w:eastAsia="en-US"/>
        </w:rPr>
        <w:t xml:space="preserve"> şi dotările pentru protecţia împotriva radiaţiilor – nu este cazul</w:t>
      </w:r>
    </w:p>
    <w:p w:rsidR="00D65D61" w:rsidRDefault="00BE4F40">
      <w:pPr>
        <w:jc w:val="both"/>
        <w:rPr>
          <w:rFonts w:ascii="Times New Roman" w:eastAsia="Calibri" w:hAnsi="Times New Roman" w:cs="Times New Roman"/>
          <w:b/>
          <w:color w:val="000000"/>
          <w:sz w:val="24"/>
          <w:szCs w:val="24"/>
          <w:lang w:eastAsia="en-US"/>
        </w:rPr>
      </w:pPr>
      <w:r>
        <w:rPr>
          <w:rFonts w:ascii="Times New Roman" w:eastAsia="Calibri" w:hAnsi="Times New Roman" w:cs="Times New Roman"/>
          <w:b/>
          <w:color w:val="000000"/>
          <w:sz w:val="24"/>
          <w:szCs w:val="24"/>
          <w:lang w:eastAsia="en-US"/>
        </w:rPr>
        <w:t>e)</w:t>
      </w:r>
      <w:r w:rsidR="00FF271F">
        <w:rPr>
          <w:rFonts w:ascii="Times New Roman" w:eastAsia="Calibri" w:hAnsi="Times New Roman" w:cs="Times New Roman"/>
          <w:b/>
          <w:color w:val="000000"/>
          <w:sz w:val="24"/>
          <w:szCs w:val="24"/>
          <w:lang w:eastAsia="en-US"/>
        </w:rPr>
        <w:t xml:space="preserve"> </w:t>
      </w:r>
      <w:proofErr w:type="gramStart"/>
      <w:r>
        <w:rPr>
          <w:rFonts w:ascii="Times New Roman" w:eastAsia="Calibri" w:hAnsi="Times New Roman" w:cs="Times New Roman"/>
          <w:b/>
          <w:color w:val="000000"/>
          <w:sz w:val="24"/>
          <w:szCs w:val="24"/>
          <w:lang w:eastAsia="en-US"/>
        </w:rPr>
        <w:t>protecţia</w:t>
      </w:r>
      <w:proofErr w:type="gramEnd"/>
      <w:r>
        <w:rPr>
          <w:rFonts w:ascii="Times New Roman" w:eastAsia="Calibri" w:hAnsi="Times New Roman" w:cs="Times New Roman"/>
          <w:b/>
          <w:color w:val="000000"/>
          <w:sz w:val="24"/>
          <w:szCs w:val="24"/>
          <w:lang w:eastAsia="en-US"/>
        </w:rPr>
        <w:t xml:space="preserve"> solului şi a subsolului:</w:t>
      </w:r>
    </w:p>
    <w:p w:rsidR="00D65D61" w:rsidRDefault="00BE4F40">
      <w:pPr>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proofErr w:type="gramStart"/>
      <w:r>
        <w:rPr>
          <w:rFonts w:ascii="Times New Roman" w:eastAsia="Calibri" w:hAnsi="Times New Roman" w:cs="Times New Roman"/>
          <w:color w:val="000000"/>
          <w:sz w:val="24"/>
          <w:szCs w:val="24"/>
          <w:lang w:eastAsia="en-US"/>
        </w:rPr>
        <w:t>sursele</w:t>
      </w:r>
      <w:proofErr w:type="gramEnd"/>
      <w:r>
        <w:rPr>
          <w:rFonts w:ascii="Times New Roman" w:eastAsia="Calibri" w:hAnsi="Times New Roman" w:cs="Times New Roman"/>
          <w:color w:val="000000"/>
          <w:sz w:val="24"/>
          <w:szCs w:val="24"/>
          <w:lang w:eastAsia="en-US"/>
        </w:rPr>
        <w:t xml:space="preserve"> de poluanţi pentru sol, subsol, ape freatice şi de adâncime– nu este cazul </w:t>
      </w:r>
    </w:p>
    <w:p w:rsidR="00D65D61" w:rsidRDefault="00BE4F40">
      <w:pPr>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proofErr w:type="gramStart"/>
      <w:r>
        <w:rPr>
          <w:rFonts w:ascii="Times New Roman" w:eastAsia="Calibri" w:hAnsi="Times New Roman" w:cs="Times New Roman"/>
          <w:color w:val="000000"/>
          <w:sz w:val="24"/>
          <w:szCs w:val="24"/>
          <w:lang w:eastAsia="en-US"/>
        </w:rPr>
        <w:t>lucrările</w:t>
      </w:r>
      <w:proofErr w:type="gramEnd"/>
      <w:r>
        <w:rPr>
          <w:rFonts w:ascii="Times New Roman" w:eastAsia="Calibri" w:hAnsi="Times New Roman" w:cs="Times New Roman"/>
          <w:color w:val="000000"/>
          <w:sz w:val="24"/>
          <w:szCs w:val="24"/>
          <w:lang w:eastAsia="en-US"/>
        </w:rPr>
        <w:t xml:space="preserve"> şi dotările pentru protecţia solului şi a subsolului – nu este cazul </w:t>
      </w:r>
    </w:p>
    <w:p w:rsidR="00D65D61" w:rsidRDefault="00BE4F40">
      <w:pPr>
        <w:jc w:val="both"/>
        <w:rPr>
          <w:rFonts w:ascii="Times New Roman" w:eastAsia="Calibri" w:hAnsi="Times New Roman" w:cs="Times New Roman"/>
          <w:color w:val="000000"/>
          <w:sz w:val="24"/>
          <w:szCs w:val="24"/>
          <w:lang w:eastAsia="en-US"/>
        </w:rPr>
      </w:pPr>
      <w:proofErr w:type="gramStart"/>
      <w:r>
        <w:rPr>
          <w:rFonts w:ascii="Times New Roman" w:eastAsia="Calibri" w:hAnsi="Times New Roman" w:cs="Times New Roman"/>
          <w:color w:val="000000"/>
          <w:sz w:val="24"/>
          <w:szCs w:val="24"/>
          <w:lang w:eastAsia="en-US"/>
        </w:rPr>
        <w:t>Prin respectarea normelor, a tehnologiilor de execuție și a materialelor din proiect, atât in timpul execuției cât și după darea în exploatare nu vor fi surse de poluare pentru sol si subsol.</w:t>
      </w:r>
      <w:proofErr w:type="gramEnd"/>
      <w:r>
        <w:rPr>
          <w:rFonts w:ascii="Times New Roman" w:eastAsia="Calibri" w:hAnsi="Times New Roman" w:cs="Times New Roman"/>
          <w:color w:val="000000"/>
          <w:sz w:val="24"/>
          <w:szCs w:val="24"/>
          <w:lang w:eastAsia="en-US"/>
        </w:rPr>
        <w:t xml:space="preserve"> </w:t>
      </w:r>
    </w:p>
    <w:p w:rsidR="00D65D61" w:rsidRDefault="00BE4F40">
      <w:pPr>
        <w:jc w:val="both"/>
        <w:rPr>
          <w:rFonts w:ascii="Times New Roman" w:eastAsia="Calibri" w:hAnsi="Times New Roman" w:cs="Times New Roman"/>
          <w:color w:val="000000"/>
          <w:sz w:val="24"/>
          <w:szCs w:val="24"/>
          <w:lang w:eastAsia="en-US"/>
        </w:rPr>
      </w:pPr>
      <w:proofErr w:type="gramStart"/>
      <w:r>
        <w:rPr>
          <w:rFonts w:ascii="Times New Roman" w:eastAsia="Calibri" w:hAnsi="Times New Roman" w:cs="Times New Roman"/>
          <w:color w:val="000000"/>
          <w:sz w:val="24"/>
          <w:szCs w:val="24"/>
          <w:lang w:eastAsia="en-US"/>
        </w:rPr>
        <w:t>Posibilă sursă de poluare locală a solului, ar fi eventuale defecţiuni tehnice ale utilajelor.</w:t>
      </w:r>
      <w:proofErr w:type="gramEnd"/>
      <w:r>
        <w:rPr>
          <w:rFonts w:ascii="Times New Roman" w:eastAsia="Calibri" w:hAnsi="Times New Roman" w:cs="Times New Roman"/>
          <w:color w:val="000000"/>
          <w:sz w:val="24"/>
          <w:szCs w:val="24"/>
          <w:lang w:eastAsia="en-US"/>
        </w:rPr>
        <w:t xml:space="preserve"> </w:t>
      </w:r>
    </w:p>
    <w:p w:rsidR="00D65D61" w:rsidRDefault="00BE4F40">
      <w:pPr>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Alimentarea utilajelor si gresarea lor se </w:t>
      </w:r>
      <w:proofErr w:type="gramStart"/>
      <w:r>
        <w:rPr>
          <w:rFonts w:ascii="Times New Roman" w:eastAsia="Calibri" w:hAnsi="Times New Roman" w:cs="Times New Roman"/>
          <w:color w:val="000000"/>
          <w:sz w:val="24"/>
          <w:szCs w:val="24"/>
          <w:lang w:eastAsia="en-US"/>
        </w:rPr>
        <w:t>va</w:t>
      </w:r>
      <w:proofErr w:type="gramEnd"/>
      <w:r>
        <w:rPr>
          <w:rFonts w:ascii="Times New Roman" w:eastAsia="Calibri" w:hAnsi="Times New Roman" w:cs="Times New Roman"/>
          <w:color w:val="000000"/>
          <w:sz w:val="24"/>
          <w:szCs w:val="24"/>
          <w:lang w:eastAsia="en-US"/>
        </w:rPr>
        <w:t xml:space="preserve"> face în locuri special amenajate, luându-se toate măsurile de protectie. </w:t>
      </w:r>
    </w:p>
    <w:p w:rsidR="00D65D61" w:rsidRDefault="00BE4F40">
      <w:pPr>
        <w:jc w:val="both"/>
        <w:rPr>
          <w:rFonts w:ascii="Times New Roman" w:eastAsia="Calibri" w:hAnsi="Times New Roman" w:cs="Times New Roman"/>
          <w:color w:val="000000"/>
          <w:sz w:val="24"/>
          <w:szCs w:val="24"/>
          <w:lang w:eastAsia="en-US"/>
        </w:rPr>
      </w:pPr>
      <w:proofErr w:type="gramStart"/>
      <w:r>
        <w:rPr>
          <w:rFonts w:ascii="Times New Roman" w:eastAsia="Calibri" w:hAnsi="Times New Roman" w:cs="Times New Roman"/>
          <w:color w:val="000000"/>
          <w:sz w:val="24"/>
          <w:szCs w:val="24"/>
          <w:lang w:eastAsia="en-US"/>
        </w:rPr>
        <w:t>Pe durata lucrărilor nu se vor arunca, incinera, depozita pe sol şi nici nu se vor îngropa deşeuri menajere (sau alte tipuri de deşeuri - anvelope uzate, filtre de ulei, lavete, recipienţi pentru vopsele etc.); deşeurile se vor depozita separat pe categorii (hârtie; ambalaje din polietilenă, metale etc.) în recipienţi sau containere destinate colectării acestora.</w:t>
      </w:r>
      <w:proofErr w:type="gramEnd"/>
    </w:p>
    <w:p w:rsidR="00D65D61" w:rsidRDefault="00BE4F40">
      <w:pPr>
        <w:jc w:val="both"/>
        <w:rPr>
          <w:rFonts w:ascii="Times New Roman" w:eastAsia="Calibri" w:hAnsi="Times New Roman" w:cs="Times New Roman"/>
          <w:b/>
          <w:color w:val="000000"/>
          <w:sz w:val="24"/>
          <w:szCs w:val="24"/>
          <w:lang w:eastAsia="en-US"/>
        </w:rPr>
      </w:pPr>
      <w:r>
        <w:rPr>
          <w:rFonts w:ascii="Times New Roman" w:eastAsia="Calibri" w:hAnsi="Times New Roman" w:cs="Times New Roman"/>
          <w:b/>
          <w:color w:val="000000"/>
          <w:sz w:val="24"/>
          <w:szCs w:val="24"/>
          <w:lang w:eastAsia="en-US"/>
        </w:rPr>
        <w:t>f)</w:t>
      </w:r>
      <w:r w:rsidR="00F96204">
        <w:rPr>
          <w:rFonts w:ascii="Times New Roman" w:eastAsia="Calibri" w:hAnsi="Times New Roman" w:cs="Times New Roman"/>
          <w:b/>
          <w:color w:val="000000"/>
          <w:sz w:val="24"/>
          <w:szCs w:val="24"/>
          <w:lang w:eastAsia="en-US"/>
        </w:rPr>
        <w:t xml:space="preserve"> </w:t>
      </w:r>
      <w:proofErr w:type="gramStart"/>
      <w:r>
        <w:rPr>
          <w:rFonts w:ascii="Times New Roman" w:eastAsia="Calibri" w:hAnsi="Times New Roman" w:cs="Times New Roman"/>
          <w:b/>
          <w:color w:val="000000"/>
          <w:sz w:val="24"/>
          <w:szCs w:val="24"/>
          <w:lang w:eastAsia="en-US"/>
        </w:rPr>
        <w:t>protecţia</w:t>
      </w:r>
      <w:proofErr w:type="gramEnd"/>
      <w:r>
        <w:rPr>
          <w:rFonts w:ascii="Times New Roman" w:eastAsia="Calibri" w:hAnsi="Times New Roman" w:cs="Times New Roman"/>
          <w:b/>
          <w:color w:val="000000"/>
          <w:sz w:val="24"/>
          <w:szCs w:val="24"/>
          <w:lang w:eastAsia="en-US"/>
        </w:rPr>
        <w:t xml:space="preserve"> ecosistemelor terestre şi acvatice:</w:t>
      </w:r>
    </w:p>
    <w:p w:rsidR="00D65D61" w:rsidRDefault="00BE4F40">
      <w:pPr>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proofErr w:type="gramStart"/>
      <w:r>
        <w:rPr>
          <w:rFonts w:ascii="Times New Roman" w:eastAsia="Calibri" w:hAnsi="Times New Roman" w:cs="Times New Roman"/>
          <w:color w:val="000000"/>
          <w:sz w:val="24"/>
          <w:szCs w:val="24"/>
          <w:lang w:eastAsia="en-US"/>
        </w:rPr>
        <w:t>identificarea</w:t>
      </w:r>
      <w:proofErr w:type="gramEnd"/>
      <w:r>
        <w:rPr>
          <w:rFonts w:ascii="Times New Roman" w:eastAsia="Calibri" w:hAnsi="Times New Roman" w:cs="Times New Roman"/>
          <w:color w:val="000000"/>
          <w:sz w:val="24"/>
          <w:szCs w:val="24"/>
          <w:lang w:eastAsia="en-US"/>
        </w:rPr>
        <w:t xml:space="preserve"> arealelor sensibile ce pot fi afectate de proiect – nu este cazul </w:t>
      </w:r>
    </w:p>
    <w:p w:rsidR="00D65D61" w:rsidRDefault="00BE4F40">
      <w:pPr>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proofErr w:type="gramStart"/>
      <w:r>
        <w:rPr>
          <w:rFonts w:ascii="Times New Roman" w:eastAsia="Calibri" w:hAnsi="Times New Roman" w:cs="Times New Roman"/>
          <w:color w:val="000000"/>
          <w:sz w:val="24"/>
          <w:szCs w:val="24"/>
          <w:lang w:eastAsia="en-US"/>
        </w:rPr>
        <w:t>lucrările</w:t>
      </w:r>
      <w:proofErr w:type="gramEnd"/>
      <w:r>
        <w:rPr>
          <w:rFonts w:ascii="Times New Roman" w:eastAsia="Calibri" w:hAnsi="Times New Roman" w:cs="Times New Roman"/>
          <w:color w:val="000000"/>
          <w:sz w:val="24"/>
          <w:szCs w:val="24"/>
          <w:lang w:eastAsia="en-US"/>
        </w:rPr>
        <w:t xml:space="preserve">, dotările şi măsurile pentru protecţia biodiversităţii, monumentelor naturii şi ariilor protejate – nu este cazul </w:t>
      </w:r>
    </w:p>
    <w:p w:rsidR="00D65D61" w:rsidRDefault="00BE4F40">
      <w:pPr>
        <w:jc w:val="both"/>
        <w:rPr>
          <w:rFonts w:ascii="Times New Roman" w:hAnsi="Times New Roman" w:cs="Times New Roman"/>
          <w:sz w:val="24"/>
          <w:szCs w:val="24"/>
        </w:rPr>
      </w:pPr>
      <w:r>
        <w:rPr>
          <w:rFonts w:ascii="Times New Roman" w:eastAsia="Calibri" w:hAnsi="Times New Roman" w:cs="Times New Roman"/>
          <w:b/>
          <w:color w:val="000000"/>
          <w:sz w:val="24"/>
          <w:szCs w:val="24"/>
          <w:lang w:eastAsia="en-US"/>
        </w:rPr>
        <w:t>g)</w:t>
      </w:r>
      <w:r w:rsidR="00F96204">
        <w:rPr>
          <w:rFonts w:ascii="Times New Roman" w:eastAsia="Calibri" w:hAnsi="Times New Roman" w:cs="Times New Roman"/>
          <w:b/>
          <w:color w:val="000000"/>
          <w:sz w:val="24"/>
          <w:szCs w:val="24"/>
          <w:lang w:eastAsia="en-US"/>
        </w:rPr>
        <w:t xml:space="preserve"> </w:t>
      </w:r>
      <w:proofErr w:type="gramStart"/>
      <w:r>
        <w:rPr>
          <w:rFonts w:ascii="Times New Roman" w:eastAsia="Calibri" w:hAnsi="Times New Roman" w:cs="Times New Roman"/>
          <w:b/>
          <w:color w:val="000000"/>
          <w:sz w:val="24"/>
          <w:szCs w:val="24"/>
          <w:lang w:eastAsia="en-US"/>
        </w:rPr>
        <w:t>protecţia</w:t>
      </w:r>
      <w:proofErr w:type="gramEnd"/>
      <w:r>
        <w:rPr>
          <w:rFonts w:ascii="Times New Roman" w:eastAsia="Calibri" w:hAnsi="Times New Roman" w:cs="Times New Roman"/>
          <w:b/>
          <w:color w:val="000000"/>
          <w:sz w:val="24"/>
          <w:szCs w:val="24"/>
          <w:lang w:eastAsia="en-US"/>
        </w:rPr>
        <w:t xml:space="preserve"> aşezărilor umane şi a altor obiective de interes public:</w:t>
      </w:r>
    </w:p>
    <w:p w:rsidR="00D65D61" w:rsidRDefault="00BE4F40">
      <w:pPr>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lastRenderedPageBreak/>
        <w:t>- identificarea obiectivelor de interes public, distanţa faţă de aşezările umane, respectiv faţă de monumente istorice şi de arhitectură, alte zone asupra cărora există instituit un regim de restricţie, zone de interes tradiţional şi altele –nu este cazul;</w:t>
      </w:r>
    </w:p>
    <w:p w:rsidR="00D65D61" w:rsidRDefault="00BE4F40">
      <w:pPr>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proofErr w:type="gramStart"/>
      <w:r>
        <w:rPr>
          <w:rFonts w:ascii="Times New Roman" w:eastAsia="Calibri" w:hAnsi="Times New Roman" w:cs="Times New Roman"/>
          <w:color w:val="000000"/>
          <w:sz w:val="24"/>
          <w:szCs w:val="24"/>
          <w:lang w:eastAsia="en-US"/>
        </w:rPr>
        <w:t>lucrările</w:t>
      </w:r>
      <w:proofErr w:type="gramEnd"/>
      <w:r>
        <w:rPr>
          <w:rFonts w:ascii="Times New Roman" w:eastAsia="Calibri" w:hAnsi="Times New Roman" w:cs="Times New Roman"/>
          <w:color w:val="000000"/>
          <w:sz w:val="24"/>
          <w:szCs w:val="24"/>
          <w:lang w:eastAsia="en-US"/>
        </w:rPr>
        <w:t>, dotările şi măsurile pentru protecţia aşezărilor umane şi a obiectivelor protejate şi/sau de interes public – nu este cazul;</w:t>
      </w:r>
    </w:p>
    <w:p w:rsidR="00D65D61" w:rsidRDefault="00BE4F40">
      <w:pPr>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Suprafaţa terenului </w:t>
      </w:r>
      <w:proofErr w:type="gramStart"/>
      <w:r>
        <w:rPr>
          <w:rFonts w:ascii="Times New Roman" w:eastAsia="Calibri" w:hAnsi="Times New Roman" w:cs="Times New Roman"/>
          <w:color w:val="000000"/>
          <w:sz w:val="24"/>
          <w:szCs w:val="24"/>
          <w:lang w:eastAsia="en-US"/>
        </w:rPr>
        <w:t>ce</w:t>
      </w:r>
      <w:proofErr w:type="gramEnd"/>
      <w:r>
        <w:rPr>
          <w:rFonts w:ascii="Times New Roman" w:eastAsia="Calibri" w:hAnsi="Times New Roman" w:cs="Times New Roman"/>
          <w:color w:val="000000"/>
          <w:sz w:val="24"/>
          <w:szCs w:val="24"/>
          <w:lang w:eastAsia="en-US"/>
        </w:rPr>
        <w:t xml:space="preserve"> urmează a fi ocupată de prezenta lucrare este spatiul public cuprins între marginea drumului si limitele proprietăţilor private</w:t>
      </w:r>
    </w:p>
    <w:p w:rsidR="00D65D61" w:rsidRDefault="00BE4F40">
      <w:pPr>
        <w:jc w:val="both"/>
        <w:rPr>
          <w:rFonts w:ascii="Times New Roman" w:eastAsia="Calibri" w:hAnsi="Times New Roman" w:cs="Times New Roman"/>
          <w:b/>
          <w:color w:val="000000"/>
          <w:sz w:val="24"/>
          <w:szCs w:val="24"/>
          <w:lang w:eastAsia="en-US"/>
        </w:rPr>
      </w:pPr>
      <w:r>
        <w:rPr>
          <w:rFonts w:ascii="Times New Roman" w:eastAsia="Calibri" w:hAnsi="Times New Roman" w:cs="Times New Roman"/>
          <w:b/>
          <w:color w:val="000000"/>
          <w:sz w:val="24"/>
          <w:szCs w:val="24"/>
          <w:lang w:eastAsia="en-US"/>
        </w:rPr>
        <w:t>h)</w:t>
      </w:r>
      <w:r w:rsidR="00F96204">
        <w:rPr>
          <w:rFonts w:ascii="Times New Roman" w:eastAsia="Calibri" w:hAnsi="Times New Roman" w:cs="Times New Roman"/>
          <w:b/>
          <w:color w:val="000000"/>
          <w:sz w:val="24"/>
          <w:szCs w:val="24"/>
          <w:lang w:eastAsia="en-US"/>
        </w:rPr>
        <w:t xml:space="preserve"> </w:t>
      </w:r>
      <w:proofErr w:type="gramStart"/>
      <w:r>
        <w:rPr>
          <w:rFonts w:ascii="Times New Roman" w:eastAsia="Calibri" w:hAnsi="Times New Roman" w:cs="Times New Roman"/>
          <w:b/>
          <w:color w:val="000000"/>
          <w:sz w:val="24"/>
          <w:szCs w:val="24"/>
          <w:lang w:eastAsia="en-US"/>
        </w:rPr>
        <w:t>prevenirea</w:t>
      </w:r>
      <w:proofErr w:type="gramEnd"/>
      <w:r>
        <w:rPr>
          <w:rFonts w:ascii="Times New Roman" w:eastAsia="Calibri" w:hAnsi="Times New Roman" w:cs="Times New Roman"/>
          <w:b/>
          <w:color w:val="000000"/>
          <w:sz w:val="24"/>
          <w:szCs w:val="24"/>
          <w:lang w:eastAsia="en-US"/>
        </w:rPr>
        <w:t xml:space="preserve"> şi gestionarea deşeurilor generate pe amplasament în timpul realizării proiectului/în timpul exploatării, inclusiv eliminarea:</w:t>
      </w:r>
    </w:p>
    <w:p w:rsidR="00D65D61" w:rsidRDefault="00BE4F40">
      <w:pPr>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proofErr w:type="gramStart"/>
      <w:r>
        <w:rPr>
          <w:rFonts w:ascii="Times New Roman" w:eastAsia="Calibri" w:hAnsi="Times New Roman" w:cs="Times New Roman"/>
          <w:color w:val="000000"/>
          <w:sz w:val="24"/>
          <w:szCs w:val="24"/>
          <w:lang w:eastAsia="en-US"/>
        </w:rPr>
        <w:t>lista</w:t>
      </w:r>
      <w:proofErr w:type="gramEnd"/>
      <w:r>
        <w:rPr>
          <w:rFonts w:ascii="Times New Roman" w:eastAsia="Calibri" w:hAnsi="Times New Roman" w:cs="Times New Roman"/>
          <w:color w:val="000000"/>
          <w:sz w:val="24"/>
          <w:szCs w:val="24"/>
          <w:lang w:eastAsia="en-US"/>
        </w:rPr>
        <w:t xml:space="preserve"> deşeurilor (clasificate şi codificate în conformitate cu prevederile legislaţiei europene şi naţionale privind deşeurile), cantităţi de deşeuri generate</w:t>
      </w:r>
    </w:p>
    <w:tbl>
      <w:tblPr>
        <w:tblStyle w:val="TableGrid"/>
        <w:tblW w:w="9216" w:type="dxa"/>
        <w:tblLayout w:type="fixed"/>
        <w:tblLook w:val="04A0" w:firstRow="1" w:lastRow="0" w:firstColumn="1" w:lastColumn="0" w:noHBand="0" w:noVBand="1"/>
      </w:tblPr>
      <w:tblGrid>
        <w:gridCol w:w="2304"/>
        <w:gridCol w:w="2304"/>
        <w:gridCol w:w="2304"/>
        <w:gridCol w:w="2304"/>
      </w:tblGrid>
      <w:tr w:rsidR="00D65D61">
        <w:tc>
          <w:tcPr>
            <w:tcW w:w="2304" w:type="dxa"/>
            <w:shd w:val="clear" w:color="auto" w:fill="E7E6E6" w:themeFill="background2"/>
          </w:tcPr>
          <w:p w:rsidR="00D65D61" w:rsidRDefault="00BE4F40">
            <w:pPr>
              <w:jc w:val="both"/>
              <w:rPr>
                <w:rFonts w:ascii="Times New Roman" w:eastAsia="Calibri" w:hAnsi="Times New Roman" w:cs="Times New Roman"/>
                <w:b/>
                <w:color w:val="000000"/>
                <w:sz w:val="24"/>
                <w:szCs w:val="24"/>
                <w:lang w:eastAsia="en-US"/>
              </w:rPr>
            </w:pPr>
            <w:r>
              <w:rPr>
                <w:rFonts w:ascii="Times New Roman" w:eastAsia="Calibri" w:hAnsi="Times New Roman" w:cs="Times New Roman"/>
                <w:b/>
                <w:color w:val="000000"/>
                <w:sz w:val="24"/>
                <w:szCs w:val="24"/>
                <w:lang w:eastAsia="en-US"/>
              </w:rPr>
              <w:t>Sursa deșeurilor</w:t>
            </w:r>
          </w:p>
        </w:tc>
        <w:tc>
          <w:tcPr>
            <w:tcW w:w="2304" w:type="dxa"/>
            <w:shd w:val="clear" w:color="auto" w:fill="E7E6E6" w:themeFill="background2"/>
          </w:tcPr>
          <w:p w:rsidR="00D65D61" w:rsidRDefault="00BE4F40">
            <w:pPr>
              <w:jc w:val="both"/>
              <w:rPr>
                <w:rFonts w:ascii="Times New Roman" w:eastAsia="Calibri" w:hAnsi="Times New Roman" w:cs="Times New Roman"/>
                <w:b/>
                <w:color w:val="000000"/>
                <w:sz w:val="24"/>
                <w:szCs w:val="24"/>
                <w:lang w:eastAsia="en-US"/>
              </w:rPr>
            </w:pPr>
            <w:r>
              <w:rPr>
                <w:rFonts w:ascii="Times New Roman" w:eastAsia="Calibri" w:hAnsi="Times New Roman" w:cs="Times New Roman"/>
                <w:b/>
                <w:color w:val="000000"/>
                <w:sz w:val="24"/>
                <w:szCs w:val="24"/>
                <w:lang w:eastAsia="en-US"/>
              </w:rPr>
              <w:t>Tipuri de deșeuri</w:t>
            </w:r>
          </w:p>
        </w:tc>
        <w:tc>
          <w:tcPr>
            <w:tcW w:w="2304" w:type="dxa"/>
            <w:shd w:val="clear" w:color="auto" w:fill="E7E6E6" w:themeFill="background2"/>
          </w:tcPr>
          <w:p w:rsidR="00D65D61" w:rsidRDefault="00BE4F40">
            <w:pPr>
              <w:jc w:val="both"/>
              <w:rPr>
                <w:rFonts w:ascii="Times New Roman" w:eastAsia="Calibri" w:hAnsi="Times New Roman" w:cs="Times New Roman"/>
                <w:b/>
                <w:color w:val="000000"/>
                <w:sz w:val="24"/>
                <w:szCs w:val="24"/>
                <w:lang w:eastAsia="en-US"/>
              </w:rPr>
            </w:pPr>
            <w:r>
              <w:rPr>
                <w:rFonts w:ascii="Times New Roman" w:eastAsia="Calibri" w:hAnsi="Times New Roman" w:cs="Times New Roman"/>
                <w:b/>
                <w:color w:val="000000"/>
                <w:sz w:val="24"/>
                <w:szCs w:val="24"/>
                <w:lang w:eastAsia="en-US"/>
              </w:rPr>
              <w:t>Mod de colectare /evacuare</w:t>
            </w:r>
          </w:p>
        </w:tc>
        <w:tc>
          <w:tcPr>
            <w:tcW w:w="2304" w:type="dxa"/>
            <w:shd w:val="clear" w:color="auto" w:fill="E7E6E6" w:themeFill="background2"/>
          </w:tcPr>
          <w:p w:rsidR="00D65D61" w:rsidRDefault="00BE4F40">
            <w:pPr>
              <w:jc w:val="both"/>
              <w:rPr>
                <w:rFonts w:ascii="Times New Roman" w:eastAsia="Calibri" w:hAnsi="Times New Roman" w:cs="Times New Roman"/>
                <w:b/>
                <w:color w:val="000000"/>
                <w:sz w:val="24"/>
                <w:szCs w:val="24"/>
                <w:lang w:eastAsia="en-US"/>
              </w:rPr>
            </w:pPr>
            <w:r>
              <w:rPr>
                <w:rFonts w:ascii="Times New Roman" w:eastAsia="Calibri" w:hAnsi="Times New Roman" w:cs="Times New Roman"/>
                <w:b/>
                <w:color w:val="000000"/>
                <w:sz w:val="24"/>
                <w:szCs w:val="24"/>
                <w:lang w:eastAsia="en-US"/>
              </w:rPr>
              <w:t>Observatii</w:t>
            </w:r>
          </w:p>
        </w:tc>
      </w:tr>
      <w:tr w:rsidR="00D65D61">
        <w:tc>
          <w:tcPr>
            <w:tcW w:w="2304" w:type="dxa"/>
            <w:vMerge w:val="restart"/>
            <w:shd w:val="clear" w:color="auto" w:fill="E7E6E6" w:themeFill="background2"/>
          </w:tcPr>
          <w:p w:rsidR="00D65D61" w:rsidRDefault="00BE4F40">
            <w:pPr>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Organizarea de șantier</w:t>
            </w:r>
          </w:p>
        </w:tc>
        <w:tc>
          <w:tcPr>
            <w:tcW w:w="2304" w:type="dxa"/>
          </w:tcPr>
          <w:p w:rsidR="00D65D61" w:rsidRDefault="00BE4F40">
            <w:pPr>
              <w:pStyle w:val="Default"/>
              <w:jc w:val="both"/>
              <w:rPr>
                <w:rFonts w:eastAsia="Calibri"/>
              </w:rPr>
            </w:pPr>
            <w:r>
              <w:rPr>
                <w:rFonts w:eastAsia="Calibri"/>
              </w:rPr>
              <w:t xml:space="preserve">Deşeuri menajere sau asimilate </w:t>
            </w:r>
          </w:p>
          <w:p w:rsidR="00D65D61" w:rsidRDefault="00D65D61">
            <w:pPr>
              <w:jc w:val="both"/>
              <w:rPr>
                <w:rFonts w:ascii="Times New Roman" w:eastAsia="Calibri" w:hAnsi="Times New Roman" w:cs="Times New Roman"/>
                <w:color w:val="000000"/>
                <w:sz w:val="24"/>
                <w:szCs w:val="24"/>
                <w:lang w:eastAsia="en-US"/>
              </w:rPr>
            </w:pPr>
          </w:p>
        </w:tc>
        <w:tc>
          <w:tcPr>
            <w:tcW w:w="2304" w:type="dxa"/>
          </w:tcPr>
          <w:p w:rsidR="00D65D61" w:rsidRDefault="00BE4F40">
            <w:pPr>
              <w:pStyle w:val="Default"/>
              <w:jc w:val="center"/>
              <w:rPr>
                <w:rFonts w:eastAsia="Calibri"/>
              </w:rPr>
            </w:pPr>
            <w:r>
              <w:rPr>
                <w:rFonts w:eastAsia="Calibri"/>
              </w:rPr>
              <w:t>In 2 pubele din plastic (110 l), introduse în sistemul de gestiune a deşeurilor din oras</w:t>
            </w:r>
          </w:p>
          <w:p w:rsidR="00D65D61" w:rsidRDefault="00D65D61">
            <w:pPr>
              <w:jc w:val="center"/>
              <w:rPr>
                <w:rFonts w:ascii="Times New Roman" w:eastAsia="Calibri" w:hAnsi="Times New Roman" w:cs="Times New Roman"/>
                <w:color w:val="000000"/>
                <w:sz w:val="24"/>
                <w:szCs w:val="24"/>
                <w:lang w:eastAsia="en-US"/>
              </w:rPr>
            </w:pPr>
          </w:p>
        </w:tc>
        <w:tc>
          <w:tcPr>
            <w:tcW w:w="2304" w:type="dxa"/>
          </w:tcPr>
          <w:p w:rsidR="00D65D61" w:rsidRDefault="00BE4F40">
            <w:pPr>
              <w:pStyle w:val="Default"/>
              <w:jc w:val="center"/>
              <w:rPr>
                <w:rFonts w:eastAsia="Calibri"/>
              </w:rPr>
            </w:pPr>
            <w:r>
              <w:rPr>
                <w:rFonts w:eastAsia="Calibri"/>
              </w:rPr>
              <w:t>Se vor păstra evidente cu privire la cantităţile predate</w:t>
            </w:r>
          </w:p>
          <w:p w:rsidR="00D65D61" w:rsidRDefault="00D65D61">
            <w:pPr>
              <w:jc w:val="center"/>
              <w:rPr>
                <w:rFonts w:ascii="Times New Roman" w:eastAsia="Calibri" w:hAnsi="Times New Roman" w:cs="Times New Roman"/>
                <w:color w:val="000000"/>
                <w:sz w:val="24"/>
                <w:szCs w:val="24"/>
                <w:lang w:eastAsia="en-US"/>
              </w:rPr>
            </w:pPr>
          </w:p>
        </w:tc>
      </w:tr>
      <w:tr w:rsidR="00D65D61">
        <w:tc>
          <w:tcPr>
            <w:tcW w:w="2304" w:type="dxa"/>
            <w:vMerge/>
            <w:shd w:val="clear" w:color="auto" w:fill="E7E6E6" w:themeFill="background2"/>
          </w:tcPr>
          <w:p w:rsidR="00D65D61" w:rsidRDefault="00D65D61">
            <w:pPr>
              <w:jc w:val="both"/>
              <w:rPr>
                <w:rFonts w:ascii="Times New Roman" w:eastAsia="Calibri" w:hAnsi="Times New Roman" w:cs="Times New Roman"/>
                <w:color w:val="000000"/>
                <w:sz w:val="24"/>
                <w:szCs w:val="24"/>
                <w:lang w:eastAsia="en-US"/>
              </w:rPr>
            </w:pPr>
          </w:p>
        </w:tc>
        <w:tc>
          <w:tcPr>
            <w:tcW w:w="2304" w:type="dxa"/>
          </w:tcPr>
          <w:p w:rsidR="00D65D61" w:rsidRDefault="00BE4F40">
            <w:pPr>
              <w:pStyle w:val="Default"/>
              <w:jc w:val="both"/>
              <w:rPr>
                <w:rFonts w:eastAsia="Calibri"/>
              </w:rPr>
            </w:pPr>
            <w:r>
              <w:rPr>
                <w:rFonts w:eastAsia="Calibri"/>
              </w:rPr>
              <w:t xml:space="preserve">Deşeuri metalice </w:t>
            </w:r>
          </w:p>
          <w:p w:rsidR="00D65D61" w:rsidRDefault="00D65D61">
            <w:pPr>
              <w:jc w:val="both"/>
              <w:rPr>
                <w:rFonts w:ascii="Times New Roman" w:eastAsia="Calibri" w:hAnsi="Times New Roman" w:cs="Times New Roman"/>
                <w:color w:val="000000"/>
                <w:sz w:val="24"/>
                <w:szCs w:val="24"/>
                <w:lang w:eastAsia="en-US"/>
              </w:rPr>
            </w:pPr>
          </w:p>
        </w:tc>
        <w:tc>
          <w:tcPr>
            <w:tcW w:w="2304" w:type="dxa"/>
          </w:tcPr>
          <w:p w:rsidR="00D65D61" w:rsidRDefault="00BE4F40">
            <w:pPr>
              <w:pStyle w:val="Default"/>
              <w:jc w:val="center"/>
              <w:rPr>
                <w:rFonts w:eastAsia="Calibri"/>
              </w:rPr>
            </w:pPr>
            <w:r>
              <w:rPr>
                <w:rFonts w:eastAsia="Calibri"/>
              </w:rPr>
              <w:t>Depozitate temporar pe platforme impermeabile, special amenajate, valorificate prin unităţi specializate.</w:t>
            </w:r>
          </w:p>
          <w:p w:rsidR="00D65D61" w:rsidRDefault="00D65D61">
            <w:pPr>
              <w:jc w:val="center"/>
              <w:rPr>
                <w:rFonts w:ascii="Times New Roman" w:eastAsia="Calibri" w:hAnsi="Times New Roman" w:cs="Times New Roman"/>
                <w:color w:val="000000"/>
                <w:sz w:val="24"/>
                <w:szCs w:val="24"/>
                <w:lang w:eastAsia="en-US"/>
              </w:rPr>
            </w:pPr>
          </w:p>
        </w:tc>
        <w:tc>
          <w:tcPr>
            <w:tcW w:w="2304" w:type="dxa"/>
          </w:tcPr>
          <w:p w:rsidR="00D65D61" w:rsidRDefault="00BE4F40">
            <w:pPr>
              <w:pStyle w:val="Default"/>
              <w:jc w:val="center"/>
              <w:rPr>
                <w:rFonts w:eastAsia="Calibri"/>
              </w:rPr>
            </w:pPr>
            <w:r>
              <w:rPr>
                <w:rFonts w:eastAsia="Calibri"/>
              </w:rPr>
              <w:t>Se vor păstra evidente cu privire la cantităţile valorificate (conformare cu O.U.G. nr. 16/2001 privind gestionarea</w:t>
            </w:r>
          </w:p>
          <w:p w:rsidR="00D65D61" w:rsidRDefault="00BE4F40">
            <w:pPr>
              <w:jc w:val="center"/>
              <w:rPr>
                <w:rFonts w:ascii="Times New Roman" w:eastAsia="Calibri" w:hAnsi="Times New Roman" w:cs="Times New Roman"/>
                <w:color w:val="000000"/>
                <w:sz w:val="24"/>
                <w:szCs w:val="24"/>
                <w:lang w:eastAsia="en-US"/>
              </w:rPr>
            </w:pPr>
            <w:proofErr w:type="gramStart"/>
            <w:r>
              <w:rPr>
                <w:rFonts w:ascii="Times New Roman" w:eastAsia="Calibri" w:hAnsi="Times New Roman" w:cs="Times New Roman"/>
                <w:color w:val="000000"/>
                <w:sz w:val="24"/>
                <w:szCs w:val="24"/>
                <w:lang w:eastAsia="en-US"/>
              </w:rPr>
              <w:t>deşeurilor</w:t>
            </w:r>
            <w:proofErr w:type="gramEnd"/>
            <w:r>
              <w:rPr>
                <w:rFonts w:ascii="Times New Roman" w:eastAsia="Calibri" w:hAnsi="Times New Roman" w:cs="Times New Roman"/>
                <w:color w:val="000000"/>
                <w:sz w:val="24"/>
                <w:szCs w:val="24"/>
                <w:lang w:eastAsia="en-US"/>
              </w:rPr>
              <w:t xml:space="preserve"> industriale reciclate, aprobata prin Legea nr. 456/2001 si cu modificările ulterioare).</w:t>
            </w:r>
          </w:p>
        </w:tc>
      </w:tr>
      <w:tr w:rsidR="00D65D61">
        <w:tc>
          <w:tcPr>
            <w:tcW w:w="2304" w:type="dxa"/>
            <w:vMerge/>
            <w:shd w:val="clear" w:color="auto" w:fill="E7E6E6" w:themeFill="background2"/>
          </w:tcPr>
          <w:p w:rsidR="00D65D61" w:rsidRDefault="00D65D61">
            <w:pPr>
              <w:jc w:val="both"/>
              <w:rPr>
                <w:rFonts w:ascii="Times New Roman" w:eastAsia="Calibri" w:hAnsi="Times New Roman" w:cs="Times New Roman"/>
                <w:color w:val="000000"/>
                <w:sz w:val="24"/>
                <w:szCs w:val="24"/>
                <w:lang w:eastAsia="en-US"/>
              </w:rPr>
            </w:pPr>
          </w:p>
        </w:tc>
        <w:tc>
          <w:tcPr>
            <w:tcW w:w="2304" w:type="dxa"/>
          </w:tcPr>
          <w:p w:rsidR="00D65D61" w:rsidRDefault="00BE4F40">
            <w:pPr>
              <w:pStyle w:val="Default"/>
              <w:jc w:val="both"/>
              <w:rPr>
                <w:rFonts w:eastAsia="Calibri"/>
              </w:rPr>
            </w:pPr>
            <w:r>
              <w:rPr>
                <w:rFonts w:eastAsia="Calibri"/>
              </w:rPr>
              <w:t xml:space="preserve">Deşeuri materiale de construcţii </w:t>
            </w:r>
          </w:p>
          <w:p w:rsidR="00D65D61" w:rsidRDefault="00D65D61">
            <w:pPr>
              <w:jc w:val="both"/>
              <w:rPr>
                <w:rFonts w:ascii="Times New Roman" w:eastAsia="Calibri" w:hAnsi="Times New Roman" w:cs="Times New Roman"/>
                <w:color w:val="000000"/>
                <w:sz w:val="24"/>
                <w:szCs w:val="24"/>
                <w:lang w:eastAsia="en-US"/>
              </w:rPr>
            </w:pPr>
          </w:p>
        </w:tc>
        <w:tc>
          <w:tcPr>
            <w:tcW w:w="2304" w:type="dxa"/>
          </w:tcPr>
          <w:p w:rsidR="00D65D61" w:rsidRDefault="00BE4F40">
            <w:pPr>
              <w:pStyle w:val="Default"/>
              <w:jc w:val="center"/>
              <w:rPr>
                <w:rFonts w:eastAsia="Calibri"/>
              </w:rPr>
            </w:pPr>
            <w:r>
              <w:rPr>
                <w:rFonts w:eastAsia="Calibri"/>
              </w:rPr>
              <w:t>Pe platforme speciale, nu ridică probleme din punct de vedere al protecţiei mediului</w:t>
            </w:r>
          </w:p>
          <w:p w:rsidR="00D65D61" w:rsidRDefault="00D65D61">
            <w:pPr>
              <w:jc w:val="center"/>
              <w:rPr>
                <w:rFonts w:ascii="Times New Roman" w:eastAsia="Calibri" w:hAnsi="Times New Roman" w:cs="Times New Roman"/>
                <w:color w:val="000000"/>
                <w:sz w:val="24"/>
                <w:szCs w:val="24"/>
                <w:lang w:eastAsia="en-US"/>
              </w:rPr>
            </w:pPr>
          </w:p>
        </w:tc>
        <w:tc>
          <w:tcPr>
            <w:tcW w:w="2304" w:type="dxa"/>
          </w:tcPr>
          <w:p w:rsidR="00D65D61" w:rsidRDefault="00BE4F40">
            <w:pPr>
              <w:pStyle w:val="Default"/>
              <w:jc w:val="center"/>
              <w:rPr>
                <w:rFonts w:eastAsia="Calibri"/>
              </w:rPr>
            </w:pPr>
            <w:r>
              <w:rPr>
                <w:rFonts w:eastAsia="Calibri"/>
              </w:rPr>
              <w:t>Se pot valorifica la infrastructura drumurilor locale sau la alte amenajări edilitare</w:t>
            </w:r>
          </w:p>
          <w:p w:rsidR="00D65D61" w:rsidRDefault="00D65D61">
            <w:pPr>
              <w:ind w:firstLine="420"/>
              <w:jc w:val="center"/>
              <w:rPr>
                <w:rFonts w:ascii="Times New Roman" w:eastAsia="Calibri" w:hAnsi="Times New Roman" w:cs="Times New Roman"/>
                <w:color w:val="000000"/>
                <w:sz w:val="24"/>
                <w:szCs w:val="24"/>
                <w:lang w:eastAsia="en-US"/>
              </w:rPr>
            </w:pPr>
          </w:p>
        </w:tc>
      </w:tr>
      <w:tr w:rsidR="00D65D61">
        <w:tc>
          <w:tcPr>
            <w:tcW w:w="2304" w:type="dxa"/>
            <w:vMerge/>
            <w:shd w:val="clear" w:color="auto" w:fill="E7E6E6" w:themeFill="background2"/>
          </w:tcPr>
          <w:p w:rsidR="00D65D61" w:rsidRDefault="00D65D61">
            <w:pPr>
              <w:jc w:val="both"/>
              <w:rPr>
                <w:rFonts w:ascii="Times New Roman" w:eastAsia="Calibri" w:hAnsi="Times New Roman" w:cs="Times New Roman"/>
                <w:color w:val="000000"/>
                <w:sz w:val="24"/>
                <w:szCs w:val="24"/>
                <w:lang w:eastAsia="en-US"/>
              </w:rPr>
            </w:pPr>
          </w:p>
        </w:tc>
        <w:tc>
          <w:tcPr>
            <w:tcW w:w="2304" w:type="dxa"/>
          </w:tcPr>
          <w:p w:rsidR="00D65D61" w:rsidRDefault="00BE4F40">
            <w:pPr>
              <w:pStyle w:val="Default"/>
              <w:jc w:val="both"/>
              <w:rPr>
                <w:rFonts w:eastAsia="Calibri"/>
              </w:rPr>
            </w:pPr>
            <w:r>
              <w:rPr>
                <w:rFonts w:eastAsia="Calibri"/>
              </w:rPr>
              <w:t>Şlamuri petroliere / uleiuri uzate</w:t>
            </w:r>
          </w:p>
          <w:p w:rsidR="00D65D61" w:rsidRDefault="00D65D61">
            <w:pPr>
              <w:jc w:val="both"/>
              <w:rPr>
                <w:rFonts w:ascii="Times New Roman" w:eastAsia="Calibri" w:hAnsi="Times New Roman" w:cs="Times New Roman"/>
                <w:color w:val="000000"/>
                <w:sz w:val="24"/>
                <w:szCs w:val="24"/>
                <w:lang w:eastAsia="en-US"/>
              </w:rPr>
            </w:pPr>
          </w:p>
        </w:tc>
        <w:tc>
          <w:tcPr>
            <w:tcW w:w="2304" w:type="dxa"/>
          </w:tcPr>
          <w:p w:rsidR="00D65D61" w:rsidRDefault="00BE4F40">
            <w:pPr>
              <w:pStyle w:val="Default"/>
              <w:jc w:val="center"/>
              <w:rPr>
                <w:rFonts w:eastAsia="Calibri"/>
              </w:rPr>
            </w:pPr>
            <w:r>
              <w:rPr>
                <w:rFonts w:eastAsia="Calibri"/>
              </w:rPr>
              <w:t>În recipienţi metalici închişi,</w:t>
            </w:r>
          </w:p>
          <w:p w:rsidR="00D65D61" w:rsidRDefault="00BE4F40">
            <w:pPr>
              <w:pStyle w:val="Default"/>
              <w:jc w:val="center"/>
              <w:rPr>
                <w:rFonts w:eastAsia="Calibri"/>
              </w:rPr>
            </w:pPr>
            <w:r>
              <w:rPr>
                <w:rFonts w:eastAsia="Calibri"/>
              </w:rPr>
              <w:t>predaţi la unităţi specializate pentru valorificare sau eliminare</w:t>
            </w:r>
          </w:p>
          <w:p w:rsidR="00D65D61" w:rsidRDefault="00D65D61">
            <w:pPr>
              <w:pStyle w:val="Default"/>
              <w:jc w:val="center"/>
              <w:rPr>
                <w:rFonts w:eastAsia="Calibri"/>
              </w:rPr>
            </w:pPr>
          </w:p>
          <w:p w:rsidR="00D65D61" w:rsidRDefault="00D65D61">
            <w:pPr>
              <w:ind w:firstLine="420"/>
              <w:jc w:val="center"/>
              <w:rPr>
                <w:rFonts w:ascii="Times New Roman" w:eastAsia="Calibri" w:hAnsi="Times New Roman" w:cs="Times New Roman"/>
                <w:color w:val="000000"/>
                <w:sz w:val="24"/>
                <w:szCs w:val="24"/>
                <w:lang w:eastAsia="en-US"/>
              </w:rPr>
            </w:pPr>
          </w:p>
        </w:tc>
        <w:tc>
          <w:tcPr>
            <w:tcW w:w="2304" w:type="dxa"/>
          </w:tcPr>
          <w:p w:rsidR="00D65D61" w:rsidRDefault="00BE4F40">
            <w:pPr>
              <w:pStyle w:val="Default"/>
              <w:jc w:val="center"/>
              <w:rPr>
                <w:rFonts w:eastAsia="Calibri"/>
              </w:rPr>
            </w:pPr>
            <w:r>
              <w:rPr>
                <w:rFonts w:eastAsia="Calibri"/>
              </w:rPr>
              <w:lastRenderedPageBreak/>
              <w:t xml:space="preserve">Se vor păstra evidenţe stricte cu privire la cantităţile predate (conformare cu prevederile HG 235/2007 privind gestionarea uleiurilor </w:t>
            </w:r>
            <w:r>
              <w:rPr>
                <w:rFonts w:eastAsia="Calibri"/>
              </w:rPr>
              <w:lastRenderedPageBreak/>
              <w:t>uzate)</w:t>
            </w:r>
          </w:p>
          <w:p w:rsidR="00D65D61" w:rsidRDefault="00D65D61">
            <w:pPr>
              <w:pStyle w:val="Default"/>
              <w:jc w:val="center"/>
              <w:rPr>
                <w:rFonts w:eastAsia="Calibri"/>
              </w:rPr>
            </w:pPr>
          </w:p>
          <w:p w:rsidR="00D65D61" w:rsidRDefault="00D65D61">
            <w:pPr>
              <w:jc w:val="center"/>
              <w:rPr>
                <w:rFonts w:ascii="Times New Roman" w:eastAsia="Calibri" w:hAnsi="Times New Roman" w:cs="Times New Roman"/>
                <w:color w:val="000000"/>
                <w:sz w:val="24"/>
                <w:szCs w:val="24"/>
                <w:lang w:eastAsia="en-US"/>
              </w:rPr>
            </w:pPr>
          </w:p>
        </w:tc>
      </w:tr>
      <w:tr w:rsidR="00D65D61">
        <w:tc>
          <w:tcPr>
            <w:tcW w:w="2304" w:type="dxa"/>
            <w:vMerge/>
            <w:shd w:val="clear" w:color="auto" w:fill="E7E6E6" w:themeFill="background2"/>
          </w:tcPr>
          <w:p w:rsidR="00D65D61" w:rsidRDefault="00D65D61">
            <w:pPr>
              <w:jc w:val="both"/>
              <w:rPr>
                <w:rFonts w:ascii="Times New Roman" w:hAnsi="Times New Roman" w:cs="Times New Roman"/>
                <w:sz w:val="24"/>
                <w:szCs w:val="24"/>
              </w:rPr>
            </w:pPr>
          </w:p>
        </w:tc>
        <w:tc>
          <w:tcPr>
            <w:tcW w:w="2304" w:type="dxa"/>
          </w:tcPr>
          <w:p w:rsidR="00D65D61" w:rsidRDefault="00BE4F40">
            <w:pPr>
              <w:pStyle w:val="Default"/>
              <w:jc w:val="both"/>
            </w:pPr>
            <w:r>
              <w:t xml:space="preserve">Deşeuri lemn </w:t>
            </w:r>
          </w:p>
          <w:p w:rsidR="00D65D61" w:rsidRDefault="00D65D61">
            <w:pPr>
              <w:jc w:val="both"/>
              <w:rPr>
                <w:rFonts w:ascii="Times New Roman" w:hAnsi="Times New Roman" w:cs="Times New Roman"/>
                <w:sz w:val="24"/>
                <w:szCs w:val="24"/>
              </w:rPr>
            </w:pPr>
          </w:p>
        </w:tc>
        <w:tc>
          <w:tcPr>
            <w:tcW w:w="2304" w:type="dxa"/>
          </w:tcPr>
          <w:p w:rsidR="00D65D61" w:rsidRDefault="00BE4F40">
            <w:pPr>
              <w:pStyle w:val="Default"/>
              <w:jc w:val="center"/>
              <w:rPr>
                <w:rFonts w:eastAsia="Calibri"/>
              </w:rPr>
            </w:pPr>
            <w:r>
              <w:rPr>
                <w:rFonts w:eastAsia="Calibri"/>
              </w:rPr>
              <w:t>Colectate selectiv, se pot valorifica funcţie de calitate şi dimensiuni</w:t>
            </w:r>
          </w:p>
          <w:p w:rsidR="00D65D61" w:rsidRDefault="00D65D61">
            <w:pPr>
              <w:ind w:firstLine="420"/>
              <w:jc w:val="center"/>
              <w:rPr>
                <w:rFonts w:ascii="Times New Roman" w:eastAsia="Calibri" w:hAnsi="Times New Roman" w:cs="Times New Roman"/>
                <w:color w:val="000000"/>
                <w:sz w:val="24"/>
                <w:szCs w:val="24"/>
                <w:lang w:eastAsia="en-US"/>
              </w:rPr>
            </w:pPr>
          </w:p>
        </w:tc>
        <w:tc>
          <w:tcPr>
            <w:tcW w:w="2304" w:type="dxa"/>
          </w:tcPr>
          <w:p w:rsidR="00D65D61" w:rsidRDefault="00D65D61">
            <w:pPr>
              <w:jc w:val="center"/>
              <w:rPr>
                <w:rFonts w:ascii="Times New Roman" w:eastAsia="Calibri" w:hAnsi="Times New Roman" w:cs="Times New Roman"/>
                <w:color w:val="000000"/>
                <w:sz w:val="24"/>
                <w:szCs w:val="24"/>
                <w:lang w:eastAsia="en-US"/>
              </w:rPr>
            </w:pPr>
          </w:p>
        </w:tc>
      </w:tr>
      <w:tr w:rsidR="00D65D61">
        <w:tc>
          <w:tcPr>
            <w:tcW w:w="2304" w:type="dxa"/>
            <w:vMerge/>
            <w:shd w:val="clear" w:color="auto" w:fill="E7E6E6" w:themeFill="background2"/>
          </w:tcPr>
          <w:p w:rsidR="00D65D61" w:rsidRDefault="00D65D61">
            <w:pPr>
              <w:jc w:val="both"/>
              <w:rPr>
                <w:rFonts w:ascii="Times New Roman" w:hAnsi="Times New Roman" w:cs="Times New Roman"/>
                <w:sz w:val="24"/>
                <w:szCs w:val="24"/>
              </w:rPr>
            </w:pPr>
          </w:p>
        </w:tc>
        <w:tc>
          <w:tcPr>
            <w:tcW w:w="2304" w:type="dxa"/>
          </w:tcPr>
          <w:p w:rsidR="00D65D61" w:rsidRDefault="00BE4F40">
            <w:pPr>
              <w:pStyle w:val="Default"/>
              <w:jc w:val="both"/>
            </w:pPr>
            <w:r>
              <w:t xml:space="preserve">Acumulatori uzaţi </w:t>
            </w:r>
          </w:p>
          <w:p w:rsidR="00D65D61" w:rsidRDefault="00D65D61">
            <w:pPr>
              <w:jc w:val="both"/>
              <w:rPr>
                <w:rFonts w:ascii="Times New Roman" w:hAnsi="Times New Roman" w:cs="Times New Roman"/>
                <w:sz w:val="24"/>
                <w:szCs w:val="24"/>
              </w:rPr>
            </w:pPr>
          </w:p>
        </w:tc>
        <w:tc>
          <w:tcPr>
            <w:tcW w:w="2304" w:type="dxa"/>
          </w:tcPr>
          <w:p w:rsidR="00D65D61" w:rsidRDefault="00BE4F40">
            <w:pPr>
              <w:pStyle w:val="Default"/>
              <w:jc w:val="center"/>
              <w:rPr>
                <w:rFonts w:eastAsia="Calibri"/>
              </w:rPr>
            </w:pPr>
            <w:r>
              <w:rPr>
                <w:rFonts w:eastAsia="Calibri"/>
              </w:rPr>
              <w:t>Deşeuri periculoase, stocate în spaţii închise şi predate numai la unităţi specializare</w:t>
            </w:r>
          </w:p>
          <w:p w:rsidR="00D65D61" w:rsidRDefault="00D65D61">
            <w:pPr>
              <w:jc w:val="center"/>
              <w:rPr>
                <w:rFonts w:ascii="Times New Roman" w:eastAsia="Calibri" w:hAnsi="Times New Roman" w:cs="Times New Roman"/>
                <w:color w:val="000000"/>
                <w:sz w:val="24"/>
                <w:szCs w:val="24"/>
                <w:lang w:eastAsia="en-US"/>
              </w:rPr>
            </w:pPr>
          </w:p>
        </w:tc>
        <w:tc>
          <w:tcPr>
            <w:tcW w:w="2304" w:type="dxa"/>
          </w:tcPr>
          <w:p w:rsidR="00D65D61" w:rsidRDefault="00BE4F40">
            <w:pPr>
              <w:pStyle w:val="Default"/>
              <w:jc w:val="center"/>
              <w:rPr>
                <w:rFonts w:eastAsia="Calibri"/>
              </w:rPr>
            </w:pPr>
            <w:r>
              <w:rPr>
                <w:rFonts w:eastAsia="Calibri"/>
              </w:rPr>
              <w:t>Se vor păstra evidenţe stricte cu privire la cantităţile valorificate (conformare cu HG 1057/01 cu modificările ulterioare)</w:t>
            </w:r>
          </w:p>
          <w:p w:rsidR="00D65D61" w:rsidRDefault="00D65D61">
            <w:pPr>
              <w:jc w:val="center"/>
              <w:rPr>
                <w:rFonts w:ascii="Times New Roman" w:eastAsia="Calibri" w:hAnsi="Times New Roman" w:cs="Times New Roman"/>
                <w:color w:val="000000"/>
                <w:sz w:val="24"/>
                <w:szCs w:val="24"/>
                <w:lang w:eastAsia="en-US"/>
              </w:rPr>
            </w:pPr>
          </w:p>
        </w:tc>
      </w:tr>
      <w:tr w:rsidR="00D65D61">
        <w:tc>
          <w:tcPr>
            <w:tcW w:w="2304" w:type="dxa"/>
            <w:vMerge/>
            <w:shd w:val="clear" w:color="auto" w:fill="E7E6E6" w:themeFill="background2"/>
          </w:tcPr>
          <w:p w:rsidR="00D65D61" w:rsidRDefault="00D65D61">
            <w:pPr>
              <w:jc w:val="both"/>
              <w:rPr>
                <w:rFonts w:ascii="Times New Roman" w:hAnsi="Times New Roman" w:cs="Times New Roman"/>
                <w:sz w:val="24"/>
                <w:szCs w:val="24"/>
              </w:rPr>
            </w:pPr>
          </w:p>
        </w:tc>
        <w:tc>
          <w:tcPr>
            <w:tcW w:w="2304" w:type="dxa"/>
          </w:tcPr>
          <w:p w:rsidR="00D65D61" w:rsidRDefault="00BE4F40">
            <w:pPr>
              <w:pStyle w:val="Default"/>
              <w:jc w:val="both"/>
            </w:pPr>
            <w:r>
              <w:t xml:space="preserve">Ambalaje </w:t>
            </w:r>
          </w:p>
          <w:p w:rsidR="00D65D61" w:rsidRDefault="00D65D61">
            <w:pPr>
              <w:pStyle w:val="Default"/>
              <w:jc w:val="both"/>
            </w:pPr>
          </w:p>
        </w:tc>
        <w:tc>
          <w:tcPr>
            <w:tcW w:w="2304" w:type="dxa"/>
          </w:tcPr>
          <w:p w:rsidR="00D65D61" w:rsidRDefault="00BE4F40">
            <w:pPr>
              <w:pStyle w:val="Default"/>
              <w:jc w:val="center"/>
              <w:rPr>
                <w:rFonts w:eastAsia="Calibri"/>
              </w:rPr>
            </w:pPr>
            <w:r>
              <w:rPr>
                <w:rFonts w:eastAsia="Calibri"/>
              </w:rPr>
              <w:t>Se colectează separat şi se valorifică prin terţi</w:t>
            </w:r>
          </w:p>
          <w:p w:rsidR="00D65D61" w:rsidRDefault="00D65D61">
            <w:pPr>
              <w:jc w:val="center"/>
              <w:rPr>
                <w:rFonts w:ascii="Times New Roman" w:eastAsia="Calibri" w:hAnsi="Times New Roman" w:cs="Times New Roman"/>
                <w:color w:val="000000"/>
                <w:sz w:val="24"/>
                <w:szCs w:val="24"/>
                <w:lang w:eastAsia="en-US"/>
              </w:rPr>
            </w:pPr>
          </w:p>
        </w:tc>
        <w:tc>
          <w:tcPr>
            <w:tcW w:w="2304" w:type="dxa"/>
          </w:tcPr>
          <w:p w:rsidR="00D65D61" w:rsidRDefault="00BE4F40">
            <w:pPr>
              <w:pStyle w:val="Default"/>
              <w:jc w:val="center"/>
              <w:rPr>
                <w:rFonts w:eastAsia="Calibri"/>
              </w:rPr>
            </w:pPr>
            <w:r>
              <w:rPr>
                <w:rFonts w:eastAsia="Calibri"/>
              </w:rPr>
              <w:t>Se vor păstra evidenţe cu privire la cantităţile valorificate (conformare cu HG 621/05 modificată şi completată prin HG1812/06)</w:t>
            </w:r>
          </w:p>
          <w:p w:rsidR="00D65D61" w:rsidRDefault="00D65D61">
            <w:pPr>
              <w:jc w:val="center"/>
              <w:rPr>
                <w:rFonts w:ascii="Times New Roman" w:eastAsia="Calibri" w:hAnsi="Times New Roman" w:cs="Times New Roman"/>
                <w:color w:val="000000"/>
                <w:sz w:val="24"/>
                <w:szCs w:val="24"/>
                <w:lang w:eastAsia="en-US"/>
              </w:rPr>
            </w:pPr>
          </w:p>
        </w:tc>
      </w:tr>
    </w:tbl>
    <w:p w:rsidR="00D65D61" w:rsidRDefault="00BE4F40">
      <w:pPr>
        <w:jc w:val="both"/>
        <w:rPr>
          <w:rFonts w:ascii="Times New Roman" w:eastAsia="Calibri" w:hAnsi="Times New Roman" w:cs="Times New Roman"/>
          <w:color w:val="000000"/>
          <w:sz w:val="24"/>
          <w:szCs w:val="24"/>
          <w:lang w:eastAsia="en-US"/>
        </w:rPr>
      </w:pPr>
      <w:proofErr w:type="gramStart"/>
      <w:r>
        <w:rPr>
          <w:rFonts w:ascii="Times New Roman" w:eastAsia="Calibri" w:hAnsi="Times New Roman" w:cs="Times New Roman"/>
          <w:color w:val="000000"/>
          <w:sz w:val="24"/>
          <w:szCs w:val="24"/>
          <w:lang w:eastAsia="en-US"/>
        </w:rPr>
        <w:t>Conform</w:t>
      </w:r>
      <w:proofErr w:type="gramEnd"/>
      <w:r>
        <w:rPr>
          <w:rFonts w:ascii="Times New Roman" w:eastAsia="Calibri" w:hAnsi="Times New Roman" w:cs="Times New Roman"/>
          <w:color w:val="000000"/>
          <w:sz w:val="24"/>
          <w:szCs w:val="24"/>
          <w:lang w:eastAsia="en-US"/>
        </w:rPr>
        <w:t xml:space="preserve"> Listei cuprinzând deseurile, inclusiv deşeurile periculoase din H.G. nr. 856/2002, principalele deşeuri rezultate din activităţile de construcţie, exceptând materialele contaminate cu substanţe periculoase, nu se incadreaza in categoria deşeurilor periculoase.</w:t>
      </w:r>
    </w:p>
    <w:p w:rsidR="00D65D61" w:rsidRDefault="00BE4F40">
      <w:pPr>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proofErr w:type="gramStart"/>
      <w:r>
        <w:rPr>
          <w:rFonts w:ascii="Times New Roman" w:eastAsia="Calibri" w:hAnsi="Times New Roman" w:cs="Times New Roman"/>
          <w:color w:val="000000"/>
          <w:sz w:val="24"/>
          <w:szCs w:val="24"/>
          <w:lang w:eastAsia="en-US"/>
        </w:rPr>
        <w:t>programul</w:t>
      </w:r>
      <w:proofErr w:type="gramEnd"/>
      <w:r>
        <w:rPr>
          <w:rFonts w:ascii="Times New Roman" w:eastAsia="Calibri" w:hAnsi="Times New Roman" w:cs="Times New Roman"/>
          <w:color w:val="000000"/>
          <w:sz w:val="24"/>
          <w:szCs w:val="24"/>
          <w:lang w:eastAsia="en-US"/>
        </w:rPr>
        <w:t xml:space="preserve"> de prevenire şi reducere a cantităţilor de deşeuri generate;</w:t>
      </w:r>
    </w:p>
    <w:p w:rsidR="00D65D61" w:rsidRDefault="00BE4F40">
      <w:pPr>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Surse de deşeuri:</w:t>
      </w:r>
    </w:p>
    <w:p w:rsidR="00D65D61" w:rsidRDefault="00BE4F40">
      <w:pPr>
        <w:jc w:val="both"/>
        <w:rPr>
          <w:rFonts w:ascii="Times New Roman" w:eastAsia="Calibri" w:hAnsi="Times New Roman" w:cs="Times New Roman"/>
          <w:color w:val="000000"/>
          <w:sz w:val="24"/>
          <w:szCs w:val="24"/>
          <w:lang w:eastAsia="en-US"/>
        </w:rPr>
      </w:pPr>
      <w:proofErr w:type="gramStart"/>
      <w:r>
        <w:rPr>
          <w:rFonts w:ascii="Times New Roman" w:eastAsia="Calibri" w:hAnsi="Times New Roman" w:cs="Times New Roman"/>
          <w:color w:val="000000"/>
          <w:sz w:val="24"/>
          <w:szCs w:val="24"/>
          <w:lang w:eastAsia="en-US"/>
        </w:rPr>
        <w:t>In afara deşeurilor rezultate din procesele tehnologice aplicate pentru construcţia obiectivelor proiectului, s-au acumulat uleiuri de motor de la întreţinerea utilajelor, piese metalice (piese de schimb de la reparaţiile utilajelor), cauciucuri, resturi de betoane si asfalt etc.</w:t>
      </w:r>
      <w:proofErr w:type="gramEnd"/>
      <w:r>
        <w:rPr>
          <w:rFonts w:ascii="Times New Roman" w:eastAsia="Calibri" w:hAnsi="Times New Roman" w:cs="Times New Roman"/>
          <w:color w:val="000000"/>
          <w:sz w:val="24"/>
          <w:szCs w:val="24"/>
          <w:lang w:eastAsia="en-US"/>
        </w:rPr>
        <w:t xml:space="preserve"> Perioada de execuţie relativ scurtă, precum şi numărul redus de utilaje cu care se </w:t>
      </w:r>
      <w:proofErr w:type="gramStart"/>
      <w:r>
        <w:rPr>
          <w:rFonts w:ascii="Times New Roman" w:eastAsia="Calibri" w:hAnsi="Times New Roman" w:cs="Times New Roman"/>
          <w:color w:val="000000"/>
          <w:sz w:val="24"/>
          <w:szCs w:val="24"/>
          <w:lang w:eastAsia="en-US"/>
        </w:rPr>
        <w:t>va</w:t>
      </w:r>
      <w:proofErr w:type="gramEnd"/>
      <w:r>
        <w:rPr>
          <w:rFonts w:ascii="Times New Roman" w:eastAsia="Calibri" w:hAnsi="Times New Roman" w:cs="Times New Roman"/>
          <w:color w:val="000000"/>
          <w:sz w:val="24"/>
          <w:szCs w:val="24"/>
          <w:lang w:eastAsia="en-US"/>
        </w:rPr>
        <w:t xml:space="preserve"> lucra pe amplasament, conduc la concluzia că volumul deşeurilor de tipul celor de mai sus este mic.</w:t>
      </w:r>
    </w:p>
    <w:p w:rsidR="00D65D61" w:rsidRDefault="00BE4F40">
      <w:pPr>
        <w:jc w:val="both"/>
        <w:rPr>
          <w:rFonts w:ascii="Times New Roman" w:eastAsia="Calibri" w:hAnsi="Times New Roman" w:cs="Times New Roman"/>
          <w:color w:val="000000"/>
          <w:sz w:val="24"/>
          <w:szCs w:val="24"/>
          <w:lang w:eastAsia="en-US"/>
        </w:rPr>
      </w:pPr>
      <w:proofErr w:type="gramStart"/>
      <w:r>
        <w:rPr>
          <w:rFonts w:ascii="Times New Roman" w:eastAsia="Calibri" w:hAnsi="Times New Roman" w:cs="Times New Roman"/>
          <w:color w:val="000000"/>
          <w:sz w:val="24"/>
          <w:szCs w:val="24"/>
          <w:lang w:eastAsia="en-US"/>
        </w:rPr>
        <w:t>De la organizarea de şantier vor rezulta deşeuri menajere; cantităţile de deşeuri menajere fiind mult inferioare celor rezultate din activitatea de construcţie.</w:t>
      </w:r>
      <w:proofErr w:type="gramEnd"/>
      <w:r>
        <w:rPr>
          <w:rFonts w:ascii="Times New Roman" w:eastAsia="Calibri" w:hAnsi="Times New Roman" w:cs="Times New Roman"/>
          <w:color w:val="000000"/>
          <w:sz w:val="24"/>
          <w:szCs w:val="24"/>
          <w:lang w:eastAsia="en-US"/>
        </w:rPr>
        <w:t xml:space="preserve"> </w:t>
      </w:r>
      <w:proofErr w:type="gramStart"/>
      <w:r>
        <w:rPr>
          <w:rFonts w:ascii="Times New Roman" w:eastAsia="Calibri" w:hAnsi="Times New Roman" w:cs="Times New Roman"/>
          <w:color w:val="000000"/>
          <w:sz w:val="24"/>
          <w:szCs w:val="24"/>
          <w:lang w:eastAsia="en-US"/>
        </w:rPr>
        <w:t>Deşeurile menajere vor fi colectate în pubele tipizate şi preluate periodic de serviciile de salubritate din zonă.</w:t>
      </w:r>
      <w:proofErr w:type="gramEnd"/>
    </w:p>
    <w:p w:rsidR="00D65D61" w:rsidRDefault="00BE4F40">
      <w:pPr>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Reciclarea deşeurilor:</w:t>
      </w:r>
    </w:p>
    <w:p w:rsidR="00D65D61" w:rsidRDefault="00BE4F40">
      <w:pPr>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Tendinţa actuală </w:t>
      </w:r>
      <w:proofErr w:type="gramStart"/>
      <w:r>
        <w:rPr>
          <w:rFonts w:ascii="Times New Roman" w:eastAsia="Calibri" w:hAnsi="Times New Roman" w:cs="Times New Roman"/>
          <w:color w:val="000000"/>
          <w:sz w:val="24"/>
          <w:szCs w:val="24"/>
          <w:lang w:eastAsia="en-US"/>
        </w:rPr>
        <w:t>este</w:t>
      </w:r>
      <w:proofErr w:type="gramEnd"/>
      <w:r>
        <w:rPr>
          <w:rFonts w:ascii="Times New Roman" w:eastAsia="Calibri" w:hAnsi="Times New Roman" w:cs="Times New Roman"/>
          <w:color w:val="000000"/>
          <w:sz w:val="24"/>
          <w:szCs w:val="24"/>
          <w:lang w:eastAsia="en-US"/>
        </w:rPr>
        <w:t xml:space="preserve"> de reducere a consumului de materiale, coroborată cu acţiuni de recuperare, reciclare şi refolosire a deşeurilor. O parte din deşeurile rezultate din lucrările de construcţie pot fi refolosite. Utilizarea deşeurilor are impact pozitiv asupra mediului prin:</w:t>
      </w:r>
    </w:p>
    <w:p w:rsidR="00D65D61" w:rsidRDefault="00BE4F40">
      <w:pPr>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lastRenderedPageBreak/>
        <w:t>-reducerea necesarului de materiale pietroase extrase din cariere;</w:t>
      </w:r>
    </w:p>
    <w:p w:rsidR="00D65D61" w:rsidRDefault="00BE4F40">
      <w:pPr>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-micşorarea producţiei fabricilor de materiale de construcţii şi, implicit, scăderea poluării cauzată de tehnologiile folosite de acestea;</w:t>
      </w:r>
    </w:p>
    <w:p w:rsidR="00D65D61" w:rsidRDefault="00BE4F40">
      <w:pPr>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-reducerea consumului de energie pentru producerea materialelor de construcţie;</w:t>
      </w:r>
    </w:p>
    <w:p w:rsidR="00D65D61" w:rsidRDefault="00BE4F40">
      <w:pPr>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-scăderea volumului depozitelor de deşeuri, care ocupa suprafeţe importante de teren şi constituie surse de poluare chimică a aerului, solului, apei, contribuind de asemenea la degradarea peisajului.</w:t>
      </w:r>
    </w:p>
    <w:p w:rsidR="00D65D61" w:rsidRDefault="00BE4F40">
      <w:pPr>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proofErr w:type="gramStart"/>
      <w:r>
        <w:rPr>
          <w:rFonts w:ascii="Times New Roman" w:eastAsia="Calibri" w:hAnsi="Times New Roman" w:cs="Times New Roman"/>
          <w:color w:val="000000"/>
          <w:sz w:val="24"/>
          <w:szCs w:val="24"/>
          <w:lang w:eastAsia="en-US"/>
        </w:rPr>
        <w:t>planul</w:t>
      </w:r>
      <w:proofErr w:type="gramEnd"/>
      <w:r>
        <w:rPr>
          <w:rFonts w:ascii="Times New Roman" w:eastAsia="Calibri" w:hAnsi="Times New Roman" w:cs="Times New Roman"/>
          <w:color w:val="000000"/>
          <w:sz w:val="24"/>
          <w:szCs w:val="24"/>
          <w:lang w:eastAsia="en-US"/>
        </w:rPr>
        <w:t xml:space="preserve"> de gestionare a deşeurilor</w:t>
      </w:r>
    </w:p>
    <w:p w:rsidR="00D65D61" w:rsidRDefault="00BE4F40">
      <w:pPr>
        <w:jc w:val="both"/>
        <w:rPr>
          <w:rFonts w:ascii="Times New Roman" w:eastAsia="Calibri" w:hAnsi="Times New Roman" w:cs="Times New Roman"/>
          <w:color w:val="000000"/>
          <w:sz w:val="24"/>
          <w:szCs w:val="24"/>
          <w:lang w:eastAsia="en-US"/>
        </w:rPr>
      </w:pPr>
      <w:proofErr w:type="gramStart"/>
      <w:r>
        <w:rPr>
          <w:rFonts w:ascii="Times New Roman" w:eastAsia="Calibri" w:hAnsi="Times New Roman" w:cs="Times New Roman"/>
          <w:color w:val="000000"/>
          <w:sz w:val="24"/>
          <w:szCs w:val="24"/>
          <w:lang w:eastAsia="en-US"/>
        </w:rPr>
        <w:t>Conform</w:t>
      </w:r>
      <w:proofErr w:type="gramEnd"/>
      <w:r>
        <w:rPr>
          <w:rFonts w:ascii="Times New Roman" w:eastAsia="Calibri" w:hAnsi="Times New Roman" w:cs="Times New Roman"/>
          <w:color w:val="000000"/>
          <w:sz w:val="24"/>
          <w:szCs w:val="24"/>
          <w:lang w:eastAsia="en-US"/>
        </w:rPr>
        <w:t xml:space="preserve"> Hotărârii Guvernului nr. 856 din martie 2002 privind evidenta gestiunii deşeurilor si pentru aprobarea listei cuprinzând deseurile, inclusiv cele periculoase, executantul lucrărilor, ca generator de deşeuri, va avea obligaţia sa tina evidenta lunara a gestiunii acestora, in conformitate cu prevederile Anexei nr. 1 </w:t>
      </w:r>
      <w:proofErr w:type="gramStart"/>
      <w:r>
        <w:rPr>
          <w:rFonts w:ascii="Times New Roman" w:eastAsia="Calibri" w:hAnsi="Times New Roman" w:cs="Times New Roman"/>
          <w:color w:val="000000"/>
          <w:sz w:val="24"/>
          <w:szCs w:val="24"/>
          <w:lang w:eastAsia="en-US"/>
        </w:rPr>
        <w:t>a</w:t>
      </w:r>
      <w:proofErr w:type="gramEnd"/>
      <w:r>
        <w:rPr>
          <w:rFonts w:ascii="Times New Roman" w:eastAsia="Calibri" w:hAnsi="Times New Roman" w:cs="Times New Roman"/>
          <w:color w:val="000000"/>
          <w:sz w:val="24"/>
          <w:szCs w:val="24"/>
          <w:lang w:eastAsia="en-US"/>
        </w:rPr>
        <w:t xml:space="preserve"> acestei HG, pentru fiecare tip de deseu. Deseurile din construcţii si demolări sunt clasificate conform "Listei cuprinzând deseurile, inclusiv deseurile periculoase" prezentate in Anexa nr. </w:t>
      </w:r>
      <w:proofErr w:type="gramStart"/>
      <w:r>
        <w:rPr>
          <w:rFonts w:ascii="Times New Roman" w:eastAsia="Calibri" w:hAnsi="Times New Roman" w:cs="Times New Roman"/>
          <w:color w:val="000000"/>
          <w:sz w:val="24"/>
          <w:szCs w:val="24"/>
          <w:lang w:eastAsia="en-US"/>
        </w:rPr>
        <w:t>2 a HG nr.</w:t>
      </w:r>
      <w:proofErr w:type="gramEnd"/>
      <w:r>
        <w:rPr>
          <w:rFonts w:ascii="Times New Roman" w:eastAsia="Calibri" w:hAnsi="Times New Roman" w:cs="Times New Roman"/>
          <w:color w:val="000000"/>
          <w:sz w:val="24"/>
          <w:szCs w:val="24"/>
          <w:lang w:eastAsia="en-US"/>
        </w:rPr>
        <w:t xml:space="preserve"> </w:t>
      </w:r>
      <w:proofErr w:type="gramStart"/>
      <w:r>
        <w:rPr>
          <w:rFonts w:ascii="Times New Roman" w:eastAsia="Calibri" w:hAnsi="Times New Roman" w:cs="Times New Roman"/>
          <w:color w:val="000000"/>
          <w:sz w:val="24"/>
          <w:szCs w:val="24"/>
          <w:lang w:eastAsia="en-US"/>
        </w:rPr>
        <w:t>856/2002 cu codul 17.</w:t>
      </w:r>
      <w:proofErr w:type="gramEnd"/>
      <w:r>
        <w:rPr>
          <w:rFonts w:ascii="Times New Roman" w:eastAsia="Calibri" w:hAnsi="Times New Roman" w:cs="Times New Roman"/>
          <w:color w:val="000000"/>
          <w:sz w:val="24"/>
          <w:szCs w:val="24"/>
          <w:lang w:eastAsia="en-US"/>
        </w:rPr>
        <w:t xml:space="preserve"> </w:t>
      </w:r>
      <w:proofErr w:type="gramStart"/>
      <w:r>
        <w:rPr>
          <w:rFonts w:ascii="Times New Roman" w:eastAsia="Calibri" w:hAnsi="Times New Roman" w:cs="Times New Roman"/>
          <w:color w:val="000000"/>
          <w:sz w:val="24"/>
          <w:szCs w:val="24"/>
          <w:lang w:eastAsia="en-US"/>
        </w:rPr>
        <w:t>Cantităţile de deşeuri pot fi apreciate, global, după listele cantităţilor de lucrări.</w:t>
      </w:r>
      <w:proofErr w:type="gramEnd"/>
    </w:p>
    <w:p w:rsidR="00D65D61" w:rsidRDefault="00BE4F40">
      <w:pPr>
        <w:jc w:val="both"/>
        <w:rPr>
          <w:rFonts w:ascii="Times New Roman" w:eastAsia="Calibri" w:hAnsi="Times New Roman" w:cs="Times New Roman"/>
          <w:b/>
          <w:color w:val="000000"/>
          <w:sz w:val="24"/>
          <w:szCs w:val="24"/>
          <w:lang w:eastAsia="en-US"/>
        </w:rPr>
      </w:pPr>
      <w:r>
        <w:rPr>
          <w:rFonts w:ascii="Times New Roman" w:eastAsia="Calibri" w:hAnsi="Times New Roman" w:cs="Times New Roman"/>
          <w:b/>
          <w:color w:val="000000"/>
          <w:sz w:val="24"/>
          <w:szCs w:val="24"/>
          <w:lang w:eastAsia="en-US"/>
        </w:rPr>
        <w:t>i)</w:t>
      </w:r>
      <w:r w:rsidR="00CC3B5D">
        <w:rPr>
          <w:rFonts w:ascii="Times New Roman" w:eastAsia="Calibri" w:hAnsi="Times New Roman" w:cs="Times New Roman"/>
          <w:b/>
          <w:color w:val="000000"/>
          <w:sz w:val="24"/>
          <w:szCs w:val="24"/>
          <w:lang w:eastAsia="en-US"/>
        </w:rPr>
        <w:t xml:space="preserve"> </w:t>
      </w:r>
      <w:proofErr w:type="gramStart"/>
      <w:r>
        <w:rPr>
          <w:rFonts w:ascii="Times New Roman" w:eastAsia="Calibri" w:hAnsi="Times New Roman" w:cs="Times New Roman"/>
          <w:b/>
          <w:color w:val="000000"/>
          <w:sz w:val="24"/>
          <w:szCs w:val="24"/>
          <w:lang w:eastAsia="en-US"/>
        </w:rPr>
        <w:t>gospodărirea</w:t>
      </w:r>
      <w:proofErr w:type="gramEnd"/>
      <w:r>
        <w:rPr>
          <w:rFonts w:ascii="Times New Roman" w:eastAsia="Calibri" w:hAnsi="Times New Roman" w:cs="Times New Roman"/>
          <w:b/>
          <w:color w:val="000000"/>
          <w:sz w:val="24"/>
          <w:szCs w:val="24"/>
          <w:lang w:eastAsia="en-US"/>
        </w:rPr>
        <w:t xml:space="preserve"> substanţelor şi preparatelor chimice periculoase:</w:t>
      </w:r>
    </w:p>
    <w:p w:rsidR="00D65D61" w:rsidRDefault="00BE4F40">
      <w:pPr>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proofErr w:type="gramStart"/>
      <w:r>
        <w:rPr>
          <w:rFonts w:ascii="Times New Roman" w:eastAsia="Calibri" w:hAnsi="Times New Roman" w:cs="Times New Roman"/>
          <w:color w:val="000000"/>
          <w:sz w:val="24"/>
          <w:szCs w:val="24"/>
          <w:lang w:eastAsia="en-US"/>
        </w:rPr>
        <w:t>substanţele</w:t>
      </w:r>
      <w:proofErr w:type="gramEnd"/>
      <w:r>
        <w:rPr>
          <w:rFonts w:ascii="Times New Roman" w:eastAsia="Calibri" w:hAnsi="Times New Roman" w:cs="Times New Roman"/>
          <w:color w:val="000000"/>
          <w:sz w:val="24"/>
          <w:szCs w:val="24"/>
          <w:lang w:eastAsia="en-US"/>
        </w:rPr>
        <w:t xml:space="preserve"> şi preparatele chimice periculoase utilizate şi/sau produse - nu este cazul;</w:t>
      </w:r>
    </w:p>
    <w:p w:rsidR="00D65D61" w:rsidRDefault="00BE4F40">
      <w:pPr>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proofErr w:type="gramStart"/>
      <w:r>
        <w:rPr>
          <w:rFonts w:ascii="Times New Roman" w:eastAsia="Calibri" w:hAnsi="Times New Roman" w:cs="Times New Roman"/>
          <w:color w:val="000000"/>
          <w:sz w:val="24"/>
          <w:szCs w:val="24"/>
          <w:lang w:eastAsia="en-US"/>
        </w:rPr>
        <w:t>modul</w:t>
      </w:r>
      <w:proofErr w:type="gramEnd"/>
      <w:r>
        <w:rPr>
          <w:rFonts w:ascii="Times New Roman" w:eastAsia="Calibri" w:hAnsi="Times New Roman" w:cs="Times New Roman"/>
          <w:color w:val="000000"/>
          <w:sz w:val="24"/>
          <w:szCs w:val="24"/>
          <w:lang w:eastAsia="en-US"/>
        </w:rPr>
        <w:t xml:space="preserve"> de gospodărire a substanţelor şi preparatelor chimice periculoase şi asigurarea condiţiilor de protecţie a factorilor de mediu şi a sănătăţii populaţiei – nu este cazul</w:t>
      </w:r>
    </w:p>
    <w:p w:rsidR="00D65D61" w:rsidRDefault="00BE4F40">
      <w:pPr>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(B)</w:t>
      </w:r>
      <w:r w:rsidR="00CC3B5D">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Utilizarea resurselor naturale, în special a solului, a terenurilor, a apei şi a biodiversităţii –</w:t>
      </w:r>
      <w:r w:rsidR="00CC3B5D">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 xml:space="preserve">nu </w:t>
      </w:r>
      <w:proofErr w:type="gramStart"/>
      <w:r>
        <w:rPr>
          <w:rFonts w:ascii="Times New Roman" w:eastAsia="Calibri" w:hAnsi="Times New Roman" w:cs="Times New Roman"/>
          <w:color w:val="000000"/>
          <w:sz w:val="24"/>
          <w:szCs w:val="24"/>
          <w:lang w:eastAsia="en-US"/>
        </w:rPr>
        <w:t>este</w:t>
      </w:r>
      <w:proofErr w:type="gramEnd"/>
      <w:r>
        <w:rPr>
          <w:rFonts w:ascii="Times New Roman" w:eastAsia="Calibri" w:hAnsi="Times New Roman" w:cs="Times New Roman"/>
          <w:color w:val="000000"/>
          <w:sz w:val="24"/>
          <w:szCs w:val="24"/>
          <w:lang w:eastAsia="en-US"/>
        </w:rPr>
        <w:t xml:space="preserve"> cazul</w:t>
      </w:r>
    </w:p>
    <w:p w:rsidR="00D65D61" w:rsidRDefault="00BE4F40">
      <w:pPr>
        <w:jc w:val="both"/>
        <w:rPr>
          <w:rFonts w:ascii="Times New Roman" w:eastAsia="Calibri" w:hAnsi="Times New Roman" w:cs="Times New Roman"/>
          <w:b/>
          <w:color w:val="000000"/>
          <w:sz w:val="24"/>
          <w:szCs w:val="24"/>
          <w:lang w:eastAsia="en-US"/>
        </w:rPr>
      </w:pPr>
      <w:r>
        <w:rPr>
          <w:rFonts w:ascii="Times New Roman" w:eastAsia="Calibri" w:hAnsi="Times New Roman" w:cs="Times New Roman"/>
          <w:b/>
          <w:color w:val="000000"/>
          <w:sz w:val="24"/>
          <w:szCs w:val="24"/>
          <w:lang w:eastAsia="en-US"/>
        </w:rPr>
        <w:t>VII.</w:t>
      </w:r>
      <w:r w:rsidR="00CC3B5D">
        <w:rPr>
          <w:rFonts w:ascii="Times New Roman" w:eastAsia="Calibri" w:hAnsi="Times New Roman" w:cs="Times New Roman"/>
          <w:b/>
          <w:color w:val="000000"/>
          <w:sz w:val="24"/>
          <w:szCs w:val="24"/>
          <w:lang w:eastAsia="en-US"/>
        </w:rPr>
        <w:t xml:space="preserve"> </w:t>
      </w:r>
      <w:r>
        <w:rPr>
          <w:rFonts w:ascii="Times New Roman" w:eastAsia="Calibri" w:hAnsi="Times New Roman" w:cs="Times New Roman"/>
          <w:b/>
          <w:color w:val="000000"/>
          <w:sz w:val="24"/>
          <w:szCs w:val="24"/>
          <w:lang w:eastAsia="en-US"/>
        </w:rPr>
        <w:t>Descrierea aspectelor de mediu susceptibile a fi afectate în mod semnificativ de proiect:</w:t>
      </w:r>
    </w:p>
    <w:p w:rsidR="00D65D61" w:rsidRPr="00BE4F40" w:rsidRDefault="00BE4F40">
      <w:pPr>
        <w:jc w:val="both"/>
        <w:rPr>
          <w:rFonts w:ascii="Times New Roman" w:eastAsia="Calibri" w:hAnsi="Times New Roman" w:cs="Times New Roman"/>
          <w:b/>
          <w:color w:val="000000"/>
          <w:sz w:val="24"/>
          <w:szCs w:val="24"/>
          <w:lang w:eastAsia="en-US"/>
        </w:rPr>
      </w:pPr>
      <w:r w:rsidRPr="00BE4F40">
        <w:rPr>
          <w:rFonts w:ascii="Times New Roman" w:eastAsia="Calibri" w:hAnsi="Times New Roman" w:cs="Times New Roman"/>
          <w:b/>
          <w:color w:val="000000"/>
          <w:sz w:val="24"/>
          <w:szCs w:val="24"/>
          <w:lang w:eastAsia="en-US"/>
        </w:rPr>
        <w:t>-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03418B" w:rsidRPr="0003418B" w:rsidRDefault="0003418B" w:rsidP="0003418B">
      <w:pPr>
        <w:spacing w:after="0"/>
        <w:jc w:val="both"/>
        <w:rPr>
          <w:rFonts w:ascii="Times New Roman" w:eastAsia="Calibri" w:hAnsi="Times New Roman" w:cs="Times New Roman"/>
          <w:b/>
          <w:color w:val="000000"/>
          <w:sz w:val="24"/>
          <w:szCs w:val="24"/>
          <w:lang w:eastAsia="en-US"/>
        </w:rPr>
      </w:pPr>
      <w:r w:rsidRPr="0003418B">
        <w:rPr>
          <w:rFonts w:ascii="Times New Roman" w:eastAsia="Calibri" w:hAnsi="Times New Roman" w:cs="Times New Roman"/>
          <w:b/>
          <w:color w:val="000000"/>
          <w:sz w:val="24"/>
          <w:szCs w:val="24"/>
          <w:lang w:eastAsia="en-US"/>
        </w:rPr>
        <w:t>Caracteristicile impactului potenţial asupra populaţiei şi sănătăţii umane</w:t>
      </w:r>
    </w:p>
    <w:p w:rsidR="0003418B" w:rsidRPr="0003418B" w:rsidRDefault="0003418B" w:rsidP="0003418B">
      <w:pPr>
        <w:spacing w:after="0"/>
        <w:jc w:val="both"/>
        <w:rPr>
          <w:rFonts w:ascii="Times New Roman" w:eastAsia="Calibri" w:hAnsi="Times New Roman" w:cs="Times New Roman"/>
          <w:color w:val="000000"/>
          <w:sz w:val="24"/>
          <w:szCs w:val="24"/>
          <w:lang w:eastAsia="en-US"/>
        </w:rPr>
      </w:pPr>
      <w:r w:rsidRPr="0003418B">
        <w:rPr>
          <w:rFonts w:ascii="Times New Roman" w:eastAsia="Calibri" w:hAnsi="Times New Roman" w:cs="Times New Roman"/>
          <w:color w:val="000000"/>
          <w:sz w:val="24"/>
          <w:szCs w:val="24"/>
          <w:lang w:eastAsia="en-US"/>
        </w:rPr>
        <w:t xml:space="preserve"> Pentru prevenirea poluării apei în perioada de construcţie, se </w:t>
      </w:r>
      <w:proofErr w:type="gramStart"/>
      <w:r w:rsidRPr="0003418B">
        <w:rPr>
          <w:rFonts w:ascii="Times New Roman" w:eastAsia="Calibri" w:hAnsi="Times New Roman" w:cs="Times New Roman"/>
          <w:color w:val="000000"/>
          <w:sz w:val="24"/>
          <w:szCs w:val="24"/>
          <w:lang w:eastAsia="en-US"/>
        </w:rPr>
        <w:t>iau</w:t>
      </w:r>
      <w:proofErr w:type="gramEnd"/>
      <w:r w:rsidRPr="0003418B">
        <w:rPr>
          <w:rFonts w:ascii="Times New Roman" w:eastAsia="Calibri" w:hAnsi="Times New Roman" w:cs="Times New Roman"/>
          <w:color w:val="000000"/>
          <w:sz w:val="24"/>
          <w:szCs w:val="24"/>
          <w:lang w:eastAsia="en-US"/>
        </w:rPr>
        <w:t xml:space="preserve"> măsuri</w:t>
      </w:r>
      <w:r>
        <w:rPr>
          <w:rFonts w:ascii="Times New Roman" w:eastAsia="Calibri" w:hAnsi="Times New Roman" w:cs="Times New Roman"/>
          <w:color w:val="000000"/>
          <w:sz w:val="24"/>
          <w:szCs w:val="24"/>
          <w:lang w:eastAsia="en-US"/>
        </w:rPr>
        <w:t xml:space="preserve"> </w:t>
      </w:r>
      <w:r w:rsidRPr="0003418B">
        <w:rPr>
          <w:rFonts w:ascii="Times New Roman" w:eastAsia="Calibri" w:hAnsi="Times New Roman" w:cs="Times New Roman"/>
          <w:color w:val="000000"/>
          <w:sz w:val="24"/>
          <w:szCs w:val="24"/>
          <w:lang w:eastAsia="en-US"/>
        </w:rPr>
        <w:t>de prevenire a unor eventuale accidente şi măsuri de reducere a poluării în cazul</w:t>
      </w:r>
      <w:r>
        <w:rPr>
          <w:rFonts w:ascii="Times New Roman" w:eastAsia="Calibri" w:hAnsi="Times New Roman" w:cs="Times New Roman"/>
          <w:color w:val="000000"/>
          <w:sz w:val="24"/>
          <w:szCs w:val="24"/>
          <w:lang w:eastAsia="en-US"/>
        </w:rPr>
        <w:t xml:space="preserve"> </w:t>
      </w:r>
      <w:r w:rsidRPr="0003418B">
        <w:rPr>
          <w:rFonts w:ascii="Times New Roman" w:eastAsia="Calibri" w:hAnsi="Times New Roman" w:cs="Times New Roman"/>
          <w:color w:val="000000"/>
          <w:sz w:val="24"/>
          <w:szCs w:val="24"/>
          <w:lang w:eastAsia="en-US"/>
        </w:rPr>
        <w:t>producerii accidentelor cu risc pentru calitatea apei.</w:t>
      </w:r>
    </w:p>
    <w:p w:rsidR="0003418B" w:rsidRPr="0003418B" w:rsidRDefault="0003418B" w:rsidP="0003418B">
      <w:pPr>
        <w:spacing w:after="0"/>
        <w:jc w:val="both"/>
        <w:rPr>
          <w:rFonts w:ascii="Times New Roman" w:eastAsia="Calibri" w:hAnsi="Times New Roman" w:cs="Times New Roman"/>
          <w:color w:val="000000"/>
          <w:sz w:val="24"/>
          <w:szCs w:val="24"/>
          <w:lang w:eastAsia="en-US"/>
        </w:rPr>
      </w:pPr>
      <w:r w:rsidRPr="0003418B">
        <w:rPr>
          <w:rFonts w:ascii="Times New Roman" w:eastAsia="Calibri" w:hAnsi="Times New Roman" w:cs="Times New Roman"/>
          <w:color w:val="000000"/>
          <w:sz w:val="24"/>
          <w:szCs w:val="24"/>
          <w:lang w:eastAsia="en-US"/>
        </w:rPr>
        <w:lastRenderedPageBreak/>
        <w:t xml:space="preserve"> </w:t>
      </w:r>
      <w:proofErr w:type="gramStart"/>
      <w:r w:rsidRPr="0003418B">
        <w:rPr>
          <w:rFonts w:ascii="Times New Roman" w:eastAsia="Calibri" w:hAnsi="Times New Roman" w:cs="Times New Roman"/>
          <w:color w:val="000000"/>
          <w:sz w:val="24"/>
          <w:szCs w:val="24"/>
          <w:lang w:eastAsia="en-US"/>
        </w:rPr>
        <w:t>Pentru reducerea efectelor negative asupra populaţiei şi sănătăţii umane,</w:t>
      </w:r>
      <w:r>
        <w:rPr>
          <w:rFonts w:ascii="Times New Roman" w:eastAsia="Calibri" w:hAnsi="Times New Roman" w:cs="Times New Roman"/>
          <w:color w:val="000000"/>
          <w:sz w:val="24"/>
          <w:szCs w:val="24"/>
          <w:lang w:eastAsia="en-US"/>
        </w:rPr>
        <w:t xml:space="preserve"> </w:t>
      </w:r>
      <w:r w:rsidRPr="0003418B">
        <w:rPr>
          <w:rFonts w:ascii="Times New Roman" w:eastAsia="Calibri" w:hAnsi="Times New Roman" w:cs="Times New Roman"/>
          <w:color w:val="000000"/>
          <w:sz w:val="24"/>
          <w:szCs w:val="24"/>
          <w:lang w:eastAsia="en-US"/>
        </w:rPr>
        <w:t>lucrătorii vor fi informaţi şi instruiţi cu privire la respectarea regulilor privind</w:t>
      </w:r>
      <w:r>
        <w:rPr>
          <w:rFonts w:ascii="Times New Roman" w:eastAsia="Calibri" w:hAnsi="Times New Roman" w:cs="Times New Roman"/>
          <w:color w:val="000000"/>
          <w:sz w:val="24"/>
          <w:szCs w:val="24"/>
          <w:lang w:eastAsia="en-US"/>
        </w:rPr>
        <w:t xml:space="preserve"> </w:t>
      </w:r>
      <w:r w:rsidRPr="0003418B">
        <w:rPr>
          <w:rFonts w:ascii="Times New Roman" w:eastAsia="Calibri" w:hAnsi="Times New Roman" w:cs="Times New Roman"/>
          <w:color w:val="000000"/>
          <w:sz w:val="24"/>
          <w:szCs w:val="24"/>
          <w:lang w:eastAsia="en-US"/>
        </w:rPr>
        <w:t>protecţia calităţii apelor şi prevenirea accidentelor.</w:t>
      </w:r>
      <w:proofErr w:type="gramEnd"/>
    </w:p>
    <w:p w:rsidR="0003418B" w:rsidRPr="0003418B" w:rsidRDefault="0003418B" w:rsidP="0003418B">
      <w:pPr>
        <w:spacing w:after="0"/>
        <w:jc w:val="both"/>
        <w:rPr>
          <w:rFonts w:ascii="Times New Roman" w:eastAsia="Calibri" w:hAnsi="Times New Roman" w:cs="Times New Roman"/>
          <w:color w:val="000000"/>
          <w:sz w:val="24"/>
          <w:szCs w:val="24"/>
          <w:lang w:eastAsia="en-US"/>
        </w:rPr>
      </w:pPr>
      <w:r w:rsidRPr="0003418B">
        <w:rPr>
          <w:rFonts w:ascii="Times New Roman" w:eastAsia="Calibri" w:hAnsi="Times New Roman" w:cs="Times New Roman"/>
          <w:color w:val="000000"/>
          <w:sz w:val="24"/>
          <w:szCs w:val="24"/>
          <w:lang w:eastAsia="en-US"/>
        </w:rPr>
        <w:t xml:space="preserve"> Efecte negative asupra apelor s-ar putea produce doar în caz de scurgeri</w:t>
      </w:r>
      <w:r>
        <w:rPr>
          <w:rFonts w:ascii="Times New Roman" w:eastAsia="Calibri" w:hAnsi="Times New Roman" w:cs="Times New Roman"/>
          <w:color w:val="000000"/>
          <w:sz w:val="24"/>
          <w:szCs w:val="24"/>
          <w:lang w:eastAsia="en-US"/>
        </w:rPr>
        <w:t xml:space="preserve"> </w:t>
      </w:r>
      <w:r w:rsidRPr="0003418B">
        <w:rPr>
          <w:rFonts w:ascii="Times New Roman" w:eastAsia="Calibri" w:hAnsi="Times New Roman" w:cs="Times New Roman"/>
          <w:color w:val="000000"/>
          <w:sz w:val="24"/>
          <w:szCs w:val="24"/>
          <w:lang w:eastAsia="en-US"/>
        </w:rPr>
        <w:t>accidentale ale amestecului de hidrotransport.</w:t>
      </w:r>
    </w:p>
    <w:p w:rsidR="0003418B" w:rsidRPr="0003418B" w:rsidRDefault="0003418B" w:rsidP="0003418B">
      <w:pPr>
        <w:spacing w:after="0"/>
        <w:jc w:val="both"/>
        <w:rPr>
          <w:rFonts w:ascii="Times New Roman" w:eastAsia="Calibri" w:hAnsi="Times New Roman" w:cs="Times New Roman"/>
          <w:color w:val="000000"/>
          <w:sz w:val="24"/>
          <w:szCs w:val="24"/>
          <w:lang w:eastAsia="en-US"/>
        </w:rPr>
      </w:pPr>
      <w:r w:rsidRPr="0003418B">
        <w:rPr>
          <w:rFonts w:ascii="Times New Roman" w:eastAsia="Calibri" w:hAnsi="Times New Roman" w:cs="Times New Roman"/>
          <w:color w:val="000000"/>
          <w:sz w:val="24"/>
          <w:szCs w:val="24"/>
          <w:lang w:eastAsia="en-US"/>
        </w:rPr>
        <w:t xml:space="preserve"> Funcţionarea utilajelor şi vehiculelor utilizate pentru activităţi de transport,</w:t>
      </w:r>
      <w:r>
        <w:rPr>
          <w:rFonts w:ascii="Times New Roman" w:eastAsia="Calibri" w:hAnsi="Times New Roman" w:cs="Times New Roman"/>
          <w:color w:val="000000"/>
          <w:sz w:val="24"/>
          <w:szCs w:val="24"/>
          <w:lang w:eastAsia="en-US"/>
        </w:rPr>
        <w:t xml:space="preserve"> </w:t>
      </w:r>
      <w:proofErr w:type="gramStart"/>
      <w:r w:rsidRPr="0003418B">
        <w:rPr>
          <w:rFonts w:ascii="Times New Roman" w:eastAsia="Calibri" w:hAnsi="Times New Roman" w:cs="Times New Roman"/>
          <w:color w:val="000000"/>
          <w:sz w:val="24"/>
          <w:szCs w:val="24"/>
          <w:lang w:eastAsia="en-US"/>
        </w:rPr>
        <w:t>va</w:t>
      </w:r>
      <w:proofErr w:type="gramEnd"/>
      <w:r w:rsidRPr="0003418B">
        <w:rPr>
          <w:rFonts w:ascii="Times New Roman" w:eastAsia="Calibri" w:hAnsi="Times New Roman" w:cs="Times New Roman"/>
          <w:color w:val="000000"/>
          <w:sz w:val="24"/>
          <w:szCs w:val="24"/>
          <w:lang w:eastAsia="en-US"/>
        </w:rPr>
        <w:t xml:space="preserve"> genera o serie de poluanţi specifici.</w:t>
      </w:r>
    </w:p>
    <w:p w:rsidR="0003418B" w:rsidRPr="0003418B" w:rsidRDefault="0003418B" w:rsidP="0003418B">
      <w:pPr>
        <w:spacing w:after="0"/>
        <w:jc w:val="both"/>
        <w:rPr>
          <w:rFonts w:ascii="Times New Roman" w:eastAsia="Calibri" w:hAnsi="Times New Roman" w:cs="Times New Roman"/>
          <w:color w:val="000000"/>
          <w:sz w:val="24"/>
          <w:szCs w:val="24"/>
          <w:lang w:eastAsia="en-US"/>
        </w:rPr>
      </w:pPr>
      <w:r w:rsidRPr="0003418B">
        <w:rPr>
          <w:rFonts w:ascii="Times New Roman" w:eastAsia="Calibri" w:hAnsi="Times New Roman" w:cs="Times New Roman"/>
          <w:color w:val="000000"/>
          <w:sz w:val="24"/>
          <w:szCs w:val="24"/>
          <w:lang w:eastAsia="en-US"/>
        </w:rPr>
        <w:t xml:space="preserve"> Se vor lua măsuri de prevenire şi reducere a poluării aerului, măsuri </w:t>
      </w:r>
      <w:proofErr w:type="gramStart"/>
      <w:r w:rsidRPr="0003418B">
        <w:rPr>
          <w:rFonts w:ascii="Times New Roman" w:eastAsia="Calibri" w:hAnsi="Times New Roman" w:cs="Times New Roman"/>
          <w:color w:val="000000"/>
          <w:sz w:val="24"/>
          <w:szCs w:val="24"/>
          <w:lang w:eastAsia="en-US"/>
        </w:rPr>
        <w:t>ce</w:t>
      </w:r>
      <w:proofErr w:type="gramEnd"/>
      <w:r>
        <w:rPr>
          <w:rFonts w:ascii="Times New Roman" w:eastAsia="Calibri" w:hAnsi="Times New Roman" w:cs="Times New Roman"/>
          <w:color w:val="000000"/>
          <w:sz w:val="24"/>
          <w:szCs w:val="24"/>
          <w:lang w:eastAsia="en-US"/>
        </w:rPr>
        <w:t xml:space="preserve"> </w:t>
      </w:r>
      <w:r w:rsidRPr="0003418B">
        <w:rPr>
          <w:rFonts w:ascii="Times New Roman" w:eastAsia="Calibri" w:hAnsi="Times New Roman" w:cs="Times New Roman"/>
          <w:color w:val="000000"/>
          <w:sz w:val="24"/>
          <w:szCs w:val="24"/>
          <w:lang w:eastAsia="en-US"/>
        </w:rPr>
        <w:t>vor fi respectate pe întreaga perioadă de construcţie.</w:t>
      </w:r>
    </w:p>
    <w:p w:rsidR="0003418B" w:rsidRPr="0003418B" w:rsidRDefault="0003418B" w:rsidP="0003418B">
      <w:pPr>
        <w:spacing w:after="0"/>
        <w:jc w:val="both"/>
        <w:rPr>
          <w:rFonts w:ascii="Times New Roman" w:eastAsia="Calibri" w:hAnsi="Times New Roman" w:cs="Times New Roman"/>
          <w:color w:val="000000"/>
          <w:sz w:val="24"/>
          <w:szCs w:val="24"/>
          <w:lang w:eastAsia="en-US"/>
        </w:rPr>
      </w:pPr>
      <w:r w:rsidRPr="0003418B">
        <w:rPr>
          <w:rFonts w:ascii="Times New Roman" w:eastAsia="Calibri" w:hAnsi="Times New Roman" w:cs="Times New Roman"/>
          <w:color w:val="000000"/>
          <w:sz w:val="24"/>
          <w:szCs w:val="24"/>
          <w:lang w:eastAsia="en-US"/>
        </w:rPr>
        <w:t xml:space="preserve"> În perioada de construire, vor exista emisii de poluanţi în aer de la</w:t>
      </w:r>
      <w:r>
        <w:rPr>
          <w:rFonts w:ascii="Times New Roman" w:eastAsia="Calibri" w:hAnsi="Times New Roman" w:cs="Times New Roman"/>
          <w:color w:val="000000"/>
          <w:sz w:val="24"/>
          <w:szCs w:val="24"/>
          <w:lang w:eastAsia="en-US"/>
        </w:rPr>
        <w:t xml:space="preserve"> </w:t>
      </w:r>
      <w:r w:rsidRPr="0003418B">
        <w:rPr>
          <w:rFonts w:ascii="Times New Roman" w:eastAsia="Calibri" w:hAnsi="Times New Roman" w:cs="Times New Roman"/>
          <w:color w:val="000000"/>
          <w:sz w:val="24"/>
          <w:szCs w:val="24"/>
          <w:lang w:eastAsia="en-US"/>
        </w:rPr>
        <w:t xml:space="preserve">eșapamentele autovehiculelor </w:t>
      </w:r>
      <w:proofErr w:type="gramStart"/>
      <w:r w:rsidRPr="0003418B">
        <w:rPr>
          <w:rFonts w:ascii="Times New Roman" w:eastAsia="Calibri" w:hAnsi="Times New Roman" w:cs="Times New Roman"/>
          <w:color w:val="000000"/>
          <w:sz w:val="24"/>
          <w:szCs w:val="24"/>
          <w:lang w:eastAsia="en-US"/>
        </w:rPr>
        <w:t>ce</w:t>
      </w:r>
      <w:proofErr w:type="gramEnd"/>
      <w:r w:rsidRPr="0003418B">
        <w:rPr>
          <w:rFonts w:ascii="Times New Roman" w:eastAsia="Calibri" w:hAnsi="Times New Roman" w:cs="Times New Roman"/>
          <w:color w:val="000000"/>
          <w:sz w:val="24"/>
          <w:szCs w:val="24"/>
          <w:lang w:eastAsia="en-US"/>
        </w:rPr>
        <w:t xml:space="preserve"> se vor folosi la realizarea principalele lucrări.</w:t>
      </w:r>
    </w:p>
    <w:p w:rsidR="0003418B" w:rsidRPr="0003418B" w:rsidRDefault="0003418B" w:rsidP="0003418B">
      <w:pPr>
        <w:spacing w:after="0"/>
        <w:jc w:val="both"/>
        <w:rPr>
          <w:rFonts w:ascii="Times New Roman" w:eastAsia="Calibri" w:hAnsi="Times New Roman" w:cs="Times New Roman"/>
          <w:color w:val="000000"/>
          <w:sz w:val="24"/>
          <w:szCs w:val="24"/>
          <w:lang w:eastAsia="en-US"/>
        </w:rPr>
      </w:pPr>
      <w:r w:rsidRPr="0003418B">
        <w:rPr>
          <w:rFonts w:ascii="Times New Roman" w:eastAsia="Calibri" w:hAnsi="Times New Roman" w:cs="Times New Roman"/>
          <w:color w:val="000000"/>
          <w:sz w:val="24"/>
          <w:szCs w:val="24"/>
          <w:lang w:eastAsia="en-US"/>
        </w:rPr>
        <w:t xml:space="preserve"> Zgomotul emis de utilajele şi vehiculele folosite pe şantier pentru activităţi</w:t>
      </w:r>
      <w:r>
        <w:rPr>
          <w:rFonts w:ascii="Times New Roman" w:eastAsia="Calibri" w:hAnsi="Times New Roman" w:cs="Times New Roman"/>
          <w:color w:val="000000"/>
          <w:sz w:val="24"/>
          <w:szCs w:val="24"/>
          <w:lang w:eastAsia="en-US"/>
        </w:rPr>
        <w:t xml:space="preserve"> </w:t>
      </w:r>
      <w:r w:rsidRPr="0003418B">
        <w:rPr>
          <w:rFonts w:ascii="Times New Roman" w:eastAsia="Calibri" w:hAnsi="Times New Roman" w:cs="Times New Roman"/>
          <w:color w:val="000000"/>
          <w:sz w:val="24"/>
          <w:szCs w:val="24"/>
          <w:lang w:eastAsia="en-US"/>
        </w:rPr>
        <w:t xml:space="preserve">de construcţie-montaj </w:t>
      </w:r>
      <w:proofErr w:type="gramStart"/>
      <w:r w:rsidRPr="0003418B">
        <w:rPr>
          <w:rFonts w:ascii="Times New Roman" w:eastAsia="Calibri" w:hAnsi="Times New Roman" w:cs="Times New Roman"/>
          <w:color w:val="000000"/>
          <w:sz w:val="24"/>
          <w:szCs w:val="24"/>
          <w:lang w:eastAsia="en-US"/>
        </w:rPr>
        <w:t>va</w:t>
      </w:r>
      <w:proofErr w:type="gramEnd"/>
      <w:r w:rsidRPr="0003418B">
        <w:rPr>
          <w:rFonts w:ascii="Times New Roman" w:eastAsia="Calibri" w:hAnsi="Times New Roman" w:cs="Times New Roman"/>
          <w:color w:val="000000"/>
          <w:sz w:val="24"/>
          <w:szCs w:val="24"/>
          <w:lang w:eastAsia="en-US"/>
        </w:rPr>
        <w:t xml:space="preserve"> avea un impact pe termen scurt.</w:t>
      </w:r>
    </w:p>
    <w:p w:rsidR="0003418B" w:rsidRPr="0003418B" w:rsidRDefault="0003418B" w:rsidP="0003418B">
      <w:pPr>
        <w:spacing w:after="0"/>
        <w:jc w:val="both"/>
        <w:rPr>
          <w:rFonts w:ascii="Times New Roman" w:eastAsia="Calibri" w:hAnsi="Times New Roman" w:cs="Times New Roman"/>
          <w:color w:val="000000"/>
          <w:sz w:val="24"/>
          <w:szCs w:val="24"/>
          <w:lang w:eastAsia="en-US"/>
        </w:rPr>
      </w:pPr>
      <w:r w:rsidRPr="0003418B">
        <w:rPr>
          <w:rFonts w:ascii="Times New Roman" w:eastAsia="Calibri" w:hAnsi="Times New Roman" w:cs="Times New Roman"/>
          <w:color w:val="000000"/>
          <w:sz w:val="24"/>
          <w:szCs w:val="24"/>
          <w:lang w:eastAsia="en-US"/>
        </w:rPr>
        <w:t xml:space="preserve"> </w:t>
      </w:r>
      <w:proofErr w:type="gramStart"/>
      <w:r w:rsidRPr="0003418B">
        <w:rPr>
          <w:rFonts w:ascii="Times New Roman" w:eastAsia="Calibri" w:hAnsi="Times New Roman" w:cs="Times New Roman"/>
          <w:color w:val="000000"/>
          <w:sz w:val="24"/>
          <w:szCs w:val="24"/>
          <w:lang w:eastAsia="en-US"/>
        </w:rPr>
        <w:t>Activităţile de şantier se vor desfăşura în perioada normală de lucru, în</w:t>
      </w:r>
      <w:r>
        <w:rPr>
          <w:rFonts w:ascii="Times New Roman" w:eastAsia="Calibri" w:hAnsi="Times New Roman" w:cs="Times New Roman"/>
          <w:color w:val="000000"/>
          <w:sz w:val="24"/>
          <w:szCs w:val="24"/>
          <w:lang w:eastAsia="en-US"/>
        </w:rPr>
        <w:t xml:space="preserve"> </w:t>
      </w:r>
      <w:r w:rsidRPr="0003418B">
        <w:rPr>
          <w:rFonts w:ascii="Times New Roman" w:eastAsia="Calibri" w:hAnsi="Times New Roman" w:cs="Times New Roman"/>
          <w:color w:val="000000"/>
          <w:sz w:val="24"/>
          <w:szCs w:val="24"/>
          <w:lang w:eastAsia="en-US"/>
        </w:rPr>
        <w:t>afara orelor de odihnă 22.00-08.00.</w:t>
      </w:r>
      <w:proofErr w:type="gramEnd"/>
    </w:p>
    <w:p w:rsidR="0003418B" w:rsidRPr="0003418B" w:rsidRDefault="0003418B" w:rsidP="0003418B">
      <w:pPr>
        <w:spacing w:after="0"/>
        <w:jc w:val="both"/>
        <w:rPr>
          <w:rFonts w:ascii="Times New Roman" w:eastAsia="Calibri" w:hAnsi="Times New Roman" w:cs="Times New Roman"/>
          <w:color w:val="000000"/>
          <w:sz w:val="24"/>
          <w:szCs w:val="24"/>
          <w:lang w:eastAsia="en-US"/>
        </w:rPr>
      </w:pPr>
      <w:r w:rsidRPr="0003418B">
        <w:rPr>
          <w:rFonts w:ascii="Times New Roman" w:eastAsia="Calibri" w:hAnsi="Times New Roman" w:cs="Times New Roman"/>
          <w:color w:val="000000"/>
          <w:sz w:val="24"/>
          <w:szCs w:val="24"/>
          <w:lang w:eastAsia="en-US"/>
        </w:rPr>
        <w:t xml:space="preserve"> </w:t>
      </w:r>
      <w:proofErr w:type="gramStart"/>
      <w:r w:rsidRPr="0003418B">
        <w:rPr>
          <w:rFonts w:ascii="Times New Roman" w:eastAsia="Calibri" w:hAnsi="Times New Roman" w:cs="Times New Roman"/>
          <w:color w:val="000000"/>
          <w:sz w:val="24"/>
          <w:szCs w:val="24"/>
          <w:lang w:eastAsia="en-US"/>
        </w:rPr>
        <w:t>Atenuarea naturală a zgomotului depinde mai ales de distanţele dintre</w:t>
      </w:r>
      <w:r>
        <w:rPr>
          <w:rFonts w:ascii="Times New Roman" w:eastAsia="Calibri" w:hAnsi="Times New Roman" w:cs="Times New Roman"/>
          <w:color w:val="000000"/>
          <w:sz w:val="24"/>
          <w:szCs w:val="24"/>
          <w:lang w:eastAsia="en-US"/>
        </w:rPr>
        <w:t xml:space="preserve"> </w:t>
      </w:r>
      <w:r w:rsidRPr="0003418B">
        <w:rPr>
          <w:rFonts w:ascii="Times New Roman" w:eastAsia="Calibri" w:hAnsi="Times New Roman" w:cs="Times New Roman"/>
          <w:color w:val="000000"/>
          <w:sz w:val="24"/>
          <w:szCs w:val="24"/>
          <w:lang w:eastAsia="en-US"/>
        </w:rPr>
        <w:t>sursă şi receptori.</w:t>
      </w:r>
      <w:proofErr w:type="gramEnd"/>
    </w:p>
    <w:p w:rsidR="0003418B" w:rsidRPr="0003418B" w:rsidRDefault="0003418B" w:rsidP="0003418B">
      <w:pPr>
        <w:spacing w:after="0"/>
        <w:jc w:val="both"/>
        <w:rPr>
          <w:rFonts w:ascii="Times New Roman" w:eastAsia="Calibri" w:hAnsi="Times New Roman" w:cs="Times New Roman"/>
          <w:color w:val="000000"/>
          <w:sz w:val="24"/>
          <w:szCs w:val="24"/>
          <w:lang w:eastAsia="en-US"/>
        </w:rPr>
      </w:pPr>
      <w:r w:rsidRPr="0003418B">
        <w:rPr>
          <w:rFonts w:ascii="Times New Roman" w:eastAsia="Calibri" w:hAnsi="Times New Roman" w:cs="Times New Roman"/>
          <w:color w:val="000000"/>
          <w:sz w:val="24"/>
          <w:szCs w:val="24"/>
          <w:lang w:eastAsia="en-US"/>
        </w:rPr>
        <w:t>Impact direct asupra locuitorilor poate apărea numai în caz de accident în</w:t>
      </w:r>
      <w:r>
        <w:rPr>
          <w:rFonts w:ascii="Times New Roman" w:eastAsia="Calibri" w:hAnsi="Times New Roman" w:cs="Times New Roman"/>
          <w:color w:val="000000"/>
          <w:sz w:val="24"/>
          <w:szCs w:val="24"/>
          <w:lang w:eastAsia="en-US"/>
        </w:rPr>
        <w:t xml:space="preserve"> </w:t>
      </w:r>
      <w:r w:rsidRPr="0003418B">
        <w:rPr>
          <w:rFonts w:ascii="Times New Roman" w:eastAsia="Calibri" w:hAnsi="Times New Roman" w:cs="Times New Roman"/>
          <w:color w:val="000000"/>
          <w:sz w:val="24"/>
          <w:szCs w:val="24"/>
          <w:lang w:eastAsia="en-US"/>
        </w:rPr>
        <w:t>timpul transportului sau manevrării componentelor necesare realizării lucrărilor.</w:t>
      </w:r>
    </w:p>
    <w:p w:rsidR="0003418B" w:rsidRPr="0003418B" w:rsidRDefault="0003418B" w:rsidP="0003418B">
      <w:pPr>
        <w:spacing w:after="0"/>
        <w:jc w:val="both"/>
        <w:rPr>
          <w:rFonts w:ascii="Times New Roman" w:eastAsia="Calibri" w:hAnsi="Times New Roman" w:cs="Times New Roman"/>
          <w:color w:val="000000"/>
          <w:sz w:val="24"/>
          <w:szCs w:val="24"/>
          <w:lang w:eastAsia="en-US"/>
        </w:rPr>
      </w:pPr>
      <w:r w:rsidRPr="0003418B">
        <w:rPr>
          <w:rFonts w:ascii="Times New Roman" w:eastAsia="Calibri" w:hAnsi="Times New Roman" w:cs="Times New Roman"/>
          <w:color w:val="000000"/>
          <w:sz w:val="24"/>
          <w:szCs w:val="24"/>
          <w:lang w:eastAsia="en-US"/>
        </w:rPr>
        <w:t xml:space="preserve">Activităţile de construcţie-montaj se vor desfăşura </w:t>
      </w:r>
      <w:r w:rsidR="00F2724F">
        <w:rPr>
          <w:rFonts w:ascii="Times New Roman" w:eastAsia="Calibri" w:hAnsi="Times New Roman" w:cs="Times New Roman"/>
          <w:color w:val="000000"/>
          <w:sz w:val="24"/>
          <w:szCs w:val="24"/>
          <w:lang w:eastAsia="en-US"/>
        </w:rPr>
        <w:t>doar pe amplasamentul lucrarilor stipulate in Autorizatia de Construire, pe timp limitat conform acesteia</w:t>
      </w:r>
      <w:r w:rsidRPr="0003418B">
        <w:rPr>
          <w:rFonts w:ascii="Times New Roman" w:eastAsia="Calibri" w:hAnsi="Times New Roman" w:cs="Times New Roman"/>
          <w:color w:val="000000"/>
          <w:sz w:val="24"/>
          <w:szCs w:val="24"/>
          <w:lang w:eastAsia="en-US"/>
        </w:rPr>
        <w:t>.</w:t>
      </w:r>
    </w:p>
    <w:p w:rsidR="0003418B" w:rsidRPr="0003418B" w:rsidRDefault="0003418B" w:rsidP="0003418B">
      <w:pPr>
        <w:spacing w:after="0"/>
        <w:jc w:val="both"/>
        <w:rPr>
          <w:rFonts w:ascii="Times New Roman" w:eastAsia="Calibri" w:hAnsi="Times New Roman" w:cs="Times New Roman"/>
          <w:color w:val="000000"/>
          <w:sz w:val="24"/>
          <w:szCs w:val="24"/>
          <w:lang w:eastAsia="en-US"/>
        </w:rPr>
      </w:pPr>
      <w:r w:rsidRPr="0003418B">
        <w:rPr>
          <w:rFonts w:ascii="Times New Roman" w:eastAsia="Calibri" w:hAnsi="Times New Roman" w:cs="Times New Roman"/>
          <w:color w:val="000000"/>
          <w:sz w:val="24"/>
          <w:szCs w:val="24"/>
          <w:lang w:eastAsia="en-US"/>
        </w:rPr>
        <w:t xml:space="preserve">În perioada de exploatare, funcționarea rețelei nu </w:t>
      </w:r>
      <w:proofErr w:type="gramStart"/>
      <w:r w:rsidRPr="0003418B">
        <w:rPr>
          <w:rFonts w:ascii="Times New Roman" w:eastAsia="Calibri" w:hAnsi="Times New Roman" w:cs="Times New Roman"/>
          <w:color w:val="000000"/>
          <w:sz w:val="24"/>
          <w:szCs w:val="24"/>
          <w:lang w:eastAsia="en-US"/>
        </w:rPr>
        <w:t>va</w:t>
      </w:r>
      <w:proofErr w:type="gramEnd"/>
      <w:r w:rsidRPr="0003418B">
        <w:rPr>
          <w:rFonts w:ascii="Times New Roman" w:eastAsia="Calibri" w:hAnsi="Times New Roman" w:cs="Times New Roman"/>
          <w:color w:val="000000"/>
          <w:sz w:val="24"/>
          <w:szCs w:val="24"/>
          <w:lang w:eastAsia="en-US"/>
        </w:rPr>
        <w:t xml:space="preserve"> produce emisii de</w:t>
      </w:r>
      <w:r>
        <w:rPr>
          <w:rFonts w:ascii="Times New Roman" w:eastAsia="Calibri" w:hAnsi="Times New Roman" w:cs="Times New Roman"/>
          <w:color w:val="000000"/>
          <w:sz w:val="24"/>
          <w:szCs w:val="24"/>
          <w:lang w:eastAsia="en-US"/>
        </w:rPr>
        <w:t xml:space="preserve"> </w:t>
      </w:r>
      <w:r w:rsidRPr="0003418B">
        <w:rPr>
          <w:rFonts w:ascii="Times New Roman" w:eastAsia="Calibri" w:hAnsi="Times New Roman" w:cs="Times New Roman"/>
          <w:color w:val="000000"/>
          <w:sz w:val="24"/>
          <w:szCs w:val="24"/>
          <w:lang w:eastAsia="en-US"/>
        </w:rPr>
        <w:t>poluanți în aer.</w:t>
      </w:r>
    </w:p>
    <w:p w:rsidR="0003418B" w:rsidRPr="0003418B" w:rsidRDefault="0003418B" w:rsidP="0003418B">
      <w:pPr>
        <w:spacing w:after="0"/>
        <w:jc w:val="both"/>
        <w:rPr>
          <w:rFonts w:ascii="Times New Roman" w:eastAsia="Calibri" w:hAnsi="Times New Roman" w:cs="Times New Roman"/>
          <w:color w:val="000000"/>
          <w:sz w:val="24"/>
          <w:szCs w:val="24"/>
          <w:lang w:eastAsia="en-US"/>
        </w:rPr>
      </w:pPr>
      <w:r w:rsidRPr="0003418B">
        <w:rPr>
          <w:rFonts w:ascii="Times New Roman" w:eastAsia="Calibri" w:hAnsi="Times New Roman" w:cs="Times New Roman"/>
          <w:color w:val="000000"/>
          <w:sz w:val="24"/>
          <w:szCs w:val="24"/>
          <w:lang w:eastAsia="en-US"/>
        </w:rPr>
        <w:t xml:space="preserve">Protecţia lucrătorilor </w:t>
      </w:r>
      <w:proofErr w:type="gramStart"/>
      <w:r w:rsidRPr="0003418B">
        <w:rPr>
          <w:rFonts w:ascii="Times New Roman" w:eastAsia="Calibri" w:hAnsi="Times New Roman" w:cs="Times New Roman"/>
          <w:color w:val="000000"/>
          <w:sz w:val="24"/>
          <w:szCs w:val="24"/>
          <w:lang w:eastAsia="en-US"/>
        </w:rPr>
        <w:t>va</w:t>
      </w:r>
      <w:proofErr w:type="gramEnd"/>
      <w:r w:rsidRPr="0003418B">
        <w:rPr>
          <w:rFonts w:ascii="Times New Roman" w:eastAsia="Calibri" w:hAnsi="Times New Roman" w:cs="Times New Roman"/>
          <w:color w:val="000000"/>
          <w:sz w:val="24"/>
          <w:szCs w:val="24"/>
          <w:lang w:eastAsia="en-US"/>
        </w:rPr>
        <w:t xml:space="preserve"> fi realizată prin aplicarea măsurilor generale de</w:t>
      </w:r>
      <w:r>
        <w:rPr>
          <w:rFonts w:ascii="Times New Roman" w:eastAsia="Calibri" w:hAnsi="Times New Roman" w:cs="Times New Roman"/>
          <w:color w:val="000000"/>
          <w:sz w:val="24"/>
          <w:szCs w:val="24"/>
          <w:lang w:eastAsia="en-US"/>
        </w:rPr>
        <w:t xml:space="preserve"> </w:t>
      </w:r>
      <w:r w:rsidRPr="0003418B">
        <w:rPr>
          <w:rFonts w:ascii="Times New Roman" w:eastAsia="Calibri" w:hAnsi="Times New Roman" w:cs="Times New Roman"/>
          <w:color w:val="000000"/>
          <w:sz w:val="24"/>
          <w:szCs w:val="24"/>
          <w:lang w:eastAsia="en-US"/>
        </w:rPr>
        <w:t xml:space="preserve">protecţia muncii şi prin măsuri specifice. </w:t>
      </w:r>
      <w:proofErr w:type="gramStart"/>
      <w:r w:rsidRPr="0003418B">
        <w:rPr>
          <w:rFonts w:ascii="Times New Roman" w:eastAsia="Calibri" w:hAnsi="Times New Roman" w:cs="Times New Roman"/>
          <w:color w:val="000000"/>
          <w:sz w:val="24"/>
          <w:szCs w:val="24"/>
          <w:lang w:eastAsia="en-US"/>
        </w:rPr>
        <w:t>Măsurile de protecţia muncii vor fi</w:t>
      </w:r>
      <w:r>
        <w:rPr>
          <w:rFonts w:ascii="Times New Roman" w:eastAsia="Calibri" w:hAnsi="Times New Roman" w:cs="Times New Roman"/>
          <w:color w:val="000000"/>
          <w:sz w:val="24"/>
          <w:szCs w:val="24"/>
          <w:lang w:eastAsia="en-US"/>
        </w:rPr>
        <w:t xml:space="preserve"> </w:t>
      </w:r>
      <w:r w:rsidRPr="0003418B">
        <w:rPr>
          <w:rFonts w:ascii="Times New Roman" w:eastAsia="Calibri" w:hAnsi="Times New Roman" w:cs="Times New Roman"/>
          <w:color w:val="000000"/>
          <w:sz w:val="24"/>
          <w:szCs w:val="24"/>
          <w:lang w:eastAsia="en-US"/>
        </w:rPr>
        <w:t>aplicate şi în timpul lucrărilor de întreţinere şi reparaţii.</w:t>
      </w:r>
      <w:proofErr w:type="gramEnd"/>
    </w:p>
    <w:p w:rsidR="0003418B" w:rsidRPr="00F2724F" w:rsidRDefault="0003418B" w:rsidP="0003418B">
      <w:pPr>
        <w:spacing w:after="0"/>
        <w:jc w:val="both"/>
        <w:rPr>
          <w:rFonts w:ascii="Times New Roman" w:eastAsia="Calibri" w:hAnsi="Times New Roman" w:cs="Times New Roman"/>
          <w:b/>
          <w:color w:val="000000"/>
          <w:sz w:val="24"/>
          <w:szCs w:val="24"/>
          <w:lang w:eastAsia="en-US"/>
        </w:rPr>
      </w:pPr>
      <w:r w:rsidRPr="00F2724F">
        <w:rPr>
          <w:rFonts w:ascii="Times New Roman" w:eastAsia="Calibri" w:hAnsi="Times New Roman" w:cs="Times New Roman"/>
          <w:b/>
          <w:color w:val="000000"/>
          <w:sz w:val="24"/>
          <w:szCs w:val="24"/>
          <w:lang w:eastAsia="en-US"/>
        </w:rPr>
        <w:t xml:space="preserve">Caracteristicile impactului potenţial asupra faunei şi florei </w:t>
      </w:r>
    </w:p>
    <w:p w:rsidR="00F2724F" w:rsidRDefault="0003418B" w:rsidP="0003418B">
      <w:pPr>
        <w:spacing w:after="0"/>
        <w:jc w:val="both"/>
        <w:rPr>
          <w:rFonts w:ascii="Times New Roman" w:eastAsia="Calibri" w:hAnsi="Times New Roman" w:cs="Times New Roman"/>
          <w:color w:val="000000"/>
          <w:sz w:val="24"/>
          <w:szCs w:val="24"/>
          <w:lang w:eastAsia="en-US"/>
        </w:rPr>
      </w:pPr>
      <w:r w:rsidRPr="0003418B">
        <w:rPr>
          <w:rFonts w:ascii="Times New Roman" w:eastAsia="Calibri" w:hAnsi="Times New Roman" w:cs="Times New Roman"/>
          <w:color w:val="000000"/>
          <w:sz w:val="24"/>
          <w:szCs w:val="24"/>
          <w:lang w:eastAsia="en-US"/>
        </w:rPr>
        <w:t>Ecosistemele terestre sunt caracterizate prin floră şi faună caracteristice</w:t>
      </w:r>
      <w:r>
        <w:rPr>
          <w:rFonts w:ascii="Times New Roman" w:eastAsia="Calibri" w:hAnsi="Times New Roman" w:cs="Times New Roman"/>
          <w:color w:val="000000"/>
          <w:sz w:val="24"/>
          <w:szCs w:val="24"/>
          <w:lang w:eastAsia="en-US"/>
        </w:rPr>
        <w:t xml:space="preserve"> </w:t>
      </w:r>
      <w:r w:rsidRPr="0003418B">
        <w:rPr>
          <w:rFonts w:ascii="Times New Roman" w:eastAsia="Calibri" w:hAnsi="Times New Roman" w:cs="Times New Roman"/>
          <w:color w:val="000000"/>
          <w:sz w:val="24"/>
          <w:szCs w:val="24"/>
          <w:lang w:eastAsia="en-US"/>
        </w:rPr>
        <w:t xml:space="preserve">regiunii de tip stepă și silvostepă. </w:t>
      </w:r>
      <w:proofErr w:type="gramStart"/>
      <w:r w:rsidRPr="0003418B">
        <w:rPr>
          <w:rFonts w:ascii="Times New Roman" w:eastAsia="Calibri" w:hAnsi="Times New Roman" w:cs="Times New Roman"/>
          <w:color w:val="000000"/>
          <w:sz w:val="24"/>
          <w:szCs w:val="24"/>
          <w:lang w:eastAsia="en-US"/>
        </w:rPr>
        <w:t>Pe amplasamentul analizat</w:t>
      </w:r>
      <w:r w:rsidR="00F2724F">
        <w:rPr>
          <w:rFonts w:ascii="Times New Roman" w:eastAsia="Calibri" w:hAnsi="Times New Roman" w:cs="Times New Roman"/>
          <w:color w:val="000000"/>
          <w:sz w:val="24"/>
          <w:szCs w:val="24"/>
          <w:lang w:eastAsia="en-US"/>
        </w:rPr>
        <w:t xml:space="preserve"> nu</w:t>
      </w:r>
      <w:r w:rsidRPr="0003418B">
        <w:rPr>
          <w:rFonts w:ascii="Times New Roman" w:eastAsia="Calibri" w:hAnsi="Times New Roman" w:cs="Times New Roman"/>
          <w:color w:val="000000"/>
          <w:sz w:val="24"/>
          <w:szCs w:val="24"/>
          <w:lang w:eastAsia="en-US"/>
        </w:rPr>
        <w:t xml:space="preserve"> există zone</w:t>
      </w:r>
      <w:r>
        <w:rPr>
          <w:rFonts w:ascii="Times New Roman" w:eastAsia="Calibri" w:hAnsi="Times New Roman" w:cs="Times New Roman"/>
          <w:color w:val="000000"/>
          <w:sz w:val="24"/>
          <w:szCs w:val="24"/>
          <w:lang w:eastAsia="en-US"/>
        </w:rPr>
        <w:t xml:space="preserve"> </w:t>
      </w:r>
      <w:r w:rsidRPr="0003418B">
        <w:rPr>
          <w:rFonts w:ascii="Times New Roman" w:eastAsia="Calibri" w:hAnsi="Times New Roman" w:cs="Times New Roman"/>
          <w:color w:val="000000"/>
          <w:sz w:val="24"/>
          <w:szCs w:val="24"/>
          <w:lang w:eastAsia="en-US"/>
        </w:rPr>
        <w:t>împădurite</w:t>
      </w:r>
      <w:r w:rsidR="00F2724F">
        <w:rPr>
          <w:rFonts w:ascii="Times New Roman" w:eastAsia="Calibri" w:hAnsi="Times New Roman" w:cs="Times New Roman"/>
          <w:color w:val="000000"/>
          <w:sz w:val="24"/>
          <w:szCs w:val="24"/>
          <w:lang w:eastAsia="en-US"/>
        </w:rPr>
        <w:t>.</w:t>
      </w:r>
      <w:proofErr w:type="gramEnd"/>
    </w:p>
    <w:p w:rsidR="0003418B" w:rsidRPr="0003418B" w:rsidRDefault="0003418B" w:rsidP="0003418B">
      <w:pPr>
        <w:spacing w:after="0"/>
        <w:jc w:val="both"/>
        <w:rPr>
          <w:rFonts w:ascii="Times New Roman" w:eastAsia="Calibri" w:hAnsi="Times New Roman" w:cs="Times New Roman"/>
          <w:color w:val="000000"/>
          <w:sz w:val="24"/>
          <w:szCs w:val="24"/>
          <w:lang w:eastAsia="en-US"/>
        </w:rPr>
      </w:pPr>
      <w:r w:rsidRPr="0003418B">
        <w:rPr>
          <w:rFonts w:ascii="Times New Roman" w:eastAsia="Calibri" w:hAnsi="Times New Roman" w:cs="Times New Roman"/>
          <w:color w:val="000000"/>
          <w:sz w:val="24"/>
          <w:szCs w:val="24"/>
          <w:lang w:eastAsia="en-US"/>
        </w:rPr>
        <w:t xml:space="preserve"> În perioada de realizare a lucrarilor se </w:t>
      </w:r>
      <w:proofErr w:type="gramStart"/>
      <w:r w:rsidRPr="0003418B">
        <w:rPr>
          <w:rFonts w:ascii="Times New Roman" w:eastAsia="Calibri" w:hAnsi="Times New Roman" w:cs="Times New Roman"/>
          <w:color w:val="000000"/>
          <w:sz w:val="24"/>
          <w:szCs w:val="24"/>
          <w:lang w:eastAsia="en-US"/>
        </w:rPr>
        <w:t>va</w:t>
      </w:r>
      <w:proofErr w:type="gramEnd"/>
      <w:r w:rsidRPr="0003418B">
        <w:rPr>
          <w:rFonts w:ascii="Times New Roman" w:eastAsia="Calibri" w:hAnsi="Times New Roman" w:cs="Times New Roman"/>
          <w:color w:val="000000"/>
          <w:sz w:val="24"/>
          <w:szCs w:val="24"/>
          <w:lang w:eastAsia="en-US"/>
        </w:rPr>
        <w:t xml:space="preserve"> îndepărta </w:t>
      </w:r>
      <w:r w:rsidR="00F2724F">
        <w:rPr>
          <w:rFonts w:ascii="Times New Roman" w:eastAsia="Calibri" w:hAnsi="Times New Roman" w:cs="Times New Roman"/>
          <w:color w:val="000000"/>
          <w:sz w:val="24"/>
          <w:szCs w:val="24"/>
          <w:lang w:eastAsia="en-US"/>
        </w:rPr>
        <w:t xml:space="preserve">stratul </w:t>
      </w:r>
      <w:r w:rsidRPr="0003418B">
        <w:rPr>
          <w:rFonts w:ascii="Times New Roman" w:eastAsia="Calibri" w:hAnsi="Times New Roman" w:cs="Times New Roman"/>
          <w:color w:val="000000"/>
          <w:sz w:val="24"/>
          <w:szCs w:val="24"/>
          <w:lang w:eastAsia="en-US"/>
        </w:rPr>
        <w:t>vegeta</w:t>
      </w:r>
      <w:r w:rsidR="00F2724F">
        <w:rPr>
          <w:rFonts w:ascii="Times New Roman" w:eastAsia="Calibri" w:hAnsi="Times New Roman" w:cs="Times New Roman"/>
          <w:color w:val="000000"/>
          <w:sz w:val="24"/>
          <w:szCs w:val="24"/>
          <w:lang w:eastAsia="en-US"/>
        </w:rPr>
        <w:t xml:space="preserve">l </w:t>
      </w:r>
      <w:r w:rsidRPr="0003418B">
        <w:rPr>
          <w:rFonts w:ascii="Times New Roman" w:eastAsia="Calibri" w:hAnsi="Times New Roman" w:cs="Times New Roman"/>
          <w:color w:val="000000"/>
          <w:sz w:val="24"/>
          <w:szCs w:val="24"/>
          <w:lang w:eastAsia="en-US"/>
        </w:rPr>
        <w:t>existent din zonele unde au loc activităţi de excavare.</w:t>
      </w:r>
    </w:p>
    <w:p w:rsidR="00F2724F" w:rsidRDefault="0003418B" w:rsidP="0003418B">
      <w:pPr>
        <w:spacing w:after="0"/>
        <w:jc w:val="both"/>
        <w:rPr>
          <w:rFonts w:ascii="Times New Roman" w:eastAsia="Calibri" w:hAnsi="Times New Roman" w:cs="Times New Roman"/>
          <w:color w:val="000000"/>
          <w:sz w:val="24"/>
          <w:szCs w:val="24"/>
          <w:lang w:eastAsia="en-US"/>
        </w:rPr>
      </w:pPr>
      <w:r w:rsidRPr="0003418B">
        <w:rPr>
          <w:rFonts w:ascii="Times New Roman" w:eastAsia="Calibri" w:hAnsi="Times New Roman" w:cs="Times New Roman"/>
          <w:color w:val="000000"/>
          <w:sz w:val="24"/>
          <w:szCs w:val="24"/>
          <w:lang w:eastAsia="en-US"/>
        </w:rPr>
        <w:t xml:space="preserve"> După perioada de construcţie, se </w:t>
      </w:r>
      <w:proofErr w:type="gramStart"/>
      <w:r w:rsidRPr="0003418B">
        <w:rPr>
          <w:rFonts w:ascii="Times New Roman" w:eastAsia="Calibri" w:hAnsi="Times New Roman" w:cs="Times New Roman"/>
          <w:color w:val="000000"/>
          <w:sz w:val="24"/>
          <w:szCs w:val="24"/>
          <w:lang w:eastAsia="en-US"/>
        </w:rPr>
        <w:t>va</w:t>
      </w:r>
      <w:proofErr w:type="gramEnd"/>
      <w:r w:rsidRPr="0003418B">
        <w:rPr>
          <w:rFonts w:ascii="Times New Roman" w:eastAsia="Calibri" w:hAnsi="Times New Roman" w:cs="Times New Roman"/>
          <w:color w:val="000000"/>
          <w:sz w:val="24"/>
          <w:szCs w:val="24"/>
          <w:lang w:eastAsia="en-US"/>
        </w:rPr>
        <w:t xml:space="preserve"> reveni la condiţiile de teren iniţiale pe</w:t>
      </w:r>
      <w:r>
        <w:rPr>
          <w:rFonts w:ascii="Times New Roman" w:eastAsia="Calibri" w:hAnsi="Times New Roman" w:cs="Times New Roman"/>
          <w:color w:val="000000"/>
          <w:sz w:val="24"/>
          <w:szCs w:val="24"/>
          <w:lang w:eastAsia="en-US"/>
        </w:rPr>
        <w:t xml:space="preserve"> </w:t>
      </w:r>
      <w:r w:rsidRPr="0003418B">
        <w:rPr>
          <w:rFonts w:ascii="Times New Roman" w:eastAsia="Calibri" w:hAnsi="Times New Roman" w:cs="Times New Roman"/>
          <w:color w:val="000000"/>
          <w:sz w:val="24"/>
          <w:szCs w:val="24"/>
          <w:lang w:eastAsia="en-US"/>
        </w:rPr>
        <w:t xml:space="preserve">toate suprafeţele ocupate temporar. </w:t>
      </w:r>
    </w:p>
    <w:p w:rsidR="0003418B" w:rsidRPr="0003418B" w:rsidRDefault="0003418B" w:rsidP="0003418B">
      <w:pPr>
        <w:spacing w:after="0"/>
        <w:jc w:val="both"/>
        <w:rPr>
          <w:rFonts w:ascii="Times New Roman" w:eastAsia="Calibri" w:hAnsi="Times New Roman" w:cs="Times New Roman"/>
          <w:color w:val="000000"/>
          <w:sz w:val="24"/>
          <w:szCs w:val="24"/>
          <w:lang w:eastAsia="en-US"/>
        </w:rPr>
      </w:pPr>
      <w:r w:rsidRPr="0003418B">
        <w:rPr>
          <w:rFonts w:ascii="Times New Roman" w:eastAsia="Calibri" w:hAnsi="Times New Roman" w:cs="Times New Roman"/>
          <w:color w:val="000000"/>
          <w:sz w:val="24"/>
          <w:szCs w:val="24"/>
          <w:lang w:eastAsia="en-US"/>
        </w:rPr>
        <w:t xml:space="preserve">Exploatarea rețelei subterane de canalizare menajeră </w:t>
      </w:r>
      <w:proofErr w:type="gramStart"/>
      <w:r w:rsidRPr="0003418B">
        <w:rPr>
          <w:rFonts w:ascii="Times New Roman" w:eastAsia="Calibri" w:hAnsi="Times New Roman" w:cs="Times New Roman"/>
          <w:color w:val="000000"/>
          <w:sz w:val="24"/>
          <w:szCs w:val="24"/>
          <w:lang w:eastAsia="en-US"/>
        </w:rPr>
        <w:t>nu produce</w:t>
      </w:r>
      <w:proofErr w:type="gramEnd"/>
      <w:r w:rsidRPr="0003418B">
        <w:rPr>
          <w:rFonts w:ascii="Times New Roman" w:eastAsia="Calibri" w:hAnsi="Times New Roman" w:cs="Times New Roman"/>
          <w:color w:val="000000"/>
          <w:sz w:val="24"/>
          <w:szCs w:val="24"/>
          <w:lang w:eastAsia="en-US"/>
        </w:rPr>
        <w:t xml:space="preserve"> un</w:t>
      </w:r>
      <w:r>
        <w:rPr>
          <w:rFonts w:ascii="Times New Roman" w:eastAsia="Calibri" w:hAnsi="Times New Roman" w:cs="Times New Roman"/>
          <w:color w:val="000000"/>
          <w:sz w:val="24"/>
          <w:szCs w:val="24"/>
          <w:lang w:eastAsia="en-US"/>
        </w:rPr>
        <w:t xml:space="preserve"> </w:t>
      </w:r>
      <w:r w:rsidRPr="0003418B">
        <w:rPr>
          <w:rFonts w:ascii="Times New Roman" w:eastAsia="Calibri" w:hAnsi="Times New Roman" w:cs="Times New Roman"/>
          <w:color w:val="000000"/>
          <w:sz w:val="24"/>
          <w:szCs w:val="24"/>
          <w:lang w:eastAsia="en-US"/>
        </w:rPr>
        <w:t>impact major asupra florei și faunei existentă în zonă.</w:t>
      </w:r>
    </w:p>
    <w:p w:rsidR="0003418B" w:rsidRPr="00F2724F" w:rsidRDefault="0003418B" w:rsidP="0003418B">
      <w:pPr>
        <w:spacing w:after="0"/>
        <w:jc w:val="both"/>
        <w:rPr>
          <w:rFonts w:ascii="Times New Roman" w:eastAsia="Calibri" w:hAnsi="Times New Roman" w:cs="Times New Roman"/>
          <w:b/>
          <w:color w:val="000000"/>
          <w:sz w:val="24"/>
          <w:szCs w:val="24"/>
          <w:lang w:eastAsia="en-US"/>
        </w:rPr>
      </w:pPr>
      <w:r w:rsidRPr="00F2724F">
        <w:rPr>
          <w:rFonts w:ascii="Times New Roman" w:eastAsia="Calibri" w:hAnsi="Times New Roman" w:cs="Times New Roman"/>
          <w:b/>
          <w:color w:val="000000"/>
          <w:sz w:val="24"/>
          <w:szCs w:val="24"/>
          <w:lang w:eastAsia="en-US"/>
        </w:rPr>
        <w:t>Caracteristicile impactului potenţial asupra solului</w:t>
      </w:r>
    </w:p>
    <w:p w:rsidR="0003418B" w:rsidRPr="0003418B" w:rsidRDefault="0003418B" w:rsidP="0003418B">
      <w:pPr>
        <w:spacing w:after="0"/>
        <w:jc w:val="both"/>
        <w:rPr>
          <w:rFonts w:ascii="Times New Roman" w:eastAsia="Calibri" w:hAnsi="Times New Roman" w:cs="Times New Roman"/>
          <w:color w:val="000000"/>
          <w:sz w:val="24"/>
          <w:szCs w:val="24"/>
          <w:lang w:eastAsia="en-US"/>
        </w:rPr>
      </w:pPr>
      <w:r w:rsidRPr="0003418B">
        <w:rPr>
          <w:rFonts w:ascii="Times New Roman" w:eastAsia="Calibri" w:hAnsi="Times New Roman" w:cs="Times New Roman"/>
          <w:color w:val="000000"/>
          <w:sz w:val="24"/>
          <w:szCs w:val="24"/>
          <w:lang w:eastAsia="en-US"/>
        </w:rPr>
        <w:t xml:space="preserve"> Impactul asupra solului constă în ocuparea unor arii de către țevile de</w:t>
      </w:r>
      <w:r>
        <w:rPr>
          <w:rFonts w:ascii="Times New Roman" w:eastAsia="Calibri" w:hAnsi="Times New Roman" w:cs="Times New Roman"/>
          <w:color w:val="000000"/>
          <w:sz w:val="24"/>
          <w:szCs w:val="24"/>
          <w:lang w:eastAsia="en-US"/>
        </w:rPr>
        <w:t xml:space="preserve"> </w:t>
      </w:r>
      <w:r w:rsidRPr="0003418B">
        <w:rPr>
          <w:rFonts w:ascii="Times New Roman" w:eastAsia="Calibri" w:hAnsi="Times New Roman" w:cs="Times New Roman"/>
          <w:color w:val="000000"/>
          <w:sz w:val="24"/>
          <w:szCs w:val="24"/>
          <w:lang w:eastAsia="en-US"/>
        </w:rPr>
        <w:t xml:space="preserve">canalizare și de către căminele de beton, ce urmează a fi montate, </w:t>
      </w:r>
      <w:r>
        <w:rPr>
          <w:rFonts w:ascii="Times New Roman" w:eastAsia="Calibri" w:hAnsi="Times New Roman" w:cs="Times New Roman"/>
          <w:color w:val="000000"/>
          <w:sz w:val="24"/>
          <w:szCs w:val="24"/>
          <w:lang w:eastAsia="en-US"/>
        </w:rPr>
        <w:t>material</w:t>
      </w:r>
      <w:r w:rsidR="00F2724F">
        <w:rPr>
          <w:rFonts w:ascii="Times New Roman" w:eastAsia="Calibri" w:hAnsi="Times New Roman" w:cs="Times New Roman"/>
          <w:color w:val="000000"/>
          <w:sz w:val="24"/>
          <w:szCs w:val="24"/>
          <w:lang w:eastAsia="en-US"/>
        </w:rPr>
        <w:t>e</w:t>
      </w:r>
      <w:r>
        <w:rPr>
          <w:rFonts w:ascii="Times New Roman" w:eastAsia="Calibri" w:hAnsi="Times New Roman" w:cs="Times New Roman"/>
          <w:color w:val="000000"/>
          <w:sz w:val="24"/>
          <w:szCs w:val="24"/>
          <w:lang w:eastAsia="en-US"/>
        </w:rPr>
        <w:t xml:space="preserve"> </w:t>
      </w:r>
      <w:r w:rsidRPr="0003418B">
        <w:rPr>
          <w:rFonts w:ascii="Times New Roman" w:eastAsia="Calibri" w:hAnsi="Times New Roman" w:cs="Times New Roman"/>
          <w:color w:val="000000"/>
          <w:sz w:val="24"/>
          <w:szCs w:val="24"/>
          <w:lang w:eastAsia="en-US"/>
        </w:rPr>
        <w:t>care vor fi depozitate pe terenul unde se realizează Organizarea de șantier și</w:t>
      </w:r>
      <w:r>
        <w:rPr>
          <w:rFonts w:ascii="Times New Roman" w:eastAsia="Calibri" w:hAnsi="Times New Roman" w:cs="Times New Roman"/>
          <w:color w:val="000000"/>
          <w:sz w:val="24"/>
          <w:szCs w:val="24"/>
          <w:lang w:eastAsia="en-US"/>
        </w:rPr>
        <w:t xml:space="preserve"> </w:t>
      </w:r>
      <w:r w:rsidRPr="0003418B">
        <w:rPr>
          <w:rFonts w:ascii="Times New Roman" w:eastAsia="Calibri" w:hAnsi="Times New Roman" w:cs="Times New Roman"/>
          <w:color w:val="000000"/>
          <w:sz w:val="24"/>
          <w:szCs w:val="24"/>
          <w:lang w:eastAsia="en-US"/>
        </w:rPr>
        <w:t>doar un timp scurt în zona de montare.</w:t>
      </w:r>
    </w:p>
    <w:p w:rsidR="0003418B" w:rsidRPr="0003418B" w:rsidRDefault="0003418B" w:rsidP="0003418B">
      <w:pPr>
        <w:spacing w:after="0"/>
        <w:jc w:val="both"/>
        <w:rPr>
          <w:rFonts w:ascii="Times New Roman" w:eastAsia="Calibri" w:hAnsi="Times New Roman" w:cs="Times New Roman"/>
          <w:color w:val="000000"/>
          <w:sz w:val="24"/>
          <w:szCs w:val="24"/>
          <w:lang w:eastAsia="en-US"/>
        </w:rPr>
      </w:pPr>
      <w:r w:rsidRPr="0003418B">
        <w:rPr>
          <w:rFonts w:ascii="Times New Roman" w:eastAsia="Calibri" w:hAnsi="Times New Roman" w:cs="Times New Roman"/>
          <w:color w:val="000000"/>
          <w:sz w:val="24"/>
          <w:szCs w:val="24"/>
          <w:lang w:eastAsia="en-US"/>
        </w:rPr>
        <w:t xml:space="preserve"> Pe suprafaţa ocupată de organizarea de şantier, impactul </w:t>
      </w:r>
      <w:proofErr w:type="gramStart"/>
      <w:r w:rsidRPr="0003418B">
        <w:rPr>
          <w:rFonts w:ascii="Times New Roman" w:eastAsia="Calibri" w:hAnsi="Times New Roman" w:cs="Times New Roman"/>
          <w:color w:val="000000"/>
          <w:sz w:val="24"/>
          <w:szCs w:val="24"/>
          <w:lang w:eastAsia="en-US"/>
        </w:rPr>
        <w:t>este</w:t>
      </w:r>
      <w:proofErr w:type="gramEnd"/>
      <w:r w:rsidRPr="0003418B">
        <w:rPr>
          <w:rFonts w:ascii="Times New Roman" w:eastAsia="Calibri" w:hAnsi="Times New Roman" w:cs="Times New Roman"/>
          <w:color w:val="000000"/>
          <w:sz w:val="24"/>
          <w:szCs w:val="24"/>
          <w:lang w:eastAsia="en-US"/>
        </w:rPr>
        <w:t xml:space="preserve"> temporar,</w:t>
      </w:r>
      <w:r>
        <w:rPr>
          <w:rFonts w:ascii="Times New Roman" w:eastAsia="Calibri" w:hAnsi="Times New Roman" w:cs="Times New Roman"/>
          <w:color w:val="000000"/>
          <w:sz w:val="24"/>
          <w:szCs w:val="24"/>
          <w:lang w:eastAsia="en-US"/>
        </w:rPr>
        <w:t xml:space="preserve"> </w:t>
      </w:r>
      <w:r w:rsidRPr="0003418B">
        <w:rPr>
          <w:rFonts w:ascii="Times New Roman" w:eastAsia="Calibri" w:hAnsi="Times New Roman" w:cs="Times New Roman"/>
          <w:color w:val="000000"/>
          <w:sz w:val="24"/>
          <w:szCs w:val="24"/>
          <w:lang w:eastAsia="en-US"/>
        </w:rPr>
        <w:t>pe durata activităţilor de montaj ale conductelor și căminelor de beton. Apoi, vor</w:t>
      </w:r>
      <w:r>
        <w:rPr>
          <w:rFonts w:ascii="Times New Roman" w:eastAsia="Calibri" w:hAnsi="Times New Roman" w:cs="Times New Roman"/>
          <w:color w:val="000000"/>
          <w:sz w:val="24"/>
          <w:szCs w:val="24"/>
          <w:lang w:eastAsia="en-US"/>
        </w:rPr>
        <w:t xml:space="preserve"> </w:t>
      </w:r>
      <w:r w:rsidRPr="0003418B">
        <w:rPr>
          <w:rFonts w:ascii="Times New Roman" w:eastAsia="Calibri" w:hAnsi="Times New Roman" w:cs="Times New Roman"/>
          <w:color w:val="000000"/>
          <w:sz w:val="24"/>
          <w:szCs w:val="24"/>
          <w:lang w:eastAsia="en-US"/>
        </w:rPr>
        <w:t xml:space="preserve">fi aplicate măsuri de refacere pentru ca suprafaţa respectivă </w:t>
      </w:r>
      <w:proofErr w:type="gramStart"/>
      <w:r w:rsidRPr="0003418B">
        <w:rPr>
          <w:rFonts w:ascii="Times New Roman" w:eastAsia="Calibri" w:hAnsi="Times New Roman" w:cs="Times New Roman"/>
          <w:color w:val="000000"/>
          <w:sz w:val="24"/>
          <w:szCs w:val="24"/>
          <w:lang w:eastAsia="en-US"/>
        </w:rPr>
        <w:t>să</w:t>
      </w:r>
      <w:proofErr w:type="gramEnd"/>
      <w:r w:rsidRPr="0003418B">
        <w:rPr>
          <w:rFonts w:ascii="Times New Roman" w:eastAsia="Calibri" w:hAnsi="Times New Roman" w:cs="Times New Roman"/>
          <w:color w:val="000000"/>
          <w:sz w:val="24"/>
          <w:szCs w:val="24"/>
          <w:lang w:eastAsia="en-US"/>
        </w:rPr>
        <w:t xml:space="preserve"> poată reveni la</w:t>
      </w:r>
      <w:r>
        <w:rPr>
          <w:rFonts w:ascii="Times New Roman" w:eastAsia="Calibri" w:hAnsi="Times New Roman" w:cs="Times New Roman"/>
          <w:color w:val="000000"/>
          <w:sz w:val="24"/>
          <w:szCs w:val="24"/>
          <w:lang w:eastAsia="en-US"/>
        </w:rPr>
        <w:t xml:space="preserve"> </w:t>
      </w:r>
      <w:r w:rsidRPr="0003418B">
        <w:rPr>
          <w:rFonts w:ascii="Times New Roman" w:eastAsia="Calibri" w:hAnsi="Times New Roman" w:cs="Times New Roman"/>
          <w:color w:val="000000"/>
          <w:sz w:val="24"/>
          <w:szCs w:val="24"/>
          <w:lang w:eastAsia="en-US"/>
        </w:rPr>
        <w:t>folosinţa anterioară.</w:t>
      </w:r>
    </w:p>
    <w:p w:rsidR="0003418B" w:rsidRDefault="0003418B" w:rsidP="0003418B">
      <w:pPr>
        <w:spacing w:after="0"/>
        <w:jc w:val="both"/>
        <w:rPr>
          <w:rFonts w:ascii="Times New Roman" w:eastAsia="Calibri" w:hAnsi="Times New Roman" w:cs="Times New Roman"/>
          <w:color w:val="000000"/>
          <w:sz w:val="24"/>
          <w:szCs w:val="24"/>
          <w:lang w:eastAsia="en-US"/>
        </w:rPr>
      </w:pPr>
      <w:r w:rsidRPr="0003418B">
        <w:rPr>
          <w:rFonts w:ascii="Times New Roman" w:eastAsia="Calibri" w:hAnsi="Times New Roman" w:cs="Times New Roman"/>
          <w:color w:val="000000"/>
          <w:sz w:val="24"/>
          <w:szCs w:val="24"/>
          <w:lang w:eastAsia="en-US"/>
        </w:rPr>
        <w:t xml:space="preserve"> </w:t>
      </w:r>
      <w:proofErr w:type="gramStart"/>
      <w:r w:rsidRPr="0003418B">
        <w:rPr>
          <w:rFonts w:ascii="Times New Roman" w:eastAsia="Calibri" w:hAnsi="Times New Roman" w:cs="Times New Roman"/>
          <w:color w:val="000000"/>
          <w:sz w:val="24"/>
          <w:szCs w:val="24"/>
          <w:lang w:eastAsia="en-US"/>
        </w:rPr>
        <w:t>În perioada de execuție și montaj, poluarea solului şi a subsolului s-ar</w:t>
      </w:r>
      <w:r>
        <w:rPr>
          <w:rFonts w:ascii="Times New Roman" w:eastAsia="Calibri" w:hAnsi="Times New Roman" w:cs="Times New Roman"/>
          <w:color w:val="000000"/>
          <w:sz w:val="24"/>
          <w:szCs w:val="24"/>
          <w:lang w:eastAsia="en-US"/>
        </w:rPr>
        <w:t xml:space="preserve"> </w:t>
      </w:r>
      <w:r w:rsidRPr="0003418B">
        <w:rPr>
          <w:rFonts w:ascii="Times New Roman" w:eastAsia="Calibri" w:hAnsi="Times New Roman" w:cs="Times New Roman"/>
          <w:color w:val="000000"/>
          <w:sz w:val="24"/>
          <w:szCs w:val="24"/>
          <w:lang w:eastAsia="en-US"/>
        </w:rPr>
        <w:t>putea produce în caz de scurgeri accidentale de carburanţi şi uleiuri de la</w:t>
      </w:r>
      <w:r>
        <w:rPr>
          <w:rFonts w:ascii="Times New Roman" w:eastAsia="Calibri" w:hAnsi="Times New Roman" w:cs="Times New Roman"/>
          <w:color w:val="000000"/>
          <w:sz w:val="24"/>
          <w:szCs w:val="24"/>
          <w:lang w:eastAsia="en-US"/>
        </w:rPr>
        <w:t xml:space="preserve"> </w:t>
      </w:r>
      <w:r w:rsidRPr="0003418B">
        <w:rPr>
          <w:rFonts w:ascii="Times New Roman" w:eastAsia="Calibri" w:hAnsi="Times New Roman" w:cs="Times New Roman"/>
          <w:color w:val="000000"/>
          <w:sz w:val="24"/>
          <w:szCs w:val="24"/>
          <w:lang w:eastAsia="en-US"/>
        </w:rPr>
        <w:t>vehiculele şi utilajele de construcţie folosite.</w:t>
      </w:r>
      <w:proofErr w:type="gramEnd"/>
    </w:p>
    <w:p w:rsidR="00F2724F" w:rsidRPr="0003418B" w:rsidRDefault="00F2724F" w:rsidP="0003418B">
      <w:pPr>
        <w:spacing w:after="0"/>
        <w:jc w:val="both"/>
        <w:rPr>
          <w:rFonts w:ascii="Times New Roman" w:eastAsia="Calibri" w:hAnsi="Times New Roman" w:cs="Times New Roman"/>
          <w:color w:val="000000"/>
          <w:sz w:val="24"/>
          <w:szCs w:val="24"/>
          <w:lang w:eastAsia="en-US"/>
        </w:rPr>
      </w:pPr>
    </w:p>
    <w:p w:rsidR="0003418B" w:rsidRPr="00F2724F" w:rsidRDefault="0003418B" w:rsidP="0003418B">
      <w:pPr>
        <w:spacing w:after="0"/>
        <w:jc w:val="both"/>
        <w:rPr>
          <w:rFonts w:ascii="Times New Roman" w:eastAsia="Calibri" w:hAnsi="Times New Roman" w:cs="Times New Roman"/>
          <w:b/>
          <w:color w:val="000000"/>
          <w:sz w:val="24"/>
          <w:szCs w:val="24"/>
          <w:lang w:eastAsia="en-US"/>
        </w:rPr>
      </w:pPr>
      <w:r w:rsidRPr="00F2724F">
        <w:rPr>
          <w:rFonts w:ascii="Times New Roman" w:eastAsia="Calibri" w:hAnsi="Times New Roman" w:cs="Times New Roman"/>
          <w:b/>
          <w:color w:val="000000"/>
          <w:sz w:val="24"/>
          <w:szCs w:val="24"/>
          <w:lang w:eastAsia="en-US"/>
        </w:rPr>
        <w:lastRenderedPageBreak/>
        <w:t>Caracteristicile impactului potenţial asupra folosinţelor</w:t>
      </w:r>
    </w:p>
    <w:p w:rsidR="0003418B" w:rsidRPr="0003418B" w:rsidRDefault="0003418B" w:rsidP="0003418B">
      <w:pPr>
        <w:spacing w:after="0"/>
        <w:jc w:val="both"/>
        <w:rPr>
          <w:rFonts w:ascii="Times New Roman" w:eastAsia="Calibri" w:hAnsi="Times New Roman" w:cs="Times New Roman"/>
          <w:color w:val="000000"/>
          <w:sz w:val="24"/>
          <w:szCs w:val="24"/>
          <w:lang w:eastAsia="en-US"/>
        </w:rPr>
      </w:pPr>
      <w:r w:rsidRPr="0003418B">
        <w:rPr>
          <w:rFonts w:ascii="Times New Roman" w:eastAsia="Calibri" w:hAnsi="Times New Roman" w:cs="Times New Roman"/>
          <w:color w:val="000000"/>
          <w:sz w:val="24"/>
          <w:szCs w:val="24"/>
          <w:lang w:eastAsia="en-US"/>
        </w:rPr>
        <w:t xml:space="preserve"> Terenul neocupat de rețeaua de canalizare îşi </w:t>
      </w:r>
      <w:proofErr w:type="gramStart"/>
      <w:r w:rsidRPr="0003418B">
        <w:rPr>
          <w:rFonts w:ascii="Times New Roman" w:eastAsia="Calibri" w:hAnsi="Times New Roman" w:cs="Times New Roman"/>
          <w:color w:val="000000"/>
          <w:sz w:val="24"/>
          <w:szCs w:val="24"/>
          <w:lang w:eastAsia="en-US"/>
        </w:rPr>
        <w:t>va</w:t>
      </w:r>
      <w:proofErr w:type="gramEnd"/>
      <w:r w:rsidRPr="0003418B">
        <w:rPr>
          <w:rFonts w:ascii="Times New Roman" w:eastAsia="Calibri" w:hAnsi="Times New Roman" w:cs="Times New Roman"/>
          <w:color w:val="000000"/>
          <w:sz w:val="24"/>
          <w:szCs w:val="24"/>
          <w:lang w:eastAsia="en-US"/>
        </w:rPr>
        <w:t xml:space="preserve"> păstra folosinţa actuală.</w:t>
      </w:r>
    </w:p>
    <w:p w:rsidR="0003418B" w:rsidRPr="00F2724F" w:rsidRDefault="0003418B" w:rsidP="0003418B">
      <w:pPr>
        <w:spacing w:after="0"/>
        <w:jc w:val="both"/>
        <w:rPr>
          <w:rFonts w:ascii="Times New Roman" w:eastAsia="Calibri" w:hAnsi="Times New Roman" w:cs="Times New Roman"/>
          <w:b/>
          <w:color w:val="000000"/>
          <w:sz w:val="24"/>
          <w:szCs w:val="24"/>
          <w:lang w:eastAsia="en-US"/>
        </w:rPr>
      </w:pPr>
      <w:r w:rsidRPr="00F2724F">
        <w:rPr>
          <w:rFonts w:ascii="Times New Roman" w:eastAsia="Calibri" w:hAnsi="Times New Roman" w:cs="Times New Roman"/>
          <w:b/>
          <w:color w:val="000000"/>
          <w:sz w:val="24"/>
          <w:szCs w:val="24"/>
          <w:lang w:eastAsia="en-US"/>
        </w:rPr>
        <w:t>Caracteristicile impactului potenţial asupra bunurilor materiale</w:t>
      </w:r>
    </w:p>
    <w:p w:rsidR="0003418B" w:rsidRPr="0003418B" w:rsidRDefault="0003418B" w:rsidP="0003418B">
      <w:pPr>
        <w:spacing w:after="0"/>
        <w:jc w:val="both"/>
        <w:rPr>
          <w:rFonts w:ascii="Times New Roman" w:eastAsia="Calibri" w:hAnsi="Times New Roman" w:cs="Times New Roman"/>
          <w:color w:val="000000"/>
          <w:sz w:val="24"/>
          <w:szCs w:val="24"/>
          <w:lang w:eastAsia="en-US"/>
        </w:rPr>
      </w:pPr>
      <w:r w:rsidRPr="0003418B">
        <w:rPr>
          <w:rFonts w:ascii="Times New Roman" w:eastAsia="Calibri" w:hAnsi="Times New Roman" w:cs="Times New Roman"/>
          <w:color w:val="000000"/>
          <w:sz w:val="24"/>
          <w:szCs w:val="24"/>
          <w:lang w:eastAsia="en-US"/>
        </w:rPr>
        <w:t xml:space="preserve"> Realizarea rețelei de canalizare </w:t>
      </w:r>
      <w:proofErr w:type="gramStart"/>
      <w:r w:rsidRPr="0003418B">
        <w:rPr>
          <w:rFonts w:ascii="Times New Roman" w:eastAsia="Calibri" w:hAnsi="Times New Roman" w:cs="Times New Roman"/>
          <w:color w:val="000000"/>
          <w:sz w:val="24"/>
          <w:szCs w:val="24"/>
          <w:lang w:eastAsia="en-US"/>
        </w:rPr>
        <w:t>va</w:t>
      </w:r>
      <w:proofErr w:type="gramEnd"/>
      <w:r w:rsidRPr="0003418B">
        <w:rPr>
          <w:rFonts w:ascii="Times New Roman" w:eastAsia="Calibri" w:hAnsi="Times New Roman" w:cs="Times New Roman"/>
          <w:color w:val="000000"/>
          <w:sz w:val="24"/>
          <w:szCs w:val="24"/>
          <w:lang w:eastAsia="en-US"/>
        </w:rPr>
        <w:t xml:space="preserve"> avea un impact nesemnificativ asupra</w:t>
      </w:r>
      <w:r>
        <w:rPr>
          <w:rFonts w:ascii="Times New Roman" w:eastAsia="Calibri" w:hAnsi="Times New Roman" w:cs="Times New Roman"/>
          <w:color w:val="000000"/>
          <w:sz w:val="24"/>
          <w:szCs w:val="24"/>
          <w:lang w:eastAsia="en-US"/>
        </w:rPr>
        <w:t xml:space="preserve"> </w:t>
      </w:r>
      <w:r w:rsidRPr="0003418B">
        <w:rPr>
          <w:rFonts w:ascii="Times New Roman" w:eastAsia="Calibri" w:hAnsi="Times New Roman" w:cs="Times New Roman"/>
          <w:color w:val="000000"/>
          <w:sz w:val="24"/>
          <w:szCs w:val="24"/>
          <w:lang w:eastAsia="en-US"/>
        </w:rPr>
        <w:t>bunurilor materiale.</w:t>
      </w:r>
    </w:p>
    <w:p w:rsidR="0003418B" w:rsidRPr="00F2724F" w:rsidRDefault="0003418B" w:rsidP="0003418B">
      <w:pPr>
        <w:spacing w:after="0"/>
        <w:jc w:val="both"/>
        <w:rPr>
          <w:rFonts w:ascii="Times New Roman" w:eastAsia="Calibri" w:hAnsi="Times New Roman" w:cs="Times New Roman"/>
          <w:b/>
          <w:color w:val="000000"/>
          <w:sz w:val="24"/>
          <w:szCs w:val="24"/>
          <w:lang w:eastAsia="en-US"/>
        </w:rPr>
      </w:pPr>
      <w:r w:rsidRPr="00F2724F">
        <w:rPr>
          <w:rFonts w:ascii="Times New Roman" w:eastAsia="Calibri" w:hAnsi="Times New Roman" w:cs="Times New Roman"/>
          <w:b/>
          <w:color w:val="000000"/>
          <w:sz w:val="24"/>
          <w:szCs w:val="24"/>
          <w:lang w:eastAsia="en-US"/>
        </w:rPr>
        <w:t>Caracteristicile impactului potenţial asupra calităţii şi regimului cantitativ al apei</w:t>
      </w:r>
    </w:p>
    <w:p w:rsidR="0003418B" w:rsidRPr="0003418B" w:rsidRDefault="0003418B" w:rsidP="0003418B">
      <w:pPr>
        <w:spacing w:after="0"/>
        <w:jc w:val="both"/>
        <w:rPr>
          <w:rFonts w:ascii="Times New Roman" w:eastAsia="Calibri" w:hAnsi="Times New Roman" w:cs="Times New Roman"/>
          <w:color w:val="000000"/>
          <w:sz w:val="24"/>
          <w:szCs w:val="24"/>
          <w:lang w:eastAsia="en-US"/>
        </w:rPr>
      </w:pPr>
      <w:r w:rsidRPr="0003418B">
        <w:rPr>
          <w:rFonts w:ascii="Times New Roman" w:eastAsia="Calibri" w:hAnsi="Times New Roman" w:cs="Times New Roman"/>
          <w:color w:val="000000"/>
          <w:sz w:val="24"/>
          <w:szCs w:val="24"/>
          <w:lang w:eastAsia="en-US"/>
        </w:rPr>
        <w:t xml:space="preserve"> Acviferul freatic constituie sursa principală de alimentare cu </w:t>
      </w:r>
      <w:proofErr w:type="gramStart"/>
      <w:r w:rsidRPr="0003418B">
        <w:rPr>
          <w:rFonts w:ascii="Times New Roman" w:eastAsia="Calibri" w:hAnsi="Times New Roman" w:cs="Times New Roman"/>
          <w:color w:val="000000"/>
          <w:sz w:val="24"/>
          <w:szCs w:val="24"/>
          <w:lang w:eastAsia="en-US"/>
        </w:rPr>
        <w:t>apă</w:t>
      </w:r>
      <w:proofErr w:type="gramEnd"/>
      <w:r w:rsidRPr="0003418B">
        <w:rPr>
          <w:rFonts w:ascii="Times New Roman" w:eastAsia="Calibri" w:hAnsi="Times New Roman" w:cs="Times New Roman"/>
          <w:color w:val="000000"/>
          <w:sz w:val="24"/>
          <w:szCs w:val="24"/>
          <w:lang w:eastAsia="en-US"/>
        </w:rPr>
        <w:t xml:space="preserve"> a</w:t>
      </w:r>
      <w:r>
        <w:rPr>
          <w:rFonts w:ascii="Times New Roman" w:eastAsia="Calibri" w:hAnsi="Times New Roman" w:cs="Times New Roman"/>
          <w:color w:val="000000"/>
          <w:sz w:val="24"/>
          <w:szCs w:val="24"/>
          <w:lang w:eastAsia="en-US"/>
        </w:rPr>
        <w:t xml:space="preserve"> </w:t>
      </w:r>
      <w:r w:rsidRPr="0003418B">
        <w:rPr>
          <w:rFonts w:ascii="Times New Roman" w:eastAsia="Calibri" w:hAnsi="Times New Roman" w:cs="Times New Roman"/>
          <w:color w:val="000000"/>
          <w:sz w:val="24"/>
          <w:szCs w:val="24"/>
          <w:lang w:eastAsia="en-US"/>
        </w:rPr>
        <w:t>majorităţii locuințelor din localitate.</w:t>
      </w:r>
    </w:p>
    <w:p w:rsidR="0003418B" w:rsidRPr="0003418B" w:rsidRDefault="0003418B" w:rsidP="0003418B">
      <w:pPr>
        <w:spacing w:after="0"/>
        <w:jc w:val="both"/>
        <w:rPr>
          <w:rFonts w:ascii="Times New Roman" w:eastAsia="Calibri" w:hAnsi="Times New Roman" w:cs="Times New Roman"/>
          <w:color w:val="000000"/>
          <w:sz w:val="24"/>
          <w:szCs w:val="24"/>
          <w:lang w:eastAsia="en-US"/>
        </w:rPr>
      </w:pPr>
      <w:r w:rsidRPr="0003418B">
        <w:rPr>
          <w:rFonts w:ascii="Times New Roman" w:eastAsia="Calibri" w:hAnsi="Times New Roman" w:cs="Times New Roman"/>
          <w:color w:val="000000"/>
          <w:sz w:val="24"/>
          <w:szCs w:val="24"/>
          <w:lang w:eastAsia="en-US"/>
        </w:rPr>
        <w:t xml:space="preserve"> Vor fi luate măsuri pentru prevenirea şi înlăturarea scurgerilor accidentale</w:t>
      </w:r>
      <w:r>
        <w:rPr>
          <w:rFonts w:ascii="Times New Roman" w:eastAsia="Calibri" w:hAnsi="Times New Roman" w:cs="Times New Roman"/>
          <w:color w:val="000000"/>
          <w:sz w:val="24"/>
          <w:szCs w:val="24"/>
          <w:lang w:eastAsia="en-US"/>
        </w:rPr>
        <w:t xml:space="preserve"> </w:t>
      </w:r>
      <w:r w:rsidRPr="0003418B">
        <w:rPr>
          <w:rFonts w:ascii="Times New Roman" w:eastAsia="Calibri" w:hAnsi="Times New Roman" w:cs="Times New Roman"/>
          <w:color w:val="000000"/>
          <w:sz w:val="24"/>
          <w:szCs w:val="24"/>
          <w:lang w:eastAsia="en-US"/>
        </w:rPr>
        <w:t xml:space="preserve">care ar putea polua </w:t>
      </w:r>
      <w:proofErr w:type="gramStart"/>
      <w:r w:rsidRPr="0003418B">
        <w:rPr>
          <w:rFonts w:ascii="Times New Roman" w:eastAsia="Calibri" w:hAnsi="Times New Roman" w:cs="Times New Roman"/>
          <w:color w:val="000000"/>
          <w:sz w:val="24"/>
          <w:szCs w:val="24"/>
          <w:lang w:eastAsia="en-US"/>
        </w:rPr>
        <w:t>apa</w:t>
      </w:r>
      <w:proofErr w:type="gramEnd"/>
      <w:r w:rsidRPr="0003418B">
        <w:rPr>
          <w:rFonts w:ascii="Times New Roman" w:eastAsia="Calibri" w:hAnsi="Times New Roman" w:cs="Times New Roman"/>
          <w:color w:val="000000"/>
          <w:sz w:val="24"/>
          <w:szCs w:val="24"/>
          <w:lang w:eastAsia="en-US"/>
        </w:rPr>
        <w:t xml:space="preserve"> subterană.</w:t>
      </w:r>
    </w:p>
    <w:p w:rsidR="0003418B" w:rsidRPr="0003418B" w:rsidRDefault="0003418B" w:rsidP="0003418B">
      <w:pPr>
        <w:spacing w:after="0"/>
        <w:jc w:val="both"/>
        <w:rPr>
          <w:rFonts w:ascii="Times New Roman" w:eastAsia="Calibri" w:hAnsi="Times New Roman" w:cs="Times New Roman"/>
          <w:color w:val="000000"/>
          <w:sz w:val="24"/>
          <w:szCs w:val="24"/>
          <w:lang w:eastAsia="en-US"/>
        </w:rPr>
      </w:pPr>
      <w:r w:rsidRPr="0003418B">
        <w:rPr>
          <w:rFonts w:ascii="Times New Roman" w:eastAsia="Calibri" w:hAnsi="Times New Roman" w:cs="Times New Roman"/>
          <w:color w:val="000000"/>
          <w:sz w:val="24"/>
          <w:szCs w:val="24"/>
          <w:lang w:eastAsia="en-US"/>
        </w:rPr>
        <w:t xml:space="preserve"> La organizarea de şantier, se </w:t>
      </w:r>
      <w:proofErr w:type="gramStart"/>
      <w:r w:rsidRPr="0003418B">
        <w:rPr>
          <w:rFonts w:ascii="Times New Roman" w:eastAsia="Calibri" w:hAnsi="Times New Roman" w:cs="Times New Roman"/>
          <w:color w:val="000000"/>
          <w:sz w:val="24"/>
          <w:szCs w:val="24"/>
          <w:lang w:eastAsia="en-US"/>
        </w:rPr>
        <w:t>va</w:t>
      </w:r>
      <w:proofErr w:type="gramEnd"/>
      <w:r w:rsidRPr="0003418B">
        <w:rPr>
          <w:rFonts w:ascii="Times New Roman" w:eastAsia="Calibri" w:hAnsi="Times New Roman" w:cs="Times New Roman"/>
          <w:color w:val="000000"/>
          <w:sz w:val="24"/>
          <w:szCs w:val="24"/>
          <w:lang w:eastAsia="en-US"/>
        </w:rPr>
        <w:t xml:space="preserve"> evita scurgerea de ape uzate pe sol,</w:t>
      </w:r>
      <w:r>
        <w:rPr>
          <w:rFonts w:ascii="Times New Roman" w:eastAsia="Calibri" w:hAnsi="Times New Roman" w:cs="Times New Roman"/>
          <w:color w:val="000000"/>
          <w:sz w:val="24"/>
          <w:szCs w:val="24"/>
          <w:lang w:eastAsia="en-US"/>
        </w:rPr>
        <w:t xml:space="preserve"> </w:t>
      </w:r>
      <w:r w:rsidRPr="0003418B">
        <w:rPr>
          <w:rFonts w:ascii="Times New Roman" w:eastAsia="Calibri" w:hAnsi="Times New Roman" w:cs="Times New Roman"/>
          <w:color w:val="000000"/>
          <w:sz w:val="24"/>
          <w:szCs w:val="24"/>
          <w:lang w:eastAsia="en-US"/>
        </w:rPr>
        <w:t>acestea fiind evacuate din zona respectivă.</w:t>
      </w:r>
    </w:p>
    <w:p w:rsidR="0003418B" w:rsidRPr="00F2724F" w:rsidRDefault="0003418B" w:rsidP="0003418B">
      <w:pPr>
        <w:spacing w:after="0"/>
        <w:jc w:val="both"/>
        <w:rPr>
          <w:rFonts w:ascii="Times New Roman" w:eastAsia="Calibri" w:hAnsi="Times New Roman" w:cs="Times New Roman"/>
          <w:b/>
          <w:color w:val="000000"/>
          <w:sz w:val="24"/>
          <w:szCs w:val="24"/>
          <w:lang w:eastAsia="en-US"/>
        </w:rPr>
      </w:pPr>
      <w:r w:rsidRPr="00F2724F">
        <w:rPr>
          <w:rFonts w:ascii="Times New Roman" w:eastAsia="Calibri" w:hAnsi="Times New Roman" w:cs="Times New Roman"/>
          <w:b/>
          <w:color w:val="000000"/>
          <w:sz w:val="24"/>
          <w:szCs w:val="24"/>
          <w:lang w:eastAsia="en-US"/>
        </w:rPr>
        <w:t>Caracteristicile impactului potenţial asupra calităţii aerului şi asupra climei</w:t>
      </w:r>
    </w:p>
    <w:p w:rsidR="0003418B" w:rsidRPr="0003418B" w:rsidRDefault="0003418B" w:rsidP="0003418B">
      <w:pPr>
        <w:spacing w:after="0"/>
        <w:jc w:val="both"/>
        <w:rPr>
          <w:rFonts w:ascii="Times New Roman" w:eastAsia="Calibri" w:hAnsi="Times New Roman" w:cs="Times New Roman"/>
          <w:color w:val="000000"/>
          <w:sz w:val="24"/>
          <w:szCs w:val="24"/>
          <w:lang w:eastAsia="en-US"/>
        </w:rPr>
      </w:pPr>
      <w:r w:rsidRPr="0003418B">
        <w:rPr>
          <w:rFonts w:ascii="Times New Roman" w:eastAsia="Calibri" w:hAnsi="Times New Roman" w:cs="Times New Roman"/>
          <w:color w:val="000000"/>
          <w:sz w:val="24"/>
          <w:szCs w:val="24"/>
          <w:lang w:eastAsia="en-US"/>
        </w:rPr>
        <w:t>În perioada de realizare a lucrarilor de montaj a conductelor și a căminelor</w:t>
      </w:r>
      <w:r>
        <w:rPr>
          <w:rFonts w:ascii="Times New Roman" w:eastAsia="Calibri" w:hAnsi="Times New Roman" w:cs="Times New Roman"/>
          <w:color w:val="000000"/>
          <w:sz w:val="24"/>
          <w:szCs w:val="24"/>
          <w:lang w:eastAsia="en-US"/>
        </w:rPr>
        <w:t xml:space="preserve"> </w:t>
      </w:r>
      <w:r w:rsidRPr="0003418B">
        <w:rPr>
          <w:rFonts w:ascii="Times New Roman" w:eastAsia="Calibri" w:hAnsi="Times New Roman" w:cs="Times New Roman"/>
          <w:color w:val="000000"/>
          <w:sz w:val="24"/>
          <w:szCs w:val="24"/>
          <w:lang w:eastAsia="en-US"/>
        </w:rPr>
        <w:t>de canalizare, impactul proiectului asupra aerului constă în generarea de</w:t>
      </w:r>
      <w:r>
        <w:rPr>
          <w:rFonts w:ascii="Times New Roman" w:eastAsia="Calibri" w:hAnsi="Times New Roman" w:cs="Times New Roman"/>
          <w:color w:val="000000"/>
          <w:sz w:val="24"/>
          <w:szCs w:val="24"/>
          <w:lang w:eastAsia="en-US"/>
        </w:rPr>
        <w:t xml:space="preserve"> </w:t>
      </w:r>
      <w:r w:rsidRPr="0003418B">
        <w:rPr>
          <w:rFonts w:ascii="Times New Roman" w:eastAsia="Calibri" w:hAnsi="Times New Roman" w:cs="Times New Roman"/>
          <w:color w:val="000000"/>
          <w:sz w:val="24"/>
          <w:szCs w:val="24"/>
          <w:lang w:eastAsia="en-US"/>
        </w:rPr>
        <w:t>poluanţi atmosfe</w:t>
      </w:r>
      <w:r>
        <w:rPr>
          <w:rFonts w:ascii="Times New Roman" w:eastAsia="Calibri" w:hAnsi="Times New Roman" w:cs="Times New Roman"/>
          <w:color w:val="000000"/>
          <w:sz w:val="24"/>
          <w:szCs w:val="24"/>
          <w:lang w:eastAsia="en-US"/>
        </w:rPr>
        <w:t>rici de către sursele următoare</w:t>
      </w:r>
      <w:r w:rsidRPr="0003418B">
        <w:rPr>
          <w:rFonts w:ascii="Times New Roman" w:eastAsia="Calibri" w:hAnsi="Times New Roman" w:cs="Times New Roman"/>
          <w:color w:val="000000"/>
          <w:sz w:val="24"/>
          <w:szCs w:val="24"/>
          <w:lang w:eastAsia="en-US"/>
        </w:rPr>
        <w:t>:</w:t>
      </w:r>
    </w:p>
    <w:p w:rsidR="0003418B" w:rsidRPr="0003418B" w:rsidRDefault="0003418B" w:rsidP="0003418B">
      <w:pPr>
        <w:spacing w:after="0"/>
        <w:jc w:val="both"/>
        <w:rPr>
          <w:rFonts w:ascii="Times New Roman" w:eastAsia="Calibri" w:hAnsi="Times New Roman" w:cs="Times New Roman"/>
          <w:color w:val="000000"/>
          <w:sz w:val="24"/>
          <w:szCs w:val="24"/>
          <w:lang w:eastAsia="en-US"/>
        </w:rPr>
      </w:pPr>
      <w:r w:rsidRPr="0003418B">
        <w:rPr>
          <w:rFonts w:ascii="Times New Roman" w:eastAsia="Calibri" w:hAnsi="Times New Roman" w:cs="Times New Roman"/>
          <w:color w:val="000000"/>
          <w:sz w:val="24"/>
          <w:szCs w:val="24"/>
          <w:lang w:eastAsia="en-US"/>
        </w:rPr>
        <w:t xml:space="preserve"> - </w:t>
      </w:r>
      <w:proofErr w:type="gramStart"/>
      <w:r w:rsidRPr="0003418B">
        <w:rPr>
          <w:rFonts w:ascii="Times New Roman" w:eastAsia="Calibri" w:hAnsi="Times New Roman" w:cs="Times New Roman"/>
          <w:color w:val="000000"/>
          <w:sz w:val="24"/>
          <w:szCs w:val="24"/>
          <w:lang w:eastAsia="en-US"/>
        </w:rPr>
        <w:t>vehicule</w:t>
      </w:r>
      <w:proofErr w:type="gramEnd"/>
      <w:r w:rsidRPr="0003418B">
        <w:rPr>
          <w:rFonts w:ascii="Times New Roman" w:eastAsia="Calibri" w:hAnsi="Times New Roman" w:cs="Times New Roman"/>
          <w:color w:val="000000"/>
          <w:sz w:val="24"/>
          <w:szCs w:val="24"/>
          <w:lang w:eastAsia="en-US"/>
        </w:rPr>
        <w:t xml:space="preserve"> rutiere pentru transportul materialelor de construcție;</w:t>
      </w:r>
    </w:p>
    <w:p w:rsidR="0003418B" w:rsidRPr="0003418B" w:rsidRDefault="0003418B" w:rsidP="0003418B">
      <w:pPr>
        <w:spacing w:after="0"/>
        <w:jc w:val="both"/>
        <w:rPr>
          <w:rFonts w:ascii="Times New Roman" w:eastAsia="Calibri" w:hAnsi="Times New Roman" w:cs="Times New Roman"/>
          <w:color w:val="000000"/>
          <w:sz w:val="24"/>
          <w:szCs w:val="24"/>
          <w:lang w:eastAsia="en-US"/>
        </w:rPr>
      </w:pPr>
      <w:r w:rsidRPr="0003418B">
        <w:rPr>
          <w:rFonts w:ascii="Times New Roman" w:eastAsia="Calibri" w:hAnsi="Times New Roman" w:cs="Times New Roman"/>
          <w:color w:val="000000"/>
          <w:sz w:val="24"/>
          <w:szCs w:val="24"/>
          <w:lang w:eastAsia="en-US"/>
        </w:rPr>
        <w:t xml:space="preserve"> - </w:t>
      </w:r>
      <w:proofErr w:type="gramStart"/>
      <w:r w:rsidRPr="0003418B">
        <w:rPr>
          <w:rFonts w:ascii="Times New Roman" w:eastAsia="Calibri" w:hAnsi="Times New Roman" w:cs="Times New Roman"/>
          <w:color w:val="000000"/>
          <w:sz w:val="24"/>
          <w:szCs w:val="24"/>
          <w:lang w:eastAsia="en-US"/>
        </w:rPr>
        <w:t>utilaje</w:t>
      </w:r>
      <w:proofErr w:type="gramEnd"/>
      <w:r w:rsidRPr="0003418B">
        <w:rPr>
          <w:rFonts w:ascii="Times New Roman" w:eastAsia="Calibri" w:hAnsi="Times New Roman" w:cs="Times New Roman"/>
          <w:color w:val="000000"/>
          <w:sz w:val="24"/>
          <w:szCs w:val="24"/>
          <w:lang w:eastAsia="en-US"/>
        </w:rPr>
        <w:t xml:space="preserve"> şi vehicule pentru diferite activităţi de construcţie-montaj;</w:t>
      </w:r>
    </w:p>
    <w:p w:rsidR="0003418B" w:rsidRPr="0003418B" w:rsidRDefault="0003418B" w:rsidP="0003418B">
      <w:pPr>
        <w:spacing w:after="0"/>
        <w:jc w:val="both"/>
        <w:rPr>
          <w:rFonts w:ascii="Times New Roman" w:eastAsia="Calibri" w:hAnsi="Times New Roman" w:cs="Times New Roman"/>
          <w:color w:val="000000"/>
          <w:sz w:val="24"/>
          <w:szCs w:val="24"/>
          <w:lang w:eastAsia="en-US"/>
        </w:rPr>
      </w:pPr>
      <w:r w:rsidRPr="0003418B">
        <w:rPr>
          <w:rFonts w:ascii="Times New Roman" w:eastAsia="Calibri" w:hAnsi="Times New Roman" w:cs="Times New Roman"/>
          <w:color w:val="000000"/>
          <w:sz w:val="24"/>
          <w:szCs w:val="24"/>
          <w:lang w:eastAsia="en-US"/>
        </w:rPr>
        <w:t xml:space="preserve"> - </w:t>
      </w:r>
      <w:proofErr w:type="gramStart"/>
      <w:r w:rsidRPr="0003418B">
        <w:rPr>
          <w:rFonts w:ascii="Times New Roman" w:eastAsia="Calibri" w:hAnsi="Times New Roman" w:cs="Times New Roman"/>
          <w:color w:val="000000"/>
          <w:sz w:val="24"/>
          <w:szCs w:val="24"/>
          <w:lang w:eastAsia="en-US"/>
        </w:rPr>
        <w:t>manipularea</w:t>
      </w:r>
      <w:proofErr w:type="gramEnd"/>
      <w:r w:rsidRPr="0003418B">
        <w:rPr>
          <w:rFonts w:ascii="Times New Roman" w:eastAsia="Calibri" w:hAnsi="Times New Roman" w:cs="Times New Roman"/>
          <w:color w:val="000000"/>
          <w:sz w:val="24"/>
          <w:szCs w:val="24"/>
          <w:lang w:eastAsia="en-US"/>
        </w:rPr>
        <w:t xml:space="preserve"> materialelor de construcție.</w:t>
      </w:r>
    </w:p>
    <w:p w:rsidR="0003418B" w:rsidRPr="0003418B" w:rsidRDefault="0003418B" w:rsidP="0003418B">
      <w:pPr>
        <w:spacing w:after="0"/>
        <w:jc w:val="both"/>
        <w:rPr>
          <w:rFonts w:ascii="Times New Roman" w:eastAsia="Calibri" w:hAnsi="Times New Roman" w:cs="Times New Roman"/>
          <w:color w:val="000000"/>
          <w:sz w:val="24"/>
          <w:szCs w:val="24"/>
          <w:lang w:eastAsia="en-US"/>
        </w:rPr>
      </w:pPr>
      <w:r w:rsidRPr="0003418B">
        <w:rPr>
          <w:rFonts w:ascii="Times New Roman" w:eastAsia="Calibri" w:hAnsi="Times New Roman" w:cs="Times New Roman"/>
          <w:color w:val="000000"/>
          <w:sz w:val="24"/>
          <w:szCs w:val="24"/>
          <w:lang w:eastAsia="en-US"/>
        </w:rPr>
        <w:t xml:space="preserve"> </w:t>
      </w:r>
      <w:proofErr w:type="gramStart"/>
      <w:r w:rsidRPr="0003418B">
        <w:rPr>
          <w:rFonts w:ascii="Times New Roman" w:eastAsia="Calibri" w:hAnsi="Times New Roman" w:cs="Times New Roman"/>
          <w:color w:val="000000"/>
          <w:sz w:val="24"/>
          <w:szCs w:val="24"/>
          <w:lang w:eastAsia="en-US"/>
        </w:rPr>
        <w:t>Vor fi luate măsuri pentru limitarea emisiilor.</w:t>
      </w:r>
      <w:proofErr w:type="gramEnd"/>
    </w:p>
    <w:p w:rsidR="0003418B" w:rsidRPr="00F2724F" w:rsidRDefault="0003418B" w:rsidP="0003418B">
      <w:pPr>
        <w:spacing w:after="0"/>
        <w:jc w:val="both"/>
        <w:rPr>
          <w:rFonts w:ascii="Times New Roman" w:eastAsia="Calibri" w:hAnsi="Times New Roman" w:cs="Times New Roman"/>
          <w:b/>
          <w:color w:val="000000"/>
          <w:sz w:val="24"/>
          <w:szCs w:val="24"/>
          <w:lang w:eastAsia="en-US"/>
        </w:rPr>
      </w:pPr>
      <w:r w:rsidRPr="0003418B">
        <w:rPr>
          <w:rFonts w:ascii="Times New Roman" w:eastAsia="Calibri" w:hAnsi="Times New Roman" w:cs="Times New Roman"/>
          <w:color w:val="000000"/>
          <w:sz w:val="24"/>
          <w:szCs w:val="24"/>
          <w:lang w:eastAsia="en-US"/>
        </w:rPr>
        <w:t xml:space="preserve"> </w:t>
      </w:r>
      <w:r w:rsidRPr="00F2724F">
        <w:rPr>
          <w:rFonts w:ascii="Times New Roman" w:eastAsia="Calibri" w:hAnsi="Times New Roman" w:cs="Times New Roman"/>
          <w:b/>
          <w:color w:val="000000"/>
          <w:sz w:val="24"/>
          <w:szCs w:val="24"/>
          <w:lang w:eastAsia="en-US"/>
        </w:rPr>
        <w:t xml:space="preserve">În perioada de exploatare a rețelei de </w:t>
      </w:r>
      <w:proofErr w:type="gramStart"/>
      <w:r w:rsidRPr="00F2724F">
        <w:rPr>
          <w:rFonts w:ascii="Times New Roman" w:eastAsia="Calibri" w:hAnsi="Times New Roman" w:cs="Times New Roman"/>
          <w:b/>
          <w:color w:val="000000"/>
          <w:sz w:val="24"/>
          <w:szCs w:val="24"/>
          <w:lang w:eastAsia="en-US"/>
        </w:rPr>
        <w:t>canalizare ,</w:t>
      </w:r>
      <w:proofErr w:type="gramEnd"/>
      <w:r w:rsidRPr="00F2724F">
        <w:rPr>
          <w:rFonts w:ascii="Times New Roman" w:eastAsia="Calibri" w:hAnsi="Times New Roman" w:cs="Times New Roman"/>
          <w:b/>
          <w:color w:val="000000"/>
          <w:sz w:val="24"/>
          <w:szCs w:val="24"/>
          <w:lang w:eastAsia="en-US"/>
        </w:rPr>
        <w:t xml:space="preserve"> impactul proiectului asupra aerului nu va exista.</w:t>
      </w:r>
    </w:p>
    <w:p w:rsidR="0003418B" w:rsidRPr="00F2724F" w:rsidRDefault="0003418B" w:rsidP="0003418B">
      <w:pPr>
        <w:spacing w:after="0"/>
        <w:jc w:val="both"/>
        <w:rPr>
          <w:rFonts w:ascii="Times New Roman" w:eastAsia="Calibri" w:hAnsi="Times New Roman" w:cs="Times New Roman"/>
          <w:b/>
          <w:color w:val="000000"/>
          <w:sz w:val="24"/>
          <w:szCs w:val="24"/>
          <w:lang w:eastAsia="en-US"/>
        </w:rPr>
      </w:pPr>
      <w:r w:rsidRPr="00F2724F">
        <w:rPr>
          <w:rFonts w:ascii="Times New Roman" w:eastAsia="Calibri" w:hAnsi="Times New Roman" w:cs="Times New Roman"/>
          <w:b/>
          <w:color w:val="000000"/>
          <w:sz w:val="24"/>
          <w:szCs w:val="24"/>
          <w:lang w:eastAsia="en-US"/>
        </w:rPr>
        <w:t xml:space="preserve">Caracteristicile impactului potenţial asupra zgomotelor şi vibraţiilor </w:t>
      </w:r>
    </w:p>
    <w:p w:rsidR="0003418B" w:rsidRPr="0003418B" w:rsidRDefault="0003418B" w:rsidP="0003418B">
      <w:pPr>
        <w:spacing w:after="0"/>
        <w:jc w:val="both"/>
        <w:rPr>
          <w:rFonts w:ascii="Times New Roman" w:eastAsia="Calibri" w:hAnsi="Times New Roman" w:cs="Times New Roman"/>
          <w:color w:val="000000"/>
          <w:sz w:val="24"/>
          <w:szCs w:val="24"/>
          <w:lang w:eastAsia="en-US"/>
        </w:rPr>
      </w:pPr>
      <w:r w:rsidRPr="0003418B">
        <w:rPr>
          <w:rFonts w:ascii="Times New Roman" w:eastAsia="Calibri" w:hAnsi="Times New Roman" w:cs="Times New Roman"/>
          <w:color w:val="000000"/>
          <w:sz w:val="24"/>
          <w:szCs w:val="24"/>
          <w:lang w:eastAsia="en-US"/>
        </w:rPr>
        <w:t>În perioada de realizare a lucrarilor de</w:t>
      </w:r>
      <w:r>
        <w:rPr>
          <w:rFonts w:ascii="Times New Roman" w:eastAsia="Calibri" w:hAnsi="Times New Roman" w:cs="Times New Roman"/>
          <w:color w:val="000000"/>
          <w:sz w:val="24"/>
          <w:szCs w:val="24"/>
          <w:lang w:eastAsia="en-US"/>
        </w:rPr>
        <w:t xml:space="preserve"> montaj a rețelei de canalizare</w:t>
      </w:r>
      <w:r w:rsidRPr="0003418B">
        <w:rPr>
          <w:rFonts w:ascii="Times New Roman" w:eastAsia="Calibri" w:hAnsi="Times New Roman" w:cs="Times New Roman"/>
          <w:color w:val="000000"/>
          <w:sz w:val="24"/>
          <w:szCs w:val="24"/>
          <w:lang w:eastAsia="en-US"/>
        </w:rPr>
        <w:t>,</w:t>
      </w:r>
      <w:r>
        <w:rPr>
          <w:rFonts w:ascii="Times New Roman" w:eastAsia="Calibri" w:hAnsi="Times New Roman" w:cs="Times New Roman"/>
          <w:color w:val="000000"/>
          <w:sz w:val="24"/>
          <w:szCs w:val="24"/>
          <w:lang w:eastAsia="en-US"/>
        </w:rPr>
        <w:t xml:space="preserve"> </w:t>
      </w:r>
      <w:r w:rsidRPr="0003418B">
        <w:rPr>
          <w:rFonts w:ascii="Times New Roman" w:eastAsia="Calibri" w:hAnsi="Times New Roman" w:cs="Times New Roman"/>
          <w:color w:val="000000"/>
          <w:sz w:val="24"/>
          <w:szCs w:val="24"/>
          <w:lang w:eastAsia="en-US"/>
        </w:rPr>
        <w:t>vehiculele şi utilajele folosite pentru transport şi în activităţile de şantier vor avea</w:t>
      </w:r>
      <w:r>
        <w:rPr>
          <w:rFonts w:ascii="Times New Roman" w:eastAsia="Calibri" w:hAnsi="Times New Roman" w:cs="Times New Roman"/>
          <w:color w:val="000000"/>
          <w:sz w:val="24"/>
          <w:szCs w:val="24"/>
          <w:lang w:eastAsia="en-US"/>
        </w:rPr>
        <w:t xml:space="preserve"> </w:t>
      </w:r>
      <w:r w:rsidRPr="0003418B">
        <w:rPr>
          <w:rFonts w:ascii="Times New Roman" w:eastAsia="Calibri" w:hAnsi="Times New Roman" w:cs="Times New Roman"/>
          <w:color w:val="000000"/>
          <w:sz w:val="24"/>
          <w:szCs w:val="24"/>
          <w:lang w:eastAsia="en-US"/>
        </w:rPr>
        <w:t>impact asupra zgomotului.</w:t>
      </w:r>
    </w:p>
    <w:p w:rsidR="0003418B" w:rsidRPr="0003418B" w:rsidRDefault="0003418B" w:rsidP="0003418B">
      <w:pPr>
        <w:spacing w:after="0"/>
        <w:jc w:val="both"/>
        <w:rPr>
          <w:rFonts w:ascii="Times New Roman" w:eastAsia="Calibri" w:hAnsi="Times New Roman" w:cs="Times New Roman"/>
          <w:color w:val="000000"/>
          <w:sz w:val="24"/>
          <w:szCs w:val="24"/>
          <w:lang w:eastAsia="en-US"/>
        </w:rPr>
      </w:pPr>
      <w:r w:rsidRPr="0003418B">
        <w:rPr>
          <w:rFonts w:ascii="Times New Roman" w:eastAsia="Calibri" w:hAnsi="Times New Roman" w:cs="Times New Roman"/>
          <w:color w:val="000000"/>
          <w:sz w:val="24"/>
          <w:szCs w:val="24"/>
          <w:lang w:eastAsia="en-US"/>
        </w:rPr>
        <w:t xml:space="preserve">Zgomotul generat de utilajele de construcţie şi vehicule </w:t>
      </w:r>
      <w:proofErr w:type="gramStart"/>
      <w:r w:rsidRPr="0003418B">
        <w:rPr>
          <w:rFonts w:ascii="Times New Roman" w:eastAsia="Calibri" w:hAnsi="Times New Roman" w:cs="Times New Roman"/>
          <w:color w:val="000000"/>
          <w:sz w:val="24"/>
          <w:szCs w:val="24"/>
          <w:lang w:eastAsia="en-US"/>
        </w:rPr>
        <w:t>va</w:t>
      </w:r>
      <w:proofErr w:type="gramEnd"/>
      <w:r w:rsidRPr="0003418B">
        <w:rPr>
          <w:rFonts w:ascii="Times New Roman" w:eastAsia="Calibri" w:hAnsi="Times New Roman" w:cs="Times New Roman"/>
          <w:color w:val="000000"/>
          <w:sz w:val="24"/>
          <w:szCs w:val="24"/>
          <w:lang w:eastAsia="en-US"/>
        </w:rPr>
        <w:t xml:space="preserve"> fi temporar.</w:t>
      </w:r>
    </w:p>
    <w:p w:rsidR="0003418B" w:rsidRPr="00F2724F" w:rsidRDefault="0003418B" w:rsidP="0003418B">
      <w:pPr>
        <w:spacing w:after="0"/>
        <w:jc w:val="both"/>
        <w:rPr>
          <w:rFonts w:ascii="Times New Roman" w:eastAsia="Calibri" w:hAnsi="Times New Roman" w:cs="Times New Roman"/>
          <w:b/>
          <w:color w:val="000000"/>
          <w:sz w:val="24"/>
          <w:szCs w:val="24"/>
          <w:lang w:eastAsia="en-US"/>
        </w:rPr>
      </w:pPr>
      <w:r w:rsidRPr="00F2724F">
        <w:rPr>
          <w:rFonts w:ascii="Times New Roman" w:eastAsia="Calibri" w:hAnsi="Times New Roman" w:cs="Times New Roman"/>
          <w:b/>
          <w:color w:val="000000"/>
          <w:sz w:val="24"/>
          <w:szCs w:val="24"/>
          <w:lang w:eastAsia="en-US"/>
        </w:rPr>
        <w:t>Caracteristicile impactului potenţial asupra peisajului şi mediului vizual</w:t>
      </w:r>
    </w:p>
    <w:p w:rsidR="0003418B" w:rsidRPr="0003418B" w:rsidRDefault="0003418B" w:rsidP="0003418B">
      <w:pPr>
        <w:spacing w:after="0"/>
        <w:jc w:val="both"/>
        <w:rPr>
          <w:rFonts w:ascii="Times New Roman" w:eastAsia="Calibri" w:hAnsi="Times New Roman" w:cs="Times New Roman"/>
          <w:color w:val="000000"/>
          <w:sz w:val="24"/>
          <w:szCs w:val="24"/>
          <w:lang w:eastAsia="en-US"/>
        </w:rPr>
      </w:pPr>
      <w:proofErr w:type="gramStart"/>
      <w:r w:rsidRPr="0003418B">
        <w:rPr>
          <w:rFonts w:ascii="Times New Roman" w:eastAsia="Calibri" w:hAnsi="Times New Roman" w:cs="Times New Roman"/>
          <w:color w:val="000000"/>
          <w:sz w:val="24"/>
          <w:szCs w:val="24"/>
          <w:lang w:eastAsia="en-US"/>
        </w:rPr>
        <w:t>În peisaj nu vor apărea elemente noi, în perioada de construcţie vor</w:t>
      </w:r>
      <w:r>
        <w:rPr>
          <w:rFonts w:ascii="Times New Roman" w:eastAsia="Calibri" w:hAnsi="Times New Roman" w:cs="Times New Roman"/>
          <w:color w:val="000000"/>
          <w:sz w:val="24"/>
          <w:szCs w:val="24"/>
          <w:lang w:eastAsia="en-US"/>
        </w:rPr>
        <w:t xml:space="preserve"> </w:t>
      </w:r>
      <w:r w:rsidRPr="0003418B">
        <w:rPr>
          <w:rFonts w:ascii="Times New Roman" w:eastAsia="Calibri" w:hAnsi="Times New Roman" w:cs="Times New Roman"/>
          <w:color w:val="000000"/>
          <w:sz w:val="24"/>
          <w:szCs w:val="24"/>
          <w:lang w:eastAsia="en-US"/>
        </w:rPr>
        <w:t xml:space="preserve">apărea platforme provizorii, utilajele necesare execuției lucrărilor, </w:t>
      </w:r>
      <w:r>
        <w:rPr>
          <w:rFonts w:ascii="Times New Roman" w:eastAsia="Calibri" w:hAnsi="Times New Roman" w:cs="Times New Roman"/>
          <w:color w:val="000000"/>
          <w:sz w:val="24"/>
          <w:szCs w:val="24"/>
          <w:lang w:eastAsia="en-US"/>
        </w:rPr>
        <w:t>component</w:t>
      </w:r>
      <w:r w:rsidR="00F2724F">
        <w:rPr>
          <w:rFonts w:ascii="Times New Roman" w:eastAsia="Calibri" w:hAnsi="Times New Roman" w:cs="Times New Roman"/>
          <w:color w:val="000000"/>
          <w:sz w:val="24"/>
          <w:szCs w:val="24"/>
          <w:lang w:eastAsia="en-US"/>
        </w:rPr>
        <w:t>e</w:t>
      </w:r>
      <w:r>
        <w:rPr>
          <w:rFonts w:ascii="Times New Roman" w:eastAsia="Calibri" w:hAnsi="Times New Roman" w:cs="Times New Roman"/>
          <w:color w:val="000000"/>
          <w:sz w:val="24"/>
          <w:szCs w:val="24"/>
          <w:lang w:eastAsia="en-US"/>
        </w:rPr>
        <w:t xml:space="preserve"> </w:t>
      </w:r>
      <w:r w:rsidRPr="0003418B">
        <w:rPr>
          <w:rFonts w:ascii="Times New Roman" w:eastAsia="Calibri" w:hAnsi="Times New Roman" w:cs="Times New Roman"/>
          <w:color w:val="000000"/>
          <w:sz w:val="24"/>
          <w:szCs w:val="24"/>
          <w:lang w:eastAsia="en-US"/>
        </w:rPr>
        <w:t>aduse pentru a fi montate, diverse materiale.</w:t>
      </w:r>
      <w:proofErr w:type="gramEnd"/>
    </w:p>
    <w:p w:rsidR="0003418B" w:rsidRPr="0003418B" w:rsidRDefault="0003418B" w:rsidP="0003418B">
      <w:pPr>
        <w:spacing w:after="0"/>
        <w:jc w:val="both"/>
        <w:rPr>
          <w:rFonts w:ascii="Times New Roman" w:eastAsia="Calibri" w:hAnsi="Times New Roman" w:cs="Times New Roman"/>
          <w:color w:val="000000"/>
          <w:sz w:val="24"/>
          <w:szCs w:val="24"/>
          <w:lang w:eastAsia="en-US"/>
        </w:rPr>
      </w:pPr>
      <w:proofErr w:type="gramStart"/>
      <w:r w:rsidRPr="0003418B">
        <w:rPr>
          <w:rFonts w:ascii="Times New Roman" w:eastAsia="Calibri" w:hAnsi="Times New Roman" w:cs="Times New Roman"/>
          <w:color w:val="000000"/>
          <w:sz w:val="24"/>
          <w:szCs w:val="24"/>
          <w:lang w:eastAsia="en-US"/>
        </w:rPr>
        <w:t>Prin urmare nu se modifică vizual al peisajului.</w:t>
      </w:r>
      <w:proofErr w:type="gramEnd"/>
    </w:p>
    <w:p w:rsidR="0003418B" w:rsidRPr="00F2724F" w:rsidRDefault="0003418B" w:rsidP="0003418B">
      <w:pPr>
        <w:spacing w:after="0"/>
        <w:jc w:val="both"/>
        <w:rPr>
          <w:rFonts w:ascii="Times New Roman" w:eastAsia="Calibri" w:hAnsi="Times New Roman" w:cs="Times New Roman"/>
          <w:b/>
          <w:color w:val="000000"/>
          <w:sz w:val="24"/>
          <w:szCs w:val="24"/>
          <w:lang w:eastAsia="en-US"/>
        </w:rPr>
      </w:pPr>
      <w:r w:rsidRPr="00F2724F">
        <w:rPr>
          <w:rFonts w:ascii="Times New Roman" w:eastAsia="Calibri" w:hAnsi="Times New Roman" w:cs="Times New Roman"/>
          <w:b/>
          <w:color w:val="000000"/>
          <w:sz w:val="24"/>
          <w:szCs w:val="24"/>
          <w:lang w:eastAsia="en-US"/>
        </w:rPr>
        <w:t>Caracteristicile impactului potenţial asupra patrimoniului istoric şi cultural</w:t>
      </w:r>
    </w:p>
    <w:p w:rsidR="0003418B" w:rsidRPr="0003418B" w:rsidRDefault="0003418B" w:rsidP="00F835C0">
      <w:pPr>
        <w:spacing w:after="0"/>
        <w:jc w:val="both"/>
        <w:rPr>
          <w:rFonts w:ascii="Times New Roman" w:eastAsia="Calibri" w:hAnsi="Times New Roman" w:cs="Times New Roman"/>
          <w:color w:val="000000"/>
          <w:sz w:val="24"/>
          <w:szCs w:val="24"/>
          <w:lang w:eastAsia="en-US"/>
        </w:rPr>
      </w:pPr>
      <w:r w:rsidRPr="0003418B">
        <w:rPr>
          <w:rFonts w:ascii="Times New Roman" w:eastAsia="Calibri" w:hAnsi="Times New Roman" w:cs="Times New Roman"/>
          <w:color w:val="000000"/>
          <w:sz w:val="24"/>
          <w:szCs w:val="24"/>
          <w:lang w:eastAsia="en-US"/>
        </w:rPr>
        <w:t xml:space="preserve">Rețeaua de canalizare </w:t>
      </w:r>
      <w:r w:rsidR="00F835C0">
        <w:rPr>
          <w:rFonts w:ascii="Times New Roman" w:eastAsia="Calibri" w:hAnsi="Times New Roman" w:cs="Times New Roman"/>
          <w:color w:val="000000"/>
          <w:sz w:val="24"/>
          <w:szCs w:val="24"/>
          <w:lang w:eastAsia="en-US"/>
        </w:rPr>
        <w:t xml:space="preserve">nu </w:t>
      </w:r>
      <w:r w:rsidRPr="0003418B">
        <w:rPr>
          <w:rFonts w:ascii="Times New Roman" w:eastAsia="Calibri" w:hAnsi="Times New Roman" w:cs="Times New Roman"/>
          <w:color w:val="000000"/>
          <w:sz w:val="24"/>
          <w:szCs w:val="24"/>
          <w:lang w:eastAsia="en-US"/>
        </w:rPr>
        <w:t xml:space="preserve">se </w:t>
      </w:r>
      <w:proofErr w:type="gramStart"/>
      <w:r w:rsidRPr="0003418B">
        <w:rPr>
          <w:rFonts w:ascii="Times New Roman" w:eastAsia="Calibri" w:hAnsi="Times New Roman" w:cs="Times New Roman"/>
          <w:color w:val="000000"/>
          <w:sz w:val="24"/>
          <w:szCs w:val="24"/>
          <w:lang w:eastAsia="en-US"/>
        </w:rPr>
        <w:t>va</w:t>
      </w:r>
      <w:proofErr w:type="gramEnd"/>
      <w:r w:rsidRPr="0003418B">
        <w:rPr>
          <w:rFonts w:ascii="Times New Roman" w:eastAsia="Calibri" w:hAnsi="Times New Roman" w:cs="Times New Roman"/>
          <w:color w:val="000000"/>
          <w:sz w:val="24"/>
          <w:szCs w:val="24"/>
          <w:lang w:eastAsia="en-US"/>
        </w:rPr>
        <w:t xml:space="preserve"> realiza în apropierea monumentelor istorice</w:t>
      </w:r>
      <w:r>
        <w:rPr>
          <w:rFonts w:ascii="Times New Roman" w:eastAsia="Calibri" w:hAnsi="Times New Roman" w:cs="Times New Roman"/>
          <w:color w:val="000000"/>
          <w:sz w:val="24"/>
          <w:szCs w:val="24"/>
          <w:lang w:eastAsia="en-US"/>
        </w:rPr>
        <w:t xml:space="preserve"> </w:t>
      </w:r>
      <w:r w:rsidRPr="0003418B">
        <w:rPr>
          <w:rFonts w:ascii="Times New Roman" w:eastAsia="Calibri" w:hAnsi="Times New Roman" w:cs="Times New Roman"/>
          <w:color w:val="000000"/>
          <w:sz w:val="24"/>
          <w:szCs w:val="24"/>
          <w:lang w:eastAsia="en-US"/>
        </w:rPr>
        <w:t xml:space="preserve">din </w:t>
      </w:r>
      <w:r w:rsidR="00F835C0">
        <w:rPr>
          <w:rFonts w:ascii="Times New Roman" w:eastAsia="Calibri" w:hAnsi="Times New Roman" w:cs="Times New Roman"/>
          <w:color w:val="000000"/>
          <w:sz w:val="24"/>
          <w:szCs w:val="24"/>
          <w:lang w:eastAsia="en-US"/>
        </w:rPr>
        <w:t>orasul Murfatlar</w:t>
      </w:r>
      <w:r w:rsidRPr="0003418B">
        <w:rPr>
          <w:rFonts w:ascii="Times New Roman" w:eastAsia="Calibri" w:hAnsi="Times New Roman" w:cs="Times New Roman"/>
          <w:color w:val="000000"/>
          <w:sz w:val="24"/>
          <w:szCs w:val="24"/>
          <w:lang w:eastAsia="en-US"/>
        </w:rPr>
        <w:t xml:space="preserve">. Realizarea rețelei de canalizare nu </w:t>
      </w:r>
      <w:proofErr w:type="gramStart"/>
      <w:r w:rsidRPr="0003418B">
        <w:rPr>
          <w:rFonts w:ascii="Times New Roman" w:eastAsia="Calibri" w:hAnsi="Times New Roman" w:cs="Times New Roman"/>
          <w:color w:val="000000"/>
          <w:sz w:val="24"/>
          <w:szCs w:val="24"/>
          <w:lang w:eastAsia="en-US"/>
        </w:rPr>
        <w:t>va</w:t>
      </w:r>
      <w:proofErr w:type="gramEnd"/>
      <w:r w:rsidRPr="0003418B">
        <w:rPr>
          <w:rFonts w:ascii="Times New Roman" w:eastAsia="Calibri" w:hAnsi="Times New Roman" w:cs="Times New Roman"/>
          <w:color w:val="000000"/>
          <w:sz w:val="24"/>
          <w:szCs w:val="24"/>
          <w:lang w:eastAsia="en-US"/>
        </w:rPr>
        <w:t xml:space="preserve"> afecta</w:t>
      </w:r>
      <w:r>
        <w:rPr>
          <w:rFonts w:ascii="Times New Roman" w:eastAsia="Calibri" w:hAnsi="Times New Roman" w:cs="Times New Roman"/>
          <w:color w:val="000000"/>
          <w:sz w:val="24"/>
          <w:szCs w:val="24"/>
          <w:lang w:eastAsia="en-US"/>
        </w:rPr>
        <w:t xml:space="preserve"> </w:t>
      </w:r>
      <w:r w:rsidR="00F835C0">
        <w:rPr>
          <w:rFonts w:ascii="Times New Roman" w:eastAsia="Calibri" w:hAnsi="Times New Roman" w:cs="Times New Roman"/>
          <w:color w:val="000000"/>
          <w:sz w:val="24"/>
          <w:szCs w:val="24"/>
          <w:lang w:eastAsia="en-US"/>
        </w:rPr>
        <w:t>niciun monument</w:t>
      </w:r>
      <w:r w:rsidRPr="0003418B">
        <w:rPr>
          <w:rFonts w:ascii="Times New Roman" w:eastAsia="Calibri" w:hAnsi="Times New Roman" w:cs="Times New Roman"/>
          <w:color w:val="000000"/>
          <w:sz w:val="24"/>
          <w:szCs w:val="24"/>
          <w:lang w:eastAsia="en-US"/>
        </w:rPr>
        <w:t>, deoarece lucrările de săpături se vor realiza la o distanță de</w:t>
      </w:r>
      <w:r>
        <w:rPr>
          <w:rFonts w:ascii="Times New Roman" w:eastAsia="Calibri" w:hAnsi="Times New Roman" w:cs="Times New Roman"/>
          <w:color w:val="000000"/>
          <w:sz w:val="24"/>
          <w:szCs w:val="24"/>
          <w:lang w:eastAsia="en-US"/>
        </w:rPr>
        <w:t xml:space="preserve"> </w:t>
      </w:r>
      <w:r w:rsidRPr="0003418B">
        <w:rPr>
          <w:rFonts w:ascii="Times New Roman" w:eastAsia="Calibri" w:hAnsi="Times New Roman" w:cs="Times New Roman"/>
          <w:color w:val="000000"/>
          <w:sz w:val="24"/>
          <w:szCs w:val="24"/>
          <w:lang w:eastAsia="en-US"/>
        </w:rPr>
        <w:t xml:space="preserve">aproximativ </w:t>
      </w:r>
      <w:r w:rsidR="00F835C0">
        <w:rPr>
          <w:rFonts w:ascii="Times New Roman" w:eastAsia="Calibri" w:hAnsi="Times New Roman" w:cs="Times New Roman"/>
          <w:color w:val="000000"/>
          <w:sz w:val="24"/>
          <w:szCs w:val="24"/>
          <w:lang w:eastAsia="en-US"/>
        </w:rPr>
        <w:t>2km</w:t>
      </w:r>
      <w:r w:rsidRPr="0003418B">
        <w:rPr>
          <w:rFonts w:ascii="Times New Roman" w:eastAsia="Calibri" w:hAnsi="Times New Roman" w:cs="Times New Roman"/>
          <w:color w:val="000000"/>
          <w:sz w:val="24"/>
          <w:szCs w:val="24"/>
          <w:lang w:eastAsia="en-US"/>
        </w:rPr>
        <w:t xml:space="preserve"> de </w:t>
      </w:r>
      <w:r w:rsidR="00F835C0">
        <w:rPr>
          <w:rFonts w:ascii="Times New Roman" w:eastAsia="Calibri" w:hAnsi="Times New Roman" w:cs="Times New Roman"/>
          <w:color w:val="000000"/>
          <w:sz w:val="24"/>
          <w:szCs w:val="24"/>
          <w:lang w:eastAsia="en-US"/>
        </w:rPr>
        <w:t>primul obiectiv cultural.</w:t>
      </w:r>
    </w:p>
    <w:p w:rsidR="0003418B" w:rsidRDefault="0003418B" w:rsidP="0003418B">
      <w:pPr>
        <w:spacing w:after="0"/>
        <w:jc w:val="both"/>
        <w:rPr>
          <w:rFonts w:ascii="Times New Roman" w:eastAsia="Calibri" w:hAnsi="Times New Roman" w:cs="Times New Roman"/>
          <w:color w:val="000000"/>
          <w:sz w:val="24"/>
          <w:szCs w:val="24"/>
          <w:lang w:eastAsia="en-US"/>
        </w:rPr>
      </w:pPr>
      <w:r w:rsidRPr="0003418B">
        <w:rPr>
          <w:rFonts w:ascii="Times New Roman" w:eastAsia="Calibri" w:hAnsi="Times New Roman" w:cs="Times New Roman"/>
          <w:color w:val="000000"/>
          <w:sz w:val="24"/>
          <w:szCs w:val="24"/>
          <w:lang w:eastAsia="en-US"/>
        </w:rPr>
        <w:t xml:space="preserve"> –extinderea impactului (zona geografică, numărul</w:t>
      </w:r>
      <w:r>
        <w:rPr>
          <w:rFonts w:ascii="Times New Roman" w:eastAsia="Calibri" w:hAnsi="Times New Roman" w:cs="Times New Roman"/>
          <w:color w:val="000000"/>
          <w:sz w:val="24"/>
          <w:szCs w:val="24"/>
          <w:lang w:eastAsia="en-US"/>
        </w:rPr>
        <w:t xml:space="preserve"> </w:t>
      </w:r>
      <w:r w:rsidRPr="0003418B">
        <w:rPr>
          <w:rFonts w:ascii="Times New Roman" w:eastAsia="Calibri" w:hAnsi="Times New Roman" w:cs="Times New Roman"/>
          <w:color w:val="000000"/>
          <w:sz w:val="24"/>
          <w:szCs w:val="24"/>
          <w:lang w:eastAsia="en-US"/>
        </w:rPr>
        <w:t>populaţiei/habitatelor/speciilor afectate): Rețeaua de canalizare</w:t>
      </w:r>
      <w:r w:rsidR="00F835C0">
        <w:rPr>
          <w:rFonts w:ascii="Times New Roman" w:eastAsia="Calibri" w:hAnsi="Times New Roman" w:cs="Times New Roman"/>
          <w:color w:val="000000"/>
          <w:sz w:val="24"/>
          <w:szCs w:val="24"/>
          <w:lang w:eastAsia="en-US"/>
        </w:rPr>
        <w:t xml:space="preserve"> </w:t>
      </w:r>
      <w:proofErr w:type="gramStart"/>
      <w:r w:rsidR="00F835C0">
        <w:rPr>
          <w:rFonts w:ascii="Times New Roman" w:eastAsia="Calibri" w:hAnsi="Times New Roman" w:cs="Times New Roman"/>
          <w:color w:val="000000"/>
          <w:sz w:val="24"/>
          <w:szCs w:val="24"/>
          <w:lang w:eastAsia="en-US"/>
        </w:rPr>
        <w:t>apa</w:t>
      </w:r>
      <w:proofErr w:type="gramEnd"/>
      <w:r w:rsidR="00F835C0">
        <w:rPr>
          <w:rFonts w:ascii="Times New Roman" w:eastAsia="Calibri" w:hAnsi="Times New Roman" w:cs="Times New Roman"/>
          <w:color w:val="000000"/>
          <w:sz w:val="24"/>
          <w:szCs w:val="24"/>
          <w:lang w:eastAsia="en-US"/>
        </w:rPr>
        <w:t xml:space="preserve"> si canalizare</w:t>
      </w:r>
      <w:r w:rsidRPr="0003418B">
        <w:rPr>
          <w:rFonts w:ascii="Times New Roman" w:eastAsia="Calibri" w:hAnsi="Times New Roman" w:cs="Times New Roman"/>
          <w:color w:val="000000"/>
          <w:sz w:val="24"/>
          <w:szCs w:val="24"/>
          <w:lang w:eastAsia="en-US"/>
        </w:rPr>
        <w:t xml:space="preserve"> </w:t>
      </w:r>
      <w:r w:rsidRPr="00F835C0">
        <w:rPr>
          <w:rFonts w:ascii="Times New Roman" w:eastAsia="Calibri" w:hAnsi="Times New Roman" w:cs="Times New Roman"/>
          <w:color w:val="000000"/>
          <w:sz w:val="24"/>
          <w:szCs w:val="24"/>
          <w:lang w:eastAsia="en-US"/>
        </w:rPr>
        <w:t xml:space="preserve">menajeră a </w:t>
      </w:r>
      <w:r w:rsidR="00F835C0" w:rsidRPr="00F835C0">
        <w:rPr>
          <w:rFonts w:ascii="Times New Roman" w:eastAsia="Calibri" w:hAnsi="Times New Roman" w:cs="Times New Roman"/>
          <w:color w:val="000000"/>
          <w:sz w:val="24"/>
          <w:szCs w:val="24"/>
          <w:lang w:eastAsia="en-US"/>
        </w:rPr>
        <w:t>orasului</w:t>
      </w:r>
      <w:r w:rsidR="00F835C0">
        <w:rPr>
          <w:rFonts w:ascii="Times New Roman" w:eastAsia="Calibri" w:hAnsi="Times New Roman" w:cs="Times New Roman"/>
          <w:color w:val="000000"/>
          <w:sz w:val="24"/>
          <w:szCs w:val="24"/>
          <w:lang w:eastAsia="en-US"/>
        </w:rPr>
        <w:t xml:space="preserve"> Murfatlar</w:t>
      </w:r>
      <w:r w:rsidRPr="0003418B">
        <w:rPr>
          <w:rFonts w:ascii="Times New Roman" w:eastAsia="Calibri" w:hAnsi="Times New Roman" w:cs="Times New Roman"/>
          <w:color w:val="000000"/>
          <w:sz w:val="24"/>
          <w:szCs w:val="24"/>
          <w:lang w:eastAsia="en-US"/>
        </w:rPr>
        <w:t xml:space="preserve"> nu va afecta și alte localități din zonă, impactul potențial de poluare</w:t>
      </w:r>
      <w:r>
        <w:rPr>
          <w:rFonts w:ascii="Times New Roman" w:eastAsia="Calibri" w:hAnsi="Times New Roman" w:cs="Times New Roman"/>
          <w:color w:val="000000"/>
          <w:sz w:val="24"/>
          <w:szCs w:val="24"/>
          <w:lang w:eastAsia="en-US"/>
        </w:rPr>
        <w:t xml:space="preserve"> </w:t>
      </w:r>
      <w:r w:rsidRPr="0003418B">
        <w:rPr>
          <w:rFonts w:ascii="Times New Roman" w:eastAsia="Calibri" w:hAnsi="Times New Roman" w:cs="Times New Roman"/>
          <w:color w:val="000000"/>
          <w:sz w:val="24"/>
          <w:szCs w:val="24"/>
          <w:lang w:eastAsia="en-US"/>
        </w:rPr>
        <w:t>este local.</w:t>
      </w:r>
    </w:p>
    <w:p w:rsidR="00F835C0" w:rsidRPr="00F835C0" w:rsidRDefault="00F835C0" w:rsidP="00F835C0">
      <w:pPr>
        <w:spacing w:after="0"/>
        <w:jc w:val="both"/>
        <w:rPr>
          <w:rFonts w:ascii="Times New Roman" w:eastAsia="Calibri" w:hAnsi="Times New Roman" w:cs="Times New Roman"/>
          <w:color w:val="000000"/>
          <w:sz w:val="24"/>
          <w:szCs w:val="24"/>
          <w:lang w:eastAsia="en-US"/>
        </w:rPr>
      </w:pPr>
      <w:r w:rsidRPr="00F835C0">
        <w:rPr>
          <w:rFonts w:ascii="Times New Roman" w:eastAsia="Calibri" w:hAnsi="Times New Roman" w:cs="Times New Roman"/>
          <w:color w:val="000000"/>
          <w:sz w:val="24"/>
          <w:szCs w:val="24"/>
          <w:lang w:eastAsia="en-US"/>
        </w:rPr>
        <w:t xml:space="preserve">- </w:t>
      </w:r>
      <w:proofErr w:type="gramStart"/>
      <w:r w:rsidRPr="00F835C0">
        <w:rPr>
          <w:rFonts w:ascii="Times New Roman" w:eastAsia="Calibri" w:hAnsi="Times New Roman" w:cs="Times New Roman"/>
          <w:color w:val="000000"/>
          <w:sz w:val="24"/>
          <w:szCs w:val="24"/>
          <w:lang w:eastAsia="en-US"/>
        </w:rPr>
        <w:t>natura</w:t>
      </w:r>
      <w:proofErr w:type="gramEnd"/>
      <w:r w:rsidRPr="00F835C0">
        <w:rPr>
          <w:rFonts w:ascii="Times New Roman" w:eastAsia="Calibri" w:hAnsi="Times New Roman" w:cs="Times New Roman"/>
          <w:color w:val="000000"/>
          <w:sz w:val="24"/>
          <w:szCs w:val="24"/>
          <w:lang w:eastAsia="en-US"/>
        </w:rPr>
        <w:t xml:space="preserve"> transfrontaliera a impactului.</w:t>
      </w:r>
    </w:p>
    <w:p w:rsidR="00F835C0" w:rsidRPr="00F835C0" w:rsidRDefault="00F835C0" w:rsidP="00F835C0">
      <w:pPr>
        <w:spacing w:after="0"/>
        <w:jc w:val="both"/>
        <w:rPr>
          <w:rFonts w:ascii="Times New Roman" w:eastAsia="Calibri" w:hAnsi="Times New Roman" w:cs="Times New Roman"/>
          <w:color w:val="000000"/>
          <w:sz w:val="24"/>
          <w:szCs w:val="24"/>
          <w:lang w:eastAsia="en-US"/>
        </w:rPr>
      </w:pPr>
      <w:r w:rsidRPr="00F835C0">
        <w:rPr>
          <w:rFonts w:ascii="Times New Roman" w:eastAsia="Calibri" w:hAnsi="Times New Roman" w:cs="Times New Roman"/>
          <w:color w:val="000000"/>
          <w:sz w:val="24"/>
          <w:szCs w:val="24"/>
          <w:lang w:eastAsia="en-US"/>
        </w:rPr>
        <w:t xml:space="preserve">Nu </w:t>
      </w:r>
      <w:proofErr w:type="gramStart"/>
      <w:r w:rsidRPr="00F835C0">
        <w:rPr>
          <w:rFonts w:ascii="Times New Roman" w:eastAsia="Calibri" w:hAnsi="Times New Roman" w:cs="Times New Roman"/>
          <w:color w:val="000000"/>
          <w:sz w:val="24"/>
          <w:szCs w:val="24"/>
          <w:lang w:eastAsia="en-US"/>
        </w:rPr>
        <w:t>este</w:t>
      </w:r>
      <w:proofErr w:type="gramEnd"/>
      <w:r w:rsidRPr="00F835C0">
        <w:rPr>
          <w:rFonts w:ascii="Times New Roman" w:eastAsia="Calibri" w:hAnsi="Times New Roman" w:cs="Times New Roman"/>
          <w:color w:val="000000"/>
          <w:sz w:val="24"/>
          <w:szCs w:val="24"/>
          <w:lang w:eastAsia="en-US"/>
        </w:rPr>
        <w:t xml:space="preserve"> cazul dat fiind natura proiectului si distanta fata de cea mai apropiata frontiera.</w:t>
      </w:r>
    </w:p>
    <w:p w:rsidR="00F835C0" w:rsidRPr="0003418B" w:rsidRDefault="00F835C0" w:rsidP="0003418B">
      <w:pPr>
        <w:spacing w:after="0"/>
        <w:jc w:val="both"/>
        <w:rPr>
          <w:rFonts w:ascii="Times New Roman" w:eastAsia="Calibri" w:hAnsi="Times New Roman" w:cs="Times New Roman"/>
          <w:color w:val="000000"/>
          <w:sz w:val="24"/>
          <w:szCs w:val="24"/>
          <w:lang w:eastAsia="en-US"/>
        </w:rPr>
      </w:pPr>
    </w:p>
    <w:p w:rsidR="00BE4F40" w:rsidRDefault="00BE4F40" w:rsidP="00BE4F40">
      <w:pPr>
        <w:spacing w:after="0"/>
        <w:jc w:val="both"/>
        <w:rPr>
          <w:rFonts w:ascii="Times New Roman" w:eastAsia="Calibri" w:hAnsi="Times New Roman" w:cs="Times New Roman"/>
          <w:color w:val="000000"/>
          <w:sz w:val="24"/>
          <w:szCs w:val="24"/>
          <w:lang w:eastAsia="en-US"/>
        </w:rPr>
      </w:pPr>
    </w:p>
    <w:p w:rsidR="00F835C0" w:rsidRDefault="00F835C0" w:rsidP="00BE4F40">
      <w:pPr>
        <w:spacing w:after="0"/>
        <w:jc w:val="both"/>
        <w:rPr>
          <w:rFonts w:ascii="Times New Roman" w:eastAsia="Calibri" w:hAnsi="Times New Roman" w:cs="Times New Roman"/>
          <w:color w:val="000000"/>
          <w:sz w:val="24"/>
          <w:szCs w:val="24"/>
          <w:lang w:eastAsia="en-US"/>
        </w:rPr>
      </w:pPr>
    </w:p>
    <w:p w:rsidR="00F835C0" w:rsidRDefault="00F835C0" w:rsidP="00BE4F40">
      <w:pPr>
        <w:spacing w:after="0"/>
        <w:jc w:val="both"/>
        <w:rPr>
          <w:rFonts w:ascii="Times New Roman" w:eastAsia="Calibri" w:hAnsi="Times New Roman" w:cs="Times New Roman"/>
          <w:color w:val="000000"/>
          <w:sz w:val="24"/>
          <w:szCs w:val="24"/>
          <w:lang w:eastAsia="en-US"/>
        </w:rPr>
      </w:pPr>
    </w:p>
    <w:p w:rsidR="00F835C0" w:rsidRDefault="00F835C0" w:rsidP="00BE4F40">
      <w:pPr>
        <w:spacing w:after="0"/>
        <w:jc w:val="both"/>
        <w:rPr>
          <w:rFonts w:ascii="Times New Roman" w:eastAsia="Calibri" w:hAnsi="Times New Roman" w:cs="Times New Roman"/>
          <w:color w:val="000000"/>
          <w:sz w:val="24"/>
          <w:szCs w:val="24"/>
          <w:lang w:eastAsia="en-US"/>
        </w:rPr>
      </w:pPr>
    </w:p>
    <w:p w:rsidR="00F835C0" w:rsidRDefault="00F835C0" w:rsidP="00BE4F40">
      <w:pPr>
        <w:spacing w:after="0"/>
        <w:jc w:val="both"/>
        <w:rPr>
          <w:rFonts w:ascii="Times New Roman" w:eastAsia="Calibri" w:hAnsi="Times New Roman" w:cs="Times New Roman"/>
          <w:color w:val="000000"/>
          <w:sz w:val="24"/>
          <w:szCs w:val="24"/>
          <w:lang w:eastAsia="en-US"/>
        </w:rPr>
      </w:pPr>
    </w:p>
    <w:p w:rsidR="00D65D61" w:rsidRDefault="00BE4F40">
      <w:pPr>
        <w:jc w:val="both"/>
        <w:rPr>
          <w:rFonts w:ascii="Times New Roman" w:eastAsia="Calibri" w:hAnsi="Times New Roman" w:cs="Times New Roman"/>
          <w:b/>
          <w:color w:val="000000"/>
          <w:sz w:val="24"/>
          <w:szCs w:val="24"/>
          <w:lang w:eastAsia="en-US"/>
        </w:rPr>
      </w:pPr>
      <w:r>
        <w:rPr>
          <w:rFonts w:ascii="Times New Roman" w:eastAsia="Calibri" w:hAnsi="Times New Roman" w:cs="Times New Roman"/>
          <w:b/>
          <w:color w:val="000000"/>
          <w:sz w:val="24"/>
          <w:szCs w:val="24"/>
          <w:lang w:eastAsia="en-US"/>
        </w:rPr>
        <w:t>VIII.</w:t>
      </w:r>
      <w:r w:rsidR="00CC3B5D">
        <w:rPr>
          <w:rFonts w:ascii="Times New Roman" w:eastAsia="Calibri" w:hAnsi="Times New Roman" w:cs="Times New Roman"/>
          <w:b/>
          <w:color w:val="000000"/>
          <w:sz w:val="24"/>
          <w:szCs w:val="24"/>
          <w:lang w:eastAsia="en-US"/>
        </w:rPr>
        <w:t xml:space="preserve"> </w:t>
      </w:r>
      <w:r>
        <w:rPr>
          <w:rFonts w:ascii="Times New Roman" w:eastAsia="Calibri" w:hAnsi="Times New Roman" w:cs="Times New Roman"/>
          <w:b/>
          <w:color w:val="000000"/>
          <w:sz w:val="24"/>
          <w:szCs w:val="24"/>
          <w:lang w:eastAsia="en-US"/>
        </w:rPr>
        <w:t xml:space="preserve">Prevederi pentru monitorizarea mediului - dotări şi măsuri prevăzute pentru controlul emisiilor de poluanţi în mediu, inclusiv pentru conformarea la cerinţele privind monitorizarea emisiilor prevăzute de concluziile celor mai bune tehnici disponibile aplicabile. Se </w:t>
      </w:r>
      <w:proofErr w:type="gramStart"/>
      <w:r>
        <w:rPr>
          <w:rFonts w:ascii="Times New Roman" w:eastAsia="Calibri" w:hAnsi="Times New Roman" w:cs="Times New Roman"/>
          <w:b/>
          <w:color w:val="000000"/>
          <w:sz w:val="24"/>
          <w:szCs w:val="24"/>
          <w:lang w:eastAsia="en-US"/>
        </w:rPr>
        <w:t>va</w:t>
      </w:r>
      <w:proofErr w:type="gramEnd"/>
      <w:r>
        <w:rPr>
          <w:rFonts w:ascii="Times New Roman" w:eastAsia="Calibri" w:hAnsi="Times New Roman" w:cs="Times New Roman"/>
          <w:b/>
          <w:color w:val="000000"/>
          <w:sz w:val="24"/>
          <w:szCs w:val="24"/>
          <w:lang w:eastAsia="en-US"/>
        </w:rPr>
        <w:t xml:space="preserve"> avea în vedere ca implementarea proiectului să nu influenţeze negativ calitatea aerului în zonă.</w:t>
      </w:r>
    </w:p>
    <w:p w:rsidR="00F835C0" w:rsidRPr="00F835C0" w:rsidRDefault="00F835C0" w:rsidP="00F835C0">
      <w:pPr>
        <w:jc w:val="both"/>
        <w:rPr>
          <w:rFonts w:ascii="Times New Roman" w:eastAsia="Calibri" w:hAnsi="Times New Roman" w:cs="Times New Roman"/>
          <w:b/>
          <w:color w:val="000000"/>
          <w:sz w:val="24"/>
          <w:szCs w:val="24"/>
          <w:lang w:eastAsia="en-US"/>
        </w:rPr>
      </w:pPr>
      <w:r w:rsidRPr="00F835C0">
        <w:rPr>
          <w:rFonts w:ascii="Times New Roman" w:eastAsia="Calibri" w:hAnsi="Times New Roman" w:cs="Times New Roman"/>
          <w:b/>
          <w:color w:val="000000"/>
          <w:sz w:val="24"/>
          <w:szCs w:val="24"/>
          <w:lang w:eastAsia="en-US"/>
        </w:rPr>
        <w:t>Prevederi pentru monitorizarea mediului</w:t>
      </w:r>
    </w:p>
    <w:p w:rsidR="00F835C0" w:rsidRPr="00F835C0" w:rsidRDefault="00F835C0" w:rsidP="00F835C0">
      <w:pPr>
        <w:jc w:val="both"/>
        <w:rPr>
          <w:rFonts w:ascii="Times New Roman" w:eastAsia="Calibri" w:hAnsi="Times New Roman" w:cs="Times New Roman"/>
          <w:b/>
          <w:color w:val="000000"/>
          <w:sz w:val="24"/>
          <w:szCs w:val="24"/>
          <w:lang w:eastAsia="en-US"/>
        </w:rPr>
      </w:pPr>
      <w:r w:rsidRPr="00F835C0">
        <w:rPr>
          <w:rFonts w:ascii="Times New Roman" w:eastAsia="Calibri" w:hAnsi="Times New Roman" w:cs="Times New Roman"/>
          <w:b/>
          <w:color w:val="000000"/>
          <w:sz w:val="24"/>
          <w:szCs w:val="24"/>
          <w:lang w:eastAsia="en-US"/>
        </w:rPr>
        <w:t>Dotări şi măsuri prevăzute pentru controlul emisiilor de poluanţi în mediu</w:t>
      </w:r>
    </w:p>
    <w:p w:rsidR="00F835C0" w:rsidRPr="00F835C0" w:rsidRDefault="00F835C0" w:rsidP="00F835C0">
      <w:pPr>
        <w:jc w:val="both"/>
        <w:rPr>
          <w:rFonts w:ascii="Times New Roman" w:eastAsia="Calibri" w:hAnsi="Times New Roman" w:cs="Times New Roman"/>
          <w:color w:val="000000"/>
          <w:sz w:val="24"/>
          <w:szCs w:val="24"/>
          <w:lang w:eastAsia="en-US"/>
        </w:rPr>
      </w:pPr>
      <w:r w:rsidRPr="00F835C0">
        <w:rPr>
          <w:rFonts w:ascii="Times New Roman" w:eastAsia="Calibri" w:hAnsi="Times New Roman" w:cs="Times New Roman"/>
          <w:color w:val="000000"/>
          <w:sz w:val="24"/>
          <w:szCs w:val="24"/>
          <w:lang w:eastAsia="en-US"/>
        </w:rPr>
        <w:t>Monitorizarea execuției lucrărilor din punct de vedere al protecției</w:t>
      </w:r>
      <w:r>
        <w:rPr>
          <w:rFonts w:ascii="Times New Roman" w:eastAsia="Calibri" w:hAnsi="Times New Roman" w:cs="Times New Roman"/>
          <w:color w:val="000000"/>
          <w:sz w:val="24"/>
          <w:szCs w:val="24"/>
          <w:lang w:eastAsia="en-US"/>
        </w:rPr>
        <w:t xml:space="preserve"> </w:t>
      </w:r>
      <w:r w:rsidRPr="00F835C0">
        <w:rPr>
          <w:rFonts w:ascii="Times New Roman" w:eastAsia="Calibri" w:hAnsi="Times New Roman" w:cs="Times New Roman"/>
          <w:color w:val="000000"/>
          <w:sz w:val="24"/>
          <w:szCs w:val="24"/>
          <w:lang w:eastAsia="en-US"/>
        </w:rPr>
        <w:t xml:space="preserve">mediului trebuie </w:t>
      </w:r>
      <w:proofErr w:type="gramStart"/>
      <w:r w:rsidRPr="00F835C0">
        <w:rPr>
          <w:rFonts w:ascii="Times New Roman" w:eastAsia="Calibri" w:hAnsi="Times New Roman" w:cs="Times New Roman"/>
          <w:color w:val="000000"/>
          <w:sz w:val="24"/>
          <w:szCs w:val="24"/>
          <w:lang w:eastAsia="en-US"/>
        </w:rPr>
        <w:t>să</w:t>
      </w:r>
      <w:proofErr w:type="gramEnd"/>
      <w:r w:rsidRPr="00F835C0">
        <w:rPr>
          <w:rFonts w:ascii="Times New Roman" w:eastAsia="Calibri" w:hAnsi="Times New Roman" w:cs="Times New Roman"/>
          <w:color w:val="000000"/>
          <w:sz w:val="24"/>
          <w:szCs w:val="24"/>
          <w:lang w:eastAsia="en-US"/>
        </w:rPr>
        <w:t xml:space="preserve"> cuprinsă avizarea tehnologiilor și amplasamentelor</w:t>
      </w:r>
      <w:r>
        <w:rPr>
          <w:rFonts w:ascii="Times New Roman" w:eastAsia="Calibri" w:hAnsi="Times New Roman" w:cs="Times New Roman"/>
          <w:color w:val="000000"/>
          <w:sz w:val="24"/>
          <w:szCs w:val="24"/>
          <w:lang w:eastAsia="en-US"/>
        </w:rPr>
        <w:t xml:space="preserve"> </w:t>
      </w:r>
      <w:r w:rsidRPr="00F835C0">
        <w:rPr>
          <w:rFonts w:ascii="Times New Roman" w:eastAsia="Calibri" w:hAnsi="Times New Roman" w:cs="Times New Roman"/>
          <w:color w:val="000000"/>
          <w:sz w:val="24"/>
          <w:szCs w:val="24"/>
          <w:lang w:eastAsia="en-US"/>
        </w:rPr>
        <w:t>pentru fronturile de lucru, gropi de împrumut, stații de întreținere utilaje.</w:t>
      </w:r>
    </w:p>
    <w:p w:rsidR="00F835C0" w:rsidRPr="00F835C0" w:rsidRDefault="00F835C0" w:rsidP="00F835C0">
      <w:pPr>
        <w:jc w:val="both"/>
        <w:rPr>
          <w:rFonts w:ascii="Times New Roman" w:eastAsia="Calibri" w:hAnsi="Times New Roman" w:cs="Times New Roman"/>
          <w:color w:val="000000"/>
          <w:sz w:val="24"/>
          <w:szCs w:val="24"/>
          <w:lang w:eastAsia="en-US"/>
        </w:rPr>
      </w:pPr>
      <w:r w:rsidRPr="00F835C0">
        <w:rPr>
          <w:rFonts w:ascii="Times New Roman" w:eastAsia="Calibri" w:hAnsi="Times New Roman" w:cs="Times New Roman"/>
          <w:color w:val="000000"/>
          <w:sz w:val="24"/>
          <w:szCs w:val="24"/>
          <w:lang w:eastAsia="en-US"/>
        </w:rPr>
        <w:t xml:space="preserve">Programul lucrărilor de monitorizare </w:t>
      </w:r>
      <w:proofErr w:type="gramStart"/>
      <w:r w:rsidRPr="00F835C0">
        <w:rPr>
          <w:rFonts w:ascii="Times New Roman" w:eastAsia="Calibri" w:hAnsi="Times New Roman" w:cs="Times New Roman"/>
          <w:color w:val="000000"/>
          <w:sz w:val="24"/>
          <w:szCs w:val="24"/>
          <w:lang w:eastAsia="en-US"/>
        </w:rPr>
        <w:t>va</w:t>
      </w:r>
      <w:proofErr w:type="gramEnd"/>
      <w:r w:rsidRPr="00F835C0">
        <w:rPr>
          <w:rFonts w:ascii="Times New Roman" w:eastAsia="Calibri" w:hAnsi="Times New Roman" w:cs="Times New Roman"/>
          <w:color w:val="000000"/>
          <w:sz w:val="24"/>
          <w:szCs w:val="24"/>
          <w:lang w:eastAsia="en-US"/>
        </w:rPr>
        <w:t xml:space="preserve"> fi stabilit împreună cu Agenția de</w:t>
      </w:r>
      <w:r>
        <w:rPr>
          <w:rFonts w:ascii="Times New Roman" w:eastAsia="Calibri" w:hAnsi="Times New Roman" w:cs="Times New Roman"/>
          <w:color w:val="000000"/>
          <w:sz w:val="24"/>
          <w:szCs w:val="24"/>
          <w:lang w:eastAsia="en-US"/>
        </w:rPr>
        <w:t xml:space="preserve"> </w:t>
      </w:r>
      <w:r w:rsidRPr="00F835C0">
        <w:rPr>
          <w:rFonts w:ascii="Times New Roman" w:eastAsia="Calibri" w:hAnsi="Times New Roman" w:cs="Times New Roman"/>
          <w:color w:val="000000"/>
          <w:sz w:val="24"/>
          <w:szCs w:val="24"/>
          <w:lang w:eastAsia="en-US"/>
        </w:rPr>
        <w:t xml:space="preserve">Protecția Mediului </w:t>
      </w:r>
      <w:r>
        <w:rPr>
          <w:rFonts w:ascii="Times New Roman" w:eastAsia="Calibri" w:hAnsi="Times New Roman" w:cs="Times New Roman"/>
          <w:color w:val="000000"/>
          <w:sz w:val="24"/>
          <w:szCs w:val="24"/>
          <w:lang w:eastAsia="en-US"/>
        </w:rPr>
        <w:t>Constanta</w:t>
      </w:r>
      <w:r w:rsidRPr="00F835C0">
        <w:rPr>
          <w:rFonts w:ascii="Times New Roman" w:eastAsia="Calibri" w:hAnsi="Times New Roman" w:cs="Times New Roman"/>
          <w:color w:val="000000"/>
          <w:sz w:val="24"/>
          <w:szCs w:val="24"/>
          <w:lang w:eastAsia="en-US"/>
        </w:rPr>
        <w:t xml:space="preserve"> și se va actualiza periodic în concordanță cu cerințele</w:t>
      </w:r>
      <w:r>
        <w:rPr>
          <w:rFonts w:ascii="Times New Roman" w:eastAsia="Calibri" w:hAnsi="Times New Roman" w:cs="Times New Roman"/>
          <w:color w:val="000000"/>
          <w:sz w:val="24"/>
          <w:szCs w:val="24"/>
          <w:lang w:eastAsia="en-US"/>
        </w:rPr>
        <w:t xml:space="preserve"> </w:t>
      </w:r>
      <w:r w:rsidRPr="00F835C0">
        <w:rPr>
          <w:rFonts w:ascii="Times New Roman" w:eastAsia="Calibri" w:hAnsi="Times New Roman" w:cs="Times New Roman"/>
          <w:color w:val="000000"/>
          <w:sz w:val="24"/>
          <w:szCs w:val="24"/>
          <w:lang w:eastAsia="en-US"/>
        </w:rPr>
        <w:t>autorității.</w:t>
      </w:r>
    </w:p>
    <w:p w:rsidR="00F835C0" w:rsidRPr="00F835C0" w:rsidRDefault="00F835C0" w:rsidP="00F835C0">
      <w:pPr>
        <w:jc w:val="both"/>
        <w:rPr>
          <w:rFonts w:ascii="Times New Roman" w:eastAsia="Calibri" w:hAnsi="Times New Roman" w:cs="Times New Roman"/>
          <w:color w:val="000000"/>
          <w:sz w:val="24"/>
          <w:szCs w:val="24"/>
          <w:lang w:eastAsia="en-US"/>
        </w:rPr>
      </w:pPr>
      <w:r w:rsidRPr="00F835C0">
        <w:rPr>
          <w:rFonts w:ascii="Times New Roman" w:eastAsia="Calibri" w:hAnsi="Times New Roman" w:cs="Times New Roman"/>
          <w:color w:val="000000"/>
          <w:sz w:val="24"/>
          <w:szCs w:val="24"/>
          <w:lang w:eastAsia="en-US"/>
        </w:rPr>
        <w:t xml:space="preserve">Pentru perioada executiei lucrarilor antreprenorul </w:t>
      </w:r>
      <w:proofErr w:type="gramStart"/>
      <w:r w:rsidRPr="00F835C0">
        <w:rPr>
          <w:rFonts w:ascii="Times New Roman" w:eastAsia="Calibri" w:hAnsi="Times New Roman" w:cs="Times New Roman"/>
          <w:color w:val="000000"/>
          <w:sz w:val="24"/>
          <w:szCs w:val="24"/>
          <w:lang w:eastAsia="en-US"/>
        </w:rPr>
        <w:t>va</w:t>
      </w:r>
      <w:proofErr w:type="gramEnd"/>
      <w:r w:rsidRPr="00F835C0">
        <w:rPr>
          <w:rFonts w:ascii="Times New Roman" w:eastAsia="Calibri" w:hAnsi="Times New Roman" w:cs="Times New Roman"/>
          <w:color w:val="000000"/>
          <w:sz w:val="24"/>
          <w:szCs w:val="24"/>
          <w:lang w:eastAsia="en-US"/>
        </w:rPr>
        <w:t xml:space="preserve"> avea</w:t>
      </w:r>
      <w:r>
        <w:rPr>
          <w:rFonts w:ascii="Times New Roman" w:eastAsia="Calibri" w:hAnsi="Times New Roman" w:cs="Times New Roman"/>
          <w:color w:val="000000"/>
          <w:sz w:val="24"/>
          <w:szCs w:val="24"/>
          <w:lang w:eastAsia="en-US"/>
        </w:rPr>
        <w:t xml:space="preserve"> </w:t>
      </w:r>
      <w:r w:rsidRPr="00F835C0">
        <w:rPr>
          <w:rFonts w:ascii="Times New Roman" w:eastAsia="Calibri" w:hAnsi="Times New Roman" w:cs="Times New Roman"/>
          <w:color w:val="000000"/>
          <w:sz w:val="24"/>
          <w:szCs w:val="24"/>
          <w:lang w:eastAsia="en-US"/>
        </w:rPr>
        <w:t>urmatoarele obligatii de monitorizare a factorilor de mediu:</w:t>
      </w:r>
    </w:p>
    <w:p w:rsidR="00F835C0" w:rsidRPr="00F835C0" w:rsidRDefault="00F835C0" w:rsidP="00F835C0">
      <w:pPr>
        <w:pStyle w:val="ListParagraph"/>
        <w:numPr>
          <w:ilvl w:val="0"/>
          <w:numId w:val="4"/>
        </w:numPr>
        <w:jc w:val="both"/>
        <w:rPr>
          <w:rFonts w:ascii="Times New Roman" w:eastAsia="Calibri" w:hAnsi="Times New Roman" w:cs="Times New Roman"/>
          <w:color w:val="000000"/>
          <w:sz w:val="24"/>
          <w:szCs w:val="24"/>
          <w:lang w:eastAsia="en-US"/>
        </w:rPr>
      </w:pPr>
      <w:r w:rsidRPr="00F835C0">
        <w:rPr>
          <w:rFonts w:ascii="Times New Roman" w:eastAsia="Calibri" w:hAnsi="Times New Roman" w:cs="Times New Roman"/>
          <w:color w:val="000000"/>
          <w:sz w:val="24"/>
          <w:szCs w:val="24"/>
          <w:lang w:eastAsia="en-US"/>
        </w:rPr>
        <w:t>se vor monitoriza cantitatile de deseuri rezultate din activitatile desfasurate pe santier</w:t>
      </w:r>
    </w:p>
    <w:p w:rsidR="00F835C0" w:rsidRPr="00F835C0" w:rsidRDefault="00F835C0" w:rsidP="00F835C0">
      <w:pPr>
        <w:pStyle w:val="ListParagraph"/>
        <w:numPr>
          <w:ilvl w:val="0"/>
          <w:numId w:val="4"/>
        </w:numPr>
        <w:jc w:val="both"/>
        <w:rPr>
          <w:rFonts w:ascii="Times New Roman" w:eastAsia="Calibri" w:hAnsi="Times New Roman" w:cs="Times New Roman"/>
          <w:color w:val="000000"/>
          <w:sz w:val="24"/>
          <w:szCs w:val="24"/>
          <w:lang w:eastAsia="en-US"/>
        </w:rPr>
      </w:pPr>
      <w:r w:rsidRPr="00F835C0">
        <w:rPr>
          <w:rFonts w:ascii="Times New Roman" w:eastAsia="Calibri" w:hAnsi="Times New Roman" w:cs="Times New Roman"/>
          <w:color w:val="000000"/>
          <w:sz w:val="24"/>
          <w:szCs w:val="24"/>
          <w:lang w:eastAsia="en-US"/>
        </w:rPr>
        <w:t>se va tine evidenta gestiunii deseurilor conform HG 856/2002- se vor</w:t>
      </w:r>
      <w:r>
        <w:rPr>
          <w:rFonts w:ascii="Times New Roman" w:eastAsia="Calibri" w:hAnsi="Times New Roman" w:cs="Times New Roman"/>
          <w:color w:val="000000"/>
          <w:sz w:val="24"/>
          <w:szCs w:val="24"/>
          <w:lang w:eastAsia="en-US"/>
        </w:rPr>
        <w:t xml:space="preserve"> </w:t>
      </w:r>
      <w:r w:rsidRPr="00F835C0">
        <w:rPr>
          <w:rFonts w:ascii="Times New Roman" w:eastAsia="Calibri" w:hAnsi="Times New Roman" w:cs="Times New Roman"/>
          <w:color w:val="000000"/>
          <w:sz w:val="24"/>
          <w:szCs w:val="24"/>
          <w:lang w:eastAsia="en-US"/>
        </w:rPr>
        <w:t>monitoriza cantitatile de ape uzate colectate si evacuate</w:t>
      </w:r>
    </w:p>
    <w:p w:rsidR="00F835C0" w:rsidRDefault="00F835C0" w:rsidP="00F835C0">
      <w:pPr>
        <w:jc w:val="both"/>
        <w:rPr>
          <w:rFonts w:ascii="Times New Roman" w:eastAsia="Calibri" w:hAnsi="Times New Roman" w:cs="Times New Roman"/>
          <w:color w:val="000000"/>
          <w:sz w:val="24"/>
          <w:szCs w:val="24"/>
          <w:lang w:eastAsia="en-US"/>
        </w:rPr>
      </w:pPr>
      <w:r w:rsidRPr="00F835C0">
        <w:rPr>
          <w:rFonts w:ascii="Times New Roman" w:eastAsia="Calibri" w:hAnsi="Times New Roman" w:cs="Times New Roman"/>
          <w:color w:val="000000"/>
          <w:sz w:val="24"/>
          <w:szCs w:val="24"/>
          <w:lang w:eastAsia="en-US"/>
        </w:rPr>
        <w:t xml:space="preserve">Rețeaua de canalizare menajeră </w:t>
      </w:r>
      <w:proofErr w:type="gramStart"/>
      <w:r w:rsidRPr="00F835C0">
        <w:rPr>
          <w:rFonts w:ascii="Times New Roman" w:eastAsia="Calibri" w:hAnsi="Times New Roman" w:cs="Times New Roman"/>
          <w:color w:val="000000"/>
          <w:sz w:val="24"/>
          <w:szCs w:val="24"/>
          <w:lang w:eastAsia="en-US"/>
        </w:rPr>
        <w:t>nu produce</w:t>
      </w:r>
      <w:proofErr w:type="gramEnd"/>
      <w:r w:rsidRPr="00F835C0">
        <w:rPr>
          <w:rFonts w:ascii="Times New Roman" w:eastAsia="Calibri" w:hAnsi="Times New Roman" w:cs="Times New Roman"/>
          <w:color w:val="000000"/>
          <w:sz w:val="24"/>
          <w:szCs w:val="24"/>
          <w:lang w:eastAsia="en-US"/>
        </w:rPr>
        <w:t xml:space="preserve"> emisii de poluanți de mediu</w:t>
      </w:r>
      <w:r>
        <w:rPr>
          <w:rFonts w:ascii="Times New Roman" w:eastAsia="Calibri" w:hAnsi="Times New Roman" w:cs="Times New Roman"/>
          <w:color w:val="000000"/>
          <w:sz w:val="24"/>
          <w:szCs w:val="24"/>
          <w:lang w:eastAsia="en-US"/>
        </w:rPr>
        <w:t xml:space="preserve"> </w:t>
      </w:r>
      <w:r w:rsidRPr="00F835C0">
        <w:rPr>
          <w:rFonts w:ascii="Times New Roman" w:eastAsia="Calibri" w:hAnsi="Times New Roman" w:cs="Times New Roman"/>
          <w:color w:val="000000"/>
          <w:sz w:val="24"/>
          <w:szCs w:val="24"/>
          <w:lang w:eastAsia="en-US"/>
        </w:rPr>
        <w:t xml:space="preserve">în exploatare. </w:t>
      </w:r>
    </w:p>
    <w:p w:rsidR="00D65D61" w:rsidRDefault="00BE4F40" w:rsidP="00F835C0">
      <w:pPr>
        <w:jc w:val="both"/>
        <w:rPr>
          <w:rFonts w:ascii="Times New Roman" w:eastAsia="Calibri" w:hAnsi="Times New Roman" w:cs="Times New Roman"/>
          <w:b/>
          <w:color w:val="000000"/>
          <w:sz w:val="24"/>
          <w:szCs w:val="24"/>
          <w:lang w:eastAsia="en-US"/>
        </w:rPr>
      </w:pPr>
      <w:r>
        <w:rPr>
          <w:rFonts w:ascii="Times New Roman" w:eastAsia="Calibri" w:hAnsi="Times New Roman" w:cs="Times New Roman"/>
          <w:b/>
          <w:color w:val="000000"/>
          <w:sz w:val="24"/>
          <w:szCs w:val="24"/>
          <w:lang w:eastAsia="en-US"/>
        </w:rPr>
        <w:t>IX.</w:t>
      </w:r>
      <w:r w:rsidR="00626F09">
        <w:rPr>
          <w:rFonts w:ascii="Times New Roman" w:eastAsia="Calibri" w:hAnsi="Times New Roman" w:cs="Times New Roman"/>
          <w:b/>
          <w:color w:val="000000"/>
          <w:sz w:val="24"/>
          <w:szCs w:val="24"/>
          <w:lang w:eastAsia="en-US"/>
        </w:rPr>
        <w:t xml:space="preserve"> </w:t>
      </w:r>
      <w:r>
        <w:rPr>
          <w:rFonts w:ascii="Times New Roman" w:eastAsia="Calibri" w:hAnsi="Times New Roman" w:cs="Times New Roman"/>
          <w:b/>
          <w:color w:val="000000"/>
          <w:sz w:val="24"/>
          <w:szCs w:val="24"/>
          <w:lang w:eastAsia="en-US"/>
        </w:rPr>
        <w:t>Legătura cu alte acte normative şi/sau planuri/programe/strategii/documente de planificare:</w:t>
      </w:r>
    </w:p>
    <w:p w:rsidR="00D65D61" w:rsidRDefault="00BE4F40">
      <w:pPr>
        <w:jc w:val="both"/>
        <w:rPr>
          <w:rFonts w:ascii="Times New Roman" w:eastAsia="Calibri" w:hAnsi="Times New Roman" w:cs="Times New Roman"/>
          <w:color w:val="000000"/>
          <w:sz w:val="24"/>
          <w:szCs w:val="24"/>
          <w:lang w:eastAsia="en-US"/>
        </w:rPr>
      </w:pPr>
      <w:r>
        <w:rPr>
          <w:rFonts w:ascii="Times New Roman" w:eastAsia="Calibri" w:hAnsi="Times New Roman" w:cs="Times New Roman"/>
          <w:b/>
          <w:color w:val="000000"/>
          <w:sz w:val="24"/>
          <w:szCs w:val="24"/>
          <w:lang w:eastAsia="en-US"/>
        </w:rPr>
        <w:t>(A)</w:t>
      </w:r>
      <w:r w:rsidR="00CC3B5D">
        <w:rPr>
          <w:rFonts w:ascii="Times New Roman" w:eastAsia="Calibri" w:hAnsi="Times New Roman" w:cs="Times New Roman"/>
          <w:b/>
          <w:color w:val="000000"/>
          <w:sz w:val="24"/>
          <w:szCs w:val="24"/>
          <w:lang w:eastAsia="en-US"/>
        </w:rPr>
        <w:t xml:space="preserve"> </w:t>
      </w:r>
      <w:r>
        <w:rPr>
          <w:rFonts w:ascii="Times New Roman" w:eastAsia="Calibri" w:hAnsi="Times New Roman" w:cs="Times New Roman"/>
          <w:color w:val="000000"/>
          <w:sz w:val="24"/>
          <w:szCs w:val="24"/>
          <w:lang w:eastAsia="en-US"/>
        </w:rPr>
        <w:t>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w:t>
      </w:r>
    </w:p>
    <w:p w:rsidR="00D65D61" w:rsidRDefault="00BE4F40">
      <w:pPr>
        <w:jc w:val="both"/>
        <w:rPr>
          <w:rFonts w:ascii="Times New Roman" w:eastAsia="Calibri" w:hAnsi="Times New Roman" w:cs="Times New Roman"/>
          <w:b/>
          <w:color w:val="000000"/>
          <w:sz w:val="24"/>
          <w:szCs w:val="24"/>
          <w:lang w:eastAsia="en-US"/>
        </w:rPr>
      </w:pPr>
      <w:r>
        <w:rPr>
          <w:rFonts w:ascii="Times New Roman" w:eastAsia="Calibri" w:hAnsi="Times New Roman" w:cs="Times New Roman"/>
          <w:b/>
          <w:color w:val="000000"/>
          <w:sz w:val="24"/>
          <w:szCs w:val="24"/>
          <w:lang w:eastAsia="en-US"/>
        </w:rPr>
        <w:t>- NU ESTE CAZUL</w:t>
      </w:r>
    </w:p>
    <w:p w:rsidR="00D65D61" w:rsidRDefault="00BE4F40">
      <w:pPr>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(B)Se </w:t>
      </w:r>
      <w:proofErr w:type="gramStart"/>
      <w:r>
        <w:rPr>
          <w:rFonts w:ascii="Times New Roman" w:eastAsia="Calibri" w:hAnsi="Times New Roman" w:cs="Times New Roman"/>
          <w:color w:val="000000"/>
          <w:sz w:val="24"/>
          <w:szCs w:val="24"/>
          <w:lang w:eastAsia="en-US"/>
        </w:rPr>
        <w:t>va</w:t>
      </w:r>
      <w:proofErr w:type="gramEnd"/>
      <w:r>
        <w:rPr>
          <w:rFonts w:ascii="Times New Roman" w:eastAsia="Calibri" w:hAnsi="Times New Roman" w:cs="Times New Roman"/>
          <w:color w:val="000000"/>
          <w:sz w:val="24"/>
          <w:szCs w:val="24"/>
          <w:lang w:eastAsia="en-US"/>
        </w:rPr>
        <w:t xml:space="preserve"> menţiona planul/programul/strategia/documentul de programare/planificare din care face proiectul, cu indicarea actului normativ prin care a fost aprobat.</w:t>
      </w:r>
    </w:p>
    <w:p w:rsidR="00D65D61" w:rsidRDefault="00BE4F40">
      <w:pPr>
        <w:jc w:val="both"/>
        <w:rPr>
          <w:rFonts w:ascii="Times New Roman" w:eastAsia="Calibri" w:hAnsi="Times New Roman" w:cs="Times New Roman"/>
          <w:color w:val="000000"/>
          <w:sz w:val="24"/>
          <w:szCs w:val="24"/>
          <w:lang w:eastAsia="en-US"/>
        </w:rPr>
      </w:pPr>
      <w:r>
        <w:rPr>
          <w:rFonts w:ascii="Times New Roman" w:eastAsia="Calibri" w:hAnsi="Times New Roman" w:cs="Times New Roman"/>
          <w:b/>
          <w:color w:val="000000"/>
          <w:sz w:val="24"/>
          <w:szCs w:val="24"/>
          <w:lang w:eastAsia="en-US"/>
        </w:rPr>
        <w:lastRenderedPageBreak/>
        <w:t>- NU ESTE CAZUL</w:t>
      </w:r>
    </w:p>
    <w:p w:rsidR="00D65D61" w:rsidRDefault="00BE4F40">
      <w:pPr>
        <w:jc w:val="both"/>
        <w:rPr>
          <w:rFonts w:ascii="Times New Roman" w:eastAsia="Calibri" w:hAnsi="Times New Roman" w:cs="Times New Roman"/>
          <w:b/>
          <w:color w:val="000000"/>
          <w:sz w:val="24"/>
          <w:szCs w:val="24"/>
          <w:lang w:eastAsia="en-US"/>
        </w:rPr>
      </w:pPr>
      <w:r>
        <w:rPr>
          <w:rFonts w:ascii="Times New Roman" w:eastAsia="Calibri" w:hAnsi="Times New Roman" w:cs="Times New Roman"/>
          <w:b/>
          <w:color w:val="000000"/>
          <w:sz w:val="24"/>
          <w:szCs w:val="24"/>
          <w:lang w:eastAsia="en-US"/>
        </w:rPr>
        <w:t>X.</w:t>
      </w:r>
      <w:r w:rsidR="00626F09">
        <w:rPr>
          <w:rFonts w:ascii="Times New Roman" w:eastAsia="Calibri" w:hAnsi="Times New Roman" w:cs="Times New Roman"/>
          <w:b/>
          <w:color w:val="000000"/>
          <w:sz w:val="24"/>
          <w:szCs w:val="24"/>
          <w:lang w:eastAsia="en-US"/>
        </w:rPr>
        <w:t xml:space="preserve"> </w:t>
      </w:r>
      <w:r>
        <w:rPr>
          <w:rFonts w:ascii="Times New Roman" w:eastAsia="Calibri" w:hAnsi="Times New Roman" w:cs="Times New Roman"/>
          <w:b/>
          <w:color w:val="000000"/>
          <w:sz w:val="24"/>
          <w:szCs w:val="24"/>
          <w:lang w:eastAsia="en-US"/>
        </w:rPr>
        <w:t>Lucrări necesare organizării de şantier:</w:t>
      </w:r>
    </w:p>
    <w:p w:rsidR="00D65D61" w:rsidRDefault="00BE4F40">
      <w:pPr>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proofErr w:type="gramStart"/>
      <w:r>
        <w:rPr>
          <w:rFonts w:ascii="Times New Roman" w:eastAsia="Calibri" w:hAnsi="Times New Roman" w:cs="Times New Roman"/>
          <w:color w:val="000000"/>
          <w:sz w:val="24"/>
          <w:szCs w:val="24"/>
          <w:lang w:eastAsia="en-US"/>
        </w:rPr>
        <w:t>descrierea</w:t>
      </w:r>
      <w:proofErr w:type="gramEnd"/>
      <w:r>
        <w:rPr>
          <w:rFonts w:ascii="Times New Roman" w:eastAsia="Calibri" w:hAnsi="Times New Roman" w:cs="Times New Roman"/>
          <w:color w:val="000000"/>
          <w:sz w:val="24"/>
          <w:szCs w:val="24"/>
          <w:lang w:eastAsia="en-US"/>
        </w:rPr>
        <w:t xml:space="preserve"> lucrărilor necesare organizării de şantier;</w:t>
      </w:r>
    </w:p>
    <w:p w:rsidR="00D65D61" w:rsidRDefault="00BE4F40">
      <w:pPr>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In timpul executiei lucrarilor de constructii montaj pentru organizarea santierului se va avea in vedere protejarea unor specii si organisme rare, amenintate cu disparitia, conservarea biodiversitatii si instituirea de arii protejate, precum si masurile stabilite de autoritatea de protectie a mediului sunt prioritare în raport cu alte interese.</w:t>
      </w:r>
    </w:p>
    <w:p w:rsidR="00D65D61" w:rsidRDefault="00BE4F40">
      <w:pPr>
        <w:jc w:val="both"/>
        <w:rPr>
          <w:rFonts w:ascii="Times New Roman" w:eastAsia="Calibri" w:hAnsi="Times New Roman" w:cs="Times New Roman"/>
          <w:b/>
          <w:color w:val="000000"/>
          <w:sz w:val="24"/>
          <w:szCs w:val="24"/>
          <w:lang w:eastAsia="en-US"/>
        </w:rPr>
      </w:pPr>
      <w:r>
        <w:rPr>
          <w:rFonts w:ascii="Times New Roman" w:eastAsia="Calibri" w:hAnsi="Times New Roman" w:cs="Times New Roman"/>
          <w:b/>
          <w:color w:val="000000"/>
          <w:sz w:val="24"/>
          <w:szCs w:val="24"/>
          <w:lang w:eastAsia="en-US"/>
        </w:rPr>
        <w:t xml:space="preserve">- </w:t>
      </w:r>
      <w:proofErr w:type="gramStart"/>
      <w:r>
        <w:rPr>
          <w:rFonts w:ascii="Times New Roman" w:eastAsia="Calibri" w:hAnsi="Times New Roman" w:cs="Times New Roman"/>
          <w:b/>
          <w:color w:val="000000"/>
          <w:sz w:val="24"/>
          <w:szCs w:val="24"/>
          <w:lang w:eastAsia="en-US"/>
        </w:rPr>
        <w:t>localizarea</w:t>
      </w:r>
      <w:proofErr w:type="gramEnd"/>
      <w:r>
        <w:rPr>
          <w:rFonts w:ascii="Times New Roman" w:eastAsia="Calibri" w:hAnsi="Times New Roman" w:cs="Times New Roman"/>
          <w:b/>
          <w:color w:val="000000"/>
          <w:sz w:val="24"/>
          <w:szCs w:val="24"/>
          <w:lang w:eastAsia="en-US"/>
        </w:rPr>
        <w:t xml:space="preserve"> organizării de şantier;</w:t>
      </w:r>
    </w:p>
    <w:p w:rsidR="00D65D61" w:rsidRDefault="00BE4F40">
      <w:pPr>
        <w:jc w:val="both"/>
        <w:rPr>
          <w:rFonts w:ascii="Times New Roman" w:eastAsia="Calibri" w:hAnsi="Times New Roman" w:cs="Times New Roman"/>
          <w:color w:val="000000"/>
          <w:sz w:val="24"/>
          <w:szCs w:val="24"/>
          <w:lang w:eastAsia="en-US"/>
        </w:rPr>
      </w:pPr>
      <w:proofErr w:type="gramStart"/>
      <w:r>
        <w:rPr>
          <w:rFonts w:ascii="Times New Roman" w:eastAsia="Calibri" w:hAnsi="Times New Roman" w:cs="Times New Roman"/>
          <w:color w:val="000000"/>
          <w:sz w:val="24"/>
          <w:szCs w:val="24"/>
          <w:lang w:eastAsia="en-US"/>
        </w:rPr>
        <w:t>Teren viran pus la dispozitia constructorului de Primaria orașului Murfatlar.</w:t>
      </w:r>
      <w:proofErr w:type="gramEnd"/>
    </w:p>
    <w:p w:rsidR="00D65D61" w:rsidRDefault="00BE4F40">
      <w:pPr>
        <w:jc w:val="both"/>
        <w:rPr>
          <w:rFonts w:ascii="Times New Roman" w:eastAsia="Calibri" w:hAnsi="Times New Roman" w:cs="Times New Roman"/>
          <w:b/>
          <w:color w:val="000000"/>
          <w:sz w:val="24"/>
          <w:szCs w:val="24"/>
          <w:lang w:eastAsia="en-US"/>
        </w:rPr>
      </w:pPr>
      <w:r>
        <w:rPr>
          <w:rFonts w:ascii="Times New Roman" w:eastAsia="Calibri" w:hAnsi="Times New Roman" w:cs="Times New Roman"/>
          <w:b/>
          <w:color w:val="000000"/>
          <w:sz w:val="24"/>
          <w:szCs w:val="24"/>
          <w:lang w:eastAsia="en-US"/>
        </w:rPr>
        <w:t xml:space="preserve">- </w:t>
      </w:r>
      <w:proofErr w:type="gramStart"/>
      <w:r>
        <w:rPr>
          <w:rFonts w:ascii="Times New Roman" w:eastAsia="Calibri" w:hAnsi="Times New Roman" w:cs="Times New Roman"/>
          <w:b/>
          <w:color w:val="000000"/>
          <w:sz w:val="24"/>
          <w:szCs w:val="24"/>
          <w:lang w:eastAsia="en-US"/>
        </w:rPr>
        <w:t>descrierea</w:t>
      </w:r>
      <w:proofErr w:type="gramEnd"/>
      <w:r>
        <w:rPr>
          <w:rFonts w:ascii="Times New Roman" w:eastAsia="Calibri" w:hAnsi="Times New Roman" w:cs="Times New Roman"/>
          <w:b/>
          <w:color w:val="000000"/>
          <w:sz w:val="24"/>
          <w:szCs w:val="24"/>
          <w:lang w:eastAsia="en-US"/>
        </w:rPr>
        <w:t xml:space="preserve"> impactului asupra mediului a lucrărilor organizării de şantier;</w:t>
      </w:r>
    </w:p>
    <w:p w:rsidR="00D65D61" w:rsidRDefault="00BE4F40">
      <w:pPr>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Protectia apelor si </w:t>
      </w:r>
      <w:proofErr w:type="gramStart"/>
      <w:r>
        <w:rPr>
          <w:rFonts w:ascii="Times New Roman" w:eastAsia="Calibri" w:hAnsi="Times New Roman" w:cs="Times New Roman"/>
          <w:color w:val="000000"/>
          <w:sz w:val="24"/>
          <w:szCs w:val="24"/>
          <w:lang w:eastAsia="en-US"/>
        </w:rPr>
        <w:t>a</w:t>
      </w:r>
      <w:proofErr w:type="gramEnd"/>
      <w:r>
        <w:rPr>
          <w:rFonts w:ascii="Times New Roman" w:eastAsia="Calibri" w:hAnsi="Times New Roman" w:cs="Times New Roman"/>
          <w:color w:val="000000"/>
          <w:sz w:val="24"/>
          <w:szCs w:val="24"/>
          <w:lang w:eastAsia="en-US"/>
        </w:rPr>
        <w:t xml:space="preserve"> ecosistemelor acvatice </w:t>
      </w:r>
    </w:p>
    <w:p w:rsidR="00D65D61" w:rsidRDefault="00BE4F40">
      <w:pPr>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La lucrarile de organizare de santier se </w:t>
      </w:r>
      <w:proofErr w:type="gramStart"/>
      <w:r>
        <w:rPr>
          <w:rFonts w:ascii="Times New Roman" w:eastAsia="Calibri" w:hAnsi="Times New Roman" w:cs="Times New Roman"/>
          <w:color w:val="000000"/>
          <w:sz w:val="24"/>
          <w:szCs w:val="24"/>
          <w:lang w:eastAsia="en-US"/>
        </w:rPr>
        <w:t>va</w:t>
      </w:r>
      <w:proofErr w:type="gramEnd"/>
      <w:r>
        <w:rPr>
          <w:rFonts w:ascii="Times New Roman" w:eastAsia="Calibri" w:hAnsi="Times New Roman" w:cs="Times New Roman"/>
          <w:color w:val="000000"/>
          <w:sz w:val="24"/>
          <w:szCs w:val="24"/>
          <w:lang w:eastAsia="en-US"/>
        </w:rPr>
        <w:t xml:space="preserve"> asigura protectia apelor de suprafata, subterane si a ecosistemelor acvatice, care are ca obiect mentinerea si ameliorarea calitatii si productivitatii naturale ale acestora, în scopul evitarii unor efecte negative asupra mediului, sanatatii umane si bunurilor materiale. </w:t>
      </w:r>
    </w:p>
    <w:p w:rsidR="00D65D61" w:rsidRDefault="00BE4F40">
      <w:pPr>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Conceperea si elaborarea unui proiect de organizare de santier se </w:t>
      </w:r>
      <w:proofErr w:type="gramStart"/>
      <w:r>
        <w:rPr>
          <w:rFonts w:ascii="Times New Roman" w:eastAsia="Calibri" w:hAnsi="Times New Roman" w:cs="Times New Roman"/>
          <w:color w:val="000000"/>
          <w:sz w:val="24"/>
          <w:szCs w:val="24"/>
          <w:lang w:eastAsia="en-US"/>
        </w:rPr>
        <w:t>va</w:t>
      </w:r>
      <w:proofErr w:type="gramEnd"/>
      <w:r>
        <w:rPr>
          <w:rFonts w:ascii="Times New Roman" w:eastAsia="Calibri" w:hAnsi="Times New Roman" w:cs="Times New Roman"/>
          <w:color w:val="000000"/>
          <w:sz w:val="24"/>
          <w:szCs w:val="24"/>
          <w:lang w:eastAsia="en-US"/>
        </w:rPr>
        <w:t xml:space="preserve"> realiza prin alegerea locatiei optime, pentru evitarea prejudiciilor ireversibile aduse mediului acvatic de orice tip. Sistemul de scurgere a apelor trebuie </w:t>
      </w:r>
      <w:proofErr w:type="gramStart"/>
      <w:r>
        <w:rPr>
          <w:rFonts w:ascii="Times New Roman" w:eastAsia="Calibri" w:hAnsi="Times New Roman" w:cs="Times New Roman"/>
          <w:color w:val="000000"/>
          <w:sz w:val="24"/>
          <w:szCs w:val="24"/>
          <w:lang w:eastAsia="en-US"/>
        </w:rPr>
        <w:t>sa</w:t>
      </w:r>
      <w:proofErr w:type="gramEnd"/>
      <w:r>
        <w:rPr>
          <w:rFonts w:ascii="Times New Roman" w:eastAsia="Calibri" w:hAnsi="Times New Roman" w:cs="Times New Roman"/>
          <w:color w:val="000000"/>
          <w:sz w:val="24"/>
          <w:szCs w:val="24"/>
          <w:lang w:eastAsia="en-US"/>
        </w:rPr>
        <w:t xml:space="preserve"> fie proiectat si întretinut pentru a proteja terenurile adiacente, sa fie compatibil cu mediul înconjurator.Suprafata de depozitare si de acces va fi betonata. În cazul în care pe terenul destinat organizarii de santier sunt zone umede, se vor executa lucrari specifice pentru eliminarea apelor, pentru </w:t>
      </w:r>
      <w:proofErr w:type="gramStart"/>
      <w:r>
        <w:rPr>
          <w:rFonts w:ascii="Times New Roman" w:eastAsia="Calibri" w:hAnsi="Times New Roman" w:cs="Times New Roman"/>
          <w:color w:val="000000"/>
          <w:sz w:val="24"/>
          <w:szCs w:val="24"/>
          <w:lang w:eastAsia="en-US"/>
        </w:rPr>
        <w:t>a</w:t>
      </w:r>
      <w:proofErr w:type="gramEnd"/>
      <w:r>
        <w:rPr>
          <w:rFonts w:ascii="Times New Roman" w:eastAsia="Calibri" w:hAnsi="Times New Roman" w:cs="Times New Roman"/>
          <w:color w:val="000000"/>
          <w:sz w:val="24"/>
          <w:szCs w:val="24"/>
          <w:lang w:eastAsia="en-US"/>
        </w:rPr>
        <w:t xml:space="preserve"> evita fenomenele de baltire.Lucrarile de executie a organizarii de santier vor respecta zonele de protectie sanitara impuse de legislatia în vigoare. </w:t>
      </w:r>
    </w:p>
    <w:p w:rsidR="00D65D61" w:rsidRDefault="00BE4F40">
      <w:pPr>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Executia lucrarilor de constructii montaj se </w:t>
      </w:r>
      <w:proofErr w:type="gramStart"/>
      <w:r>
        <w:rPr>
          <w:rFonts w:ascii="Times New Roman" w:eastAsia="Calibri" w:hAnsi="Times New Roman" w:cs="Times New Roman"/>
          <w:color w:val="000000"/>
          <w:sz w:val="24"/>
          <w:szCs w:val="24"/>
          <w:lang w:eastAsia="en-US"/>
        </w:rPr>
        <w:t>va</w:t>
      </w:r>
      <w:proofErr w:type="gramEnd"/>
      <w:r>
        <w:rPr>
          <w:rFonts w:ascii="Times New Roman" w:eastAsia="Calibri" w:hAnsi="Times New Roman" w:cs="Times New Roman"/>
          <w:color w:val="000000"/>
          <w:sz w:val="24"/>
          <w:szCs w:val="24"/>
          <w:lang w:eastAsia="en-US"/>
        </w:rPr>
        <w:t xml:space="preserve"> face astfel încât contaminarea potentiala a cursurilor de apa, lacurilor, pânzei freatice sa fie evitata. </w:t>
      </w:r>
    </w:p>
    <w:p w:rsidR="00D65D61" w:rsidRDefault="00BE4F40">
      <w:pPr>
        <w:jc w:val="both"/>
        <w:rPr>
          <w:rFonts w:ascii="Times New Roman" w:eastAsia="Calibri" w:hAnsi="Times New Roman" w:cs="Times New Roman"/>
          <w:color w:val="000000"/>
          <w:sz w:val="24"/>
          <w:szCs w:val="24"/>
          <w:lang w:eastAsia="en-US"/>
        </w:rPr>
      </w:pPr>
      <w:proofErr w:type="gramStart"/>
      <w:r>
        <w:rPr>
          <w:rFonts w:ascii="Times New Roman" w:eastAsia="Calibri" w:hAnsi="Times New Roman" w:cs="Times New Roman"/>
          <w:color w:val="000000"/>
          <w:sz w:val="24"/>
          <w:szCs w:val="24"/>
          <w:lang w:eastAsia="en-US"/>
        </w:rPr>
        <w:t>Apele de pe suprafata incintei se vor colecta în santurile laterale drumului de legatura.</w:t>
      </w:r>
      <w:proofErr w:type="gramEnd"/>
      <w:r>
        <w:rPr>
          <w:rFonts w:ascii="Times New Roman" w:eastAsia="Calibri" w:hAnsi="Times New Roman" w:cs="Times New Roman"/>
          <w:color w:val="000000"/>
          <w:sz w:val="24"/>
          <w:szCs w:val="24"/>
          <w:lang w:eastAsia="en-US"/>
        </w:rPr>
        <w:t xml:space="preserve"> Evacuarea apelor se face conform reglementarilor din acordul de mediu. </w:t>
      </w:r>
    </w:p>
    <w:p w:rsidR="00D65D61" w:rsidRDefault="00BE4F40">
      <w:pPr>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Evacuarea apelor uzate menajere, provenite de la amenajarile colaterale organizarii de santier neracordate la </w:t>
      </w:r>
      <w:proofErr w:type="gramStart"/>
      <w:r>
        <w:rPr>
          <w:rFonts w:ascii="Times New Roman" w:eastAsia="Calibri" w:hAnsi="Times New Roman" w:cs="Times New Roman"/>
          <w:color w:val="000000"/>
          <w:sz w:val="24"/>
          <w:szCs w:val="24"/>
          <w:lang w:eastAsia="en-US"/>
        </w:rPr>
        <w:t>un</w:t>
      </w:r>
      <w:proofErr w:type="gramEnd"/>
      <w:r>
        <w:rPr>
          <w:rFonts w:ascii="Times New Roman" w:eastAsia="Calibri" w:hAnsi="Times New Roman" w:cs="Times New Roman"/>
          <w:color w:val="000000"/>
          <w:sz w:val="24"/>
          <w:szCs w:val="24"/>
          <w:lang w:eastAsia="en-US"/>
        </w:rPr>
        <w:t xml:space="preserve"> sistem de canalizare, se face prin fose septice vidanjabile, care trebuie sa fie proiectate si executate conform normativelor în vigoare si amplasate la cel putin 10 m fata de cea mai apropiata locuinta. Instalatiile se executa si se întretin în buna stare de functionare de catre firma constructoare. </w:t>
      </w:r>
    </w:p>
    <w:p w:rsidR="00D65D61" w:rsidRDefault="00BE4F40">
      <w:pPr>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Protectia atmosferei </w:t>
      </w:r>
    </w:p>
    <w:p w:rsidR="00D65D61" w:rsidRDefault="00BE4F40">
      <w:pPr>
        <w:jc w:val="both"/>
        <w:rPr>
          <w:rFonts w:ascii="Times New Roman" w:eastAsia="Calibri" w:hAnsi="Times New Roman" w:cs="Times New Roman"/>
          <w:color w:val="000000"/>
          <w:sz w:val="24"/>
          <w:szCs w:val="24"/>
          <w:lang w:eastAsia="en-US"/>
        </w:rPr>
      </w:pPr>
      <w:proofErr w:type="gramStart"/>
      <w:r>
        <w:rPr>
          <w:rFonts w:ascii="Times New Roman" w:eastAsia="Calibri" w:hAnsi="Times New Roman" w:cs="Times New Roman"/>
          <w:color w:val="000000"/>
          <w:sz w:val="24"/>
          <w:szCs w:val="24"/>
          <w:lang w:eastAsia="en-US"/>
        </w:rPr>
        <w:t>Indicatorii calitativi ai emisiilor în atmosfera nu vor depasi valorile rezultate în urma calculelor privind dispersia poluantilor în atmosfera, valori prevazute în acordul de mediu.</w:t>
      </w:r>
      <w:proofErr w:type="gramEnd"/>
      <w:r>
        <w:rPr>
          <w:rFonts w:ascii="Times New Roman" w:eastAsia="Calibri" w:hAnsi="Times New Roman" w:cs="Times New Roman"/>
          <w:color w:val="000000"/>
          <w:sz w:val="24"/>
          <w:szCs w:val="24"/>
          <w:lang w:eastAsia="en-US"/>
        </w:rPr>
        <w:t xml:space="preserve"> </w:t>
      </w:r>
    </w:p>
    <w:p w:rsidR="00D65D61" w:rsidRDefault="00BE4F40">
      <w:pPr>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lastRenderedPageBreak/>
        <w:t xml:space="preserve">Nivelul de zgomot masurat, exterior asezarilor umane, </w:t>
      </w:r>
      <w:proofErr w:type="gramStart"/>
      <w:r>
        <w:rPr>
          <w:rFonts w:ascii="Times New Roman" w:eastAsia="Calibri" w:hAnsi="Times New Roman" w:cs="Times New Roman"/>
          <w:color w:val="000000"/>
          <w:sz w:val="24"/>
          <w:szCs w:val="24"/>
          <w:lang w:eastAsia="en-US"/>
        </w:rPr>
        <w:t>va</w:t>
      </w:r>
      <w:proofErr w:type="gramEnd"/>
      <w:r>
        <w:rPr>
          <w:rFonts w:ascii="Times New Roman" w:eastAsia="Calibri" w:hAnsi="Times New Roman" w:cs="Times New Roman"/>
          <w:color w:val="000000"/>
          <w:sz w:val="24"/>
          <w:szCs w:val="24"/>
          <w:lang w:eastAsia="en-US"/>
        </w:rPr>
        <w:t xml:space="preserve"> respecta prevederile legislatiei în vigoare. </w:t>
      </w:r>
      <w:proofErr w:type="gramStart"/>
      <w:r>
        <w:rPr>
          <w:rFonts w:ascii="Times New Roman" w:eastAsia="Calibri" w:hAnsi="Times New Roman" w:cs="Times New Roman"/>
          <w:color w:val="000000"/>
          <w:sz w:val="24"/>
          <w:szCs w:val="24"/>
          <w:lang w:eastAsia="en-US"/>
        </w:rPr>
        <w:t>Protectia poate fi realizata prin montarea de panouri fonoabsorbante, îmbracaminte antizgomot la trecerea prin apropierea locuintelor.</w:t>
      </w:r>
      <w:proofErr w:type="gramEnd"/>
      <w:r>
        <w:rPr>
          <w:rFonts w:ascii="Times New Roman" w:eastAsia="Calibri" w:hAnsi="Times New Roman" w:cs="Times New Roman"/>
          <w:color w:val="000000"/>
          <w:sz w:val="24"/>
          <w:szCs w:val="24"/>
          <w:lang w:eastAsia="en-US"/>
        </w:rPr>
        <w:t xml:space="preserve"> Dimensionarea acestora se realizeaza în functie de conditiile locale si conform standardelor. </w:t>
      </w:r>
    </w:p>
    <w:p w:rsidR="00D65D61" w:rsidRDefault="00BE4F40">
      <w:pPr>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Protectia solului </w:t>
      </w:r>
    </w:p>
    <w:p w:rsidR="00D65D61" w:rsidRDefault="00BE4F40">
      <w:pPr>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Antreprenorul </w:t>
      </w:r>
      <w:proofErr w:type="gramStart"/>
      <w:r>
        <w:rPr>
          <w:rFonts w:ascii="Times New Roman" w:eastAsia="Calibri" w:hAnsi="Times New Roman" w:cs="Times New Roman"/>
          <w:color w:val="000000"/>
          <w:sz w:val="24"/>
          <w:szCs w:val="24"/>
          <w:lang w:eastAsia="en-US"/>
        </w:rPr>
        <w:t>este</w:t>
      </w:r>
      <w:proofErr w:type="gramEnd"/>
      <w:r>
        <w:rPr>
          <w:rFonts w:ascii="Times New Roman" w:eastAsia="Calibri" w:hAnsi="Times New Roman" w:cs="Times New Roman"/>
          <w:color w:val="000000"/>
          <w:sz w:val="24"/>
          <w:szCs w:val="24"/>
          <w:lang w:eastAsia="en-US"/>
        </w:rPr>
        <w:t xml:space="preserve"> obligat ca, înaintea amplasarii santierului, sa obtina acordul de mediu. Amplasamentul organizarii de santier se face, de preferinta, în zone neîmpadurite, zone care si-au pierdut total sau partial capacitatea de productie pentru culturi agricole sau silvice, stabilirea acestuia facându-se pe baza de studii ecologice, avizate de organele de specialitate. </w:t>
      </w:r>
    </w:p>
    <w:p w:rsidR="00D65D61" w:rsidRDefault="00BE4F40">
      <w:pPr>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Antreprenorii lucrarilor amplasate pe terenuri agricole si forestiere, sunt obligati sa ia masuri de depozitare a stratului de sol fertil decopertat, în vederea refolosirii acestuia, de prevenire a eroziunii solului si de stabilizare permanenta a suprafetelor incintelor în lucru, în special înaintea perioadei de iarna.</w:t>
      </w:r>
    </w:p>
    <w:p w:rsidR="00D65D61" w:rsidRDefault="00BE4F40">
      <w:pPr>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proofErr w:type="gramStart"/>
      <w:r>
        <w:rPr>
          <w:rFonts w:ascii="Times New Roman" w:eastAsia="Calibri" w:hAnsi="Times New Roman" w:cs="Times New Roman"/>
          <w:color w:val="000000"/>
          <w:sz w:val="24"/>
          <w:szCs w:val="24"/>
          <w:lang w:eastAsia="en-US"/>
        </w:rPr>
        <w:t>se</w:t>
      </w:r>
      <w:proofErr w:type="gramEnd"/>
      <w:r>
        <w:rPr>
          <w:rFonts w:ascii="Times New Roman" w:eastAsia="Calibri" w:hAnsi="Times New Roman" w:cs="Times New Roman"/>
          <w:color w:val="000000"/>
          <w:sz w:val="24"/>
          <w:szCs w:val="24"/>
          <w:lang w:eastAsia="en-US"/>
        </w:rPr>
        <w:t xml:space="preserve"> vor recicla deseurile refolosibile, prin integrarea lor, în masura posibilitatilor, în lucrarile de constructii </w:t>
      </w:r>
    </w:p>
    <w:p w:rsidR="00D65D61" w:rsidRDefault="00BE4F40">
      <w:pPr>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proofErr w:type="gramStart"/>
      <w:r>
        <w:rPr>
          <w:rFonts w:ascii="Times New Roman" w:eastAsia="Calibri" w:hAnsi="Times New Roman" w:cs="Times New Roman"/>
          <w:color w:val="000000"/>
          <w:sz w:val="24"/>
          <w:szCs w:val="24"/>
          <w:lang w:eastAsia="en-US"/>
        </w:rPr>
        <w:t>deseurile</w:t>
      </w:r>
      <w:proofErr w:type="gramEnd"/>
      <w:r>
        <w:rPr>
          <w:rFonts w:ascii="Times New Roman" w:eastAsia="Calibri" w:hAnsi="Times New Roman" w:cs="Times New Roman"/>
          <w:color w:val="000000"/>
          <w:sz w:val="24"/>
          <w:szCs w:val="24"/>
          <w:lang w:eastAsia="en-US"/>
        </w:rPr>
        <w:t xml:space="preserve"> ce nu pot fi reciclate prin integrarea în lucrarile de constructii se vor colecta, depozita si preda centrelor de colectare sau se vor valorifica direct prin predare la diversi consumatori; </w:t>
      </w:r>
    </w:p>
    <w:p w:rsidR="00D65D61" w:rsidRDefault="00BE4F40">
      <w:pPr>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proofErr w:type="gramStart"/>
      <w:r>
        <w:rPr>
          <w:rFonts w:ascii="Times New Roman" w:eastAsia="Calibri" w:hAnsi="Times New Roman" w:cs="Times New Roman"/>
          <w:color w:val="000000"/>
          <w:sz w:val="24"/>
          <w:szCs w:val="24"/>
          <w:lang w:eastAsia="en-US"/>
        </w:rPr>
        <w:t>se</w:t>
      </w:r>
      <w:proofErr w:type="gramEnd"/>
      <w:r>
        <w:rPr>
          <w:rFonts w:ascii="Times New Roman" w:eastAsia="Calibri" w:hAnsi="Times New Roman" w:cs="Times New Roman"/>
          <w:color w:val="000000"/>
          <w:sz w:val="24"/>
          <w:szCs w:val="24"/>
          <w:lang w:eastAsia="en-US"/>
        </w:rPr>
        <w:t xml:space="preserve"> vor depozita deseurile ce nu pot fi reciclate numai pe suprafete special amenajate în acest scop; </w:t>
      </w:r>
    </w:p>
    <w:p w:rsidR="00D65D61" w:rsidRDefault="00BE4F40">
      <w:pPr>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proofErr w:type="gramStart"/>
      <w:r>
        <w:rPr>
          <w:rFonts w:ascii="Times New Roman" w:eastAsia="Calibri" w:hAnsi="Times New Roman" w:cs="Times New Roman"/>
          <w:color w:val="000000"/>
          <w:sz w:val="24"/>
          <w:szCs w:val="24"/>
          <w:lang w:eastAsia="en-US"/>
        </w:rPr>
        <w:t>se</w:t>
      </w:r>
      <w:proofErr w:type="gramEnd"/>
      <w:r>
        <w:rPr>
          <w:rFonts w:ascii="Times New Roman" w:eastAsia="Calibri" w:hAnsi="Times New Roman" w:cs="Times New Roman"/>
          <w:color w:val="000000"/>
          <w:sz w:val="24"/>
          <w:szCs w:val="24"/>
          <w:lang w:eastAsia="en-US"/>
        </w:rPr>
        <w:t xml:space="preserve"> vor respecta conditiile de refacere a cadrului natural în zonele de depozitare, prevazute în acordul si/sau autorizatia de mediu; </w:t>
      </w:r>
    </w:p>
    <w:p w:rsidR="00D65D61" w:rsidRDefault="00BE4F40">
      <w:pPr>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proofErr w:type="gramStart"/>
      <w:r>
        <w:rPr>
          <w:rFonts w:ascii="Times New Roman" w:eastAsia="Calibri" w:hAnsi="Times New Roman" w:cs="Times New Roman"/>
          <w:color w:val="000000"/>
          <w:sz w:val="24"/>
          <w:szCs w:val="24"/>
          <w:lang w:eastAsia="en-US"/>
        </w:rPr>
        <w:t>întretinerea</w:t>
      </w:r>
      <w:proofErr w:type="gramEnd"/>
      <w:r>
        <w:rPr>
          <w:rFonts w:ascii="Times New Roman" w:eastAsia="Calibri" w:hAnsi="Times New Roman" w:cs="Times New Roman"/>
          <w:color w:val="000000"/>
          <w:sz w:val="24"/>
          <w:szCs w:val="24"/>
          <w:lang w:eastAsia="en-US"/>
        </w:rPr>
        <w:t xml:space="preserve"> utilajelor si vehiculelor folosite în activitatea de constructie si întretinere a drumurilor se efectueaza doar în locuri special amenajate, pentru a evita contaminarea mediului.</w:t>
      </w:r>
    </w:p>
    <w:p w:rsidR="00D65D61" w:rsidRDefault="00BE4F40">
      <w:pPr>
        <w:jc w:val="both"/>
        <w:rPr>
          <w:rFonts w:ascii="Times New Roman" w:eastAsia="Calibri" w:hAnsi="Times New Roman" w:cs="Times New Roman"/>
          <w:b/>
          <w:color w:val="000000"/>
          <w:sz w:val="24"/>
          <w:szCs w:val="24"/>
          <w:lang w:eastAsia="en-US"/>
        </w:rPr>
      </w:pPr>
      <w:r>
        <w:rPr>
          <w:rFonts w:ascii="Times New Roman" w:eastAsia="Calibri" w:hAnsi="Times New Roman" w:cs="Times New Roman"/>
          <w:b/>
          <w:color w:val="000000"/>
          <w:sz w:val="24"/>
          <w:szCs w:val="24"/>
          <w:lang w:eastAsia="en-US"/>
        </w:rPr>
        <w:t>XI.</w:t>
      </w:r>
      <w:r w:rsidR="00626F09">
        <w:rPr>
          <w:rFonts w:ascii="Times New Roman" w:eastAsia="Calibri" w:hAnsi="Times New Roman" w:cs="Times New Roman"/>
          <w:b/>
          <w:color w:val="000000"/>
          <w:sz w:val="24"/>
          <w:szCs w:val="24"/>
          <w:lang w:eastAsia="en-US"/>
        </w:rPr>
        <w:t xml:space="preserve"> </w:t>
      </w:r>
      <w:r>
        <w:rPr>
          <w:rFonts w:ascii="Times New Roman" w:eastAsia="Calibri" w:hAnsi="Times New Roman" w:cs="Times New Roman"/>
          <w:b/>
          <w:color w:val="000000"/>
          <w:sz w:val="24"/>
          <w:szCs w:val="24"/>
          <w:lang w:eastAsia="en-US"/>
        </w:rPr>
        <w:t xml:space="preserve">Lucrări de refacere </w:t>
      </w:r>
      <w:proofErr w:type="gramStart"/>
      <w:r>
        <w:rPr>
          <w:rFonts w:ascii="Times New Roman" w:eastAsia="Calibri" w:hAnsi="Times New Roman" w:cs="Times New Roman"/>
          <w:b/>
          <w:color w:val="000000"/>
          <w:sz w:val="24"/>
          <w:szCs w:val="24"/>
          <w:lang w:eastAsia="en-US"/>
        </w:rPr>
        <w:t>a</w:t>
      </w:r>
      <w:proofErr w:type="gramEnd"/>
      <w:r>
        <w:rPr>
          <w:rFonts w:ascii="Times New Roman" w:eastAsia="Calibri" w:hAnsi="Times New Roman" w:cs="Times New Roman"/>
          <w:b/>
          <w:color w:val="000000"/>
          <w:sz w:val="24"/>
          <w:szCs w:val="24"/>
          <w:lang w:eastAsia="en-US"/>
        </w:rPr>
        <w:t xml:space="preserve"> amplasamentului la finalizarea investiţiei, în caz de accidente şi/sau la încetarea activităţii, în măsura în care aceste informaţii sunt disponibile:</w:t>
      </w:r>
    </w:p>
    <w:p w:rsidR="00D65D61" w:rsidRDefault="00BE4F40">
      <w:pPr>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proofErr w:type="gramStart"/>
      <w:r>
        <w:rPr>
          <w:rFonts w:ascii="Times New Roman" w:eastAsia="Calibri" w:hAnsi="Times New Roman" w:cs="Times New Roman"/>
          <w:color w:val="000000"/>
          <w:sz w:val="24"/>
          <w:szCs w:val="24"/>
          <w:lang w:eastAsia="en-US"/>
        </w:rPr>
        <w:t>lucrările</w:t>
      </w:r>
      <w:proofErr w:type="gramEnd"/>
      <w:r>
        <w:rPr>
          <w:rFonts w:ascii="Times New Roman" w:eastAsia="Calibri" w:hAnsi="Times New Roman" w:cs="Times New Roman"/>
          <w:color w:val="000000"/>
          <w:sz w:val="24"/>
          <w:szCs w:val="24"/>
          <w:lang w:eastAsia="en-US"/>
        </w:rPr>
        <w:t xml:space="preserve"> propuse pentru refacerea amplasamentului la finalizarea investiţiei, în caz de accidente şi/sau la încetarea activităţii;</w:t>
      </w:r>
    </w:p>
    <w:p w:rsidR="00D65D61" w:rsidRDefault="00BE4F40">
      <w:pPr>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Tronsoanele afectate de executarea lucrarilor de canalizare se vor reface prin compactarea, nivelarea si reabilitarea stratului de sol vegetal.</w:t>
      </w:r>
    </w:p>
    <w:p w:rsidR="00D65D61" w:rsidRDefault="00BE4F40">
      <w:pPr>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proofErr w:type="gramStart"/>
      <w:r>
        <w:rPr>
          <w:rFonts w:ascii="Times New Roman" w:eastAsia="Calibri" w:hAnsi="Times New Roman" w:cs="Times New Roman"/>
          <w:color w:val="000000"/>
          <w:sz w:val="24"/>
          <w:szCs w:val="24"/>
          <w:lang w:eastAsia="en-US"/>
        </w:rPr>
        <w:t>aspecte</w:t>
      </w:r>
      <w:proofErr w:type="gramEnd"/>
      <w:r>
        <w:rPr>
          <w:rFonts w:ascii="Times New Roman" w:eastAsia="Calibri" w:hAnsi="Times New Roman" w:cs="Times New Roman"/>
          <w:color w:val="000000"/>
          <w:sz w:val="24"/>
          <w:szCs w:val="24"/>
          <w:lang w:eastAsia="en-US"/>
        </w:rPr>
        <w:t xml:space="preserve"> referitoare la prevenirea şi modul de răspuns pentru cazuri de poluări accidentale – nu este cazul;</w:t>
      </w:r>
    </w:p>
    <w:p w:rsidR="00D65D61" w:rsidRDefault="00BE4F40">
      <w:pPr>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proofErr w:type="gramStart"/>
      <w:r>
        <w:rPr>
          <w:rFonts w:ascii="Times New Roman" w:eastAsia="Calibri" w:hAnsi="Times New Roman" w:cs="Times New Roman"/>
          <w:color w:val="000000"/>
          <w:sz w:val="24"/>
          <w:szCs w:val="24"/>
          <w:lang w:eastAsia="en-US"/>
        </w:rPr>
        <w:t>aspecte</w:t>
      </w:r>
      <w:proofErr w:type="gramEnd"/>
      <w:r>
        <w:rPr>
          <w:rFonts w:ascii="Times New Roman" w:eastAsia="Calibri" w:hAnsi="Times New Roman" w:cs="Times New Roman"/>
          <w:color w:val="000000"/>
          <w:sz w:val="24"/>
          <w:szCs w:val="24"/>
          <w:lang w:eastAsia="en-US"/>
        </w:rPr>
        <w:t xml:space="preserve"> referitoare la închiderea/dezafectarea/demolarea instalaţiei – nu este cazul;</w:t>
      </w:r>
    </w:p>
    <w:p w:rsidR="00D65D61" w:rsidRDefault="00BE4F40">
      <w:pPr>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proofErr w:type="gramStart"/>
      <w:r>
        <w:rPr>
          <w:rFonts w:ascii="Times New Roman" w:eastAsia="Calibri" w:hAnsi="Times New Roman" w:cs="Times New Roman"/>
          <w:color w:val="000000"/>
          <w:sz w:val="24"/>
          <w:szCs w:val="24"/>
          <w:lang w:eastAsia="en-US"/>
        </w:rPr>
        <w:t>modalităţi</w:t>
      </w:r>
      <w:proofErr w:type="gramEnd"/>
      <w:r>
        <w:rPr>
          <w:rFonts w:ascii="Times New Roman" w:eastAsia="Calibri" w:hAnsi="Times New Roman" w:cs="Times New Roman"/>
          <w:color w:val="000000"/>
          <w:sz w:val="24"/>
          <w:szCs w:val="24"/>
          <w:lang w:eastAsia="en-US"/>
        </w:rPr>
        <w:t xml:space="preserve"> de refacere a stării iniţiale/reabilitare în vederea utilizării ulterioare a terenului.</w:t>
      </w:r>
    </w:p>
    <w:p w:rsidR="00D65D61" w:rsidRDefault="00BE4F40">
      <w:pPr>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lastRenderedPageBreak/>
        <w:t xml:space="preserve">Tronsoanele afectate de executarea lucrarilor prin sapatura deschisa se vor reface prin compactarea, nivelarea si reabilitarea stratului de sol vegetal, </w:t>
      </w:r>
      <w:proofErr w:type="gramStart"/>
      <w:r>
        <w:rPr>
          <w:rFonts w:ascii="Times New Roman" w:eastAsia="Calibri" w:hAnsi="Times New Roman" w:cs="Times New Roman"/>
          <w:color w:val="000000"/>
          <w:sz w:val="24"/>
          <w:szCs w:val="24"/>
          <w:lang w:eastAsia="en-US"/>
        </w:rPr>
        <w:t>astfel</w:t>
      </w:r>
      <w:proofErr w:type="gramEnd"/>
      <w:r>
        <w:rPr>
          <w:rFonts w:ascii="Times New Roman" w:eastAsia="Calibri" w:hAnsi="Times New Roman" w:cs="Times New Roman"/>
          <w:color w:val="000000"/>
          <w:sz w:val="24"/>
          <w:szCs w:val="24"/>
          <w:lang w:eastAsia="en-US"/>
        </w:rPr>
        <w:t xml:space="preserve">: pat de nisip; conducta; umplutura de nisip; umplutura de pamant compactata in straturi de max 25. cm; banda de marcaj; strat vegetal care se </w:t>
      </w:r>
      <w:proofErr w:type="gramStart"/>
      <w:r>
        <w:rPr>
          <w:rFonts w:ascii="Times New Roman" w:eastAsia="Calibri" w:hAnsi="Times New Roman" w:cs="Times New Roman"/>
          <w:color w:val="000000"/>
          <w:sz w:val="24"/>
          <w:szCs w:val="24"/>
          <w:lang w:eastAsia="en-US"/>
        </w:rPr>
        <w:t>va</w:t>
      </w:r>
      <w:proofErr w:type="gramEnd"/>
      <w:r>
        <w:rPr>
          <w:rFonts w:ascii="Times New Roman" w:eastAsia="Calibri" w:hAnsi="Times New Roman" w:cs="Times New Roman"/>
          <w:color w:val="000000"/>
          <w:sz w:val="24"/>
          <w:szCs w:val="24"/>
          <w:lang w:eastAsia="en-US"/>
        </w:rPr>
        <w:t xml:space="preserve"> inierba. </w:t>
      </w:r>
    </w:p>
    <w:p w:rsidR="00D65D61" w:rsidRDefault="00BE4F40">
      <w:pPr>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Tronsoanele pe care </w:t>
      </w:r>
      <w:proofErr w:type="gramStart"/>
      <w:r>
        <w:rPr>
          <w:rFonts w:ascii="Times New Roman" w:eastAsia="Calibri" w:hAnsi="Times New Roman" w:cs="Times New Roman"/>
          <w:color w:val="000000"/>
          <w:sz w:val="24"/>
          <w:szCs w:val="24"/>
          <w:lang w:eastAsia="en-US"/>
        </w:rPr>
        <w:t>este</w:t>
      </w:r>
      <w:proofErr w:type="gramEnd"/>
      <w:r>
        <w:rPr>
          <w:rFonts w:ascii="Times New Roman" w:eastAsia="Calibri" w:hAnsi="Times New Roman" w:cs="Times New Roman"/>
          <w:color w:val="000000"/>
          <w:sz w:val="24"/>
          <w:szCs w:val="24"/>
          <w:lang w:eastAsia="en-US"/>
        </w:rPr>
        <w:t xml:space="preserve"> prevazuta executarea lucrarilor prin foraj orizontal dirijat nu necesita refaceri. </w:t>
      </w:r>
    </w:p>
    <w:p w:rsidR="00D65D61" w:rsidRDefault="00BE4F40">
      <w:pPr>
        <w:jc w:val="both"/>
        <w:rPr>
          <w:rFonts w:ascii="Times New Roman" w:eastAsia="Calibri" w:hAnsi="Times New Roman" w:cs="Times New Roman"/>
          <w:sz w:val="24"/>
          <w:szCs w:val="24"/>
          <w:lang w:eastAsia="en-US"/>
        </w:rPr>
      </w:pPr>
      <w:r>
        <w:rPr>
          <w:rFonts w:ascii="Times New Roman" w:eastAsia="Calibri" w:hAnsi="Times New Roman" w:cs="Times New Roman"/>
          <w:color w:val="000000"/>
          <w:sz w:val="24"/>
          <w:szCs w:val="24"/>
          <w:lang w:eastAsia="en-US"/>
        </w:rPr>
        <w:t xml:space="preserve">Straturile de pamant afectate de lucrarile aferente gropilor de lansare pentru amplasarea conductelor prin foraj orizontal dirijat se vor reface prin compactarea, nivelarea si reabilitarea stratului de sol vegetal, </w:t>
      </w:r>
      <w:proofErr w:type="gramStart"/>
      <w:r>
        <w:rPr>
          <w:rFonts w:ascii="Times New Roman" w:eastAsia="Calibri" w:hAnsi="Times New Roman" w:cs="Times New Roman"/>
          <w:color w:val="000000"/>
          <w:sz w:val="24"/>
          <w:szCs w:val="24"/>
          <w:lang w:eastAsia="en-US"/>
        </w:rPr>
        <w:t>astfel</w:t>
      </w:r>
      <w:proofErr w:type="gramEnd"/>
      <w:r>
        <w:rPr>
          <w:rFonts w:ascii="Times New Roman" w:eastAsia="Calibri" w:hAnsi="Times New Roman" w:cs="Times New Roman"/>
          <w:color w:val="000000"/>
          <w:sz w:val="24"/>
          <w:szCs w:val="24"/>
          <w:lang w:eastAsia="en-US"/>
        </w:rPr>
        <w:t xml:space="preserve">: umplutura de pamant compactata in straturi de </w:t>
      </w:r>
      <w:r>
        <w:rPr>
          <w:rFonts w:ascii="Times New Roman" w:eastAsia="Calibri" w:hAnsi="Times New Roman" w:cs="Times New Roman"/>
          <w:sz w:val="24"/>
          <w:szCs w:val="24"/>
          <w:lang w:eastAsia="en-US"/>
        </w:rPr>
        <w:t xml:space="preserve">max 25. cm; strat vegetal care se </w:t>
      </w:r>
      <w:proofErr w:type="gramStart"/>
      <w:r>
        <w:rPr>
          <w:rFonts w:ascii="Times New Roman" w:eastAsia="Calibri" w:hAnsi="Times New Roman" w:cs="Times New Roman"/>
          <w:sz w:val="24"/>
          <w:szCs w:val="24"/>
          <w:lang w:eastAsia="en-US"/>
        </w:rPr>
        <w:t>va</w:t>
      </w:r>
      <w:proofErr w:type="gramEnd"/>
      <w:r>
        <w:rPr>
          <w:rFonts w:ascii="Times New Roman" w:eastAsia="Calibri" w:hAnsi="Times New Roman" w:cs="Times New Roman"/>
          <w:sz w:val="24"/>
          <w:szCs w:val="24"/>
          <w:lang w:eastAsia="en-US"/>
        </w:rPr>
        <w:t xml:space="preserve"> inierba.</w:t>
      </w:r>
    </w:p>
    <w:p w:rsidR="00D65D61" w:rsidRDefault="00BE4F40">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XII.Anexe - piese desenate:</w:t>
      </w:r>
    </w:p>
    <w:p w:rsidR="00D65D61" w:rsidRDefault="00BE4F40">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rsidR="00D65D61" w:rsidRDefault="00BE4F40">
      <w:pPr>
        <w:jc w:val="both"/>
        <w:rPr>
          <w:rFonts w:ascii="Times New Roman" w:eastAsia="Calibri" w:hAnsi="Times New Roman" w:cs="Times New Roman"/>
          <w:b/>
          <w:color w:val="000000"/>
          <w:sz w:val="24"/>
          <w:szCs w:val="24"/>
          <w:lang w:eastAsia="en-US"/>
        </w:rPr>
      </w:pPr>
      <w:r>
        <w:rPr>
          <w:rFonts w:ascii="Times New Roman" w:eastAsia="Calibri" w:hAnsi="Times New Roman" w:cs="Times New Roman"/>
          <w:b/>
          <w:color w:val="000000"/>
          <w:sz w:val="24"/>
          <w:szCs w:val="24"/>
          <w:lang w:eastAsia="en-US"/>
        </w:rPr>
        <w:t>XIII.</w:t>
      </w:r>
      <w:r w:rsidR="00626F09">
        <w:rPr>
          <w:rFonts w:ascii="Times New Roman" w:eastAsia="Calibri" w:hAnsi="Times New Roman" w:cs="Times New Roman"/>
          <w:b/>
          <w:color w:val="000000"/>
          <w:sz w:val="24"/>
          <w:szCs w:val="24"/>
          <w:lang w:eastAsia="en-US"/>
        </w:rPr>
        <w:t xml:space="preserve"> </w:t>
      </w:r>
      <w:r>
        <w:rPr>
          <w:rFonts w:ascii="Times New Roman" w:eastAsia="Calibri" w:hAnsi="Times New Roman" w:cs="Times New Roman"/>
          <w:b/>
          <w:color w:val="000000"/>
          <w:sz w:val="24"/>
          <w:szCs w:val="24"/>
          <w:lang w:eastAsia="en-US"/>
        </w:rPr>
        <w:t xml:space="preserve">Pentru proiectele care intră sub incidenţa prevederilor art. 28 din Ordonanţa de urgenţă a Guvernului nr. </w:t>
      </w:r>
      <w:proofErr w:type="gramStart"/>
      <w:r>
        <w:rPr>
          <w:rFonts w:ascii="Times New Roman" w:eastAsia="Calibri" w:hAnsi="Times New Roman" w:cs="Times New Roman"/>
          <w:b/>
          <w:color w:val="000000"/>
          <w:sz w:val="24"/>
          <w:szCs w:val="24"/>
          <w:lang w:eastAsia="en-US"/>
        </w:rPr>
        <w:t>57/2007 privind regimul ariilor naturale protejate, conservarea habitatelor naturale, a florei şi faunei sălbatice, aprobată cu modificări şi completări prin Legea nr.</w:t>
      </w:r>
      <w:proofErr w:type="gramEnd"/>
      <w:r>
        <w:rPr>
          <w:rFonts w:ascii="Times New Roman" w:eastAsia="Calibri" w:hAnsi="Times New Roman" w:cs="Times New Roman"/>
          <w:b/>
          <w:color w:val="000000"/>
          <w:sz w:val="24"/>
          <w:szCs w:val="24"/>
          <w:lang w:eastAsia="en-US"/>
        </w:rPr>
        <w:t xml:space="preserve"> 49/2011, cu modificările şi completările ulterioare, memoriul </w:t>
      </w:r>
      <w:proofErr w:type="gramStart"/>
      <w:r>
        <w:rPr>
          <w:rFonts w:ascii="Times New Roman" w:eastAsia="Calibri" w:hAnsi="Times New Roman" w:cs="Times New Roman"/>
          <w:b/>
          <w:color w:val="000000"/>
          <w:sz w:val="24"/>
          <w:szCs w:val="24"/>
          <w:lang w:eastAsia="en-US"/>
        </w:rPr>
        <w:t>va</w:t>
      </w:r>
      <w:proofErr w:type="gramEnd"/>
      <w:r>
        <w:rPr>
          <w:rFonts w:ascii="Times New Roman" w:eastAsia="Calibri" w:hAnsi="Times New Roman" w:cs="Times New Roman"/>
          <w:b/>
          <w:color w:val="000000"/>
          <w:sz w:val="24"/>
          <w:szCs w:val="24"/>
          <w:lang w:eastAsia="en-US"/>
        </w:rPr>
        <w:t xml:space="preserve"> fi completat cu următoarele:</w:t>
      </w:r>
    </w:p>
    <w:p w:rsidR="00D65D61" w:rsidRDefault="00BE4F40">
      <w:pPr>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a)</w:t>
      </w:r>
      <w:r w:rsidR="00626F09">
        <w:rPr>
          <w:rFonts w:ascii="Times New Roman" w:eastAsia="Calibri" w:hAnsi="Times New Roman" w:cs="Times New Roman"/>
          <w:color w:val="000000"/>
          <w:sz w:val="24"/>
          <w:szCs w:val="24"/>
          <w:lang w:eastAsia="en-US"/>
        </w:rPr>
        <w:t xml:space="preserve"> </w:t>
      </w:r>
      <w:proofErr w:type="gramStart"/>
      <w:r>
        <w:rPr>
          <w:rFonts w:ascii="Times New Roman" w:eastAsia="Calibri" w:hAnsi="Times New Roman" w:cs="Times New Roman"/>
          <w:color w:val="000000"/>
          <w:sz w:val="24"/>
          <w:szCs w:val="24"/>
          <w:lang w:eastAsia="en-US"/>
        </w:rPr>
        <w:t>descrierea</w:t>
      </w:r>
      <w:proofErr w:type="gramEnd"/>
      <w:r>
        <w:rPr>
          <w:rFonts w:ascii="Times New Roman" w:eastAsia="Calibri" w:hAnsi="Times New Roman" w:cs="Times New Roman"/>
          <w:color w:val="000000"/>
          <w:sz w:val="24"/>
          <w:szCs w:val="24"/>
          <w:lang w:eastAsia="en-US"/>
        </w:rPr>
        <w:t xml:space="preserve">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 – nu este cazul.</w:t>
      </w:r>
    </w:p>
    <w:p w:rsidR="00D65D61" w:rsidRDefault="00BE4F40">
      <w:pPr>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b)</w:t>
      </w:r>
      <w:r w:rsidR="00626F09">
        <w:rPr>
          <w:rFonts w:ascii="Times New Roman" w:eastAsia="Calibri" w:hAnsi="Times New Roman" w:cs="Times New Roman"/>
          <w:color w:val="000000"/>
          <w:sz w:val="24"/>
          <w:szCs w:val="24"/>
          <w:lang w:eastAsia="en-US"/>
        </w:rPr>
        <w:t xml:space="preserve"> </w:t>
      </w:r>
      <w:proofErr w:type="gramStart"/>
      <w:r>
        <w:rPr>
          <w:rFonts w:ascii="Times New Roman" w:eastAsia="Calibri" w:hAnsi="Times New Roman" w:cs="Times New Roman"/>
          <w:color w:val="000000"/>
          <w:sz w:val="24"/>
          <w:szCs w:val="24"/>
          <w:lang w:eastAsia="en-US"/>
        </w:rPr>
        <w:t>numele</w:t>
      </w:r>
      <w:proofErr w:type="gramEnd"/>
      <w:r>
        <w:rPr>
          <w:rFonts w:ascii="Times New Roman" w:eastAsia="Calibri" w:hAnsi="Times New Roman" w:cs="Times New Roman"/>
          <w:color w:val="000000"/>
          <w:sz w:val="24"/>
          <w:szCs w:val="24"/>
          <w:lang w:eastAsia="en-US"/>
        </w:rPr>
        <w:t xml:space="preserve"> şi codul ariei naturale protejate de interes comunitar – nu este cazul;</w:t>
      </w:r>
    </w:p>
    <w:p w:rsidR="00D65D61" w:rsidRDefault="00BE4F40">
      <w:pPr>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c)</w:t>
      </w:r>
      <w:r w:rsidR="00626F09">
        <w:rPr>
          <w:rFonts w:ascii="Times New Roman" w:eastAsia="Calibri" w:hAnsi="Times New Roman" w:cs="Times New Roman"/>
          <w:color w:val="000000"/>
          <w:sz w:val="24"/>
          <w:szCs w:val="24"/>
          <w:lang w:eastAsia="en-US"/>
        </w:rPr>
        <w:t xml:space="preserve"> </w:t>
      </w:r>
      <w:proofErr w:type="gramStart"/>
      <w:r>
        <w:rPr>
          <w:rFonts w:ascii="Times New Roman" w:eastAsia="Calibri" w:hAnsi="Times New Roman" w:cs="Times New Roman"/>
          <w:color w:val="000000"/>
          <w:sz w:val="24"/>
          <w:szCs w:val="24"/>
          <w:lang w:eastAsia="en-US"/>
        </w:rPr>
        <w:t>prezenţa</w:t>
      </w:r>
      <w:proofErr w:type="gramEnd"/>
      <w:r>
        <w:rPr>
          <w:rFonts w:ascii="Times New Roman" w:eastAsia="Calibri" w:hAnsi="Times New Roman" w:cs="Times New Roman"/>
          <w:color w:val="000000"/>
          <w:sz w:val="24"/>
          <w:szCs w:val="24"/>
          <w:lang w:eastAsia="en-US"/>
        </w:rPr>
        <w:t xml:space="preserve"> şi efectivele/suprafeţele acoperite de specii şi habitate de interes comunitar în zona proiectului – nu este cazul;</w:t>
      </w:r>
    </w:p>
    <w:p w:rsidR="00D65D61" w:rsidRDefault="00BE4F40">
      <w:pPr>
        <w:jc w:val="both"/>
        <w:rPr>
          <w:rFonts w:ascii="Times New Roman" w:eastAsia="Calibri" w:hAnsi="Times New Roman" w:cs="Times New Roman"/>
          <w:color w:val="000000"/>
          <w:sz w:val="24"/>
          <w:szCs w:val="24"/>
          <w:lang w:eastAsia="en-US"/>
        </w:rPr>
      </w:pPr>
      <w:proofErr w:type="gramStart"/>
      <w:r>
        <w:rPr>
          <w:rFonts w:ascii="Times New Roman" w:eastAsia="Calibri" w:hAnsi="Times New Roman" w:cs="Times New Roman"/>
          <w:color w:val="000000"/>
          <w:sz w:val="24"/>
          <w:szCs w:val="24"/>
          <w:lang w:eastAsia="en-US"/>
        </w:rPr>
        <w:t>d)</w:t>
      </w:r>
      <w:proofErr w:type="gramEnd"/>
      <w:r>
        <w:rPr>
          <w:rFonts w:ascii="Times New Roman" w:eastAsia="Calibri" w:hAnsi="Times New Roman" w:cs="Times New Roman"/>
          <w:color w:val="000000"/>
          <w:sz w:val="24"/>
          <w:szCs w:val="24"/>
          <w:lang w:eastAsia="en-US"/>
        </w:rPr>
        <w:t>se va preciza dacă proiectul propus nu are legătură directă cu sau nu este necesar pentru managementul conservării ariei naturale protejate de interes comunitar – nu este cazul;</w:t>
      </w:r>
    </w:p>
    <w:p w:rsidR="00D65D61" w:rsidRDefault="00BE4F40">
      <w:pPr>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e)</w:t>
      </w:r>
      <w:r w:rsidR="00626F09">
        <w:rPr>
          <w:rFonts w:ascii="Times New Roman" w:eastAsia="Calibri" w:hAnsi="Times New Roman" w:cs="Times New Roman"/>
          <w:color w:val="000000"/>
          <w:sz w:val="24"/>
          <w:szCs w:val="24"/>
          <w:lang w:eastAsia="en-US"/>
        </w:rPr>
        <w:t xml:space="preserve"> </w:t>
      </w:r>
      <w:proofErr w:type="gramStart"/>
      <w:r>
        <w:rPr>
          <w:rFonts w:ascii="Times New Roman" w:eastAsia="Calibri" w:hAnsi="Times New Roman" w:cs="Times New Roman"/>
          <w:color w:val="000000"/>
          <w:sz w:val="24"/>
          <w:szCs w:val="24"/>
          <w:lang w:eastAsia="en-US"/>
        </w:rPr>
        <w:t>se</w:t>
      </w:r>
      <w:proofErr w:type="gramEnd"/>
      <w:r>
        <w:rPr>
          <w:rFonts w:ascii="Times New Roman" w:eastAsia="Calibri" w:hAnsi="Times New Roman" w:cs="Times New Roman"/>
          <w:color w:val="000000"/>
          <w:sz w:val="24"/>
          <w:szCs w:val="24"/>
          <w:lang w:eastAsia="en-US"/>
        </w:rPr>
        <w:t xml:space="preserve"> va estima impactul potenţial al proiectului asupra speciilor şi habitatelor din aria naturală protejată de interes comunitar – nu este cazul;</w:t>
      </w:r>
    </w:p>
    <w:p w:rsidR="00D65D61" w:rsidRDefault="00BE4F40">
      <w:pPr>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f)</w:t>
      </w:r>
      <w:r w:rsidR="00626F09">
        <w:rPr>
          <w:rFonts w:ascii="Times New Roman" w:eastAsia="Calibri" w:hAnsi="Times New Roman" w:cs="Times New Roman"/>
          <w:color w:val="000000"/>
          <w:sz w:val="24"/>
          <w:szCs w:val="24"/>
          <w:lang w:eastAsia="en-US"/>
        </w:rPr>
        <w:t xml:space="preserve"> </w:t>
      </w:r>
      <w:proofErr w:type="gramStart"/>
      <w:r>
        <w:rPr>
          <w:rFonts w:ascii="Times New Roman" w:eastAsia="Calibri" w:hAnsi="Times New Roman" w:cs="Times New Roman"/>
          <w:color w:val="000000"/>
          <w:sz w:val="24"/>
          <w:szCs w:val="24"/>
          <w:lang w:eastAsia="en-US"/>
        </w:rPr>
        <w:t>alte</w:t>
      </w:r>
      <w:proofErr w:type="gramEnd"/>
      <w:r>
        <w:rPr>
          <w:rFonts w:ascii="Times New Roman" w:eastAsia="Calibri" w:hAnsi="Times New Roman" w:cs="Times New Roman"/>
          <w:color w:val="000000"/>
          <w:sz w:val="24"/>
          <w:szCs w:val="24"/>
          <w:lang w:eastAsia="en-US"/>
        </w:rPr>
        <w:t xml:space="preserve"> informaţii prevăzute în legislaţia în vigoare – nu este cazul.</w:t>
      </w:r>
    </w:p>
    <w:p w:rsidR="00D65D61" w:rsidRDefault="00BE4F40">
      <w:pPr>
        <w:jc w:val="both"/>
        <w:rPr>
          <w:rFonts w:ascii="Times New Roman" w:eastAsia="Calibri" w:hAnsi="Times New Roman" w:cs="Times New Roman"/>
          <w:b/>
          <w:color w:val="000000"/>
          <w:sz w:val="24"/>
          <w:szCs w:val="24"/>
          <w:lang w:eastAsia="en-US"/>
        </w:rPr>
      </w:pPr>
      <w:r>
        <w:rPr>
          <w:rFonts w:ascii="Times New Roman" w:eastAsia="Calibri" w:hAnsi="Times New Roman" w:cs="Times New Roman"/>
          <w:b/>
          <w:color w:val="000000"/>
          <w:sz w:val="24"/>
          <w:szCs w:val="24"/>
          <w:lang w:eastAsia="en-US"/>
        </w:rPr>
        <w:lastRenderedPageBreak/>
        <w:t>XIV.</w:t>
      </w:r>
      <w:r w:rsidR="00626F09">
        <w:rPr>
          <w:rFonts w:ascii="Times New Roman" w:eastAsia="Calibri" w:hAnsi="Times New Roman" w:cs="Times New Roman"/>
          <w:b/>
          <w:color w:val="000000"/>
          <w:sz w:val="24"/>
          <w:szCs w:val="24"/>
          <w:lang w:eastAsia="en-US"/>
        </w:rPr>
        <w:t xml:space="preserve"> </w:t>
      </w:r>
      <w:r>
        <w:rPr>
          <w:rFonts w:ascii="Times New Roman" w:eastAsia="Calibri" w:hAnsi="Times New Roman" w:cs="Times New Roman"/>
          <w:b/>
          <w:color w:val="000000"/>
          <w:sz w:val="24"/>
          <w:szCs w:val="24"/>
          <w:lang w:eastAsia="en-US"/>
        </w:rPr>
        <w:t xml:space="preserve">Pentru proiectele care se realizează pe ape sau au legătură cu apele, memoriul </w:t>
      </w:r>
      <w:proofErr w:type="gramStart"/>
      <w:r>
        <w:rPr>
          <w:rFonts w:ascii="Times New Roman" w:eastAsia="Calibri" w:hAnsi="Times New Roman" w:cs="Times New Roman"/>
          <w:b/>
          <w:color w:val="000000"/>
          <w:sz w:val="24"/>
          <w:szCs w:val="24"/>
          <w:lang w:eastAsia="en-US"/>
        </w:rPr>
        <w:t>va</w:t>
      </w:r>
      <w:proofErr w:type="gramEnd"/>
      <w:r>
        <w:rPr>
          <w:rFonts w:ascii="Times New Roman" w:eastAsia="Calibri" w:hAnsi="Times New Roman" w:cs="Times New Roman"/>
          <w:b/>
          <w:color w:val="000000"/>
          <w:sz w:val="24"/>
          <w:szCs w:val="24"/>
          <w:lang w:eastAsia="en-US"/>
        </w:rPr>
        <w:t xml:space="preserve"> fi completat cu următoarele informaţii, preluate din Planurile de management bazinale, actualizate:</w:t>
      </w:r>
    </w:p>
    <w:p w:rsidR="00D65D61" w:rsidRDefault="00BE4F40">
      <w:pPr>
        <w:jc w:val="both"/>
        <w:rPr>
          <w:rFonts w:ascii="Times New Roman" w:eastAsia="Calibri" w:hAnsi="Times New Roman" w:cs="Times New Roman"/>
          <w:color w:val="000000"/>
          <w:sz w:val="24"/>
          <w:szCs w:val="24"/>
          <w:lang w:eastAsia="en-US"/>
        </w:rPr>
      </w:pPr>
      <w:proofErr w:type="gramStart"/>
      <w:r>
        <w:rPr>
          <w:rFonts w:ascii="Times New Roman" w:eastAsia="Calibri" w:hAnsi="Times New Roman" w:cs="Times New Roman"/>
          <w:color w:val="000000"/>
          <w:sz w:val="24"/>
          <w:szCs w:val="24"/>
          <w:lang w:eastAsia="en-US"/>
        </w:rPr>
        <w:t>1.Localizarea</w:t>
      </w:r>
      <w:proofErr w:type="gramEnd"/>
      <w:r>
        <w:rPr>
          <w:rFonts w:ascii="Times New Roman" w:eastAsia="Calibri" w:hAnsi="Times New Roman" w:cs="Times New Roman"/>
          <w:color w:val="000000"/>
          <w:sz w:val="24"/>
          <w:szCs w:val="24"/>
          <w:lang w:eastAsia="en-US"/>
        </w:rPr>
        <w:t xml:space="preserve"> proiectului:</w:t>
      </w:r>
    </w:p>
    <w:p w:rsidR="00D65D61" w:rsidRDefault="00BE4F40">
      <w:pPr>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proofErr w:type="gramStart"/>
      <w:r>
        <w:rPr>
          <w:rFonts w:ascii="Times New Roman" w:eastAsia="Calibri" w:hAnsi="Times New Roman" w:cs="Times New Roman"/>
          <w:color w:val="000000"/>
          <w:sz w:val="24"/>
          <w:szCs w:val="24"/>
          <w:lang w:eastAsia="en-US"/>
        </w:rPr>
        <w:t>bazinul</w:t>
      </w:r>
      <w:proofErr w:type="gramEnd"/>
      <w:r>
        <w:rPr>
          <w:rFonts w:ascii="Times New Roman" w:eastAsia="Calibri" w:hAnsi="Times New Roman" w:cs="Times New Roman"/>
          <w:color w:val="000000"/>
          <w:sz w:val="24"/>
          <w:szCs w:val="24"/>
          <w:lang w:eastAsia="en-US"/>
        </w:rPr>
        <w:t xml:space="preserve"> hidrografic;</w:t>
      </w:r>
    </w:p>
    <w:p w:rsidR="00D65D61" w:rsidRDefault="00BE4F40">
      <w:pPr>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proofErr w:type="gramStart"/>
      <w:r>
        <w:rPr>
          <w:rFonts w:ascii="Times New Roman" w:eastAsia="Calibri" w:hAnsi="Times New Roman" w:cs="Times New Roman"/>
          <w:color w:val="000000"/>
          <w:sz w:val="24"/>
          <w:szCs w:val="24"/>
          <w:lang w:eastAsia="en-US"/>
        </w:rPr>
        <w:t>cursul</w:t>
      </w:r>
      <w:proofErr w:type="gramEnd"/>
      <w:r>
        <w:rPr>
          <w:rFonts w:ascii="Times New Roman" w:eastAsia="Calibri" w:hAnsi="Times New Roman" w:cs="Times New Roman"/>
          <w:color w:val="000000"/>
          <w:sz w:val="24"/>
          <w:szCs w:val="24"/>
          <w:lang w:eastAsia="en-US"/>
        </w:rPr>
        <w:t xml:space="preserve"> de apă: denumirea şi codul cadastral;</w:t>
      </w:r>
    </w:p>
    <w:p w:rsidR="00D65D61" w:rsidRDefault="00BE4F40">
      <w:pPr>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proofErr w:type="gramStart"/>
      <w:r>
        <w:rPr>
          <w:rFonts w:ascii="Times New Roman" w:eastAsia="Calibri" w:hAnsi="Times New Roman" w:cs="Times New Roman"/>
          <w:color w:val="000000"/>
          <w:sz w:val="24"/>
          <w:szCs w:val="24"/>
          <w:lang w:eastAsia="en-US"/>
        </w:rPr>
        <w:t>corpul</w:t>
      </w:r>
      <w:proofErr w:type="gramEnd"/>
      <w:r>
        <w:rPr>
          <w:rFonts w:ascii="Times New Roman" w:eastAsia="Calibri" w:hAnsi="Times New Roman" w:cs="Times New Roman"/>
          <w:color w:val="000000"/>
          <w:sz w:val="24"/>
          <w:szCs w:val="24"/>
          <w:lang w:eastAsia="en-US"/>
        </w:rPr>
        <w:t xml:space="preserve"> de apă (de suprafaţă şi/sau subteran): denumire şi cod.</w:t>
      </w:r>
    </w:p>
    <w:p w:rsidR="00D65D61" w:rsidRDefault="00BE4F40">
      <w:pPr>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NU ESTE CAZUL</w:t>
      </w:r>
    </w:p>
    <w:p w:rsidR="00D65D61" w:rsidRDefault="00BE4F40">
      <w:pPr>
        <w:jc w:val="both"/>
        <w:rPr>
          <w:rFonts w:ascii="Times New Roman" w:eastAsia="Calibri" w:hAnsi="Times New Roman" w:cs="Times New Roman"/>
          <w:color w:val="000000"/>
          <w:sz w:val="24"/>
          <w:szCs w:val="24"/>
          <w:lang w:eastAsia="en-US"/>
        </w:rPr>
      </w:pPr>
      <w:proofErr w:type="gramStart"/>
      <w:r>
        <w:rPr>
          <w:rFonts w:ascii="Times New Roman" w:eastAsia="Calibri" w:hAnsi="Times New Roman" w:cs="Times New Roman"/>
          <w:color w:val="000000"/>
          <w:sz w:val="24"/>
          <w:szCs w:val="24"/>
          <w:lang w:eastAsia="en-US"/>
        </w:rPr>
        <w:t>2.Indicarea</w:t>
      </w:r>
      <w:proofErr w:type="gramEnd"/>
      <w:r>
        <w:rPr>
          <w:rFonts w:ascii="Times New Roman" w:eastAsia="Calibri" w:hAnsi="Times New Roman" w:cs="Times New Roman"/>
          <w:color w:val="000000"/>
          <w:sz w:val="24"/>
          <w:szCs w:val="24"/>
          <w:lang w:eastAsia="en-US"/>
        </w:rPr>
        <w:t xml:space="preserve"> stării ecologice/potenţialului ecologic şi starea chimică a corpului de apă de suprafaţă; pentru corpul de apă subteran se vor indica starea cantitativă şi starea chimica a corpului de apă. – </w:t>
      </w:r>
      <w:proofErr w:type="gramStart"/>
      <w:r>
        <w:rPr>
          <w:rFonts w:ascii="Times New Roman" w:eastAsia="Calibri" w:hAnsi="Times New Roman" w:cs="Times New Roman"/>
          <w:color w:val="000000"/>
          <w:sz w:val="24"/>
          <w:szCs w:val="24"/>
          <w:lang w:eastAsia="en-US"/>
        </w:rPr>
        <w:t>nu</w:t>
      </w:r>
      <w:proofErr w:type="gramEnd"/>
      <w:r>
        <w:rPr>
          <w:rFonts w:ascii="Times New Roman" w:eastAsia="Calibri" w:hAnsi="Times New Roman" w:cs="Times New Roman"/>
          <w:color w:val="000000"/>
          <w:sz w:val="24"/>
          <w:szCs w:val="24"/>
          <w:lang w:eastAsia="en-US"/>
        </w:rPr>
        <w:t xml:space="preserve"> este cazul</w:t>
      </w:r>
    </w:p>
    <w:p w:rsidR="00D65D61" w:rsidRDefault="00BE4F40">
      <w:pPr>
        <w:jc w:val="both"/>
        <w:rPr>
          <w:rFonts w:ascii="Times New Roman" w:eastAsia="Calibri" w:hAnsi="Times New Roman" w:cs="Times New Roman"/>
          <w:color w:val="000000"/>
          <w:sz w:val="24"/>
          <w:szCs w:val="24"/>
          <w:lang w:eastAsia="en-US"/>
        </w:rPr>
      </w:pPr>
      <w:proofErr w:type="gramStart"/>
      <w:r>
        <w:rPr>
          <w:rFonts w:ascii="Times New Roman" w:eastAsia="Calibri" w:hAnsi="Times New Roman" w:cs="Times New Roman"/>
          <w:color w:val="000000"/>
          <w:sz w:val="24"/>
          <w:szCs w:val="24"/>
          <w:lang w:eastAsia="en-US"/>
        </w:rPr>
        <w:t>3.indicarea</w:t>
      </w:r>
      <w:proofErr w:type="gramEnd"/>
      <w:r>
        <w:rPr>
          <w:rFonts w:ascii="Times New Roman" w:eastAsia="Calibri" w:hAnsi="Times New Roman" w:cs="Times New Roman"/>
          <w:color w:val="000000"/>
          <w:sz w:val="24"/>
          <w:szCs w:val="24"/>
          <w:lang w:eastAsia="en-US"/>
        </w:rPr>
        <w:t xml:space="preserve"> obiectivului/obiectivelor de mediu pentru fiecare corp de apă identificat, cu precizarea excepţiilor aplicate şi a termenelor aferente, după caz – nu este cazul</w:t>
      </w:r>
    </w:p>
    <w:p w:rsidR="00D65D61" w:rsidRDefault="00BE4F40">
      <w:pPr>
        <w:jc w:val="both"/>
        <w:rPr>
          <w:rFonts w:ascii="Times New Roman" w:eastAsia="Calibri" w:hAnsi="Times New Roman" w:cs="Times New Roman"/>
          <w:b/>
          <w:color w:val="000000"/>
          <w:sz w:val="24"/>
          <w:szCs w:val="24"/>
          <w:lang w:eastAsia="en-US"/>
        </w:rPr>
      </w:pPr>
      <w:r>
        <w:rPr>
          <w:rFonts w:ascii="Times New Roman" w:eastAsia="Calibri" w:hAnsi="Times New Roman" w:cs="Times New Roman"/>
          <w:b/>
          <w:color w:val="000000"/>
          <w:sz w:val="24"/>
          <w:szCs w:val="24"/>
          <w:lang w:eastAsia="en-US"/>
        </w:rPr>
        <w:t>XV.</w:t>
      </w:r>
      <w:r w:rsidR="00626F09">
        <w:rPr>
          <w:rFonts w:ascii="Times New Roman" w:eastAsia="Calibri" w:hAnsi="Times New Roman" w:cs="Times New Roman"/>
          <w:b/>
          <w:color w:val="000000"/>
          <w:sz w:val="24"/>
          <w:szCs w:val="24"/>
          <w:lang w:eastAsia="en-US"/>
        </w:rPr>
        <w:t xml:space="preserve"> </w:t>
      </w:r>
      <w:r>
        <w:rPr>
          <w:rFonts w:ascii="Times New Roman" w:eastAsia="Calibri" w:hAnsi="Times New Roman" w:cs="Times New Roman"/>
          <w:b/>
          <w:color w:val="000000"/>
          <w:sz w:val="24"/>
          <w:szCs w:val="24"/>
          <w:lang w:eastAsia="en-US"/>
        </w:rPr>
        <w:t>Criteriile prevăzut</w:t>
      </w:r>
      <w:r w:rsidR="0033203A">
        <w:rPr>
          <w:rFonts w:ascii="Times New Roman" w:eastAsia="Calibri" w:hAnsi="Times New Roman" w:cs="Times New Roman"/>
          <w:b/>
          <w:color w:val="000000"/>
          <w:sz w:val="24"/>
          <w:szCs w:val="24"/>
          <w:lang w:eastAsia="en-US"/>
        </w:rPr>
        <w:t xml:space="preserve">e în anexa nr. </w:t>
      </w:r>
      <w:proofErr w:type="gramStart"/>
      <w:r w:rsidR="0033203A">
        <w:rPr>
          <w:rFonts w:ascii="Times New Roman" w:eastAsia="Calibri" w:hAnsi="Times New Roman" w:cs="Times New Roman"/>
          <w:b/>
          <w:color w:val="000000"/>
          <w:sz w:val="24"/>
          <w:szCs w:val="24"/>
          <w:lang w:eastAsia="en-US"/>
        </w:rPr>
        <w:t>3 la Legea nr.</w:t>
      </w:r>
      <w:proofErr w:type="gramEnd"/>
      <w:r w:rsidR="0033203A">
        <w:rPr>
          <w:rFonts w:ascii="Times New Roman" w:eastAsia="Calibri" w:hAnsi="Times New Roman" w:cs="Times New Roman"/>
          <w:b/>
          <w:color w:val="000000"/>
          <w:sz w:val="24"/>
          <w:szCs w:val="24"/>
          <w:lang w:eastAsia="en-US"/>
        </w:rPr>
        <w:t xml:space="preserve"> 292/</w:t>
      </w:r>
      <w:bookmarkStart w:id="0" w:name="_GoBack"/>
      <w:bookmarkEnd w:id="0"/>
      <w:r w:rsidR="0033203A">
        <w:rPr>
          <w:rFonts w:ascii="Times New Roman" w:eastAsia="Calibri" w:hAnsi="Times New Roman" w:cs="Times New Roman"/>
          <w:b/>
          <w:color w:val="000000"/>
          <w:sz w:val="24"/>
          <w:szCs w:val="24"/>
          <w:lang w:eastAsia="en-US"/>
        </w:rPr>
        <w:t>2018</w:t>
      </w:r>
      <w:r>
        <w:rPr>
          <w:rFonts w:ascii="Times New Roman" w:eastAsia="Calibri" w:hAnsi="Times New Roman" w:cs="Times New Roman"/>
          <w:b/>
          <w:color w:val="000000"/>
          <w:sz w:val="24"/>
          <w:szCs w:val="24"/>
          <w:lang w:eastAsia="en-US"/>
        </w:rPr>
        <w:t xml:space="preserve"> privind evaluarea impactului anumitor proiecte publice şi private asupra mediului se </w:t>
      </w:r>
      <w:proofErr w:type="gramStart"/>
      <w:r>
        <w:rPr>
          <w:rFonts w:ascii="Times New Roman" w:eastAsia="Calibri" w:hAnsi="Times New Roman" w:cs="Times New Roman"/>
          <w:b/>
          <w:color w:val="000000"/>
          <w:sz w:val="24"/>
          <w:szCs w:val="24"/>
          <w:lang w:eastAsia="en-US"/>
        </w:rPr>
        <w:t>iau</w:t>
      </w:r>
      <w:proofErr w:type="gramEnd"/>
      <w:r>
        <w:rPr>
          <w:rFonts w:ascii="Times New Roman" w:eastAsia="Calibri" w:hAnsi="Times New Roman" w:cs="Times New Roman"/>
          <w:b/>
          <w:color w:val="000000"/>
          <w:sz w:val="24"/>
          <w:szCs w:val="24"/>
          <w:lang w:eastAsia="en-US"/>
        </w:rPr>
        <w:t xml:space="preserve"> în considerare, dacă este cazul, în momentul compilării informaţiilor în conformitate cu punctele III-XIV.</w:t>
      </w:r>
    </w:p>
    <w:p w:rsidR="00D65D61" w:rsidRDefault="00BE4F40">
      <w:pPr>
        <w:pStyle w:val="ListParagraph1"/>
        <w:numPr>
          <w:ilvl w:val="0"/>
          <w:numId w:val="4"/>
        </w:numPr>
        <w:jc w:val="both"/>
        <w:rPr>
          <w:rFonts w:ascii="Times New Roman" w:eastAsia="Calibri" w:hAnsi="Times New Roman" w:cs="Times New Roman"/>
          <w:b/>
          <w:color w:val="000000"/>
          <w:sz w:val="24"/>
          <w:szCs w:val="24"/>
          <w:lang w:eastAsia="en-US"/>
        </w:rPr>
      </w:pPr>
      <w:r>
        <w:rPr>
          <w:rFonts w:ascii="Times New Roman" w:eastAsia="Calibri" w:hAnsi="Times New Roman" w:cs="Times New Roman"/>
          <w:b/>
          <w:color w:val="000000"/>
          <w:sz w:val="24"/>
          <w:szCs w:val="24"/>
          <w:lang w:eastAsia="en-US"/>
        </w:rPr>
        <w:t>Nu este cazul</w:t>
      </w:r>
    </w:p>
    <w:p w:rsidR="00D65D61" w:rsidRDefault="00BE4F40">
      <w:pPr>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Semnătura şi ştampila titularului</w:t>
      </w:r>
    </w:p>
    <w:p w:rsidR="00D65D61" w:rsidRDefault="00D65D61">
      <w:pPr>
        <w:jc w:val="both"/>
        <w:rPr>
          <w:rFonts w:ascii="Times New Roman" w:eastAsia="Calibri" w:hAnsi="Times New Roman" w:cs="Times New Roman"/>
          <w:color w:val="000000"/>
          <w:sz w:val="24"/>
          <w:szCs w:val="24"/>
          <w:lang w:eastAsia="en-US"/>
        </w:rPr>
      </w:pPr>
    </w:p>
    <w:p w:rsidR="00D65D61" w:rsidRDefault="00BE4F40">
      <w:pPr>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p>
    <w:p w:rsidR="00D65D61" w:rsidRDefault="00BE4F40">
      <w:pPr>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p>
    <w:p w:rsidR="00D65D61" w:rsidRDefault="00D65D61">
      <w:pPr>
        <w:jc w:val="both"/>
        <w:rPr>
          <w:rFonts w:ascii="Times New Roman" w:eastAsia="Calibri" w:hAnsi="Times New Roman" w:cs="Times New Roman"/>
          <w:color w:val="000000"/>
          <w:sz w:val="24"/>
          <w:szCs w:val="24"/>
          <w:lang w:eastAsia="en-US"/>
        </w:rPr>
      </w:pPr>
    </w:p>
    <w:sectPr w:rsidR="00D65D61">
      <w:headerReference w:type="default" r:id="rId10"/>
      <w:footerReference w:type="default" r:id="rId11"/>
      <w:pgSz w:w="11906" w:h="16838"/>
      <w:pgMar w:top="1440" w:right="1106"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621" w:rsidRDefault="001C0621">
      <w:pPr>
        <w:spacing w:after="0" w:line="240" w:lineRule="auto"/>
      </w:pPr>
      <w:r>
        <w:separator/>
      </w:r>
    </w:p>
  </w:endnote>
  <w:endnote w:type="continuationSeparator" w:id="0">
    <w:p w:rsidR="001C0621" w:rsidRDefault="001C0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91D" w:rsidRDefault="00F2491D">
    <w:pPr>
      <w:pStyle w:val="Footer"/>
    </w:pPr>
    <w:r>
      <w:rPr>
        <w:noProof/>
        <w:lang w:val="ro-RO" w:eastAsia="ro-RO"/>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2491D" w:rsidRDefault="00F2491D">
                          <w:pPr>
                            <w:snapToGrid w:val="0"/>
                            <w:rPr>
                              <w:sz w:val="18"/>
                              <w:lang w:val="ro-RO"/>
                            </w:rPr>
                          </w:pPr>
                          <w:r>
                            <w:rPr>
                              <w:sz w:val="18"/>
                              <w:lang w:val="ro-RO"/>
                            </w:rPr>
                            <w:fldChar w:fldCharType="begin"/>
                          </w:r>
                          <w:r>
                            <w:rPr>
                              <w:sz w:val="18"/>
                              <w:lang w:val="ro-RO"/>
                            </w:rPr>
                            <w:instrText xml:space="preserve"> PAGE  \* MERGEFORMAT </w:instrText>
                          </w:r>
                          <w:r>
                            <w:rPr>
                              <w:sz w:val="18"/>
                              <w:lang w:val="ro-RO"/>
                            </w:rPr>
                            <w:fldChar w:fldCharType="separate"/>
                          </w:r>
                          <w:r w:rsidR="00595FC8" w:rsidRPr="00595FC8">
                            <w:rPr>
                              <w:noProof/>
                              <w:sz w:val="18"/>
                            </w:rPr>
                            <w:t>20</w:t>
                          </w:r>
                          <w:r>
                            <w:rPr>
                              <w:sz w:val="18"/>
                              <w:lang w:val="ro-RO"/>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" filled="f" stroked="f" strokeweight=".5pt">
              <v:textbox style="mso-fit-shape-to-text:t" inset="0,0,0,0">
                <w:txbxContent>
                  <w:p w:rsidR="00F2491D" w:rsidRDefault="00F2491D">
                    <w:pPr>
                      <w:snapToGrid w:val="0"/>
                      <w:rPr>
                        <w:sz w:val="18"/>
                        <w:lang w:val="ro-RO"/>
                      </w:rPr>
                    </w:pPr>
                    <w:r>
                      <w:rPr>
                        <w:sz w:val="18"/>
                        <w:lang w:val="ro-RO"/>
                      </w:rPr>
                      <w:fldChar w:fldCharType="begin"/>
                    </w:r>
                    <w:r>
                      <w:rPr>
                        <w:sz w:val="18"/>
                        <w:lang w:val="ro-RO"/>
                      </w:rPr>
                      <w:instrText xml:space="preserve"> PAGE  \* MERGEFORMAT </w:instrText>
                    </w:r>
                    <w:r>
                      <w:rPr>
                        <w:sz w:val="18"/>
                        <w:lang w:val="ro-RO"/>
                      </w:rPr>
                      <w:fldChar w:fldCharType="separate"/>
                    </w:r>
                    <w:r w:rsidR="00595FC8" w:rsidRPr="00595FC8">
                      <w:rPr>
                        <w:noProof/>
                        <w:sz w:val="18"/>
                      </w:rPr>
                      <w:t>20</w:t>
                    </w:r>
                    <w:r>
                      <w:rPr>
                        <w:sz w:val="18"/>
                        <w:lang w:val="ro-RO"/>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621" w:rsidRDefault="001C0621">
      <w:pPr>
        <w:spacing w:after="0" w:line="240" w:lineRule="auto"/>
      </w:pPr>
      <w:r>
        <w:separator/>
      </w:r>
    </w:p>
  </w:footnote>
  <w:footnote w:type="continuationSeparator" w:id="0">
    <w:p w:rsidR="001C0621" w:rsidRDefault="001C06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91D" w:rsidRDefault="00F249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48A3"/>
    <w:multiLevelType w:val="multilevel"/>
    <w:tmpl w:val="054F48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E2C6F90"/>
    <w:multiLevelType w:val="multilevel"/>
    <w:tmpl w:val="0E2C6F9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1CB232E"/>
    <w:multiLevelType w:val="hybridMultilevel"/>
    <w:tmpl w:val="8F66BE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36CA284D"/>
    <w:multiLevelType w:val="multilevel"/>
    <w:tmpl w:val="36CA284D"/>
    <w:lvl w:ilvl="0">
      <w:start w:val="3"/>
      <w:numFmt w:val="bullet"/>
      <w:lvlText w:val="-"/>
      <w:lvlJc w:val="left"/>
      <w:pPr>
        <w:ind w:left="644" w:hanging="360"/>
      </w:pPr>
      <w:rPr>
        <w:rFonts w:ascii="Arial" w:eastAsia="Calibr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71CB5121"/>
    <w:multiLevelType w:val="multilevel"/>
    <w:tmpl w:val="71CB512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93068EA"/>
    <w:multiLevelType w:val="multilevel"/>
    <w:tmpl w:val="793068E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defaultTabStop w:val="420"/>
  <w:hyphenationZone w:val="42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85B"/>
    <w:rsid w:val="0003418B"/>
    <w:rsid w:val="0015718F"/>
    <w:rsid w:val="001B19F6"/>
    <w:rsid w:val="001C0621"/>
    <w:rsid w:val="001F56C1"/>
    <w:rsid w:val="002F2C08"/>
    <w:rsid w:val="0033203A"/>
    <w:rsid w:val="004D2AF0"/>
    <w:rsid w:val="00595FC8"/>
    <w:rsid w:val="00626F09"/>
    <w:rsid w:val="00665CD0"/>
    <w:rsid w:val="00680D44"/>
    <w:rsid w:val="007540AE"/>
    <w:rsid w:val="00823428"/>
    <w:rsid w:val="008320BC"/>
    <w:rsid w:val="0085400A"/>
    <w:rsid w:val="00897E36"/>
    <w:rsid w:val="008E4C9B"/>
    <w:rsid w:val="00927C82"/>
    <w:rsid w:val="00A05261"/>
    <w:rsid w:val="00A37027"/>
    <w:rsid w:val="00A75F8B"/>
    <w:rsid w:val="00A82132"/>
    <w:rsid w:val="00B9726E"/>
    <w:rsid w:val="00BB5E92"/>
    <w:rsid w:val="00BE4F40"/>
    <w:rsid w:val="00C43D6A"/>
    <w:rsid w:val="00C953AD"/>
    <w:rsid w:val="00C972B1"/>
    <w:rsid w:val="00CC3B5D"/>
    <w:rsid w:val="00CE385B"/>
    <w:rsid w:val="00D22C13"/>
    <w:rsid w:val="00D44738"/>
    <w:rsid w:val="00D65D61"/>
    <w:rsid w:val="00E51EEB"/>
    <w:rsid w:val="00E535AA"/>
    <w:rsid w:val="00F2491D"/>
    <w:rsid w:val="00F2724F"/>
    <w:rsid w:val="00F835C0"/>
    <w:rsid w:val="00F96204"/>
    <w:rsid w:val="00FC6C55"/>
    <w:rsid w:val="00FD344B"/>
    <w:rsid w:val="00FF271F"/>
    <w:rsid w:val="1FC323C6"/>
    <w:rsid w:val="591B7889"/>
    <w:rsid w:val="77FC6B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character" w:styleId="Hyperlink">
    <w:name w:val="Hyperlink"/>
    <w:basedOn w:val="DefaultParagraphFont"/>
    <w:qFormat/>
    <w:rPr>
      <w:color w:val="0563C1" w:themeColor="hyperlink"/>
      <w:u w:val="single"/>
    </w:rPr>
  </w:style>
  <w:style w:type="table" w:styleId="TableGrid">
    <w:name w:val="Table Grid"/>
    <w:basedOn w:val="TableNormal"/>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unhideWhenUsed/>
    <w:qFormat/>
    <w:pPr>
      <w:ind w:left="720"/>
      <w:contextualSpacing/>
    </w:pPr>
  </w:style>
  <w:style w:type="paragraph" w:customStyle="1" w:styleId="al">
    <w:name w:val="a_l"/>
    <w:basedOn w:val="Normal"/>
    <w:qFormat/>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Default">
    <w:name w:val="Default"/>
    <w:qFormat/>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99"/>
    <w:unhideWhenUsed/>
    <w:rsid w:val="00BE4F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character" w:styleId="Hyperlink">
    <w:name w:val="Hyperlink"/>
    <w:basedOn w:val="DefaultParagraphFont"/>
    <w:qFormat/>
    <w:rPr>
      <w:color w:val="0563C1" w:themeColor="hyperlink"/>
      <w:u w:val="single"/>
    </w:rPr>
  </w:style>
  <w:style w:type="table" w:styleId="TableGrid">
    <w:name w:val="Table Grid"/>
    <w:basedOn w:val="TableNormal"/>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unhideWhenUsed/>
    <w:qFormat/>
    <w:pPr>
      <w:ind w:left="720"/>
      <w:contextualSpacing/>
    </w:pPr>
  </w:style>
  <w:style w:type="paragraph" w:customStyle="1" w:styleId="al">
    <w:name w:val="a_l"/>
    <w:basedOn w:val="Normal"/>
    <w:qFormat/>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Default">
    <w:name w:val="Default"/>
    <w:qFormat/>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99"/>
    <w:unhideWhenUsed/>
    <w:rsid w:val="00BE4F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nsiliu-local@primaria-murfatlar.ro"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20</Pages>
  <Words>7163</Words>
  <Characters>41549</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ANEXA nr. 5E: Conţinutul-cadru al memoriului de prezentare</vt:lpstr>
    </vt:vector>
  </TitlesOfParts>
  <Company/>
  <LinksUpToDate>false</LinksUpToDate>
  <CharactersWithSpaces>48615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 5E: Conţinutul-cadru al memoriului de prezentare</dc:title>
  <dc:creator>Lenovo</dc:creator>
  <cp:lastModifiedBy>User</cp:lastModifiedBy>
  <cp:revision>22</cp:revision>
  <cp:lastPrinted>2022-02-10T08:25:00Z</cp:lastPrinted>
  <dcterms:created xsi:type="dcterms:W3CDTF">2021-12-20T08:16:00Z</dcterms:created>
  <dcterms:modified xsi:type="dcterms:W3CDTF">2022-02-10T11:10:00Z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1033-10.2.0.5871</vt:lpwstr>
  </property>
</Properties>
</file>