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Default="00606F02" w:rsidP="00606F02">
      <w:pPr>
        <w:spacing w:after="0" w:line="240" w:lineRule="auto"/>
        <w:jc w:val="center"/>
        <w:rPr>
          <w:rStyle w:val="ax1"/>
          <w:rFonts w:ascii="Trebuchet MS" w:hAnsi="Trebuchet MS"/>
          <w:sz w:val="22"/>
          <w:szCs w:val="22"/>
        </w:rPr>
      </w:pPr>
    </w:p>
    <w:p w14:paraId="6218CEBF" w14:textId="125FAFB8" w:rsidR="00606F02" w:rsidRPr="001600D2" w:rsidRDefault="00606F02" w:rsidP="00606F02">
      <w:pPr>
        <w:spacing w:after="0" w:line="240" w:lineRule="auto"/>
        <w:jc w:val="center"/>
        <w:rPr>
          <w:rStyle w:val="ax1"/>
          <w:rFonts w:ascii="Times New Roman" w:hAnsi="Times New Roman" w:cs="Times New Roman"/>
          <w:sz w:val="24"/>
          <w:szCs w:val="24"/>
        </w:rPr>
      </w:pPr>
      <w:r w:rsidRPr="001600D2">
        <w:rPr>
          <w:rStyle w:val="ax1"/>
          <w:rFonts w:ascii="Times New Roman" w:hAnsi="Times New Roman" w:cs="Times New Roman"/>
          <w:sz w:val="24"/>
          <w:szCs w:val="24"/>
        </w:rPr>
        <w:t>DECIZIA ETAPEI DE ÎNCADRARE   (PROIECT)</w:t>
      </w:r>
    </w:p>
    <w:p w14:paraId="6CC06507" w14:textId="16C5AB53" w:rsidR="00606F02" w:rsidRPr="001600D2" w:rsidRDefault="00606F02" w:rsidP="00606F02">
      <w:pPr>
        <w:spacing w:after="0" w:line="240" w:lineRule="auto"/>
        <w:jc w:val="center"/>
        <w:rPr>
          <w:rFonts w:ascii="Times New Roman" w:hAnsi="Times New Roman" w:cs="Times New Roman"/>
          <w:b/>
          <w:sz w:val="24"/>
          <w:szCs w:val="24"/>
        </w:rPr>
      </w:pPr>
      <w:r w:rsidRPr="001600D2">
        <w:rPr>
          <w:rFonts w:ascii="Times New Roman" w:hAnsi="Times New Roman" w:cs="Times New Roman"/>
          <w:b/>
          <w:sz w:val="24"/>
          <w:szCs w:val="24"/>
        </w:rPr>
        <w:t xml:space="preserve">Nr. </w:t>
      </w:r>
      <w:r w:rsidR="00900179">
        <w:rPr>
          <w:rFonts w:ascii="Times New Roman" w:hAnsi="Times New Roman" w:cs="Times New Roman"/>
          <w:b/>
          <w:sz w:val="24"/>
          <w:szCs w:val="24"/>
        </w:rPr>
        <w:t>5843RP</w:t>
      </w:r>
      <w:r w:rsidRPr="001600D2">
        <w:rPr>
          <w:rFonts w:ascii="Times New Roman" w:hAnsi="Times New Roman" w:cs="Times New Roman"/>
          <w:b/>
          <w:sz w:val="24"/>
          <w:szCs w:val="24"/>
        </w:rPr>
        <w:t xml:space="preserve"> din </w:t>
      </w:r>
      <w:r w:rsidR="00900179">
        <w:rPr>
          <w:rFonts w:ascii="Times New Roman" w:hAnsi="Times New Roman" w:cs="Times New Roman"/>
          <w:b/>
          <w:sz w:val="24"/>
          <w:szCs w:val="24"/>
        </w:rPr>
        <w:t>31.05.</w:t>
      </w:r>
      <w:bookmarkStart w:id="0" w:name="_GoBack"/>
      <w:bookmarkEnd w:id="0"/>
      <w:r w:rsidR="00002D9E" w:rsidRPr="001600D2">
        <w:rPr>
          <w:rFonts w:ascii="Times New Roman" w:hAnsi="Times New Roman" w:cs="Times New Roman"/>
          <w:b/>
          <w:sz w:val="24"/>
          <w:szCs w:val="24"/>
        </w:rPr>
        <w:t>2024</w:t>
      </w:r>
    </w:p>
    <w:p w14:paraId="2BF0B01C" w14:textId="5402DD95" w:rsidR="00606F02" w:rsidRDefault="00606F02" w:rsidP="00606F02">
      <w:pPr>
        <w:spacing w:after="0" w:line="240" w:lineRule="auto"/>
        <w:jc w:val="center"/>
        <w:rPr>
          <w:rFonts w:ascii="Trebuchet MS" w:hAnsi="Trebuchet MS"/>
          <w:b/>
        </w:rPr>
      </w:pPr>
    </w:p>
    <w:p w14:paraId="0CFB7B64" w14:textId="77777777" w:rsidR="00606F02" w:rsidRPr="00101CD4" w:rsidRDefault="00606F02" w:rsidP="00606F02">
      <w:pPr>
        <w:spacing w:after="0" w:line="240" w:lineRule="auto"/>
        <w:jc w:val="center"/>
        <w:rPr>
          <w:rFonts w:ascii="Trebuchet MS" w:hAnsi="Trebuchet MS"/>
          <w:b/>
        </w:rPr>
      </w:pPr>
    </w:p>
    <w:p w14:paraId="62DE2126" w14:textId="29DF0691" w:rsidR="009D564B" w:rsidRPr="001600D2" w:rsidRDefault="009D564B" w:rsidP="009D564B">
      <w:pPr>
        <w:pStyle w:val="Corptext3"/>
        <w:spacing w:after="0" w:line="240" w:lineRule="auto"/>
        <w:ind w:firstLine="720"/>
        <w:jc w:val="both"/>
        <w:rPr>
          <w:rFonts w:ascii="Times New Roman" w:hAnsi="Times New Roman"/>
          <w:sz w:val="24"/>
          <w:szCs w:val="24"/>
          <w:lang w:val="ro-RO"/>
        </w:rPr>
      </w:pPr>
      <w:r w:rsidRPr="001600D2">
        <w:rPr>
          <w:rFonts w:ascii="Times New Roman" w:hAnsi="Times New Roman"/>
          <w:sz w:val="24"/>
          <w:szCs w:val="24"/>
          <w:lang w:val="ro-RO"/>
        </w:rPr>
        <w:t xml:space="preserve">Ca urmare a solicitării de emitere a acordului de mediu adresate </w:t>
      </w:r>
      <w:r w:rsidR="00785475">
        <w:rPr>
          <w:rFonts w:ascii="Times New Roman" w:hAnsi="Times New Roman"/>
          <w:b/>
          <w:bCs/>
          <w:sz w:val="24"/>
          <w:szCs w:val="24"/>
        </w:rPr>
        <w:t xml:space="preserve">PRIMĂRIA MURFATLAR, </w:t>
      </w:r>
      <w:r w:rsidR="00785475" w:rsidRPr="005705AF">
        <w:rPr>
          <w:rFonts w:ascii="Times New Roman" w:hAnsi="Times New Roman"/>
          <w:b/>
          <w:bCs/>
          <w:sz w:val="24"/>
          <w:szCs w:val="24"/>
          <w:lang w:val="ro-RO"/>
        </w:rPr>
        <w:t>reprezentată prin</w:t>
      </w:r>
      <w:r w:rsidR="00785475">
        <w:rPr>
          <w:rFonts w:ascii="Times New Roman" w:hAnsi="Times New Roman"/>
          <w:b/>
          <w:bCs/>
          <w:sz w:val="24"/>
          <w:szCs w:val="24"/>
        </w:rPr>
        <w:t xml:space="preserve"> PRIMAR COJOCARU GHEORGHE</w:t>
      </w:r>
      <w:r w:rsidR="001600D2" w:rsidRPr="001600D2">
        <w:rPr>
          <w:rFonts w:ascii="Times New Roman" w:hAnsi="Times New Roman"/>
          <w:bCs/>
          <w:sz w:val="24"/>
          <w:szCs w:val="24"/>
          <w:lang w:val="ro-RO"/>
        </w:rPr>
        <w:t xml:space="preserve">, cu sediul în </w:t>
      </w:r>
      <w:r w:rsidR="00785475">
        <w:rPr>
          <w:rFonts w:ascii="Times New Roman" w:hAnsi="Times New Roman"/>
          <w:bCs/>
          <w:sz w:val="24"/>
          <w:szCs w:val="24"/>
          <w:lang w:val="ro-RO"/>
        </w:rPr>
        <w:t xml:space="preserve">județul Constanța, orașul Murfatlar, </w:t>
      </w:r>
      <w:proofErr w:type="spellStart"/>
      <w:r w:rsidR="00785475">
        <w:rPr>
          <w:rFonts w:ascii="Times New Roman" w:hAnsi="Times New Roman"/>
          <w:bCs/>
          <w:sz w:val="24"/>
          <w:szCs w:val="24"/>
          <w:lang w:val="ro-RO"/>
        </w:rPr>
        <w:t>str.Calea</w:t>
      </w:r>
      <w:proofErr w:type="spellEnd"/>
      <w:r w:rsidR="00785475">
        <w:rPr>
          <w:rFonts w:ascii="Times New Roman" w:hAnsi="Times New Roman"/>
          <w:bCs/>
          <w:sz w:val="24"/>
          <w:szCs w:val="24"/>
          <w:lang w:val="ro-RO"/>
        </w:rPr>
        <w:t xml:space="preserve"> Dobrogei, nr.1,</w:t>
      </w:r>
      <w:r w:rsidRPr="001600D2">
        <w:rPr>
          <w:rStyle w:val="normalchar"/>
          <w:rFonts w:ascii="Times New Roman" w:hAnsi="Times New Roman"/>
          <w:color w:val="000000"/>
          <w:sz w:val="24"/>
          <w:szCs w:val="24"/>
          <w:lang w:val="ro-RO"/>
        </w:rPr>
        <w:t xml:space="preserve"> </w:t>
      </w:r>
      <w:r w:rsidRPr="001600D2">
        <w:rPr>
          <w:rFonts w:ascii="Times New Roman" w:hAnsi="Times New Roman"/>
          <w:sz w:val="24"/>
          <w:szCs w:val="24"/>
          <w:lang w:val="ro-RO"/>
        </w:rPr>
        <w:t>înregistrată la Agenția pentru Protecția Mediului Constanța cu nr.</w:t>
      </w:r>
      <w:r w:rsidRPr="001600D2">
        <w:rPr>
          <w:rFonts w:ascii="Times New Roman" w:hAnsi="Times New Roman"/>
          <w:bCs/>
          <w:sz w:val="24"/>
          <w:szCs w:val="24"/>
          <w:lang w:val="ro-RO"/>
        </w:rPr>
        <w:t xml:space="preserve"> </w:t>
      </w:r>
      <w:r w:rsidR="00785475">
        <w:rPr>
          <w:rFonts w:ascii="Times New Roman" w:hAnsi="Times New Roman"/>
          <w:bCs/>
          <w:sz w:val="24"/>
          <w:szCs w:val="24"/>
          <w:lang w:val="ro-RO"/>
        </w:rPr>
        <w:t>5843RP</w:t>
      </w:r>
      <w:r w:rsidR="001600D2" w:rsidRPr="001600D2">
        <w:rPr>
          <w:rFonts w:ascii="Times New Roman" w:hAnsi="Times New Roman"/>
          <w:sz w:val="24"/>
          <w:szCs w:val="24"/>
          <w:lang w:val="ro-RO"/>
        </w:rPr>
        <w:t xml:space="preserve"> din </w:t>
      </w:r>
      <w:r w:rsidR="00785475">
        <w:rPr>
          <w:rFonts w:ascii="Times New Roman" w:hAnsi="Times New Roman"/>
          <w:sz w:val="24"/>
          <w:szCs w:val="24"/>
          <w:lang w:val="ro-RO"/>
        </w:rPr>
        <w:t>10.07.2023</w:t>
      </w:r>
      <w:r w:rsidRPr="001600D2">
        <w:rPr>
          <w:rFonts w:ascii="Times New Roman" w:hAnsi="Times New Roman"/>
          <w:sz w:val="24"/>
          <w:szCs w:val="24"/>
          <w:lang w:val="ro-RO"/>
        </w:rPr>
        <w:t xml:space="preserve">, </w:t>
      </w:r>
      <w:hyperlink r:id="rId8" w:anchor="###" w:history="1"/>
      <w:r w:rsidRPr="001600D2">
        <w:rPr>
          <w:rFonts w:ascii="Times New Roman" w:hAnsi="Times New Roman"/>
          <w:sz w:val="24"/>
          <w:szCs w:val="24"/>
          <w:lang w:val="ro-RO"/>
        </w:rPr>
        <w:t xml:space="preserve">în baza Legii nr.292/2018 privind evaluarea impactului anumitor proiecte publice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private asupra mediului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a O.U.G. nr. 57/2007 privind regimul ariilor naturale protejate, conservarea habitatelor naturale, a florei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faunei sălbatice, aprobată cu modificări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completări prin Legea 49/2011, cu modificările și completările ulterioare,</w:t>
      </w:r>
    </w:p>
    <w:p w14:paraId="7EAA9980" w14:textId="148B1043" w:rsidR="009D564B" w:rsidRPr="00785475" w:rsidRDefault="009D564B" w:rsidP="009D564B">
      <w:pPr>
        <w:pStyle w:val="Corptext3"/>
        <w:spacing w:after="0" w:line="240" w:lineRule="auto"/>
        <w:ind w:firstLine="720"/>
        <w:jc w:val="both"/>
        <w:rPr>
          <w:rFonts w:ascii="Times New Roman" w:hAnsi="Times New Roman"/>
          <w:b/>
          <w:sz w:val="24"/>
          <w:szCs w:val="24"/>
          <w:lang w:val="ro-RO"/>
        </w:rPr>
      </w:pPr>
      <w:r w:rsidRPr="001600D2">
        <w:rPr>
          <w:rFonts w:ascii="Times New Roman" w:hAnsi="Times New Roman"/>
          <w:sz w:val="24"/>
          <w:szCs w:val="24"/>
          <w:lang w:val="ro-RO"/>
        </w:rPr>
        <w:t xml:space="preserve">Agenția pentru Protecția Mediului Constanța decide, ca urmare consultărilor desfășurate în cadrul ședinței </w:t>
      </w:r>
      <w:r w:rsidRPr="001600D2">
        <w:rPr>
          <w:rFonts w:ascii="Times New Roman" w:hAnsi="Times New Roman"/>
          <w:b/>
          <w:sz w:val="24"/>
          <w:szCs w:val="24"/>
          <w:lang w:val="ro-RO"/>
        </w:rPr>
        <w:t xml:space="preserve">C.A.T. </w:t>
      </w:r>
      <w:r w:rsidRPr="001600D2">
        <w:rPr>
          <w:rFonts w:ascii="Times New Roman" w:hAnsi="Times New Roman"/>
          <w:sz w:val="24"/>
          <w:szCs w:val="24"/>
          <w:lang w:val="ro-RO"/>
        </w:rPr>
        <w:t>în data de</w:t>
      </w:r>
      <w:r w:rsidRPr="001600D2">
        <w:rPr>
          <w:rFonts w:ascii="Times New Roman" w:hAnsi="Times New Roman"/>
          <w:b/>
          <w:sz w:val="24"/>
          <w:szCs w:val="24"/>
          <w:lang w:val="ro-RO"/>
        </w:rPr>
        <w:t xml:space="preserve"> </w:t>
      </w:r>
      <w:r w:rsidR="00785475">
        <w:rPr>
          <w:rFonts w:ascii="Times New Roman" w:hAnsi="Times New Roman"/>
          <w:b/>
          <w:sz w:val="24"/>
          <w:szCs w:val="24"/>
          <w:lang w:val="ro-RO"/>
        </w:rPr>
        <w:t>29.05.</w:t>
      </w:r>
      <w:r w:rsidRPr="001600D2">
        <w:rPr>
          <w:rFonts w:ascii="Times New Roman" w:hAnsi="Times New Roman"/>
          <w:b/>
          <w:sz w:val="24"/>
          <w:szCs w:val="24"/>
          <w:lang w:val="ro-RO"/>
        </w:rPr>
        <w:t>2024,</w:t>
      </w:r>
      <w:r w:rsidRPr="001600D2">
        <w:rPr>
          <w:rFonts w:ascii="Times New Roman" w:hAnsi="Times New Roman"/>
          <w:sz w:val="24"/>
          <w:szCs w:val="24"/>
          <w:lang w:val="ro-RO"/>
        </w:rPr>
        <w:t xml:space="preserve"> că proiectul: </w:t>
      </w:r>
      <w:r w:rsidR="00785475" w:rsidRPr="00EF191B">
        <w:rPr>
          <w:rFonts w:ascii="Times New Roman" w:hAnsi="Times New Roman"/>
          <w:b/>
          <w:sz w:val="24"/>
          <w:szCs w:val="24"/>
          <w:lang w:val="ro-RO"/>
        </w:rPr>
        <w:t>”</w:t>
      </w:r>
      <w:r w:rsidR="00785475">
        <w:rPr>
          <w:rFonts w:ascii="Times New Roman" w:hAnsi="Times New Roman"/>
          <w:b/>
          <w:sz w:val="24"/>
          <w:szCs w:val="24"/>
          <w:lang w:val="ro-RO"/>
        </w:rPr>
        <w:t>CREAREA UNEI ZONE VERZI URBANE ÎN U.A.T. MURFATLAR</w:t>
      </w:r>
      <w:r w:rsidR="00785475" w:rsidRPr="00EF191B">
        <w:rPr>
          <w:rFonts w:ascii="Times New Roman" w:hAnsi="Times New Roman"/>
          <w:b/>
          <w:sz w:val="24"/>
          <w:szCs w:val="24"/>
          <w:lang w:val="ro-RO"/>
        </w:rPr>
        <w:t xml:space="preserve">”, </w:t>
      </w:r>
      <w:r w:rsidR="00785475" w:rsidRPr="00EF191B">
        <w:rPr>
          <w:rFonts w:ascii="Times New Roman" w:hAnsi="Times New Roman"/>
          <w:sz w:val="24"/>
          <w:szCs w:val="24"/>
          <w:lang w:val="ro-RO"/>
        </w:rPr>
        <w:t>propus a fi amplasat în</w:t>
      </w:r>
      <w:r w:rsidR="00785475" w:rsidRPr="00EF191B">
        <w:rPr>
          <w:rFonts w:ascii="Times New Roman" w:hAnsi="Times New Roman"/>
          <w:b/>
          <w:sz w:val="24"/>
          <w:szCs w:val="24"/>
          <w:lang w:val="ro-RO"/>
        </w:rPr>
        <w:t xml:space="preserve"> </w:t>
      </w:r>
      <w:r w:rsidR="00785475" w:rsidRPr="00EF191B">
        <w:rPr>
          <w:rFonts w:ascii="Times New Roman" w:hAnsi="Times New Roman"/>
          <w:bCs/>
          <w:sz w:val="24"/>
          <w:szCs w:val="24"/>
          <w:lang w:val="ro-RO"/>
        </w:rPr>
        <w:t xml:space="preserve">județul Constanța, </w:t>
      </w:r>
      <w:r w:rsidR="00785475">
        <w:rPr>
          <w:rFonts w:ascii="Times New Roman" w:hAnsi="Times New Roman"/>
          <w:bCs/>
          <w:sz w:val="24"/>
          <w:szCs w:val="24"/>
          <w:lang w:val="ro-RO"/>
        </w:rPr>
        <w:t>orașul Murfatlar, sat Siminoc, str. Izvor, FN, lot 1</w:t>
      </w:r>
      <w:r w:rsidRPr="001600D2">
        <w:rPr>
          <w:rFonts w:ascii="Times New Roman" w:hAnsi="Times New Roman"/>
          <w:bCs/>
          <w:sz w:val="24"/>
          <w:szCs w:val="24"/>
          <w:lang w:val="ro-RO"/>
        </w:rPr>
        <w:t>,</w:t>
      </w:r>
      <w:r w:rsidRPr="001600D2">
        <w:rPr>
          <w:rFonts w:ascii="Times New Roman" w:hAnsi="Times New Roman"/>
          <w:b/>
          <w:sz w:val="24"/>
          <w:szCs w:val="24"/>
          <w:lang w:val="ro-RO"/>
        </w:rPr>
        <w:t xml:space="preserve"> </w:t>
      </w:r>
      <w:r w:rsidRPr="00785475">
        <w:rPr>
          <w:rFonts w:ascii="Times New Roman" w:hAnsi="Times New Roman"/>
          <w:b/>
          <w:sz w:val="24"/>
          <w:szCs w:val="24"/>
          <w:u w:val="single"/>
          <w:lang w:val="ro-RO"/>
        </w:rPr>
        <w:t>nu se supune evaluării impactului asupra mediului</w:t>
      </w:r>
      <w:r w:rsidRPr="00785475">
        <w:rPr>
          <w:rFonts w:ascii="Times New Roman" w:hAnsi="Times New Roman"/>
          <w:b/>
          <w:sz w:val="24"/>
          <w:szCs w:val="24"/>
          <w:lang w:val="ro-RO"/>
        </w:rPr>
        <w:t>.</w:t>
      </w:r>
    </w:p>
    <w:p w14:paraId="71CFB683" w14:textId="77777777" w:rsidR="009D564B" w:rsidRPr="0080134A" w:rsidRDefault="009D564B" w:rsidP="009D564B">
      <w:pPr>
        <w:spacing w:after="0" w:line="240" w:lineRule="auto"/>
        <w:jc w:val="both"/>
        <w:rPr>
          <w:rFonts w:ascii="Times New Roman" w:hAnsi="Times New Roman"/>
          <w:sz w:val="24"/>
          <w:szCs w:val="24"/>
        </w:rPr>
      </w:pPr>
    </w:p>
    <w:p w14:paraId="4899B8E6" w14:textId="77777777" w:rsidR="009D564B" w:rsidRPr="0080134A" w:rsidRDefault="009D564B" w:rsidP="009D564B">
      <w:pPr>
        <w:pStyle w:val="NormalWeb"/>
        <w:spacing w:before="0" w:beforeAutospacing="0" w:after="0" w:afterAutospacing="0"/>
        <w:jc w:val="both"/>
        <w:rPr>
          <w:rFonts w:eastAsia="Calibri"/>
          <w:b/>
          <w:lang w:val="ro-RO"/>
        </w:rPr>
      </w:pPr>
      <w:r w:rsidRPr="0080134A">
        <w:rPr>
          <w:rFonts w:eastAsia="Calibri"/>
          <w:b/>
          <w:lang w:val="ro-RO"/>
        </w:rPr>
        <w:t>Justificarea prezentei decizii:</w:t>
      </w:r>
    </w:p>
    <w:p w14:paraId="4C572C64"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Motivele care au stat la baza luării deciziei etapei de încadrare în procedura de evaluare a impactului asupra mediului sunt următoarele:</w:t>
      </w:r>
    </w:p>
    <w:p w14:paraId="474ED431" w14:textId="4030BF16"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a)</w:t>
      </w:r>
      <w:r w:rsidRPr="0080134A">
        <w:rPr>
          <w:rFonts w:ascii="Times New Roman" w:hAnsi="Times New Roman"/>
          <w:b/>
          <w:sz w:val="24"/>
          <w:szCs w:val="24"/>
        </w:rPr>
        <w:t xml:space="preserve"> </w:t>
      </w:r>
      <w:r w:rsidRPr="0080134A">
        <w:rPr>
          <w:rFonts w:ascii="Times New Roman" w:hAnsi="Times New Roman"/>
          <w:sz w:val="24"/>
          <w:szCs w:val="24"/>
        </w:rPr>
        <w:t xml:space="preserve">proiectul propus </w:t>
      </w:r>
      <w:r w:rsidRPr="0080134A">
        <w:rPr>
          <w:rFonts w:ascii="Times New Roman" w:hAnsi="Times New Roman"/>
          <w:b/>
          <w:sz w:val="24"/>
          <w:szCs w:val="24"/>
        </w:rPr>
        <w:t>intră</w:t>
      </w:r>
      <w:r w:rsidRPr="0080134A">
        <w:rPr>
          <w:rFonts w:ascii="Times New Roman" w:hAnsi="Times New Roman"/>
          <w:sz w:val="24"/>
          <w:szCs w:val="24"/>
        </w:rPr>
        <w:t xml:space="preserve"> sub incidența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fiind încadrat în Anexa nr. 2, la punctul </w:t>
      </w:r>
      <w:r w:rsidR="00785475">
        <w:rPr>
          <w:rFonts w:ascii="Times New Roman" w:hAnsi="Times New Roman"/>
          <w:sz w:val="24"/>
          <w:szCs w:val="24"/>
        </w:rPr>
        <w:t>10, litera b</w:t>
      </w:r>
      <w:r w:rsidRPr="0080134A">
        <w:rPr>
          <w:rFonts w:ascii="Times New Roman" w:hAnsi="Times New Roman"/>
          <w:sz w:val="24"/>
          <w:szCs w:val="24"/>
        </w:rPr>
        <w:t>);</w:t>
      </w:r>
    </w:p>
    <w:p w14:paraId="362F29CD" w14:textId="52D1CB19"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b) proiectul propus </w:t>
      </w:r>
      <w:r w:rsidRPr="00C47540">
        <w:rPr>
          <w:rFonts w:ascii="Times New Roman" w:hAnsi="Times New Roman"/>
          <w:b/>
          <w:sz w:val="24"/>
          <w:szCs w:val="24"/>
        </w:rPr>
        <w:t xml:space="preserve">nu </w:t>
      </w:r>
      <w:r w:rsidRPr="0080134A">
        <w:rPr>
          <w:rFonts w:ascii="Times New Roman" w:hAnsi="Times New Roman"/>
          <w:b/>
          <w:sz w:val="24"/>
          <w:szCs w:val="24"/>
        </w:rPr>
        <w:t>intră</w:t>
      </w:r>
      <w:r w:rsidRPr="0080134A">
        <w:rPr>
          <w:rFonts w:ascii="Times New Roman" w:hAnsi="Times New Roman"/>
          <w:sz w:val="24"/>
          <w:szCs w:val="24"/>
        </w:rPr>
        <w:t xml:space="preserve"> sub incidența </w:t>
      </w:r>
      <w:r w:rsidRPr="0080134A">
        <w:rPr>
          <w:rFonts w:ascii="Times New Roman" w:hAnsi="Times New Roman"/>
          <w:sz w:val="24"/>
          <w:szCs w:val="24"/>
          <w:u w:val="single"/>
        </w:rPr>
        <w:t>art. 28</w:t>
      </w:r>
      <w:r w:rsidRPr="0080134A">
        <w:rPr>
          <w:rFonts w:ascii="Times New Roman" w:hAnsi="Times New Roman"/>
          <w:sz w:val="24"/>
          <w:szCs w:val="24"/>
        </w:rPr>
        <w:t xml:space="preserve"> din Ordonanța de </w:t>
      </w:r>
      <w:r>
        <w:rPr>
          <w:rFonts w:ascii="Times New Roman" w:hAnsi="Times New Roman"/>
          <w:sz w:val="24"/>
          <w:szCs w:val="24"/>
        </w:rPr>
        <w:t>U</w:t>
      </w:r>
      <w:r w:rsidRPr="0080134A">
        <w:rPr>
          <w:rFonts w:ascii="Times New Roman" w:hAnsi="Times New Roman"/>
          <w:sz w:val="24"/>
          <w:szCs w:val="24"/>
        </w:rPr>
        <w:t xml:space="preserve">rgență a Guvernului nr. 57/2007 privind regimul ariilor naturale protejate, conservarea habitatelor naturale, a florei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faunei sălbatice, aprobată cu modificări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 prin </w:t>
      </w:r>
      <w:r w:rsidRPr="0080134A">
        <w:rPr>
          <w:rFonts w:ascii="Times New Roman" w:hAnsi="Times New Roman"/>
          <w:sz w:val="24"/>
          <w:szCs w:val="24"/>
          <w:u w:val="single"/>
        </w:rPr>
        <w:t>Legea nr. 49/2011</w:t>
      </w:r>
      <w:r w:rsidRPr="0080134A">
        <w:rPr>
          <w:rFonts w:ascii="Times New Roman" w:hAnsi="Times New Roman"/>
          <w:sz w:val="24"/>
          <w:szCs w:val="24"/>
        </w:rPr>
        <w:t>, cu modificăr</w:t>
      </w:r>
      <w:r>
        <w:rPr>
          <w:rFonts w:ascii="Times New Roman" w:hAnsi="Times New Roman"/>
          <w:sz w:val="24"/>
          <w:szCs w:val="24"/>
        </w:rPr>
        <w:t xml:space="preserve">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4A637AAF" w14:textId="43209EDD" w:rsidR="009D564B" w:rsidRPr="0080134A" w:rsidRDefault="009D564B" w:rsidP="009D564B">
      <w:pPr>
        <w:pStyle w:val="NormalWeb"/>
        <w:spacing w:before="0" w:beforeAutospacing="0" w:after="0" w:afterAutospacing="0"/>
        <w:jc w:val="both"/>
        <w:rPr>
          <w:b/>
          <w:lang w:val="ro-RO"/>
        </w:rPr>
      </w:pPr>
      <w:r w:rsidRPr="0080134A">
        <w:rPr>
          <w:lang w:val="ro-RO"/>
        </w:rPr>
        <w:t xml:space="preserve">c) proiectul propus </w:t>
      </w:r>
      <w:r w:rsidRPr="0080134A">
        <w:rPr>
          <w:b/>
          <w:lang w:val="ro-RO"/>
        </w:rPr>
        <w:t>intră</w:t>
      </w:r>
      <w:r w:rsidRPr="0080134A">
        <w:rPr>
          <w:lang w:val="ro-RO"/>
        </w:rPr>
        <w:t xml:space="preserve"> sub incidența prevederilor </w:t>
      </w:r>
      <w:r w:rsidRPr="0080134A">
        <w:rPr>
          <w:u w:val="single"/>
          <w:lang w:val="ro-RO"/>
        </w:rPr>
        <w:t>art. 48</w:t>
      </w:r>
      <w:r w:rsidRPr="0080134A">
        <w:rPr>
          <w:lang w:val="ro-RO"/>
        </w:rPr>
        <w:t xml:space="preserve"> </w:t>
      </w:r>
      <w:proofErr w:type="spellStart"/>
      <w:r w:rsidRPr="0080134A">
        <w:rPr>
          <w:lang w:val="ro-RO"/>
        </w:rPr>
        <w:t>şi</w:t>
      </w:r>
      <w:proofErr w:type="spellEnd"/>
      <w:r w:rsidRPr="0080134A">
        <w:rPr>
          <w:lang w:val="ro-RO"/>
        </w:rPr>
        <w:t xml:space="preserve"> </w:t>
      </w:r>
      <w:r w:rsidRPr="0080134A">
        <w:rPr>
          <w:u w:val="single"/>
          <w:lang w:val="ro-RO"/>
        </w:rPr>
        <w:t>54</w:t>
      </w:r>
      <w:r w:rsidRPr="0080134A">
        <w:rPr>
          <w:lang w:val="ro-RO"/>
        </w:rPr>
        <w:t xml:space="preserve"> din Legea apelor nr. 107/1996, cu modificările </w:t>
      </w:r>
      <w:proofErr w:type="spellStart"/>
      <w:r w:rsidRPr="0080134A">
        <w:rPr>
          <w:lang w:val="ro-RO"/>
        </w:rPr>
        <w:t>şi</w:t>
      </w:r>
      <w:proofErr w:type="spellEnd"/>
      <w:r w:rsidRPr="0080134A">
        <w:rPr>
          <w:lang w:val="ro-RO"/>
        </w:rPr>
        <w:t xml:space="preserve"> completările ulterioare.</w:t>
      </w:r>
    </w:p>
    <w:p w14:paraId="656663EA" w14:textId="77777777" w:rsidR="009D564B" w:rsidRPr="0080134A" w:rsidRDefault="009D564B" w:rsidP="009D564B">
      <w:pPr>
        <w:pStyle w:val="NormalWeb"/>
        <w:spacing w:before="0" w:beforeAutospacing="0" w:after="0" w:afterAutospacing="0"/>
        <w:rPr>
          <w:rStyle w:val="tpa1"/>
          <w:b/>
          <w:lang w:val="ro-RO"/>
        </w:rPr>
      </w:pPr>
    </w:p>
    <w:p w14:paraId="2413E7C5"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Caracteristicile proiectelor:</w:t>
      </w:r>
    </w:p>
    <w:p w14:paraId="2AAF294A"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La identificarea caracteristicilor proiectelor se iau în considerare următoarele aspecte:</w:t>
      </w:r>
    </w:p>
    <w:p w14:paraId="1CCFC29E" w14:textId="77777777" w:rsidR="009D564B" w:rsidRPr="0080134A" w:rsidRDefault="009D564B" w:rsidP="009D564B">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dimensiunea și concepția întregului proiect: </w:t>
      </w:r>
    </w:p>
    <w:p w14:paraId="5716B1FC" w14:textId="6860FEFD" w:rsidR="006F3755" w:rsidRPr="006F3755" w:rsidRDefault="009D564B" w:rsidP="0078547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Prin proiect se propune </w:t>
      </w:r>
      <w:r w:rsidR="00212D57">
        <w:rPr>
          <w:rFonts w:ascii="Times New Roman" w:eastAsia="Times New Roman" w:hAnsi="Times New Roman"/>
          <w:sz w:val="24"/>
          <w:szCs w:val="24"/>
        </w:rPr>
        <w:t xml:space="preserve">construirea unui parc </w:t>
      </w:r>
      <w:r w:rsidR="007038D3">
        <w:rPr>
          <w:rFonts w:ascii="Times New Roman" w:eastAsia="Times New Roman" w:hAnsi="Times New Roman"/>
          <w:sz w:val="24"/>
          <w:szCs w:val="24"/>
        </w:rPr>
        <w:t>în satul Siminoc, oraș Murfatlar.</w:t>
      </w:r>
    </w:p>
    <w:p w14:paraId="487E0252" w14:textId="77777777" w:rsidR="00962D8D" w:rsidRPr="00962D8D" w:rsidRDefault="00962D8D" w:rsidP="00962D8D">
      <w:pPr>
        <w:pStyle w:val="Frspaiere"/>
        <w:rPr>
          <w:rFonts w:ascii="Times New Roman" w:eastAsia="Courier New" w:hAnsi="Times New Roman"/>
          <w:b/>
          <w:bCs/>
          <w:sz w:val="24"/>
          <w:szCs w:val="24"/>
          <w:lang w:val="ro-RO"/>
        </w:rPr>
      </w:pPr>
      <w:r w:rsidRPr="00962D8D">
        <w:rPr>
          <w:rFonts w:ascii="Times New Roman" w:eastAsia="Courier New" w:hAnsi="Times New Roman"/>
          <w:b/>
          <w:bCs/>
          <w:sz w:val="24"/>
          <w:szCs w:val="24"/>
          <w:lang w:val="ro-RO"/>
        </w:rPr>
        <w:t>Vecinătăți:</w:t>
      </w:r>
    </w:p>
    <w:p w14:paraId="252BDF94" w14:textId="77777777" w:rsidR="00962D8D" w:rsidRPr="00962D8D" w:rsidRDefault="00962D8D" w:rsidP="00962D8D">
      <w:pPr>
        <w:pStyle w:val="Frspaiere"/>
        <w:rPr>
          <w:rFonts w:ascii="Times New Roman" w:eastAsia="Courier New" w:hAnsi="Times New Roman"/>
          <w:sz w:val="24"/>
          <w:szCs w:val="24"/>
          <w:lang w:val="ro-RO"/>
        </w:rPr>
      </w:pPr>
      <w:r w:rsidRPr="00962D8D">
        <w:rPr>
          <w:rFonts w:ascii="Times New Roman" w:eastAsia="Courier New" w:hAnsi="Times New Roman"/>
          <w:sz w:val="24"/>
          <w:szCs w:val="24"/>
          <w:lang w:val="ro-RO"/>
        </w:rPr>
        <w:t>-nord – domeniu public/trotuar strada Murfatlar, IE 104554 ;</w:t>
      </w:r>
    </w:p>
    <w:p w14:paraId="1F2CF7CD" w14:textId="77777777" w:rsidR="00962D8D" w:rsidRPr="00962D8D" w:rsidRDefault="00962D8D" w:rsidP="00962D8D">
      <w:pPr>
        <w:pStyle w:val="Frspaiere"/>
        <w:rPr>
          <w:rFonts w:ascii="Times New Roman" w:eastAsia="Courier New" w:hAnsi="Times New Roman"/>
          <w:sz w:val="24"/>
          <w:szCs w:val="24"/>
          <w:lang w:val="ro-RO"/>
        </w:rPr>
      </w:pPr>
      <w:r w:rsidRPr="00962D8D">
        <w:rPr>
          <w:rFonts w:ascii="Times New Roman" w:eastAsia="Courier New" w:hAnsi="Times New Roman"/>
          <w:sz w:val="24"/>
          <w:szCs w:val="24"/>
          <w:lang w:val="ro-RO"/>
        </w:rPr>
        <w:t xml:space="preserve">-est – domeniu public IE 105002 și teren </w:t>
      </w:r>
      <w:proofErr w:type="spellStart"/>
      <w:r w:rsidRPr="00962D8D">
        <w:rPr>
          <w:rFonts w:ascii="Times New Roman" w:eastAsia="Courier New" w:hAnsi="Times New Roman"/>
          <w:sz w:val="24"/>
          <w:szCs w:val="24"/>
          <w:lang w:val="ro-RO"/>
        </w:rPr>
        <w:t>necadstrat</w:t>
      </w:r>
      <w:proofErr w:type="spellEnd"/>
      <w:r w:rsidRPr="00962D8D">
        <w:rPr>
          <w:rFonts w:ascii="Times New Roman" w:eastAsia="Courier New" w:hAnsi="Times New Roman"/>
          <w:sz w:val="24"/>
          <w:szCs w:val="24"/>
          <w:lang w:val="ro-RO"/>
        </w:rPr>
        <w:t xml:space="preserve"> ;</w:t>
      </w:r>
    </w:p>
    <w:p w14:paraId="1B2B2E72" w14:textId="77777777" w:rsidR="00962D8D" w:rsidRPr="00962D8D" w:rsidRDefault="00962D8D" w:rsidP="00962D8D">
      <w:pPr>
        <w:pStyle w:val="Frspaiere"/>
        <w:rPr>
          <w:rFonts w:ascii="Times New Roman" w:eastAsia="Courier New" w:hAnsi="Times New Roman"/>
          <w:sz w:val="24"/>
          <w:szCs w:val="24"/>
          <w:lang w:val="ro-RO"/>
        </w:rPr>
      </w:pPr>
      <w:r w:rsidRPr="00962D8D">
        <w:rPr>
          <w:rFonts w:ascii="Times New Roman" w:eastAsia="Courier New" w:hAnsi="Times New Roman"/>
          <w:sz w:val="24"/>
          <w:szCs w:val="24"/>
          <w:lang w:val="ro-RO"/>
        </w:rPr>
        <w:t>-sud – domeniu public, teren necadastrat ;</w:t>
      </w:r>
    </w:p>
    <w:p w14:paraId="62A17D04" w14:textId="77777777" w:rsidR="00962D8D" w:rsidRPr="00962D8D" w:rsidRDefault="00962D8D" w:rsidP="00962D8D">
      <w:pPr>
        <w:pStyle w:val="Frspaiere"/>
        <w:rPr>
          <w:rFonts w:ascii="Times New Roman" w:eastAsia="Courier New" w:hAnsi="Times New Roman"/>
          <w:sz w:val="24"/>
          <w:szCs w:val="24"/>
          <w:lang w:val="ro-RO"/>
        </w:rPr>
      </w:pPr>
      <w:r w:rsidRPr="00962D8D">
        <w:rPr>
          <w:rFonts w:ascii="Times New Roman" w:eastAsia="Courier New" w:hAnsi="Times New Roman"/>
          <w:sz w:val="24"/>
          <w:szCs w:val="24"/>
          <w:lang w:val="ro-RO"/>
        </w:rPr>
        <w:t>-vest – domeniu public strada Izvor, IE 104525.</w:t>
      </w:r>
    </w:p>
    <w:p w14:paraId="3ECF4771" w14:textId="34549F7B" w:rsidR="006F3755" w:rsidRPr="00962D8D" w:rsidRDefault="007038D3" w:rsidP="007038D3">
      <w:pPr>
        <w:autoSpaceDE w:val="0"/>
        <w:autoSpaceDN w:val="0"/>
        <w:adjustRightInd w:val="0"/>
        <w:spacing w:after="0" w:line="240" w:lineRule="auto"/>
        <w:jc w:val="both"/>
        <w:rPr>
          <w:rFonts w:ascii="Times New Roman" w:eastAsia="Times New Roman" w:hAnsi="Times New Roman"/>
          <w:b/>
          <w:bCs/>
          <w:sz w:val="24"/>
          <w:szCs w:val="24"/>
        </w:rPr>
      </w:pPr>
      <w:r w:rsidRPr="00962D8D">
        <w:rPr>
          <w:rFonts w:ascii="Times New Roman" w:eastAsia="Times New Roman" w:hAnsi="Times New Roman"/>
          <w:b/>
          <w:bCs/>
          <w:sz w:val="24"/>
          <w:szCs w:val="24"/>
        </w:rPr>
        <w:t>Lucrări propuse:</w:t>
      </w:r>
    </w:p>
    <w:p w14:paraId="62872B18" w14:textId="77777777" w:rsidR="007038D3" w:rsidRPr="007038D3" w:rsidRDefault="007038D3" w:rsidP="007038D3">
      <w:pPr>
        <w:pStyle w:val="Listparagraf"/>
        <w:numPr>
          <w:ilvl w:val="0"/>
          <w:numId w:val="13"/>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lucrări de sistematizare verticală</w:t>
      </w:r>
    </w:p>
    <w:p w14:paraId="4DC5F2C2" w14:textId="77777777" w:rsidR="007038D3" w:rsidRPr="007038D3" w:rsidRDefault="007038D3" w:rsidP="007038D3">
      <w:pPr>
        <w:pStyle w:val="Listparagraf"/>
        <w:numPr>
          <w:ilvl w:val="0"/>
          <w:numId w:val="13"/>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lucrări de spații verzi</w:t>
      </w:r>
    </w:p>
    <w:p w14:paraId="413C4B74" w14:textId="41277429" w:rsidR="007038D3" w:rsidRPr="007038D3" w:rsidRDefault="007038D3" w:rsidP="007038D3">
      <w:pPr>
        <w:pStyle w:val="Listparagraf"/>
        <w:numPr>
          <w:ilvl w:val="0"/>
          <w:numId w:val="13"/>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lucrări de amenajare pietonală și mobilier urban</w:t>
      </w:r>
    </w:p>
    <w:p w14:paraId="28361C41" w14:textId="3CA621BF" w:rsidR="007038D3" w:rsidRPr="008D4A93" w:rsidRDefault="007038D3" w:rsidP="007038D3">
      <w:pPr>
        <w:pStyle w:val="Listparagraf"/>
        <w:numPr>
          <w:ilvl w:val="0"/>
          <w:numId w:val="13"/>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amenajare spațiu de joacă pentru copii</w:t>
      </w:r>
    </w:p>
    <w:p w14:paraId="02657DB7" w14:textId="204BB597" w:rsidR="008D4A93" w:rsidRPr="008D4A93" w:rsidRDefault="008D4A93" w:rsidP="008D4A93">
      <w:pPr>
        <w:pStyle w:val="Listparagraf"/>
        <w:numPr>
          <w:ilvl w:val="0"/>
          <w:numId w:val="13"/>
        </w:numPr>
        <w:jc w:val="both"/>
        <w:rPr>
          <w:rFonts w:ascii="Times New Roman" w:hAnsi="Times New Roman"/>
          <w:bCs/>
          <w:color w:val="000000"/>
          <w:sz w:val="24"/>
          <w:szCs w:val="24"/>
        </w:rPr>
      </w:pPr>
      <w:r w:rsidRPr="008D4A93">
        <w:rPr>
          <w:rFonts w:ascii="Times New Roman" w:hAnsi="Times New Roman"/>
          <w:bCs/>
          <w:color w:val="000000"/>
          <w:sz w:val="24"/>
          <w:szCs w:val="24"/>
          <w:lang w:val="ro-RO"/>
        </w:rPr>
        <w:t>amenajare c</w:t>
      </w:r>
      <w:proofErr w:type="spellStart"/>
      <w:r w:rsidRPr="008D4A93">
        <w:rPr>
          <w:rFonts w:ascii="Times New Roman" w:hAnsi="Times New Roman"/>
          <w:bCs/>
          <w:color w:val="000000"/>
          <w:sz w:val="24"/>
          <w:szCs w:val="24"/>
        </w:rPr>
        <w:t>hioscuri</w:t>
      </w:r>
      <w:proofErr w:type="spellEnd"/>
      <w:r w:rsidRPr="008D4A93">
        <w:rPr>
          <w:rFonts w:ascii="Times New Roman" w:hAnsi="Times New Roman"/>
          <w:bCs/>
          <w:color w:val="000000"/>
          <w:sz w:val="24"/>
          <w:szCs w:val="24"/>
        </w:rPr>
        <w:t xml:space="preserve"> de </w:t>
      </w:r>
      <w:proofErr w:type="spellStart"/>
      <w:r w:rsidRPr="008D4A93">
        <w:rPr>
          <w:rFonts w:ascii="Times New Roman" w:hAnsi="Times New Roman"/>
          <w:bCs/>
          <w:color w:val="000000"/>
          <w:sz w:val="24"/>
          <w:szCs w:val="24"/>
        </w:rPr>
        <w:t>recreere</w:t>
      </w:r>
      <w:proofErr w:type="spellEnd"/>
      <w:r w:rsidRPr="008D4A93">
        <w:rPr>
          <w:rFonts w:ascii="Times New Roman" w:hAnsi="Times New Roman"/>
          <w:bCs/>
          <w:color w:val="000000"/>
          <w:sz w:val="24"/>
          <w:szCs w:val="24"/>
        </w:rPr>
        <w:t xml:space="preserve"> cu masa </w:t>
      </w:r>
      <w:proofErr w:type="spellStart"/>
      <w:r w:rsidRPr="008D4A93">
        <w:rPr>
          <w:rFonts w:ascii="Times New Roman" w:hAnsi="Times New Roman"/>
          <w:bCs/>
          <w:color w:val="000000"/>
          <w:sz w:val="24"/>
          <w:szCs w:val="24"/>
        </w:rPr>
        <w:t>si</w:t>
      </w:r>
      <w:proofErr w:type="spellEnd"/>
      <w:r w:rsidRPr="008D4A93">
        <w:rPr>
          <w:rFonts w:ascii="Times New Roman" w:hAnsi="Times New Roman"/>
          <w:bCs/>
          <w:color w:val="000000"/>
          <w:sz w:val="24"/>
          <w:szCs w:val="24"/>
        </w:rPr>
        <w:t xml:space="preserve"> </w:t>
      </w:r>
      <w:proofErr w:type="spellStart"/>
      <w:r w:rsidRPr="008D4A93">
        <w:rPr>
          <w:rFonts w:ascii="Times New Roman" w:hAnsi="Times New Roman"/>
          <w:bCs/>
          <w:color w:val="000000"/>
          <w:sz w:val="24"/>
          <w:szCs w:val="24"/>
        </w:rPr>
        <w:t>banci</w:t>
      </w:r>
      <w:proofErr w:type="spellEnd"/>
    </w:p>
    <w:p w14:paraId="4C696571" w14:textId="77777777" w:rsidR="008D4A93" w:rsidRPr="007038D3" w:rsidRDefault="008D4A93" w:rsidP="007038D3">
      <w:pPr>
        <w:pStyle w:val="Listparagraf"/>
        <w:numPr>
          <w:ilvl w:val="0"/>
          <w:numId w:val="13"/>
        </w:numPr>
        <w:autoSpaceDE w:val="0"/>
        <w:autoSpaceDN w:val="0"/>
        <w:adjustRightInd w:val="0"/>
        <w:jc w:val="both"/>
        <w:rPr>
          <w:rFonts w:ascii="Times New Roman" w:eastAsia="Times New Roman" w:hAnsi="Times New Roman"/>
          <w:sz w:val="24"/>
          <w:szCs w:val="24"/>
        </w:rPr>
      </w:pPr>
    </w:p>
    <w:p w14:paraId="1AEA3622" w14:textId="6F31852C" w:rsidR="007038D3" w:rsidRPr="007038D3" w:rsidRDefault="007038D3" w:rsidP="007038D3">
      <w:pPr>
        <w:pStyle w:val="Listparagraf"/>
        <w:numPr>
          <w:ilvl w:val="0"/>
          <w:numId w:val="13"/>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 xml:space="preserve">lucrări </w:t>
      </w:r>
      <w:proofErr w:type="spellStart"/>
      <w:r>
        <w:rPr>
          <w:rFonts w:ascii="Times New Roman" w:eastAsia="Times New Roman" w:hAnsi="Times New Roman"/>
          <w:sz w:val="24"/>
          <w:szCs w:val="24"/>
          <w:lang w:val="ro-RO"/>
        </w:rPr>
        <w:t>hidro</w:t>
      </w:r>
      <w:proofErr w:type="spellEnd"/>
      <w:r>
        <w:rPr>
          <w:rFonts w:ascii="Times New Roman" w:eastAsia="Times New Roman" w:hAnsi="Times New Roman"/>
          <w:sz w:val="24"/>
          <w:szCs w:val="24"/>
          <w:lang w:val="ro-RO"/>
        </w:rPr>
        <w:t>-edilitare de irigații spații verzi</w:t>
      </w:r>
    </w:p>
    <w:p w14:paraId="6D450409" w14:textId="6DE3B580" w:rsidR="007038D3" w:rsidRPr="00962D8D" w:rsidRDefault="007038D3" w:rsidP="00962D8D">
      <w:pPr>
        <w:pStyle w:val="Listparagraf"/>
        <w:numPr>
          <w:ilvl w:val="0"/>
          <w:numId w:val="13"/>
        </w:numPr>
        <w:autoSpaceDE w:val="0"/>
        <w:autoSpaceDN w:val="0"/>
        <w:adjustRightInd w:val="0"/>
        <w:ind w:left="0" w:firstLine="0"/>
        <w:jc w:val="both"/>
        <w:rPr>
          <w:rFonts w:ascii="Times New Roman" w:eastAsia="Times New Roman" w:hAnsi="Times New Roman"/>
          <w:sz w:val="24"/>
          <w:szCs w:val="24"/>
        </w:rPr>
      </w:pPr>
      <w:r w:rsidRPr="00962D8D">
        <w:rPr>
          <w:rFonts w:ascii="Times New Roman" w:eastAsia="Times New Roman" w:hAnsi="Times New Roman"/>
          <w:sz w:val="24"/>
          <w:szCs w:val="24"/>
          <w:lang w:val="ro-RO"/>
        </w:rPr>
        <w:t>lucrări de iluminat exterior</w:t>
      </w:r>
    </w:p>
    <w:p w14:paraId="0C13F91A" w14:textId="509AE223" w:rsidR="007038D3" w:rsidRPr="00962D8D" w:rsidRDefault="007038D3" w:rsidP="00962D8D">
      <w:pPr>
        <w:pStyle w:val="Listparagraf"/>
        <w:numPr>
          <w:ilvl w:val="0"/>
          <w:numId w:val="13"/>
        </w:numPr>
        <w:autoSpaceDE w:val="0"/>
        <w:autoSpaceDN w:val="0"/>
        <w:adjustRightInd w:val="0"/>
        <w:ind w:left="0" w:firstLine="0"/>
        <w:jc w:val="both"/>
        <w:rPr>
          <w:rFonts w:ascii="Times New Roman" w:eastAsia="Times New Roman" w:hAnsi="Times New Roman"/>
          <w:sz w:val="24"/>
          <w:szCs w:val="24"/>
        </w:rPr>
      </w:pPr>
      <w:r w:rsidRPr="00962D8D">
        <w:rPr>
          <w:rFonts w:ascii="Times New Roman" w:eastAsia="Times New Roman" w:hAnsi="Times New Roman"/>
          <w:sz w:val="24"/>
          <w:szCs w:val="24"/>
          <w:lang w:val="ro-RO"/>
        </w:rPr>
        <w:t>împrejmuire cu gard viu pe limitele de sud și est și gard ornamental pe limitele de nord și vest.</w:t>
      </w:r>
    </w:p>
    <w:p w14:paraId="60E2425D" w14:textId="7D0CB992"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b/>
          <w:bCs/>
          <w:sz w:val="24"/>
          <w:szCs w:val="24"/>
        </w:rPr>
      </w:pPr>
      <w:r w:rsidRPr="00962D8D">
        <w:rPr>
          <w:rFonts w:ascii="Times New Roman" w:eastAsia="Times New Roman" w:hAnsi="Times New Roman" w:cs="Times New Roman"/>
          <w:b/>
          <w:bCs/>
          <w:sz w:val="24"/>
          <w:szCs w:val="24"/>
        </w:rPr>
        <w:t>Indicatori urbanistici:</w:t>
      </w:r>
    </w:p>
    <w:p w14:paraId="6C380B13" w14:textId="4CBD07D5"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Suprafață teren=4535 mp</w:t>
      </w:r>
    </w:p>
    <w:p w14:paraId="0AE25ADC" w14:textId="6659E25D"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Suprafață construită propusă=85 mp</w:t>
      </w:r>
    </w:p>
    <w:p w14:paraId="214E06EB" w14:textId="35EB3FE2"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Suprafață desfășurată propusă=85 mp</w:t>
      </w:r>
    </w:p>
    <w:p w14:paraId="1895625D" w14:textId="5A75D1C5"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POT propus=1,87%</w:t>
      </w:r>
    </w:p>
    <w:p w14:paraId="74FD59E4" w14:textId="572A725D"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CUT propus=0,02</w:t>
      </w:r>
    </w:p>
    <w:p w14:paraId="12724636" w14:textId="4EB0AB4F"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Suprafață spații verzi=2920 mp</w:t>
      </w:r>
    </w:p>
    <w:p w14:paraId="6AA8D382" w14:textId="34472C69"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Suprafață loc de joacă pentru copii=250 mp</w:t>
      </w:r>
    </w:p>
    <w:p w14:paraId="297F7536" w14:textId="315B454D"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Suprafață alei cu pavele=1210 mp.</w:t>
      </w:r>
    </w:p>
    <w:p w14:paraId="157E768A" w14:textId="553870F8"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 xml:space="preserve">Parcul are 2 accese, dintre care accesul principal se realizează pe latura de nord-est dinspre </w:t>
      </w:r>
      <w:proofErr w:type="spellStart"/>
      <w:r w:rsidRPr="00962D8D">
        <w:rPr>
          <w:rFonts w:ascii="Times New Roman" w:eastAsia="Times New Roman" w:hAnsi="Times New Roman" w:cs="Times New Roman"/>
          <w:sz w:val="24"/>
          <w:szCs w:val="24"/>
        </w:rPr>
        <w:t>str.Murfatlar</w:t>
      </w:r>
      <w:proofErr w:type="spellEnd"/>
      <w:r w:rsidRPr="00962D8D">
        <w:rPr>
          <w:rFonts w:ascii="Times New Roman" w:eastAsia="Times New Roman" w:hAnsi="Times New Roman" w:cs="Times New Roman"/>
          <w:sz w:val="24"/>
          <w:szCs w:val="24"/>
        </w:rPr>
        <w:t>.</w:t>
      </w:r>
    </w:p>
    <w:p w14:paraId="13E4E86F" w14:textId="0D3E9C92" w:rsidR="007038D3" w:rsidRPr="00962D8D" w:rsidRDefault="007038D3" w:rsidP="00962D8D">
      <w:pPr>
        <w:autoSpaceDE w:val="0"/>
        <w:autoSpaceDN w:val="0"/>
        <w:adjustRightInd w:val="0"/>
        <w:spacing w:after="0" w:line="240" w:lineRule="auto"/>
        <w:jc w:val="both"/>
        <w:rPr>
          <w:rFonts w:ascii="Times New Roman" w:eastAsia="Times New Roman" w:hAnsi="Times New Roman" w:cs="Times New Roman"/>
          <w:sz w:val="24"/>
          <w:szCs w:val="24"/>
        </w:rPr>
      </w:pPr>
      <w:r w:rsidRPr="00962D8D">
        <w:rPr>
          <w:rFonts w:ascii="Times New Roman" w:eastAsia="Times New Roman" w:hAnsi="Times New Roman" w:cs="Times New Roman"/>
          <w:sz w:val="24"/>
          <w:szCs w:val="24"/>
        </w:rPr>
        <w:t>În partea nord-est se va amenaja locul de joacă pentru copii, lângă care se va amenaja gospodăria de apă pentru sistemul de irigații și stropirea aleilor</w:t>
      </w:r>
      <w:r w:rsidR="00962D8D" w:rsidRPr="00962D8D">
        <w:rPr>
          <w:rFonts w:ascii="Times New Roman" w:eastAsia="Times New Roman" w:hAnsi="Times New Roman" w:cs="Times New Roman"/>
          <w:sz w:val="24"/>
          <w:szCs w:val="24"/>
        </w:rPr>
        <w:t xml:space="preserve"> și platformelor pietonale, compusă din rezervor de compensare din fibră de sticlă și grup de pompare amplasat într-un cămin din beton armat, ambele îngropate.</w:t>
      </w:r>
    </w:p>
    <w:p w14:paraId="7F79650F" w14:textId="6694C0D6" w:rsidR="00962D8D" w:rsidRPr="00962D8D" w:rsidRDefault="00962D8D" w:rsidP="00962D8D">
      <w:pPr>
        <w:autoSpaceDE w:val="0"/>
        <w:autoSpaceDN w:val="0"/>
        <w:adjustRightInd w:val="0"/>
        <w:spacing w:after="0" w:line="240" w:lineRule="auto"/>
        <w:jc w:val="both"/>
        <w:rPr>
          <w:rFonts w:ascii="Times New Roman" w:hAnsi="Times New Roman" w:cs="Times New Roman"/>
          <w:color w:val="000000"/>
          <w:sz w:val="24"/>
          <w:szCs w:val="24"/>
          <w:lang w:val="pt-BR"/>
        </w:rPr>
      </w:pPr>
      <w:r w:rsidRPr="00962D8D">
        <w:rPr>
          <w:rFonts w:ascii="Times New Roman" w:hAnsi="Times New Roman" w:cs="Times New Roman"/>
          <w:color w:val="000000"/>
          <w:sz w:val="24"/>
          <w:szCs w:val="24"/>
          <w:lang w:val="pt-BR"/>
        </w:rPr>
        <w:t>Pe aleea din limita de est va fi amenajată o pergolă impodobită cu flori perene si acoperis verde. În continuare vor fi realizate doua platforme pe care se vor executa chioșcuri din lemn acoperite, deschise, prevazute cu bancuțe pentru persoanele vârstnice. Chio</w:t>
      </w:r>
      <w:r w:rsidR="008D4A93">
        <w:rPr>
          <w:rFonts w:ascii="Times New Roman" w:hAnsi="Times New Roman" w:cs="Times New Roman"/>
          <w:color w:val="000000"/>
          <w:sz w:val="24"/>
          <w:szCs w:val="24"/>
          <w:lang w:val="pt-BR"/>
        </w:rPr>
        <w:t>ș</w:t>
      </w:r>
      <w:r w:rsidRPr="00962D8D">
        <w:rPr>
          <w:rFonts w:ascii="Times New Roman" w:hAnsi="Times New Roman" w:cs="Times New Roman"/>
          <w:color w:val="000000"/>
          <w:sz w:val="24"/>
          <w:szCs w:val="24"/>
          <w:lang w:val="pt-BR"/>
        </w:rPr>
        <w:t xml:space="preserve">curile vor avea </w:t>
      </w:r>
      <w:r w:rsidR="008D4A93">
        <w:rPr>
          <w:rFonts w:ascii="Times New Roman" w:hAnsi="Times New Roman" w:cs="Times New Roman"/>
          <w:color w:val="000000"/>
          <w:sz w:val="24"/>
          <w:szCs w:val="24"/>
          <w:lang w:val="pt-BR"/>
        </w:rPr>
        <w:t>ș</w:t>
      </w:r>
      <w:r w:rsidRPr="00962D8D">
        <w:rPr>
          <w:rFonts w:ascii="Times New Roman" w:hAnsi="Times New Roman" w:cs="Times New Roman"/>
          <w:color w:val="000000"/>
          <w:sz w:val="24"/>
          <w:szCs w:val="24"/>
          <w:lang w:val="pt-BR"/>
        </w:rPr>
        <w:t>i ele acoperi</w:t>
      </w:r>
      <w:r w:rsidR="008D4A93">
        <w:rPr>
          <w:rFonts w:ascii="Times New Roman" w:hAnsi="Times New Roman" w:cs="Times New Roman"/>
          <w:color w:val="000000"/>
          <w:sz w:val="24"/>
          <w:szCs w:val="24"/>
          <w:lang w:val="pt-BR"/>
        </w:rPr>
        <w:t>ș</w:t>
      </w:r>
      <w:r w:rsidRPr="00962D8D">
        <w:rPr>
          <w:rFonts w:ascii="Times New Roman" w:hAnsi="Times New Roman" w:cs="Times New Roman"/>
          <w:color w:val="000000"/>
          <w:sz w:val="24"/>
          <w:szCs w:val="24"/>
          <w:lang w:val="pt-BR"/>
        </w:rPr>
        <w:t xml:space="preserve"> verde. În mijlocul parcului, pe o platform</w:t>
      </w:r>
      <w:r w:rsidR="008D4A93">
        <w:rPr>
          <w:rFonts w:ascii="Times New Roman" w:hAnsi="Times New Roman" w:cs="Times New Roman"/>
          <w:color w:val="000000"/>
          <w:sz w:val="24"/>
          <w:szCs w:val="24"/>
          <w:lang w:val="pt-BR"/>
        </w:rPr>
        <w:t>ă</w:t>
      </w:r>
      <w:r w:rsidRPr="00962D8D">
        <w:rPr>
          <w:rFonts w:ascii="Times New Roman" w:hAnsi="Times New Roman" w:cs="Times New Roman"/>
          <w:color w:val="000000"/>
          <w:sz w:val="24"/>
          <w:szCs w:val="24"/>
          <w:lang w:val="pt-BR"/>
        </w:rPr>
        <w:t xml:space="preserve"> hexagonală va fi amenajat</w:t>
      </w:r>
      <w:r w:rsidR="008D4A93">
        <w:rPr>
          <w:rFonts w:ascii="Times New Roman" w:hAnsi="Times New Roman" w:cs="Times New Roman"/>
          <w:color w:val="000000"/>
          <w:sz w:val="24"/>
          <w:szCs w:val="24"/>
          <w:lang w:val="pt-BR"/>
        </w:rPr>
        <w:t>ă</w:t>
      </w:r>
      <w:r w:rsidRPr="00962D8D">
        <w:rPr>
          <w:rFonts w:ascii="Times New Roman" w:hAnsi="Times New Roman" w:cs="Times New Roman"/>
          <w:color w:val="000000"/>
          <w:sz w:val="24"/>
          <w:szCs w:val="24"/>
          <w:lang w:val="pt-BR"/>
        </w:rPr>
        <w:t xml:space="preserve"> o gradin</w:t>
      </w:r>
      <w:r w:rsidR="008D4A93">
        <w:rPr>
          <w:rFonts w:ascii="Times New Roman" w:hAnsi="Times New Roman" w:cs="Times New Roman"/>
          <w:color w:val="000000"/>
          <w:sz w:val="24"/>
          <w:szCs w:val="24"/>
          <w:lang w:val="pt-BR"/>
        </w:rPr>
        <w:t>ă</w:t>
      </w:r>
      <w:r w:rsidRPr="00962D8D">
        <w:rPr>
          <w:rFonts w:ascii="Times New Roman" w:hAnsi="Times New Roman" w:cs="Times New Roman"/>
          <w:color w:val="000000"/>
          <w:sz w:val="24"/>
          <w:szCs w:val="24"/>
          <w:lang w:val="pt-BR"/>
        </w:rPr>
        <w:t xml:space="preserve"> cu drenaj, la care accesul se va face pe alei realizate din pavaj permeabil.</w:t>
      </w:r>
    </w:p>
    <w:p w14:paraId="25AE1169" w14:textId="635A3018" w:rsidR="00962D8D" w:rsidRPr="00962D8D" w:rsidRDefault="00962D8D" w:rsidP="00962D8D">
      <w:pPr>
        <w:spacing w:after="0" w:line="240" w:lineRule="auto"/>
        <w:jc w:val="both"/>
        <w:rPr>
          <w:rFonts w:ascii="Times New Roman" w:hAnsi="Times New Roman" w:cs="Times New Roman"/>
          <w:color w:val="000000"/>
          <w:sz w:val="24"/>
          <w:szCs w:val="24"/>
          <w:lang w:val="pt-BR"/>
        </w:rPr>
      </w:pPr>
      <w:bookmarkStart w:id="1" w:name="_Hlk149949075"/>
      <w:r w:rsidRPr="008D4A93">
        <w:rPr>
          <w:rFonts w:ascii="Times New Roman" w:hAnsi="Times New Roman" w:cs="Times New Roman"/>
          <w:b/>
          <w:bCs/>
          <w:color w:val="000000"/>
          <w:sz w:val="24"/>
          <w:szCs w:val="24"/>
          <w:lang w:val="pt-BR"/>
        </w:rPr>
        <w:t>Alimentarea cu apă</w:t>
      </w:r>
      <w:r w:rsidRPr="00962D8D">
        <w:rPr>
          <w:rFonts w:ascii="Times New Roman" w:hAnsi="Times New Roman" w:cs="Times New Roman"/>
          <w:color w:val="000000"/>
          <w:sz w:val="24"/>
          <w:szCs w:val="24"/>
          <w:lang w:val="pt-BR"/>
        </w:rPr>
        <w:t xml:space="preserve"> a amplasamentului se va face din conducta existentă pe strada Murfatlar. Branșamentul va fi prevazut cu cămin pentru apometru </w:t>
      </w:r>
      <w:r w:rsidR="008D4A93">
        <w:rPr>
          <w:rFonts w:ascii="Times New Roman" w:hAnsi="Times New Roman" w:cs="Times New Roman"/>
          <w:color w:val="000000"/>
          <w:sz w:val="24"/>
          <w:szCs w:val="24"/>
          <w:lang w:val="pt-BR"/>
        </w:rPr>
        <w:t>î</w:t>
      </w:r>
      <w:r w:rsidRPr="00962D8D">
        <w:rPr>
          <w:rFonts w:ascii="Times New Roman" w:hAnsi="Times New Roman" w:cs="Times New Roman"/>
          <w:color w:val="000000"/>
          <w:sz w:val="24"/>
          <w:szCs w:val="24"/>
          <w:lang w:val="pt-BR"/>
        </w:rPr>
        <w:t xml:space="preserve">n vederea </w:t>
      </w:r>
      <w:r w:rsidR="008D4A93">
        <w:rPr>
          <w:rFonts w:ascii="Times New Roman" w:hAnsi="Times New Roman" w:cs="Times New Roman"/>
          <w:color w:val="000000"/>
          <w:sz w:val="24"/>
          <w:szCs w:val="24"/>
          <w:lang w:val="pt-BR"/>
        </w:rPr>
        <w:t>î</w:t>
      </w:r>
      <w:r w:rsidRPr="00962D8D">
        <w:rPr>
          <w:rFonts w:ascii="Times New Roman" w:hAnsi="Times New Roman" w:cs="Times New Roman"/>
          <w:color w:val="000000"/>
          <w:sz w:val="24"/>
          <w:szCs w:val="24"/>
          <w:lang w:val="pt-BR"/>
        </w:rPr>
        <w:t xml:space="preserve">nregistrării consumului de apă. Din căminul apometru va fi alimentată gospodaria de apă pentru udat spații verzi </w:t>
      </w:r>
      <w:r w:rsidR="008D4A93">
        <w:rPr>
          <w:rFonts w:ascii="Times New Roman" w:hAnsi="Times New Roman" w:cs="Times New Roman"/>
          <w:color w:val="000000"/>
          <w:sz w:val="24"/>
          <w:szCs w:val="24"/>
          <w:lang w:val="pt-BR"/>
        </w:rPr>
        <w:t>ș</w:t>
      </w:r>
      <w:r w:rsidRPr="00962D8D">
        <w:rPr>
          <w:rFonts w:ascii="Times New Roman" w:hAnsi="Times New Roman" w:cs="Times New Roman"/>
          <w:color w:val="000000"/>
          <w:sz w:val="24"/>
          <w:szCs w:val="24"/>
          <w:lang w:val="pt-BR"/>
        </w:rPr>
        <w:t xml:space="preserve">i stropirea aleilor </w:t>
      </w:r>
      <w:r w:rsidR="008D4A93">
        <w:rPr>
          <w:rFonts w:ascii="Times New Roman" w:hAnsi="Times New Roman" w:cs="Times New Roman"/>
          <w:color w:val="000000"/>
          <w:sz w:val="24"/>
          <w:szCs w:val="24"/>
          <w:lang w:val="pt-BR"/>
        </w:rPr>
        <w:t>ș</w:t>
      </w:r>
      <w:r w:rsidRPr="00962D8D">
        <w:rPr>
          <w:rFonts w:ascii="Times New Roman" w:hAnsi="Times New Roman" w:cs="Times New Roman"/>
          <w:color w:val="000000"/>
          <w:sz w:val="24"/>
          <w:szCs w:val="24"/>
          <w:lang w:val="pt-BR"/>
        </w:rPr>
        <w:t xml:space="preserve">i platformelor pietonale, prevazută cu grup de pompare montat </w:t>
      </w:r>
      <w:r w:rsidR="008D4A93">
        <w:rPr>
          <w:rFonts w:ascii="Times New Roman" w:hAnsi="Times New Roman" w:cs="Times New Roman"/>
          <w:color w:val="000000"/>
          <w:sz w:val="24"/>
          <w:szCs w:val="24"/>
          <w:lang w:val="pt-BR"/>
        </w:rPr>
        <w:t>î</w:t>
      </w:r>
      <w:r w:rsidRPr="00962D8D">
        <w:rPr>
          <w:rFonts w:ascii="Times New Roman" w:hAnsi="Times New Roman" w:cs="Times New Roman"/>
          <w:color w:val="000000"/>
          <w:sz w:val="24"/>
          <w:szCs w:val="24"/>
          <w:lang w:val="pt-BR"/>
        </w:rPr>
        <w:t>n c</w:t>
      </w:r>
      <w:r w:rsidR="008D4A93">
        <w:rPr>
          <w:rFonts w:ascii="Times New Roman" w:hAnsi="Times New Roman" w:cs="Times New Roman"/>
          <w:color w:val="000000"/>
          <w:sz w:val="24"/>
          <w:szCs w:val="24"/>
          <w:lang w:val="pt-BR"/>
        </w:rPr>
        <w:t>ă</w:t>
      </w:r>
      <w:r w:rsidRPr="00962D8D">
        <w:rPr>
          <w:rFonts w:ascii="Times New Roman" w:hAnsi="Times New Roman" w:cs="Times New Roman"/>
          <w:color w:val="000000"/>
          <w:sz w:val="24"/>
          <w:szCs w:val="24"/>
          <w:lang w:val="pt-BR"/>
        </w:rPr>
        <w:t xml:space="preserve">minul din beton armat </w:t>
      </w:r>
      <w:r w:rsidR="008D4A93">
        <w:rPr>
          <w:rFonts w:ascii="Times New Roman" w:hAnsi="Times New Roman" w:cs="Times New Roman"/>
          <w:color w:val="000000"/>
          <w:sz w:val="24"/>
          <w:szCs w:val="24"/>
          <w:lang w:val="pt-BR"/>
        </w:rPr>
        <w:t>î</w:t>
      </w:r>
      <w:r w:rsidRPr="00962D8D">
        <w:rPr>
          <w:rFonts w:ascii="Times New Roman" w:hAnsi="Times New Roman" w:cs="Times New Roman"/>
          <w:color w:val="000000"/>
          <w:sz w:val="24"/>
          <w:szCs w:val="24"/>
          <w:lang w:val="pt-BR"/>
        </w:rPr>
        <w:t>ngropat. Rețeaua de udat spa</w:t>
      </w:r>
      <w:r w:rsidR="008D4A93">
        <w:rPr>
          <w:rFonts w:ascii="Times New Roman" w:hAnsi="Times New Roman" w:cs="Times New Roman"/>
          <w:color w:val="000000"/>
          <w:sz w:val="24"/>
          <w:szCs w:val="24"/>
          <w:lang w:val="pt-BR"/>
        </w:rPr>
        <w:t>ț</w:t>
      </w:r>
      <w:r w:rsidRPr="00962D8D">
        <w:rPr>
          <w:rFonts w:ascii="Times New Roman" w:hAnsi="Times New Roman" w:cs="Times New Roman"/>
          <w:color w:val="000000"/>
          <w:sz w:val="24"/>
          <w:szCs w:val="24"/>
          <w:lang w:val="pt-BR"/>
        </w:rPr>
        <w:t xml:space="preserve">ii verzi va fi prevazută cu aspersoare telescopice rotative, </w:t>
      </w:r>
      <w:r w:rsidR="008D4A93">
        <w:rPr>
          <w:rFonts w:ascii="Times New Roman" w:hAnsi="Times New Roman" w:cs="Times New Roman"/>
          <w:color w:val="000000"/>
          <w:sz w:val="24"/>
          <w:szCs w:val="24"/>
          <w:lang w:val="pt-BR"/>
        </w:rPr>
        <w:t>î</w:t>
      </w:r>
      <w:r w:rsidRPr="00962D8D">
        <w:rPr>
          <w:rFonts w:ascii="Times New Roman" w:hAnsi="Times New Roman" w:cs="Times New Roman"/>
          <w:color w:val="000000"/>
          <w:sz w:val="24"/>
          <w:szCs w:val="24"/>
          <w:lang w:val="pt-BR"/>
        </w:rPr>
        <w:t>năl</w:t>
      </w:r>
      <w:r w:rsidR="008D4A93">
        <w:rPr>
          <w:rFonts w:ascii="Times New Roman" w:hAnsi="Times New Roman" w:cs="Times New Roman"/>
          <w:color w:val="000000"/>
          <w:sz w:val="24"/>
          <w:szCs w:val="24"/>
          <w:lang w:val="pt-BR"/>
        </w:rPr>
        <w:t>ț</w:t>
      </w:r>
      <w:r w:rsidRPr="00962D8D">
        <w:rPr>
          <w:rFonts w:ascii="Times New Roman" w:hAnsi="Times New Roman" w:cs="Times New Roman"/>
          <w:color w:val="000000"/>
          <w:sz w:val="24"/>
          <w:szCs w:val="24"/>
          <w:lang w:val="pt-BR"/>
        </w:rPr>
        <w:t>ime de ridicare 100</w:t>
      </w:r>
      <w:r w:rsidR="008D4A93">
        <w:rPr>
          <w:rFonts w:ascii="Times New Roman" w:hAnsi="Times New Roman" w:cs="Times New Roman"/>
          <w:color w:val="000000"/>
          <w:sz w:val="24"/>
          <w:szCs w:val="24"/>
          <w:lang w:val="pt-BR"/>
        </w:rPr>
        <w:t xml:space="preserve"> </w:t>
      </w:r>
      <w:r w:rsidRPr="00962D8D">
        <w:rPr>
          <w:rFonts w:ascii="Times New Roman" w:hAnsi="Times New Roman" w:cs="Times New Roman"/>
          <w:color w:val="000000"/>
          <w:sz w:val="24"/>
          <w:szCs w:val="24"/>
          <w:lang w:val="pt-BR"/>
        </w:rPr>
        <w:t xml:space="preserve">mm, unghi de rotație 0-3600 </w:t>
      </w:r>
      <w:r w:rsidR="008D4A93">
        <w:rPr>
          <w:rFonts w:ascii="Times New Roman" w:hAnsi="Times New Roman" w:cs="Times New Roman"/>
          <w:color w:val="000000"/>
          <w:sz w:val="24"/>
          <w:szCs w:val="24"/>
          <w:lang w:val="pt-BR"/>
        </w:rPr>
        <w:t>ș</w:t>
      </w:r>
      <w:r w:rsidRPr="00962D8D">
        <w:rPr>
          <w:rFonts w:ascii="Times New Roman" w:hAnsi="Times New Roman" w:cs="Times New Roman"/>
          <w:color w:val="000000"/>
          <w:sz w:val="24"/>
          <w:szCs w:val="24"/>
          <w:lang w:val="pt-BR"/>
        </w:rPr>
        <w:t>i rază variabilă.</w:t>
      </w:r>
    </w:p>
    <w:p w14:paraId="0F698699" w14:textId="77777777" w:rsidR="008D4A93" w:rsidRDefault="00962D8D" w:rsidP="008D4A93">
      <w:pPr>
        <w:spacing w:after="0" w:line="240" w:lineRule="auto"/>
        <w:jc w:val="both"/>
        <w:rPr>
          <w:rFonts w:ascii="Times New Roman" w:hAnsi="Times New Roman" w:cs="Times New Roman"/>
          <w:color w:val="000000"/>
          <w:sz w:val="24"/>
          <w:szCs w:val="24"/>
          <w:lang w:val="pt-BR"/>
        </w:rPr>
      </w:pPr>
      <w:r w:rsidRPr="00962D8D">
        <w:rPr>
          <w:rFonts w:ascii="Times New Roman" w:hAnsi="Times New Roman" w:cs="Times New Roman"/>
          <w:color w:val="000000"/>
          <w:sz w:val="24"/>
          <w:szCs w:val="24"/>
          <w:lang w:val="pt-BR"/>
        </w:rPr>
        <w:t>Fiecare zonă de irigație este alimentată din conductele principale prin intermediul unei vane cu deschidere/închidere comandată electric. Electrovanele se montează îngropate în căminul de vizitare.</w:t>
      </w:r>
      <w:bookmarkEnd w:id="1"/>
    </w:p>
    <w:p w14:paraId="44B73F7B" w14:textId="5F7789A0" w:rsidR="00962D8D" w:rsidRPr="00962D8D" w:rsidRDefault="00962D8D" w:rsidP="00962D8D">
      <w:pPr>
        <w:autoSpaceDE w:val="0"/>
        <w:autoSpaceDN w:val="0"/>
        <w:adjustRightInd w:val="0"/>
        <w:spacing w:after="0" w:line="240" w:lineRule="auto"/>
        <w:jc w:val="both"/>
        <w:rPr>
          <w:rFonts w:ascii="Times New Roman" w:hAnsi="Times New Roman" w:cs="Times New Roman"/>
          <w:sz w:val="24"/>
          <w:szCs w:val="24"/>
        </w:rPr>
      </w:pPr>
      <w:r w:rsidRPr="008D4A93">
        <w:rPr>
          <w:rFonts w:ascii="Times New Roman" w:hAnsi="Times New Roman" w:cs="Times New Roman"/>
          <w:b/>
          <w:bCs/>
          <w:sz w:val="24"/>
          <w:szCs w:val="24"/>
        </w:rPr>
        <w:t>Iluminatul exterior</w:t>
      </w:r>
      <w:r w:rsidRPr="00962D8D">
        <w:rPr>
          <w:rFonts w:ascii="Times New Roman" w:hAnsi="Times New Roman" w:cs="Times New Roman"/>
          <w:sz w:val="24"/>
          <w:szCs w:val="24"/>
        </w:rPr>
        <w:t xml:space="preserve"> se realizează cu corpuri de iluminat cu sursa LED montate pe stâlpi din otel cu </w:t>
      </w:r>
      <w:r w:rsidR="008D4A93" w:rsidRPr="00962D8D">
        <w:rPr>
          <w:rFonts w:ascii="Times New Roman" w:hAnsi="Times New Roman" w:cs="Times New Roman"/>
          <w:sz w:val="24"/>
          <w:szCs w:val="24"/>
        </w:rPr>
        <w:t>înălțimea</w:t>
      </w:r>
      <w:r w:rsidRPr="00962D8D">
        <w:rPr>
          <w:rFonts w:ascii="Times New Roman" w:hAnsi="Times New Roman" w:cs="Times New Roman"/>
          <w:sz w:val="24"/>
          <w:szCs w:val="24"/>
        </w:rPr>
        <w:t xml:space="preserve"> de 4m </w:t>
      </w:r>
      <w:r w:rsidR="008D4A93" w:rsidRPr="00962D8D">
        <w:rPr>
          <w:rFonts w:ascii="Times New Roman" w:hAnsi="Times New Roman" w:cs="Times New Roman"/>
          <w:sz w:val="24"/>
          <w:szCs w:val="24"/>
        </w:rPr>
        <w:t>prevăzuți</w:t>
      </w:r>
      <w:r w:rsidRPr="00962D8D">
        <w:rPr>
          <w:rFonts w:ascii="Times New Roman" w:hAnsi="Times New Roman" w:cs="Times New Roman"/>
          <w:sz w:val="24"/>
          <w:szCs w:val="24"/>
        </w:rPr>
        <w:t xml:space="preserve"> cu panouri fotovoltaice, acumulatori și prize. Alimentarea cu energie electrică din rețeaua publică cu cabluri </w:t>
      </w:r>
      <w:r w:rsidR="008D4A93" w:rsidRPr="00962D8D">
        <w:rPr>
          <w:rFonts w:ascii="Times New Roman" w:hAnsi="Times New Roman" w:cs="Times New Roman"/>
          <w:sz w:val="24"/>
          <w:szCs w:val="24"/>
        </w:rPr>
        <w:t>îngropate</w:t>
      </w:r>
      <w:r w:rsidRPr="00962D8D">
        <w:rPr>
          <w:rFonts w:ascii="Times New Roman" w:hAnsi="Times New Roman" w:cs="Times New Roman"/>
          <w:sz w:val="24"/>
          <w:szCs w:val="24"/>
        </w:rPr>
        <w:t xml:space="preserve"> din cupru va fi folosită ca sursă alternativă pentru evenimente deosebite ce vor fi organizate de </w:t>
      </w:r>
      <w:r w:rsidR="008D4A93" w:rsidRPr="00962D8D">
        <w:rPr>
          <w:rFonts w:ascii="Times New Roman" w:hAnsi="Times New Roman" w:cs="Times New Roman"/>
          <w:sz w:val="24"/>
          <w:szCs w:val="24"/>
        </w:rPr>
        <w:t>primărie</w:t>
      </w:r>
      <w:r w:rsidRPr="00962D8D">
        <w:rPr>
          <w:rFonts w:ascii="Times New Roman" w:hAnsi="Times New Roman" w:cs="Times New Roman"/>
          <w:sz w:val="24"/>
          <w:szCs w:val="24"/>
        </w:rPr>
        <w:t>.</w:t>
      </w:r>
    </w:p>
    <w:p w14:paraId="450B25C1" w14:textId="07E7BAFC" w:rsidR="00962D8D" w:rsidRPr="00962D8D" w:rsidRDefault="00962D8D" w:rsidP="00962D8D">
      <w:pPr>
        <w:autoSpaceDE w:val="0"/>
        <w:autoSpaceDN w:val="0"/>
        <w:adjustRightInd w:val="0"/>
        <w:spacing w:after="0" w:line="240" w:lineRule="auto"/>
        <w:jc w:val="both"/>
        <w:rPr>
          <w:rFonts w:ascii="Times New Roman" w:hAnsi="Times New Roman" w:cs="Times New Roman"/>
          <w:sz w:val="24"/>
          <w:szCs w:val="24"/>
        </w:rPr>
      </w:pPr>
      <w:r w:rsidRPr="00962D8D">
        <w:rPr>
          <w:rFonts w:ascii="Times New Roman" w:hAnsi="Times New Roman" w:cs="Times New Roman"/>
          <w:sz w:val="24"/>
          <w:szCs w:val="24"/>
        </w:rPr>
        <w:t xml:space="preserve">Vor fi instalate camere de supraveghere video pe stâlpii de iluminat ce vor fi integrate in sistemul de supraveghere video al </w:t>
      </w:r>
      <w:proofErr w:type="spellStart"/>
      <w:r w:rsidRPr="00962D8D">
        <w:rPr>
          <w:rFonts w:ascii="Times New Roman" w:hAnsi="Times New Roman" w:cs="Times New Roman"/>
          <w:sz w:val="24"/>
          <w:szCs w:val="24"/>
        </w:rPr>
        <w:t>localitații</w:t>
      </w:r>
      <w:proofErr w:type="spellEnd"/>
      <w:r w:rsidRPr="00962D8D">
        <w:rPr>
          <w:rFonts w:ascii="Times New Roman" w:hAnsi="Times New Roman" w:cs="Times New Roman"/>
          <w:sz w:val="24"/>
          <w:szCs w:val="24"/>
        </w:rPr>
        <w:t xml:space="preserve"> Siminoc; camerele de supraveghere video achiziționate în cadrul proiectului trebuie sa fie adecvate și compatibile pentru integrarea cu sistemul existent, achiziționarea de echipamente de stocare a imaginilor si integrarea acestora la nivelul Centrului de Comanda și Control al Poliției Locale Murfatlar.</w:t>
      </w:r>
    </w:p>
    <w:p w14:paraId="0267A60A" w14:textId="77777777" w:rsidR="00962D8D" w:rsidRPr="00962D8D" w:rsidRDefault="00962D8D" w:rsidP="00962D8D">
      <w:pPr>
        <w:autoSpaceDE w:val="0"/>
        <w:autoSpaceDN w:val="0"/>
        <w:adjustRightInd w:val="0"/>
        <w:spacing w:after="0" w:line="240" w:lineRule="auto"/>
        <w:jc w:val="both"/>
        <w:rPr>
          <w:rFonts w:ascii="Times New Roman" w:hAnsi="Times New Roman" w:cs="Times New Roman"/>
          <w:sz w:val="24"/>
          <w:szCs w:val="24"/>
        </w:rPr>
      </w:pPr>
      <w:r w:rsidRPr="008D4A93">
        <w:rPr>
          <w:rFonts w:ascii="Times New Roman" w:hAnsi="Times New Roman" w:cs="Times New Roman"/>
          <w:b/>
          <w:bCs/>
          <w:sz w:val="24"/>
          <w:szCs w:val="24"/>
        </w:rPr>
        <w:t>Spațiile verzi amenajate</w:t>
      </w:r>
      <w:r w:rsidRPr="00962D8D">
        <w:rPr>
          <w:rFonts w:ascii="Times New Roman" w:hAnsi="Times New Roman" w:cs="Times New Roman"/>
          <w:sz w:val="24"/>
          <w:szCs w:val="24"/>
        </w:rPr>
        <w:t xml:space="preserve"> cuprind cea mai amplă suprafață din cadrul proiectului pentru a oferi publicului </w:t>
      </w:r>
      <w:proofErr w:type="spellStart"/>
      <w:r w:rsidRPr="00962D8D">
        <w:rPr>
          <w:rFonts w:ascii="Times New Roman" w:hAnsi="Times New Roman" w:cs="Times New Roman"/>
          <w:sz w:val="24"/>
          <w:szCs w:val="24"/>
        </w:rPr>
        <w:t>posibilitati</w:t>
      </w:r>
      <w:proofErr w:type="spellEnd"/>
      <w:r w:rsidRPr="00962D8D">
        <w:rPr>
          <w:rFonts w:ascii="Times New Roman" w:hAnsi="Times New Roman" w:cs="Times New Roman"/>
          <w:sz w:val="24"/>
          <w:szCs w:val="24"/>
        </w:rPr>
        <w:t xml:space="preserve"> diverse de relaxare in </w:t>
      </w:r>
      <w:proofErr w:type="spellStart"/>
      <w:r w:rsidRPr="00962D8D">
        <w:rPr>
          <w:rFonts w:ascii="Times New Roman" w:hAnsi="Times New Roman" w:cs="Times New Roman"/>
          <w:sz w:val="24"/>
          <w:szCs w:val="24"/>
        </w:rPr>
        <w:t>functie</w:t>
      </w:r>
      <w:proofErr w:type="spellEnd"/>
      <w:r w:rsidRPr="00962D8D">
        <w:rPr>
          <w:rFonts w:ascii="Times New Roman" w:hAnsi="Times New Roman" w:cs="Times New Roman"/>
          <w:sz w:val="24"/>
          <w:szCs w:val="24"/>
        </w:rPr>
        <w:t xml:space="preserve"> de </w:t>
      </w:r>
      <w:proofErr w:type="spellStart"/>
      <w:r w:rsidRPr="00962D8D">
        <w:rPr>
          <w:rFonts w:ascii="Times New Roman" w:hAnsi="Times New Roman" w:cs="Times New Roman"/>
          <w:sz w:val="24"/>
          <w:szCs w:val="24"/>
        </w:rPr>
        <w:t>preferintele</w:t>
      </w:r>
      <w:proofErr w:type="spellEnd"/>
      <w:r w:rsidRPr="00962D8D">
        <w:rPr>
          <w:rFonts w:ascii="Times New Roman" w:hAnsi="Times New Roman" w:cs="Times New Roman"/>
          <w:sz w:val="24"/>
          <w:szCs w:val="24"/>
        </w:rPr>
        <w:t xml:space="preserve"> personale ale acestora. </w:t>
      </w:r>
    </w:p>
    <w:p w14:paraId="5D598DD8" w14:textId="77777777" w:rsidR="00962D8D" w:rsidRPr="00962D8D" w:rsidRDefault="00962D8D" w:rsidP="00962D8D">
      <w:pPr>
        <w:autoSpaceDE w:val="0"/>
        <w:autoSpaceDN w:val="0"/>
        <w:adjustRightInd w:val="0"/>
        <w:spacing w:after="0" w:line="240" w:lineRule="auto"/>
        <w:jc w:val="both"/>
        <w:rPr>
          <w:rFonts w:ascii="Times New Roman" w:hAnsi="Times New Roman" w:cs="Times New Roman"/>
          <w:sz w:val="24"/>
          <w:szCs w:val="24"/>
        </w:rPr>
      </w:pPr>
      <w:r w:rsidRPr="00962D8D">
        <w:rPr>
          <w:rFonts w:ascii="Times New Roman" w:hAnsi="Times New Roman" w:cs="Times New Roman"/>
          <w:sz w:val="24"/>
          <w:szCs w:val="24"/>
        </w:rPr>
        <w:t xml:space="preserve">Acestea </w:t>
      </w:r>
      <w:proofErr w:type="spellStart"/>
      <w:r w:rsidRPr="00962D8D">
        <w:rPr>
          <w:rFonts w:ascii="Times New Roman" w:hAnsi="Times New Roman" w:cs="Times New Roman"/>
          <w:sz w:val="24"/>
          <w:szCs w:val="24"/>
        </w:rPr>
        <w:t>urmaresc</w:t>
      </w:r>
      <w:proofErr w:type="spellEnd"/>
      <w:r w:rsidRPr="00962D8D">
        <w:rPr>
          <w:rFonts w:ascii="Times New Roman" w:hAnsi="Times New Roman" w:cs="Times New Roman"/>
          <w:sz w:val="24"/>
          <w:szCs w:val="24"/>
        </w:rPr>
        <w:t xml:space="preserve"> fie spatiile verzi alveolare, conturate in poligoanele </w:t>
      </w:r>
      <w:proofErr w:type="spellStart"/>
      <w:r w:rsidRPr="00962D8D">
        <w:rPr>
          <w:rFonts w:ascii="Times New Roman" w:hAnsi="Times New Roman" w:cs="Times New Roman"/>
          <w:sz w:val="24"/>
          <w:szCs w:val="24"/>
        </w:rPr>
        <w:t>inchise</w:t>
      </w:r>
      <w:proofErr w:type="spellEnd"/>
      <w:r w:rsidRPr="00962D8D">
        <w:rPr>
          <w:rFonts w:ascii="Times New Roman" w:hAnsi="Times New Roman" w:cs="Times New Roman"/>
          <w:sz w:val="24"/>
          <w:szCs w:val="24"/>
        </w:rPr>
        <w:t xml:space="preserve"> de alei, fie spatii verzi adiacente </w:t>
      </w:r>
      <w:proofErr w:type="spellStart"/>
      <w:r w:rsidRPr="00962D8D">
        <w:rPr>
          <w:rFonts w:ascii="Times New Roman" w:hAnsi="Times New Roman" w:cs="Times New Roman"/>
          <w:sz w:val="24"/>
          <w:szCs w:val="24"/>
        </w:rPr>
        <w:t>amenajarilor</w:t>
      </w:r>
      <w:proofErr w:type="spellEnd"/>
      <w:r w:rsidRPr="00962D8D">
        <w:rPr>
          <w:rFonts w:ascii="Times New Roman" w:hAnsi="Times New Roman" w:cs="Times New Roman"/>
          <w:sz w:val="24"/>
          <w:szCs w:val="24"/>
        </w:rPr>
        <w:t xml:space="preserve"> propuse.</w:t>
      </w:r>
    </w:p>
    <w:p w14:paraId="4FA38ADC" w14:textId="5FFD12B0" w:rsidR="00962D8D" w:rsidRPr="00962D8D" w:rsidRDefault="00962D8D" w:rsidP="00962D8D">
      <w:pPr>
        <w:autoSpaceDE w:val="0"/>
        <w:autoSpaceDN w:val="0"/>
        <w:adjustRightInd w:val="0"/>
        <w:spacing w:after="0" w:line="240" w:lineRule="auto"/>
        <w:jc w:val="both"/>
        <w:rPr>
          <w:rFonts w:ascii="Times New Roman" w:hAnsi="Times New Roman" w:cs="Times New Roman"/>
          <w:sz w:val="24"/>
          <w:szCs w:val="24"/>
        </w:rPr>
      </w:pPr>
      <w:r w:rsidRPr="00962D8D">
        <w:rPr>
          <w:rFonts w:ascii="Times New Roman" w:hAnsi="Times New Roman" w:cs="Times New Roman"/>
          <w:sz w:val="24"/>
          <w:szCs w:val="24"/>
        </w:rPr>
        <w:t xml:space="preserve">În vederea amenajării peisagistice a spațiilor verzi, pe </w:t>
      </w:r>
      <w:proofErr w:type="spellStart"/>
      <w:r w:rsidRPr="00962D8D">
        <w:rPr>
          <w:rFonts w:ascii="Times New Roman" w:hAnsi="Times New Roman" w:cs="Times New Roman"/>
          <w:sz w:val="24"/>
          <w:szCs w:val="24"/>
        </w:rPr>
        <w:t>lânga</w:t>
      </w:r>
      <w:proofErr w:type="spellEnd"/>
      <w:r w:rsidRPr="00962D8D">
        <w:rPr>
          <w:rFonts w:ascii="Times New Roman" w:hAnsi="Times New Roman" w:cs="Times New Roman"/>
          <w:sz w:val="24"/>
          <w:szCs w:val="24"/>
        </w:rPr>
        <w:t xml:space="preserve"> gazon și materialele alternante ale aleilor, se propun si </w:t>
      </w:r>
      <w:proofErr w:type="spellStart"/>
      <w:r w:rsidRPr="00962D8D">
        <w:rPr>
          <w:rFonts w:ascii="Times New Roman" w:hAnsi="Times New Roman" w:cs="Times New Roman"/>
          <w:sz w:val="24"/>
          <w:szCs w:val="24"/>
        </w:rPr>
        <w:t>plantatii</w:t>
      </w:r>
      <w:proofErr w:type="spellEnd"/>
      <w:r w:rsidRPr="00962D8D">
        <w:rPr>
          <w:rFonts w:ascii="Times New Roman" w:hAnsi="Times New Roman" w:cs="Times New Roman"/>
          <w:sz w:val="24"/>
          <w:szCs w:val="24"/>
        </w:rPr>
        <w:t xml:space="preserve"> de arbori si </w:t>
      </w:r>
      <w:proofErr w:type="spellStart"/>
      <w:r w:rsidRPr="00962D8D">
        <w:rPr>
          <w:rFonts w:ascii="Times New Roman" w:hAnsi="Times New Roman" w:cs="Times New Roman"/>
          <w:sz w:val="24"/>
          <w:szCs w:val="24"/>
        </w:rPr>
        <w:t>arbusti</w:t>
      </w:r>
      <w:proofErr w:type="spellEnd"/>
      <w:r w:rsidRPr="00962D8D">
        <w:rPr>
          <w:rFonts w:ascii="Times New Roman" w:hAnsi="Times New Roman" w:cs="Times New Roman"/>
          <w:sz w:val="24"/>
          <w:szCs w:val="24"/>
        </w:rPr>
        <w:t xml:space="preserve">. </w:t>
      </w:r>
    </w:p>
    <w:p w14:paraId="231E8649" w14:textId="77777777" w:rsidR="00962D8D" w:rsidRPr="00962D8D" w:rsidRDefault="00962D8D" w:rsidP="00962D8D">
      <w:pPr>
        <w:spacing w:after="0" w:line="240" w:lineRule="auto"/>
        <w:jc w:val="both"/>
        <w:rPr>
          <w:rFonts w:ascii="Times New Roman" w:hAnsi="Times New Roman" w:cs="Times New Roman"/>
          <w:bCs/>
          <w:sz w:val="24"/>
          <w:szCs w:val="24"/>
        </w:rPr>
      </w:pPr>
      <w:proofErr w:type="spellStart"/>
      <w:r w:rsidRPr="00962D8D">
        <w:rPr>
          <w:rFonts w:ascii="Times New Roman" w:hAnsi="Times New Roman" w:cs="Times New Roman"/>
          <w:bCs/>
          <w:sz w:val="24"/>
          <w:szCs w:val="24"/>
        </w:rPr>
        <w:t>Circulatia</w:t>
      </w:r>
      <w:proofErr w:type="spellEnd"/>
      <w:r w:rsidRPr="00962D8D">
        <w:rPr>
          <w:rFonts w:ascii="Times New Roman" w:hAnsi="Times New Roman" w:cs="Times New Roman"/>
          <w:bCs/>
          <w:sz w:val="24"/>
          <w:szCs w:val="24"/>
        </w:rPr>
        <w:t xml:space="preserve"> pietonala se va face pe aleile proiectate si amplasate conform planurilor de </w:t>
      </w:r>
      <w:proofErr w:type="spellStart"/>
      <w:r w:rsidRPr="00962D8D">
        <w:rPr>
          <w:rFonts w:ascii="Times New Roman" w:hAnsi="Times New Roman" w:cs="Times New Roman"/>
          <w:bCs/>
          <w:sz w:val="24"/>
          <w:szCs w:val="24"/>
        </w:rPr>
        <w:t>situatie</w:t>
      </w:r>
      <w:proofErr w:type="spellEnd"/>
      <w:r w:rsidRPr="00962D8D">
        <w:rPr>
          <w:rFonts w:ascii="Times New Roman" w:hAnsi="Times New Roman" w:cs="Times New Roman"/>
          <w:bCs/>
          <w:sz w:val="24"/>
          <w:szCs w:val="24"/>
        </w:rPr>
        <w:t xml:space="preserve">. Aleile pietonale sunt realizate cu material ecologic si au </w:t>
      </w:r>
      <w:proofErr w:type="spellStart"/>
      <w:r w:rsidRPr="00962D8D">
        <w:rPr>
          <w:rFonts w:ascii="Times New Roman" w:hAnsi="Times New Roman" w:cs="Times New Roman"/>
          <w:bCs/>
          <w:sz w:val="24"/>
          <w:szCs w:val="24"/>
        </w:rPr>
        <w:t>latimi</w:t>
      </w:r>
      <w:proofErr w:type="spellEnd"/>
      <w:r w:rsidRPr="00962D8D">
        <w:rPr>
          <w:rFonts w:ascii="Times New Roman" w:hAnsi="Times New Roman" w:cs="Times New Roman"/>
          <w:bCs/>
          <w:sz w:val="24"/>
          <w:szCs w:val="24"/>
        </w:rPr>
        <w:t xml:space="preserve"> variabile, in </w:t>
      </w:r>
      <w:proofErr w:type="spellStart"/>
      <w:r w:rsidRPr="00962D8D">
        <w:rPr>
          <w:rFonts w:ascii="Times New Roman" w:hAnsi="Times New Roman" w:cs="Times New Roman"/>
          <w:bCs/>
          <w:sz w:val="24"/>
          <w:szCs w:val="24"/>
        </w:rPr>
        <w:t>functie</w:t>
      </w:r>
      <w:proofErr w:type="spellEnd"/>
      <w:r w:rsidRPr="00962D8D">
        <w:rPr>
          <w:rFonts w:ascii="Times New Roman" w:hAnsi="Times New Roman" w:cs="Times New Roman"/>
          <w:bCs/>
          <w:sz w:val="24"/>
          <w:szCs w:val="24"/>
        </w:rPr>
        <w:t xml:space="preserve"> de zona de amplasare. Sunt </w:t>
      </w:r>
      <w:proofErr w:type="spellStart"/>
      <w:r w:rsidRPr="00962D8D">
        <w:rPr>
          <w:rFonts w:ascii="Times New Roman" w:hAnsi="Times New Roman" w:cs="Times New Roman"/>
          <w:bCs/>
          <w:sz w:val="24"/>
          <w:szCs w:val="24"/>
        </w:rPr>
        <w:t>incadrate</w:t>
      </w:r>
      <w:proofErr w:type="spellEnd"/>
      <w:r w:rsidRPr="00962D8D">
        <w:rPr>
          <w:rFonts w:ascii="Times New Roman" w:hAnsi="Times New Roman" w:cs="Times New Roman"/>
          <w:bCs/>
          <w:sz w:val="24"/>
          <w:szCs w:val="24"/>
        </w:rPr>
        <w:t xml:space="preserve"> de borduri cu </w:t>
      </w:r>
      <w:proofErr w:type="spellStart"/>
      <w:r w:rsidRPr="00962D8D">
        <w:rPr>
          <w:rFonts w:ascii="Times New Roman" w:hAnsi="Times New Roman" w:cs="Times New Roman"/>
          <w:bCs/>
          <w:sz w:val="24"/>
          <w:szCs w:val="24"/>
        </w:rPr>
        <w:t>sectiunea</w:t>
      </w:r>
      <w:proofErr w:type="spellEnd"/>
      <w:r w:rsidRPr="00962D8D">
        <w:rPr>
          <w:rFonts w:ascii="Times New Roman" w:hAnsi="Times New Roman" w:cs="Times New Roman"/>
          <w:bCs/>
          <w:sz w:val="24"/>
          <w:szCs w:val="24"/>
        </w:rPr>
        <w:t xml:space="preserve"> de 1-x15 cm, </w:t>
      </w:r>
      <w:proofErr w:type="spellStart"/>
      <w:r w:rsidRPr="00962D8D">
        <w:rPr>
          <w:rFonts w:ascii="Times New Roman" w:hAnsi="Times New Roman" w:cs="Times New Roman"/>
          <w:bCs/>
          <w:sz w:val="24"/>
          <w:szCs w:val="24"/>
        </w:rPr>
        <w:t>asezate</w:t>
      </w:r>
      <w:proofErr w:type="spellEnd"/>
      <w:r w:rsidRPr="00962D8D">
        <w:rPr>
          <w:rFonts w:ascii="Times New Roman" w:hAnsi="Times New Roman" w:cs="Times New Roman"/>
          <w:bCs/>
          <w:sz w:val="24"/>
          <w:szCs w:val="24"/>
        </w:rPr>
        <w:t xml:space="preserve"> pe un pat din beton simplu C8/10 cu dimensiunea de 10x20cm.</w:t>
      </w:r>
    </w:p>
    <w:p w14:paraId="65126ED7" w14:textId="77777777" w:rsidR="00962D8D" w:rsidRPr="008D4A93" w:rsidRDefault="00962D8D" w:rsidP="00962D8D">
      <w:pPr>
        <w:spacing w:after="0" w:line="240" w:lineRule="auto"/>
        <w:jc w:val="both"/>
        <w:rPr>
          <w:rFonts w:ascii="Times New Roman" w:hAnsi="Times New Roman" w:cs="Times New Roman"/>
          <w:b/>
          <w:sz w:val="24"/>
          <w:szCs w:val="24"/>
        </w:rPr>
      </w:pPr>
      <w:r w:rsidRPr="008D4A93">
        <w:rPr>
          <w:rFonts w:ascii="Times New Roman" w:hAnsi="Times New Roman" w:cs="Times New Roman"/>
          <w:b/>
          <w:sz w:val="24"/>
          <w:szCs w:val="24"/>
        </w:rPr>
        <w:t xml:space="preserve">Structura aleilor este </w:t>
      </w:r>
      <w:proofErr w:type="spellStart"/>
      <w:r w:rsidRPr="008D4A93">
        <w:rPr>
          <w:rFonts w:ascii="Times New Roman" w:hAnsi="Times New Roman" w:cs="Times New Roman"/>
          <w:b/>
          <w:sz w:val="24"/>
          <w:szCs w:val="24"/>
        </w:rPr>
        <w:t>urmatoarea</w:t>
      </w:r>
      <w:proofErr w:type="spellEnd"/>
      <w:r w:rsidRPr="008D4A93">
        <w:rPr>
          <w:rFonts w:ascii="Times New Roman" w:hAnsi="Times New Roman" w:cs="Times New Roman"/>
          <w:b/>
          <w:sz w:val="24"/>
          <w:szCs w:val="24"/>
        </w:rPr>
        <w:t>:</w:t>
      </w:r>
    </w:p>
    <w:p w14:paraId="0F332385" w14:textId="77777777" w:rsidR="00962D8D" w:rsidRPr="00962D8D" w:rsidRDefault="00962D8D" w:rsidP="00962D8D">
      <w:pPr>
        <w:spacing w:after="0" w:line="240" w:lineRule="auto"/>
        <w:jc w:val="both"/>
        <w:rPr>
          <w:rFonts w:ascii="Times New Roman" w:hAnsi="Times New Roman" w:cs="Times New Roman"/>
          <w:bCs/>
          <w:sz w:val="24"/>
          <w:szCs w:val="24"/>
        </w:rPr>
      </w:pPr>
      <w:r w:rsidRPr="00962D8D">
        <w:rPr>
          <w:rFonts w:ascii="Times New Roman" w:hAnsi="Times New Roman" w:cs="Times New Roman"/>
          <w:bCs/>
          <w:sz w:val="24"/>
          <w:szCs w:val="24"/>
        </w:rPr>
        <w:lastRenderedPageBreak/>
        <w:t xml:space="preserve">-strat </w:t>
      </w:r>
      <w:proofErr w:type="spellStart"/>
      <w:r w:rsidRPr="00962D8D">
        <w:rPr>
          <w:rFonts w:ascii="Times New Roman" w:hAnsi="Times New Roman" w:cs="Times New Roman"/>
          <w:bCs/>
          <w:sz w:val="24"/>
          <w:szCs w:val="24"/>
        </w:rPr>
        <w:t>pamant</w:t>
      </w:r>
      <w:proofErr w:type="spellEnd"/>
      <w:r w:rsidRPr="00962D8D">
        <w:rPr>
          <w:rFonts w:ascii="Times New Roman" w:hAnsi="Times New Roman" w:cs="Times New Roman"/>
          <w:bCs/>
          <w:sz w:val="24"/>
          <w:szCs w:val="24"/>
        </w:rPr>
        <w:t xml:space="preserve"> bine compactat;</w:t>
      </w:r>
    </w:p>
    <w:p w14:paraId="37E670FF" w14:textId="77777777" w:rsidR="00962D8D" w:rsidRPr="00962D8D" w:rsidRDefault="00962D8D" w:rsidP="00962D8D">
      <w:pPr>
        <w:spacing w:after="0" w:line="240" w:lineRule="auto"/>
        <w:jc w:val="both"/>
        <w:rPr>
          <w:rFonts w:ascii="Times New Roman" w:hAnsi="Times New Roman" w:cs="Times New Roman"/>
          <w:bCs/>
          <w:sz w:val="24"/>
          <w:szCs w:val="24"/>
        </w:rPr>
      </w:pPr>
      <w:r w:rsidRPr="00962D8D">
        <w:rPr>
          <w:rFonts w:ascii="Times New Roman" w:hAnsi="Times New Roman" w:cs="Times New Roman"/>
          <w:bCs/>
          <w:sz w:val="24"/>
          <w:szCs w:val="24"/>
        </w:rPr>
        <w:t>-strat nisip pilonat – 7 cm;</w:t>
      </w:r>
    </w:p>
    <w:p w14:paraId="1E89ABA6" w14:textId="77777777" w:rsidR="00962D8D" w:rsidRPr="00962D8D" w:rsidRDefault="00962D8D" w:rsidP="00962D8D">
      <w:pPr>
        <w:spacing w:after="0" w:line="240" w:lineRule="auto"/>
        <w:jc w:val="both"/>
        <w:rPr>
          <w:rFonts w:ascii="Times New Roman" w:hAnsi="Times New Roman" w:cs="Times New Roman"/>
          <w:bCs/>
          <w:sz w:val="24"/>
          <w:szCs w:val="24"/>
        </w:rPr>
      </w:pPr>
      <w:r w:rsidRPr="00962D8D">
        <w:rPr>
          <w:rFonts w:ascii="Times New Roman" w:hAnsi="Times New Roman" w:cs="Times New Roman"/>
          <w:bCs/>
          <w:sz w:val="24"/>
          <w:szCs w:val="24"/>
        </w:rPr>
        <w:t>-strat piatra sparta – 20 cm;</w:t>
      </w:r>
    </w:p>
    <w:p w14:paraId="228ABDF2" w14:textId="77777777" w:rsidR="00962D8D" w:rsidRPr="00962D8D" w:rsidRDefault="00962D8D" w:rsidP="00962D8D">
      <w:pPr>
        <w:spacing w:after="0" w:line="240" w:lineRule="auto"/>
        <w:jc w:val="both"/>
        <w:rPr>
          <w:rFonts w:ascii="Times New Roman" w:hAnsi="Times New Roman" w:cs="Times New Roman"/>
          <w:bCs/>
          <w:sz w:val="24"/>
          <w:szCs w:val="24"/>
        </w:rPr>
      </w:pPr>
      <w:r w:rsidRPr="00962D8D">
        <w:rPr>
          <w:rFonts w:ascii="Times New Roman" w:hAnsi="Times New Roman" w:cs="Times New Roman"/>
          <w:bCs/>
          <w:sz w:val="24"/>
          <w:szCs w:val="24"/>
        </w:rPr>
        <w:t>-mortar de poza M25-M50 – 5 cm;</w:t>
      </w:r>
    </w:p>
    <w:p w14:paraId="3FA5C10F" w14:textId="77777777" w:rsidR="00962D8D" w:rsidRPr="00962D8D" w:rsidRDefault="00962D8D" w:rsidP="00962D8D">
      <w:pPr>
        <w:spacing w:after="0" w:line="240" w:lineRule="auto"/>
        <w:jc w:val="both"/>
        <w:rPr>
          <w:rFonts w:ascii="Times New Roman" w:hAnsi="Times New Roman" w:cs="Times New Roman"/>
          <w:bCs/>
          <w:sz w:val="24"/>
          <w:szCs w:val="24"/>
        </w:rPr>
      </w:pPr>
      <w:r w:rsidRPr="00962D8D">
        <w:rPr>
          <w:rFonts w:ascii="Times New Roman" w:hAnsi="Times New Roman" w:cs="Times New Roman"/>
          <w:bCs/>
          <w:sz w:val="24"/>
          <w:szCs w:val="24"/>
        </w:rPr>
        <w:t>-pavele ecologice cu grosimea de 5 cm.</w:t>
      </w:r>
    </w:p>
    <w:p w14:paraId="29FE1DF9" w14:textId="4C814A3E" w:rsidR="00962D8D" w:rsidRPr="00962D8D" w:rsidRDefault="00962D8D" w:rsidP="00962D8D">
      <w:pPr>
        <w:spacing w:after="0" w:line="240" w:lineRule="auto"/>
        <w:jc w:val="both"/>
        <w:rPr>
          <w:rFonts w:ascii="Times New Roman" w:hAnsi="Times New Roman" w:cs="Times New Roman"/>
          <w:b/>
          <w:color w:val="000000"/>
          <w:sz w:val="24"/>
          <w:szCs w:val="24"/>
        </w:rPr>
      </w:pPr>
      <w:r w:rsidRPr="00962D8D">
        <w:rPr>
          <w:rFonts w:ascii="Times New Roman" w:hAnsi="Times New Roman" w:cs="Times New Roman"/>
          <w:b/>
          <w:color w:val="000000"/>
          <w:sz w:val="24"/>
          <w:szCs w:val="24"/>
        </w:rPr>
        <w:t>Locuri de joaca pentru copii</w:t>
      </w:r>
    </w:p>
    <w:p w14:paraId="14D0B360" w14:textId="77777777" w:rsidR="00962D8D" w:rsidRPr="00962D8D" w:rsidRDefault="00962D8D" w:rsidP="00962D8D">
      <w:pPr>
        <w:spacing w:after="0" w:line="240" w:lineRule="auto"/>
        <w:jc w:val="both"/>
        <w:rPr>
          <w:rFonts w:ascii="Times New Roman" w:hAnsi="Times New Roman" w:cs="Times New Roman"/>
          <w:bCs/>
          <w:color w:val="000000"/>
          <w:sz w:val="24"/>
          <w:szCs w:val="24"/>
        </w:rPr>
      </w:pPr>
      <w:r w:rsidRPr="00962D8D">
        <w:rPr>
          <w:rFonts w:ascii="Times New Roman" w:hAnsi="Times New Roman" w:cs="Times New Roman"/>
          <w:b/>
          <w:color w:val="000000"/>
          <w:sz w:val="24"/>
          <w:szCs w:val="24"/>
        </w:rPr>
        <w:t xml:space="preserve"> </w:t>
      </w:r>
      <w:proofErr w:type="spellStart"/>
      <w:r w:rsidRPr="00962D8D">
        <w:rPr>
          <w:rFonts w:ascii="Times New Roman" w:hAnsi="Times New Roman" w:cs="Times New Roman"/>
          <w:bCs/>
          <w:color w:val="000000"/>
          <w:sz w:val="24"/>
          <w:szCs w:val="24"/>
        </w:rPr>
        <w:t>Suprafetele</w:t>
      </w:r>
      <w:proofErr w:type="spellEnd"/>
      <w:r w:rsidRPr="00962D8D">
        <w:rPr>
          <w:rFonts w:ascii="Times New Roman" w:hAnsi="Times New Roman" w:cs="Times New Roman"/>
          <w:bCs/>
          <w:color w:val="000000"/>
          <w:sz w:val="24"/>
          <w:szCs w:val="24"/>
        </w:rPr>
        <w:t xml:space="preserve"> de TARTAN au fost dezvoltate special pentru terenurile de joc polivalente, mersul pe jos, dar si pentru pistele de atletism.</w:t>
      </w:r>
    </w:p>
    <w:p w14:paraId="257E1C27" w14:textId="77777777" w:rsidR="00962D8D" w:rsidRPr="00962D8D" w:rsidRDefault="00962D8D" w:rsidP="00962D8D">
      <w:pPr>
        <w:spacing w:after="0" w:line="240" w:lineRule="auto"/>
        <w:jc w:val="both"/>
        <w:rPr>
          <w:rFonts w:ascii="Times New Roman" w:hAnsi="Times New Roman" w:cs="Times New Roman"/>
          <w:bCs/>
          <w:color w:val="000000"/>
          <w:sz w:val="24"/>
          <w:szCs w:val="24"/>
        </w:rPr>
      </w:pPr>
      <w:r w:rsidRPr="00962D8D">
        <w:rPr>
          <w:rFonts w:ascii="Times New Roman" w:hAnsi="Times New Roman" w:cs="Times New Roman"/>
          <w:bCs/>
          <w:color w:val="000000"/>
          <w:sz w:val="24"/>
          <w:szCs w:val="24"/>
        </w:rPr>
        <w:t xml:space="preserve">Sistemul este format din două straturi, iar suprafața are permeabilitate la apă. In </w:t>
      </w:r>
      <w:proofErr w:type="spellStart"/>
      <w:r w:rsidRPr="00962D8D">
        <w:rPr>
          <w:rFonts w:ascii="Times New Roman" w:hAnsi="Times New Roman" w:cs="Times New Roman"/>
          <w:bCs/>
          <w:color w:val="000000"/>
          <w:sz w:val="24"/>
          <w:szCs w:val="24"/>
        </w:rPr>
        <w:t>functie</w:t>
      </w:r>
      <w:proofErr w:type="spellEnd"/>
      <w:r w:rsidRPr="00962D8D">
        <w:rPr>
          <w:rFonts w:ascii="Times New Roman" w:hAnsi="Times New Roman" w:cs="Times New Roman"/>
          <w:bCs/>
          <w:color w:val="000000"/>
          <w:sz w:val="24"/>
          <w:szCs w:val="24"/>
        </w:rPr>
        <w:t xml:space="preserve"> de sistemul de turnare se poate asigura o aderență crescută.</w:t>
      </w:r>
    </w:p>
    <w:p w14:paraId="720AD96F" w14:textId="77777777" w:rsidR="00962D8D" w:rsidRPr="00962D8D" w:rsidRDefault="00962D8D" w:rsidP="00962D8D">
      <w:pPr>
        <w:spacing w:after="0" w:line="240" w:lineRule="auto"/>
        <w:jc w:val="both"/>
        <w:rPr>
          <w:rFonts w:ascii="Times New Roman" w:hAnsi="Times New Roman" w:cs="Times New Roman"/>
          <w:bCs/>
          <w:color w:val="000000"/>
          <w:sz w:val="24"/>
          <w:szCs w:val="24"/>
        </w:rPr>
      </w:pPr>
      <w:r w:rsidRPr="00962D8D">
        <w:rPr>
          <w:rFonts w:ascii="Times New Roman" w:hAnsi="Times New Roman" w:cs="Times New Roman"/>
          <w:bCs/>
          <w:color w:val="000000"/>
          <w:sz w:val="24"/>
          <w:szCs w:val="24"/>
        </w:rPr>
        <w:t xml:space="preserve">Suprafața tartanului este formată din granule EPDM și granule SBR în două straturi. Granulele din cauciuc EPDM și granulele SBR se amestecă cu liantul la o </w:t>
      </w:r>
      <w:proofErr w:type="spellStart"/>
      <w:r w:rsidRPr="00962D8D">
        <w:rPr>
          <w:rFonts w:ascii="Times New Roman" w:hAnsi="Times New Roman" w:cs="Times New Roman"/>
          <w:bCs/>
          <w:color w:val="000000"/>
          <w:sz w:val="24"/>
          <w:szCs w:val="24"/>
        </w:rPr>
        <w:t>terperatura</w:t>
      </w:r>
      <w:proofErr w:type="spellEnd"/>
      <w:r w:rsidRPr="00962D8D">
        <w:rPr>
          <w:rFonts w:ascii="Times New Roman" w:hAnsi="Times New Roman" w:cs="Times New Roman"/>
          <w:bCs/>
          <w:color w:val="000000"/>
          <w:sz w:val="24"/>
          <w:szCs w:val="24"/>
        </w:rPr>
        <w:t xml:space="preserve"> ridicată. Covorul de Tartan este aplicabil </w:t>
      </w:r>
      <w:proofErr w:type="spellStart"/>
      <w:r w:rsidRPr="00962D8D">
        <w:rPr>
          <w:rFonts w:ascii="Times New Roman" w:hAnsi="Times New Roman" w:cs="Times New Roman"/>
          <w:bCs/>
          <w:color w:val="000000"/>
          <w:sz w:val="24"/>
          <w:szCs w:val="24"/>
        </w:rPr>
        <w:t>atat</w:t>
      </w:r>
      <w:proofErr w:type="spellEnd"/>
      <w:r w:rsidRPr="00962D8D">
        <w:rPr>
          <w:rFonts w:ascii="Times New Roman" w:hAnsi="Times New Roman" w:cs="Times New Roman"/>
          <w:bCs/>
          <w:color w:val="000000"/>
          <w:sz w:val="24"/>
          <w:szCs w:val="24"/>
        </w:rPr>
        <w:t xml:space="preserve"> in zonele cu climă caldă cât și rece.</w:t>
      </w:r>
    </w:p>
    <w:p w14:paraId="4820DB81" w14:textId="626375F7" w:rsidR="00962D8D" w:rsidRPr="00962D8D" w:rsidRDefault="00962D8D" w:rsidP="00962D8D">
      <w:pPr>
        <w:spacing w:after="0" w:line="240" w:lineRule="auto"/>
        <w:jc w:val="both"/>
        <w:rPr>
          <w:rFonts w:ascii="Times New Roman" w:hAnsi="Times New Roman" w:cs="Times New Roman"/>
          <w:b/>
          <w:color w:val="000000"/>
          <w:sz w:val="24"/>
          <w:szCs w:val="24"/>
        </w:rPr>
      </w:pPr>
      <w:proofErr w:type="spellStart"/>
      <w:r w:rsidRPr="00962D8D">
        <w:rPr>
          <w:rFonts w:ascii="Times New Roman" w:hAnsi="Times New Roman" w:cs="Times New Roman"/>
          <w:b/>
          <w:color w:val="000000"/>
          <w:sz w:val="24"/>
          <w:szCs w:val="24"/>
        </w:rPr>
        <w:t>Chioscuri</w:t>
      </w:r>
      <w:proofErr w:type="spellEnd"/>
      <w:r w:rsidRPr="00962D8D">
        <w:rPr>
          <w:rFonts w:ascii="Times New Roman" w:hAnsi="Times New Roman" w:cs="Times New Roman"/>
          <w:b/>
          <w:color w:val="000000"/>
          <w:sz w:val="24"/>
          <w:szCs w:val="24"/>
        </w:rPr>
        <w:t xml:space="preserve"> de recreere cu masa si </w:t>
      </w:r>
      <w:proofErr w:type="spellStart"/>
      <w:r w:rsidRPr="00962D8D">
        <w:rPr>
          <w:rFonts w:ascii="Times New Roman" w:hAnsi="Times New Roman" w:cs="Times New Roman"/>
          <w:b/>
          <w:color w:val="000000"/>
          <w:sz w:val="24"/>
          <w:szCs w:val="24"/>
        </w:rPr>
        <w:t>banci</w:t>
      </w:r>
      <w:proofErr w:type="spellEnd"/>
    </w:p>
    <w:p w14:paraId="2F91B636" w14:textId="77777777" w:rsidR="00962D8D" w:rsidRPr="008D4A93" w:rsidRDefault="00962D8D" w:rsidP="008D4A93">
      <w:pPr>
        <w:pStyle w:val="Listparagraf"/>
        <w:numPr>
          <w:ilvl w:val="0"/>
          <w:numId w:val="13"/>
        </w:numPr>
        <w:ind w:left="360"/>
        <w:contextualSpacing/>
        <w:jc w:val="both"/>
        <w:rPr>
          <w:rFonts w:ascii="Times New Roman" w:eastAsia="TimesNewRoman" w:hAnsi="Times New Roman"/>
          <w:color w:val="000000"/>
          <w:sz w:val="24"/>
          <w:szCs w:val="24"/>
          <w:lang w:val="pt-BR"/>
        </w:rPr>
      </w:pPr>
      <w:r w:rsidRPr="008D4A93">
        <w:rPr>
          <w:rFonts w:ascii="Times New Roman" w:eastAsia="TimesNewRoman" w:hAnsi="Times New Roman"/>
          <w:color w:val="000000"/>
          <w:sz w:val="24"/>
          <w:szCs w:val="24"/>
          <w:lang w:val="pt-BR"/>
        </w:rPr>
        <w:t xml:space="preserve">Constructie din lemn de forma octogonala, pe fundatii izolate. </w:t>
      </w:r>
    </w:p>
    <w:p w14:paraId="04080100" w14:textId="77777777" w:rsidR="00962D8D" w:rsidRPr="008D4A93" w:rsidRDefault="00962D8D" w:rsidP="008D4A93">
      <w:pPr>
        <w:pStyle w:val="Listparagraf"/>
        <w:numPr>
          <w:ilvl w:val="0"/>
          <w:numId w:val="13"/>
        </w:numPr>
        <w:ind w:left="360"/>
        <w:contextualSpacing/>
        <w:jc w:val="both"/>
        <w:rPr>
          <w:rFonts w:ascii="Times New Roman" w:eastAsia="TimesNewRoman" w:hAnsi="Times New Roman"/>
          <w:color w:val="000000"/>
          <w:sz w:val="24"/>
          <w:szCs w:val="24"/>
          <w:lang w:val="pt-BR"/>
        </w:rPr>
      </w:pPr>
      <w:r w:rsidRPr="008D4A93">
        <w:rPr>
          <w:rFonts w:ascii="Times New Roman" w:eastAsia="TimesNewRoman" w:hAnsi="Times New Roman"/>
          <w:color w:val="000000"/>
          <w:sz w:val="24"/>
          <w:szCs w:val="24"/>
          <w:lang w:val="pt-BR"/>
        </w:rPr>
        <w:t xml:space="preserve">Platforma constructiei se afla la nivelul terenului amenajat, permitand accesul facil in interior. </w:t>
      </w:r>
    </w:p>
    <w:p w14:paraId="421B0623" w14:textId="77777777" w:rsidR="00962D8D" w:rsidRPr="008D4A93" w:rsidRDefault="00962D8D" w:rsidP="008D4A93">
      <w:pPr>
        <w:pStyle w:val="Listparagraf"/>
        <w:numPr>
          <w:ilvl w:val="0"/>
          <w:numId w:val="13"/>
        </w:numPr>
        <w:ind w:left="360"/>
        <w:contextualSpacing/>
        <w:jc w:val="both"/>
        <w:rPr>
          <w:rFonts w:ascii="Times New Roman" w:eastAsia="TimesNewRoman" w:hAnsi="Times New Roman"/>
          <w:color w:val="000000"/>
          <w:sz w:val="24"/>
          <w:szCs w:val="24"/>
          <w:lang w:val="pt-BR"/>
        </w:rPr>
      </w:pPr>
      <w:r w:rsidRPr="008D4A93">
        <w:rPr>
          <w:rFonts w:ascii="Times New Roman" w:eastAsia="TimesNewRoman" w:hAnsi="Times New Roman"/>
          <w:color w:val="000000"/>
          <w:sz w:val="24"/>
          <w:szCs w:val="24"/>
          <w:lang w:val="pt-BR"/>
        </w:rPr>
        <w:t xml:space="preserve">Suprafata platformei este de 19,64÷50,25 mp. Stalpii de lemn sunt asezati pe o raza de 2,50÷4,0 m fata de centrul cercului si sunt in numar de 8 buc. </w:t>
      </w:r>
    </w:p>
    <w:p w14:paraId="21C73BD7" w14:textId="77777777" w:rsidR="00962D8D" w:rsidRPr="008D4A93" w:rsidRDefault="00962D8D" w:rsidP="008D4A93">
      <w:pPr>
        <w:pStyle w:val="Listparagraf"/>
        <w:numPr>
          <w:ilvl w:val="0"/>
          <w:numId w:val="13"/>
        </w:numPr>
        <w:ind w:left="360"/>
        <w:contextualSpacing/>
        <w:jc w:val="both"/>
        <w:rPr>
          <w:rFonts w:ascii="Times New Roman" w:eastAsia="TimesNewRoman" w:hAnsi="Times New Roman"/>
          <w:color w:val="000000"/>
          <w:sz w:val="24"/>
          <w:szCs w:val="24"/>
          <w:lang w:val="pt-BR"/>
        </w:rPr>
      </w:pPr>
      <w:r w:rsidRPr="008D4A93">
        <w:rPr>
          <w:rFonts w:ascii="Times New Roman" w:eastAsia="TimesNewRoman" w:hAnsi="Times New Roman"/>
          <w:color w:val="000000"/>
          <w:sz w:val="24"/>
          <w:szCs w:val="24"/>
          <w:lang w:val="pt-BR"/>
        </w:rPr>
        <w:t xml:space="preserve">Dusumeaua este din lemn si este in consola cu 0,90 m fata de conturul stalpilor. Invelitoarea este din lemn. </w:t>
      </w:r>
    </w:p>
    <w:p w14:paraId="734F79C0" w14:textId="77777777" w:rsidR="00962D8D" w:rsidRPr="008D4A93" w:rsidRDefault="00962D8D" w:rsidP="008D4A93">
      <w:pPr>
        <w:pStyle w:val="Listparagraf"/>
        <w:numPr>
          <w:ilvl w:val="0"/>
          <w:numId w:val="13"/>
        </w:numPr>
        <w:ind w:left="360"/>
        <w:contextualSpacing/>
        <w:jc w:val="both"/>
        <w:rPr>
          <w:rFonts w:ascii="Times New Roman" w:eastAsia="TimesNewRoman" w:hAnsi="Times New Roman"/>
          <w:color w:val="000000"/>
          <w:sz w:val="24"/>
          <w:szCs w:val="24"/>
          <w:lang w:val="pt-BR"/>
        </w:rPr>
      </w:pPr>
      <w:r w:rsidRPr="008D4A93">
        <w:rPr>
          <w:rFonts w:ascii="Times New Roman" w:eastAsia="TimesNewRoman" w:hAnsi="Times New Roman"/>
          <w:color w:val="000000"/>
          <w:sz w:val="24"/>
          <w:szCs w:val="24"/>
          <w:lang w:val="pt-BR"/>
        </w:rPr>
        <w:t xml:space="preserve">Toate elementele structurate si de decor vor realiza un ansanblu stabil, conform normelor de stabilitate si siguranta ale populatiei. Se va realiza o balustrada h=90 cm, iar ansamblul tva fi integrat in spatiul verde inconjurator. </w:t>
      </w:r>
    </w:p>
    <w:p w14:paraId="4AFEA200" w14:textId="77777777" w:rsidR="00962D8D" w:rsidRPr="008D4A93" w:rsidRDefault="00962D8D" w:rsidP="008D4A93">
      <w:pPr>
        <w:pStyle w:val="Listparagraf"/>
        <w:numPr>
          <w:ilvl w:val="0"/>
          <w:numId w:val="13"/>
        </w:numPr>
        <w:ind w:left="360"/>
        <w:contextualSpacing/>
        <w:jc w:val="both"/>
        <w:rPr>
          <w:rFonts w:ascii="Times New Roman" w:eastAsia="TimesNewRoman" w:hAnsi="Times New Roman"/>
          <w:color w:val="000000"/>
          <w:sz w:val="24"/>
          <w:szCs w:val="24"/>
          <w:lang w:val="pt-BR"/>
        </w:rPr>
      </w:pPr>
      <w:r w:rsidRPr="008D4A93">
        <w:rPr>
          <w:rFonts w:ascii="Times New Roman" w:eastAsia="TimesNewRoman" w:hAnsi="Times New Roman"/>
          <w:color w:val="000000"/>
          <w:sz w:val="24"/>
          <w:szCs w:val="24"/>
          <w:lang w:val="pt-BR"/>
        </w:rPr>
        <w:t>In cadrul chioscului se va aseza o masa si doua banci centrale si bani perimetrale. Aceste piese vor fi realizate in stil dulgheresc si vor face parte din pretul total al fisei.</w:t>
      </w:r>
    </w:p>
    <w:p w14:paraId="2599BF88" w14:textId="77777777" w:rsidR="00962D8D" w:rsidRPr="008D4A93" w:rsidRDefault="00962D8D" w:rsidP="008D4A93">
      <w:pPr>
        <w:pStyle w:val="Listparagraf"/>
        <w:numPr>
          <w:ilvl w:val="0"/>
          <w:numId w:val="13"/>
        </w:numPr>
        <w:ind w:left="360"/>
        <w:contextualSpacing/>
        <w:jc w:val="both"/>
        <w:rPr>
          <w:rFonts w:ascii="Times New Roman" w:eastAsia="TimesNewRoman" w:hAnsi="Times New Roman"/>
          <w:color w:val="000000"/>
          <w:sz w:val="24"/>
          <w:szCs w:val="24"/>
          <w:lang w:val="pt-BR"/>
        </w:rPr>
      </w:pPr>
      <w:r w:rsidRPr="008D4A93">
        <w:rPr>
          <w:rFonts w:ascii="Times New Roman" w:eastAsia="TimesNewRoman" w:hAnsi="Times New Roman"/>
          <w:color w:val="000000"/>
          <w:sz w:val="24"/>
          <w:szCs w:val="24"/>
          <w:lang w:val="pt-BR"/>
        </w:rPr>
        <w:t>Finisajele (lac, lazura sau vopsele) vor asigura protectia constructiei in timp, cat si siguranta vizitatorilor.</w:t>
      </w:r>
    </w:p>
    <w:p w14:paraId="342E8055" w14:textId="77777777" w:rsidR="00962D8D" w:rsidRPr="007038D3" w:rsidRDefault="00962D8D" w:rsidP="007038D3">
      <w:pPr>
        <w:autoSpaceDE w:val="0"/>
        <w:autoSpaceDN w:val="0"/>
        <w:adjustRightInd w:val="0"/>
        <w:spacing w:after="0" w:line="240" w:lineRule="auto"/>
        <w:jc w:val="both"/>
        <w:rPr>
          <w:rFonts w:ascii="Times New Roman" w:eastAsia="Times New Roman" w:hAnsi="Times New Roman"/>
          <w:sz w:val="24"/>
          <w:szCs w:val="24"/>
        </w:rPr>
      </w:pPr>
    </w:p>
    <w:p w14:paraId="03AE73BE" w14:textId="4B0E9291" w:rsidR="009D564B" w:rsidRPr="00BC5D2D"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BC5D2D">
        <w:rPr>
          <w:rFonts w:ascii="Times New Roman" w:eastAsia="Times New Roman" w:hAnsi="Times New Roman"/>
          <w:sz w:val="24"/>
          <w:szCs w:val="24"/>
        </w:rPr>
        <w:t xml:space="preserve">Organizarea de șantier se va amenaja </w:t>
      </w:r>
      <w:r>
        <w:rPr>
          <w:rFonts w:ascii="Times New Roman" w:eastAsia="Times New Roman" w:hAnsi="Times New Roman"/>
          <w:sz w:val="24"/>
          <w:szCs w:val="24"/>
        </w:rPr>
        <w:t xml:space="preserve">în incinta amplasamentului și nu va afecta </w:t>
      </w:r>
      <w:r w:rsidR="00E66A8A">
        <w:rPr>
          <w:rFonts w:ascii="Times New Roman" w:eastAsia="Times New Roman" w:hAnsi="Times New Roman"/>
          <w:sz w:val="24"/>
          <w:szCs w:val="24"/>
        </w:rPr>
        <w:t>proprietățile vecine</w:t>
      </w:r>
      <w:r w:rsidRPr="00BC5D2D">
        <w:rPr>
          <w:rFonts w:ascii="Times New Roman" w:eastAsia="Times New Roman" w:hAnsi="Times New Roman"/>
          <w:sz w:val="24"/>
          <w:szCs w:val="24"/>
        </w:rPr>
        <w:t>.</w:t>
      </w:r>
    </w:p>
    <w:p w14:paraId="569AF97E" w14:textId="50D1FB8C"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BC5D2D">
        <w:rPr>
          <w:rFonts w:ascii="Times New Roman" w:eastAsia="Times New Roman" w:hAnsi="Times New Roman"/>
          <w:sz w:val="24"/>
          <w:szCs w:val="24"/>
        </w:rPr>
        <w:t xml:space="preserve">Dotările organizării de </w:t>
      </w:r>
      <w:r w:rsidR="000B18B5" w:rsidRPr="00BC5D2D">
        <w:rPr>
          <w:rFonts w:ascii="Times New Roman" w:eastAsia="Times New Roman" w:hAnsi="Times New Roman"/>
          <w:sz w:val="24"/>
          <w:szCs w:val="24"/>
        </w:rPr>
        <w:t>șantier</w:t>
      </w:r>
      <w:r w:rsidRPr="00BC5D2D">
        <w:rPr>
          <w:rFonts w:ascii="Times New Roman" w:eastAsia="Times New Roman" w:hAnsi="Times New Roman"/>
          <w:sz w:val="24"/>
          <w:szCs w:val="24"/>
        </w:rPr>
        <w:t xml:space="preserve"> sunt:</w:t>
      </w:r>
    </w:p>
    <w:p w14:paraId="12623CD4" w14:textId="5DB36544" w:rsidR="009D564B" w:rsidRPr="00BC5D2D"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B18B5">
        <w:rPr>
          <w:rFonts w:ascii="Times New Roman" w:eastAsia="Times New Roman" w:hAnsi="Times New Roman"/>
          <w:sz w:val="24"/>
          <w:szCs w:val="24"/>
        </w:rPr>
        <w:t>s</w:t>
      </w:r>
      <w:r>
        <w:rPr>
          <w:rFonts w:ascii="Times New Roman" w:eastAsia="Times New Roman" w:hAnsi="Times New Roman"/>
          <w:sz w:val="24"/>
          <w:szCs w:val="24"/>
        </w:rPr>
        <w:t>e va realiza împrejmuirea provizorie a organizării de șantier</w:t>
      </w:r>
    </w:p>
    <w:p w14:paraId="5DC453A0"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vor amenaja zone pentru depozitarea materialelor de construcții;</w:t>
      </w:r>
    </w:p>
    <w:p w14:paraId="4FC90D52"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va amenaja o platformă pentru depozitarea temporară a materialelor de construcții utilizate și a deșeurilor generate;</w:t>
      </w:r>
    </w:p>
    <w:p w14:paraId="6F10E7B7" w14:textId="77777777"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se vor utiliza toalete ecologice;</w:t>
      </w:r>
    </w:p>
    <w:p w14:paraId="76964B04" w14:textId="38DFC8BC"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punct PSI</w:t>
      </w:r>
      <w:r w:rsidR="00E66A8A">
        <w:rPr>
          <w:rFonts w:ascii="Times New Roman" w:eastAsia="Times New Roman" w:hAnsi="Times New Roman"/>
          <w:sz w:val="24"/>
          <w:szCs w:val="24"/>
        </w:rPr>
        <w:t>.</w:t>
      </w:r>
    </w:p>
    <w:p w14:paraId="7AB67091" w14:textId="68F5183B"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BC5D2D">
        <w:rPr>
          <w:rFonts w:ascii="Times New Roman" w:hAnsi="Times New Roman"/>
          <w:sz w:val="24"/>
          <w:szCs w:val="24"/>
        </w:rPr>
        <w:t xml:space="preserve">   </w:t>
      </w:r>
      <w:r>
        <w:rPr>
          <w:rFonts w:ascii="Times New Roman" w:hAnsi="Times New Roman"/>
          <w:sz w:val="24"/>
          <w:szCs w:val="24"/>
        </w:rPr>
        <w:t xml:space="preserve"> </w:t>
      </w:r>
      <w:r w:rsidRPr="00BC5D2D">
        <w:rPr>
          <w:rFonts w:ascii="Times New Roman" w:hAnsi="Times New Roman"/>
          <w:sz w:val="24"/>
          <w:szCs w:val="24"/>
        </w:rPr>
        <w:t>b)</w:t>
      </w:r>
      <w:r w:rsidRPr="0080134A">
        <w:rPr>
          <w:rFonts w:ascii="Times New Roman" w:hAnsi="Times New Roman"/>
          <w:sz w:val="24"/>
          <w:szCs w:val="24"/>
        </w:rPr>
        <w:t xml:space="preserve"> cumularea cu alte proiecte existente </w:t>
      </w:r>
      <w:r>
        <w:rPr>
          <w:rFonts w:ascii="Times New Roman" w:hAnsi="Times New Roman"/>
          <w:sz w:val="24"/>
          <w:szCs w:val="24"/>
        </w:rPr>
        <w:t>ș</w:t>
      </w:r>
      <w:r w:rsidRPr="0080134A">
        <w:rPr>
          <w:rFonts w:ascii="Times New Roman" w:hAnsi="Times New Roman"/>
          <w:sz w:val="24"/>
          <w:szCs w:val="24"/>
        </w:rPr>
        <w:t xml:space="preserve">i/sau aprobate – </w:t>
      </w:r>
      <w:r w:rsidR="00DF78E5">
        <w:rPr>
          <w:rFonts w:ascii="Times New Roman" w:hAnsi="Times New Roman"/>
          <w:sz w:val="24"/>
          <w:szCs w:val="24"/>
        </w:rPr>
        <w:t>nu este cazul</w:t>
      </w:r>
      <w:r w:rsidRPr="0080134A">
        <w:rPr>
          <w:rFonts w:ascii="Times New Roman" w:hAnsi="Times New Roman"/>
          <w:sz w:val="24"/>
          <w:szCs w:val="24"/>
        </w:rPr>
        <w:t>.</w:t>
      </w:r>
    </w:p>
    <w:p w14:paraId="44096B7A" w14:textId="77777777" w:rsidR="009D564B" w:rsidRPr="0080134A" w:rsidRDefault="009D564B" w:rsidP="009D564B">
      <w:pPr>
        <w:pStyle w:val="Corptext2"/>
        <w:spacing w:after="0" w:line="240" w:lineRule="auto"/>
        <w:rPr>
          <w:rFonts w:ascii="Times New Roman" w:hAnsi="Times New Roman"/>
          <w:sz w:val="24"/>
          <w:szCs w:val="24"/>
          <w:lang w:val="ro-RO"/>
        </w:rPr>
      </w:pPr>
      <w:r w:rsidRPr="0080134A">
        <w:rPr>
          <w:rFonts w:ascii="Times New Roman" w:hAnsi="Times New Roman"/>
          <w:sz w:val="24"/>
          <w:szCs w:val="24"/>
          <w:lang w:val="ro-RO"/>
        </w:rPr>
        <w:t xml:space="preserve">    c) utilizarea resurselor naturale, in special a solului, a terenurilor, a apei și a biodiversității – nu este cazul.</w:t>
      </w:r>
    </w:p>
    <w:p w14:paraId="386D0A74" w14:textId="6B5A7A72" w:rsidR="009D564B"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d) </w:t>
      </w:r>
      <w:r w:rsidR="00CC422A" w:rsidRPr="0080134A">
        <w:rPr>
          <w:rFonts w:ascii="Times New Roman" w:hAnsi="Times New Roman"/>
          <w:sz w:val="24"/>
          <w:szCs w:val="24"/>
        </w:rPr>
        <w:t>producția</w:t>
      </w:r>
      <w:r w:rsidRPr="0080134A">
        <w:rPr>
          <w:rFonts w:ascii="Times New Roman" w:hAnsi="Times New Roman"/>
          <w:sz w:val="24"/>
          <w:szCs w:val="24"/>
        </w:rPr>
        <w:t xml:space="preserve"> de </w:t>
      </w:r>
      <w:r w:rsidR="00CC422A" w:rsidRPr="0080134A">
        <w:rPr>
          <w:rFonts w:ascii="Times New Roman" w:hAnsi="Times New Roman"/>
          <w:sz w:val="24"/>
          <w:szCs w:val="24"/>
        </w:rPr>
        <w:t>deșeuri</w:t>
      </w:r>
      <w:r w:rsidRPr="0080134A">
        <w:rPr>
          <w:rFonts w:ascii="Times New Roman" w:hAnsi="Times New Roman"/>
          <w:sz w:val="24"/>
          <w:szCs w:val="24"/>
        </w:rPr>
        <w:t xml:space="preserve"> – în perioada lucrărilor rezultă următoarele </w:t>
      </w:r>
      <w:r w:rsidR="00CC422A" w:rsidRPr="0080134A">
        <w:rPr>
          <w:rFonts w:ascii="Times New Roman" w:hAnsi="Times New Roman"/>
          <w:sz w:val="24"/>
          <w:szCs w:val="24"/>
        </w:rPr>
        <w:t>deșeuri</w:t>
      </w:r>
      <w:r w:rsidRPr="0080134A">
        <w:rPr>
          <w:rFonts w:ascii="Times New Roman" w:hAnsi="Times New Roman"/>
          <w:sz w:val="24"/>
          <w:szCs w:val="24"/>
        </w:rPr>
        <w:t xml:space="preserve"> specifice </w:t>
      </w:r>
      <w:r w:rsidR="00CC422A" w:rsidRPr="0080134A">
        <w:rPr>
          <w:rFonts w:ascii="Times New Roman" w:hAnsi="Times New Roman"/>
          <w:sz w:val="24"/>
          <w:szCs w:val="24"/>
        </w:rPr>
        <w:t>activității</w:t>
      </w:r>
      <w:r w:rsidRPr="0080134A">
        <w:rPr>
          <w:rFonts w:ascii="Times New Roman" w:hAnsi="Times New Roman"/>
          <w:sz w:val="24"/>
          <w:szCs w:val="24"/>
        </w:rPr>
        <w:t xml:space="preserve"> de</w:t>
      </w:r>
      <w:r>
        <w:rPr>
          <w:rFonts w:ascii="Times New Roman" w:hAnsi="Times New Roman"/>
          <w:sz w:val="24"/>
          <w:szCs w:val="24"/>
        </w:rPr>
        <w:t xml:space="preserve"> </w:t>
      </w:r>
      <w:r w:rsidRPr="0080134A">
        <w:rPr>
          <w:rFonts w:ascii="Times New Roman" w:hAnsi="Times New Roman"/>
          <w:sz w:val="24"/>
          <w:szCs w:val="24"/>
        </w:rPr>
        <w:t>construire:</w:t>
      </w:r>
    </w:p>
    <w:p w14:paraId="23C38867" w14:textId="4037EC89" w:rsidR="009D564B" w:rsidRPr="008D4A93" w:rsidRDefault="008D4A93" w:rsidP="00DF78E5">
      <w:pPr>
        <w:autoSpaceDE w:val="0"/>
        <w:autoSpaceDN w:val="0"/>
        <w:adjustRightInd w:val="0"/>
        <w:spacing w:after="0" w:line="240" w:lineRule="auto"/>
        <w:jc w:val="both"/>
        <w:rPr>
          <w:rFonts w:ascii="Times New Roman" w:hAnsi="Times New Roman"/>
          <w:color w:val="FF0000"/>
          <w:sz w:val="24"/>
          <w:szCs w:val="24"/>
          <w:lang w:eastAsia="en-GB"/>
        </w:rPr>
      </w:pPr>
      <w:r w:rsidRPr="008D4A93">
        <w:rPr>
          <w:rFonts w:ascii="Times New Roman" w:hAnsi="Times New Roman"/>
          <w:color w:val="FF0000"/>
          <w:sz w:val="24"/>
          <w:szCs w:val="24"/>
          <w:lang w:eastAsia="en-GB"/>
        </w:rPr>
        <w:t xml:space="preserve">de scris </w:t>
      </w:r>
      <w:proofErr w:type="spellStart"/>
      <w:r w:rsidRPr="008D4A93">
        <w:rPr>
          <w:rFonts w:ascii="Times New Roman" w:hAnsi="Times New Roman"/>
          <w:color w:val="FF0000"/>
          <w:sz w:val="24"/>
          <w:szCs w:val="24"/>
          <w:lang w:eastAsia="en-GB"/>
        </w:rPr>
        <w:t>deseurile</w:t>
      </w:r>
      <w:proofErr w:type="spellEnd"/>
    </w:p>
    <w:p w14:paraId="1F54AF50" w14:textId="3BBED694"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e) poluarea și alte efecte nocive: emisiile, zgomotul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w:t>
      </w:r>
      <w:r w:rsidR="00CC422A" w:rsidRPr="0080134A">
        <w:rPr>
          <w:rFonts w:ascii="Times New Roman" w:hAnsi="Times New Roman"/>
          <w:sz w:val="24"/>
          <w:szCs w:val="24"/>
        </w:rPr>
        <w:t>vibrațiile</w:t>
      </w:r>
      <w:r w:rsidRPr="0080134A">
        <w:rPr>
          <w:rFonts w:ascii="Times New Roman" w:hAnsi="Times New Roman"/>
          <w:sz w:val="24"/>
          <w:szCs w:val="24"/>
        </w:rPr>
        <w:t xml:space="preserve"> sunt cele produse prin </w:t>
      </w:r>
      <w:r w:rsidR="00CC422A" w:rsidRPr="0080134A">
        <w:rPr>
          <w:rFonts w:ascii="Times New Roman" w:hAnsi="Times New Roman"/>
          <w:sz w:val="24"/>
          <w:szCs w:val="24"/>
        </w:rPr>
        <w:t>funcționarea</w:t>
      </w:r>
      <w:r w:rsidRPr="0080134A">
        <w:rPr>
          <w:rFonts w:ascii="Times New Roman" w:hAnsi="Times New Roman"/>
          <w:sz w:val="24"/>
          <w:szCs w:val="24"/>
        </w:rPr>
        <w:t xml:space="preserve"> utilajelor specifice în perioada lucrărilor.</w:t>
      </w:r>
    </w:p>
    <w:p w14:paraId="0ED64604" w14:textId="7608DAFA" w:rsidR="009D564B" w:rsidRPr="00E66A8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f) riscurile de accidente majore și/sau dezastre relevante pentru proiectul în cauză, inclusiv cele cauzate de schimbările climatice, conform cunoștințelor științifice: </w:t>
      </w:r>
      <w:r w:rsidR="00E66A8A" w:rsidRPr="00E66A8A">
        <w:rPr>
          <w:rFonts w:ascii="Times New Roman" w:hAnsi="Times New Roman"/>
          <w:sz w:val="24"/>
          <w:szCs w:val="24"/>
        </w:rPr>
        <w:t>proiectul este adaptat la conceptul schimbărilor climatice, contribuind la reducerea emisiilor GES, a dioxidului de carbon(CO2), protoxidului de azot(N2O), metanului(CH4)</w:t>
      </w:r>
      <w:r w:rsidRPr="00E66A8A">
        <w:rPr>
          <w:rFonts w:ascii="Times New Roman" w:hAnsi="Times New Roman"/>
          <w:sz w:val="24"/>
          <w:szCs w:val="24"/>
        </w:rPr>
        <w:t>.</w:t>
      </w:r>
    </w:p>
    <w:p w14:paraId="4D48B289"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g) riscurile pentru sănătatea umană (de exemplu, din cauza contaminării apei sau a poluării atmosferice): nu este cazul.</w:t>
      </w:r>
    </w:p>
    <w:p w14:paraId="78F61C9D"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p>
    <w:p w14:paraId="14B4B3FD"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Amplasarea proiectelor</w:t>
      </w:r>
    </w:p>
    <w:p w14:paraId="7369BB9C"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lastRenderedPageBreak/>
        <w:t xml:space="preserve">    Sensibilitatea ecologică a zonelor geografice susceptibile de a fi afectate de proiecte trebuie luată în considerare, în special în ceea ce privește:</w:t>
      </w:r>
    </w:p>
    <w:p w14:paraId="3A4F538C" w14:textId="107D91E1" w:rsidR="009D564B" w:rsidRPr="0055054A" w:rsidRDefault="009D564B" w:rsidP="009D564B">
      <w:pPr>
        <w:autoSpaceDE w:val="0"/>
        <w:autoSpaceDN w:val="0"/>
        <w:adjustRightInd w:val="0"/>
        <w:spacing w:after="0" w:line="240" w:lineRule="auto"/>
        <w:jc w:val="both"/>
        <w:rPr>
          <w:rFonts w:ascii="Times New Roman" w:hAnsi="Times New Roman"/>
          <w:sz w:val="24"/>
          <w:szCs w:val="24"/>
        </w:rPr>
      </w:pPr>
      <w:r w:rsidRPr="0055054A">
        <w:rPr>
          <w:rFonts w:ascii="Times New Roman" w:hAnsi="Times New Roman"/>
          <w:sz w:val="24"/>
          <w:szCs w:val="24"/>
        </w:rPr>
        <w:t xml:space="preserve">    a) utilizarea actuală </w:t>
      </w:r>
      <w:r>
        <w:rPr>
          <w:rFonts w:ascii="Times New Roman" w:hAnsi="Times New Roman"/>
          <w:sz w:val="24"/>
          <w:szCs w:val="24"/>
        </w:rPr>
        <w:t>ș</w:t>
      </w:r>
      <w:r w:rsidRPr="0055054A">
        <w:rPr>
          <w:rFonts w:ascii="Times New Roman" w:hAnsi="Times New Roman"/>
          <w:sz w:val="24"/>
          <w:szCs w:val="24"/>
        </w:rPr>
        <w:t>i aprobată a terenurilor:</w:t>
      </w:r>
      <w:r w:rsidRPr="0055054A">
        <w:rPr>
          <w:rFonts w:ascii="Times New Roman" w:hAnsi="Times New Roman"/>
          <w:b/>
          <w:sz w:val="24"/>
          <w:szCs w:val="24"/>
        </w:rPr>
        <w:t xml:space="preserve"> </w:t>
      </w:r>
      <w:r>
        <w:rPr>
          <w:rFonts w:ascii="Times New Roman" w:hAnsi="Times New Roman"/>
          <w:sz w:val="24"/>
          <w:szCs w:val="24"/>
        </w:rPr>
        <w:t xml:space="preserve">folosința terenului este de </w:t>
      </w:r>
      <w:r w:rsidR="00E66A8A">
        <w:rPr>
          <w:rFonts w:ascii="Times New Roman" w:hAnsi="Times New Roman"/>
          <w:sz w:val="24"/>
          <w:szCs w:val="24"/>
        </w:rPr>
        <w:t>teren arabil</w:t>
      </w:r>
      <w:r w:rsidR="002669F7">
        <w:rPr>
          <w:rFonts w:ascii="Times New Roman" w:hAnsi="Times New Roman"/>
          <w:sz w:val="24"/>
          <w:szCs w:val="24"/>
        </w:rPr>
        <w:t xml:space="preserve">, </w:t>
      </w:r>
      <w:r w:rsidR="00C11625">
        <w:rPr>
          <w:rFonts w:ascii="Times New Roman" w:hAnsi="Times New Roman"/>
          <w:sz w:val="24"/>
          <w:szCs w:val="24"/>
        </w:rPr>
        <w:t xml:space="preserve">cu destinația UTR S2 – zonă spații verzi/plantate, agrement, sport, protecție SP, </w:t>
      </w:r>
      <w:r w:rsidRPr="0055054A">
        <w:rPr>
          <w:rFonts w:ascii="Times New Roman" w:hAnsi="Times New Roman"/>
          <w:sz w:val="24"/>
          <w:szCs w:val="24"/>
        </w:rPr>
        <w:t>conform certificatului de urbanism nr.</w:t>
      </w:r>
      <w:r w:rsidR="00C11625">
        <w:rPr>
          <w:rFonts w:ascii="Times New Roman" w:hAnsi="Times New Roman"/>
          <w:sz w:val="24"/>
          <w:szCs w:val="24"/>
        </w:rPr>
        <w:t>50</w:t>
      </w:r>
      <w:r>
        <w:rPr>
          <w:rFonts w:ascii="Times New Roman" w:hAnsi="Times New Roman"/>
          <w:sz w:val="24"/>
          <w:szCs w:val="24"/>
        </w:rPr>
        <w:t>/</w:t>
      </w:r>
      <w:r w:rsidR="00C11625">
        <w:rPr>
          <w:rFonts w:ascii="Times New Roman" w:hAnsi="Times New Roman"/>
          <w:sz w:val="24"/>
          <w:szCs w:val="24"/>
        </w:rPr>
        <w:t>06.06.2023</w:t>
      </w:r>
      <w:r w:rsidRPr="0055054A">
        <w:rPr>
          <w:rFonts w:ascii="Times New Roman" w:hAnsi="Times New Roman"/>
          <w:sz w:val="24"/>
          <w:szCs w:val="24"/>
        </w:rPr>
        <w:t xml:space="preserve">. </w:t>
      </w:r>
    </w:p>
    <w:p w14:paraId="1044EFB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FACE864" w14:textId="481922BC"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c) capacitatea de </w:t>
      </w:r>
      <w:r w:rsidR="00CC422A" w:rsidRPr="0080134A">
        <w:rPr>
          <w:rFonts w:ascii="Times New Roman" w:hAnsi="Times New Roman"/>
          <w:sz w:val="24"/>
          <w:szCs w:val="24"/>
        </w:rPr>
        <w:t>absorbție</w:t>
      </w:r>
      <w:r w:rsidRPr="0080134A">
        <w:rPr>
          <w:rFonts w:ascii="Times New Roman" w:hAnsi="Times New Roman"/>
          <w:sz w:val="24"/>
          <w:szCs w:val="24"/>
        </w:rPr>
        <w:t xml:space="preserve"> a mediului natural, </w:t>
      </w:r>
      <w:proofErr w:type="spellStart"/>
      <w:r w:rsidRPr="0080134A">
        <w:rPr>
          <w:rFonts w:ascii="Times New Roman" w:hAnsi="Times New Roman"/>
          <w:sz w:val="24"/>
          <w:szCs w:val="24"/>
        </w:rPr>
        <w:t>acordându-se</w:t>
      </w:r>
      <w:proofErr w:type="spellEnd"/>
      <w:r w:rsidRPr="0080134A">
        <w:rPr>
          <w:rFonts w:ascii="Times New Roman" w:hAnsi="Times New Roman"/>
          <w:sz w:val="24"/>
          <w:szCs w:val="24"/>
        </w:rPr>
        <w:t xml:space="preserve"> o atenție specială următoarelor zone:</w:t>
      </w:r>
    </w:p>
    <w:p w14:paraId="675C24E9" w14:textId="77777777" w:rsidR="009D564B" w:rsidRPr="0080134A" w:rsidRDefault="009D564B" w:rsidP="009D564B">
      <w:pPr>
        <w:numPr>
          <w:ilvl w:val="0"/>
          <w:numId w:val="2"/>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zone umede, zone riverane, guri ale râurilor: – nu este cazul.</w:t>
      </w:r>
    </w:p>
    <w:p w14:paraId="5500DDA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ii) zone costiere și mediul marin: nu este cazul.</w:t>
      </w:r>
    </w:p>
    <w:p w14:paraId="1D4435CC" w14:textId="77777777"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iii) zonele montane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forestiere:  nu este cazul.</w:t>
      </w:r>
    </w:p>
    <w:p w14:paraId="5CD09CB0" w14:textId="6DB5F151"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iv) </w:t>
      </w:r>
      <w:r w:rsidR="00CC422A" w:rsidRPr="0080134A">
        <w:rPr>
          <w:rFonts w:ascii="Times New Roman" w:hAnsi="Times New Roman"/>
          <w:sz w:val="24"/>
          <w:szCs w:val="24"/>
        </w:rPr>
        <w:t>rezervații</w:t>
      </w:r>
      <w:r w:rsidRPr="0080134A">
        <w:rPr>
          <w:rFonts w:ascii="Times New Roman" w:hAnsi="Times New Roman"/>
          <w:sz w:val="24"/>
          <w:szCs w:val="24"/>
        </w:rPr>
        <w:t xml:space="preserve"> si parcuri naturale:  nu este cazul.</w:t>
      </w:r>
    </w:p>
    <w:p w14:paraId="4A17F403"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sz w:val="24"/>
          <w:szCs w:val="24"/>
        </w:rPr>
        <w:t xml:space="preserve">        v) zone clasificate sau protejate de dreptul național; zone Natura 2000 desemnate de statele membre în conformitate cu Directiva 92/43/CEE și cu Directiva 2009/147/CE: </w:t>
      </w:r>
      <w:r w:rsidRPr="00161B06">
        <w:rPr>
          <w:rFonts w:ascii="Times New Roman" w:hAnsi="Times New Roman"/>
          <w:sz w:val="24"/>
          <w:szCs w:val="24"/>
        </w:rPr>
        <w:t>nu este cazul</w:t>
      </w:r>
      <w:r w:rsidRPr="0080134A">
        <w:rPr>
          <w:rFonts w:ascii="Times New Roman" w:hAnsi="Times New Roman"/>
          <w:b/>
          <w:sz w:val="24"/>
          <w:szCs w:val="24"/>
        </w:rPr>
        <w:t>.</w:t>
      </w:r>
    </w:p>
    <w:p w14:paraId="13F8FC65"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0134A">
        <w:rPr>
          <w:rFonts w:ascii="Times New Roman" w:hAnsi="Times New Roman"/>
          <w:b/>
          <w:sz w:val="24"/>
          <w:szCs w:val="24"/>
        </w:rPr>
        <w:t>.</w:t>
      </w:r>
    </w:p>
    <w:p w14:paraId="51F77858" w14:textId="53B2018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 zonele cu o densitate mare a populației: </w:t>
      </w:r>
      <w:r w:rsidR="00C11625">
        <w:rPr>
          <w:rFonts w:ascii="Times New Roman" w:hAnsi="Times New Roman"/>
          <w:sz w:val="24"/>
          <w:szCs w:val="24"/>
        </w:rPr>
        <w:t xml:space="preserve">orașul </w:t>
      </w:r>
      <w:proofErr w:type="spellStart"/>
      <w:r w:rsidR="00C11625">
        <w:rPr>
          <w:rFonts w:ascii="Times New Roman" w:hAnsi="Times New Roman"/>
          <w:sz w:val="24"/>
          <w:szCs w:val="24"/>
        </w:rPr>
        <w:t>Murftlar</w:t>
      </w:r>
      <w:proofErr w:type="spellEnd"/>
      <w:r w:rsidRPr="0080134A">
        <w:rPr>
          <w:rFonts w:ascii="Times New Roman" w:hAnsi="Times New Roman"/>
          <w:sz w:val="24"/>
          <w:szCs w:val="24"/>
        </w:rPr>
        <w:t>.</w:t>
      </w:r>
    </w:p>
    <w:p w14:paraId="128EF589" w14:textId="562E62C3" w:rsidR="002669F7" w:rsidRPr="002669F7" w:rsidRDefault="009D564B" w:rsidP="00C14E74">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viii) peisaje si situri importante din punct de vedere istoric, cultural sau arheologic: </w:t>
      </w:r>
      <w:r w:rsidR="00C14E74">
        <w:rPr>
          <w:rFonts w:ascii="Times New Roman" w:hAnsi="Times New Roman"/>
          <w:sz w:val="24"/>
          <w:szCs w:val="24"/>
        </w:rPr>
        <w:t>nu este cazul</w:t>
      </w:r>
    </w:p>
    <w:p w14:paraId="6B09CF45" w14:textId="77777777" w:rsidR="009D564B" w:rsidRPr="0080134A" w:rsidRDefault="009D564B" w:rsidP="009D564B">
      <w:pPr>
        <w:autoSpaceDE w:val="0"/>
        <w:autoSpaceDN w:val="0"/>
        <w:adjustRightInd w:val="0"/>
        <w:spacing w:after="0" w:line="240" w:lineRule="auto"/>
        <w:jc w:val="both"/>
        <w:rPr>
          <w:rFonts w:ascii="Times New Roman" w:hAnsi="Times New Roman"/>
          <w:b/>
          <w:color w:val="FF0000"/>
          <w:sz w:val="24"/>
          <w:szCs w:val="24"/>
        </w:rPr>
      </w:pPr>
      <w:r w:rsidRPr="0080134A">
        <w:rPr>
          <w:rFonts w:ascii="Times New Roman" w:hAnsi="Times New Roman"/>
          <w:b/>
          <w:color w:val="FF0000"/>
          <w:sz w:val="24"/>
          <w:szCs w:val="24"/>
        </w:rPr>
        <w:t xml:space="preserve"> </w:t>
      </w:r>
    </w:p>
    <w:p w14:paraId="72617A75" w14:textId="12C40F28"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 xml:space="preserve">Tipurile si caracteristicile impactului </w:t>
      </w:r>
      <w:r w:rsidR="000B18B5" w:rsidRPr="0080134A">
        <w:rPr>
          <w:rFonts w:ascii="Times New Roman" w:hAnsi="Times New Roman"/>
          <w:b/>
          <w:sz w:val="24"/>
          <w:szCs w:val="24"/>
        </w:rPr>
        <w:t>potențial</w:t>
      </w:r>
    </w:p>
    <w:p w14:paraId="20A3C607"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b/>
          <w:sz w:val="24"/>
          <w:szCs w:val="24"/>
        </w:rPr>
        <w:t xml:space="preserve">    </w:t>
      </w:r>
      <w:r w:rsidRPr="00161B06">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5F0C732"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a) importanta și extinderea spațială a impactului (de exemplu, zona geografică și dimensiunea populației care poate fi  afectată):  nesemnificativ.</w:t>
      </w:r>
    </w:p>
    <w:p w14:paraId="41169C09"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b) natura impactului: </w:t>
      </w:r>
      <w:r>
        <w:rPr>
          <w:rFonts w:ascii="Times New Roman" w:hAnsi="Times New Roman"/>
          <w:sz w:val="24"/>
          <w:szCs w:val="24"/>
        </w:rPr>
        <w:t>redus</w:t>
      </w:r>
      <w:r w:rsidRPr="00161B06">
        <w:rPr>
          <w:rFonts w:ascii="Times New Roman" w:hAnsi="Times New Roman"/>
          <w:sz w:val="24"/>
          <w:szCs w:val="24"/>
        </w:rPr>
        <w:t>.</w:t>
      </w:r>
    </w:p>
    <w:p w14:paraId="1B6CDB11"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c) natura transfrontaliera a impactului: proiect fără impact transfrontalier.</w:t>
      </w:r>
    </w:p>
    <w:p w14:paraId="3A1CCDD4"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d) intensitatea și complexitatea impactului: mica, în perioada de execuție impactul asupra mediului este redus și temporar, riscul potențial de poluare a solului fiind dat de pierderi accidentale de carburanți sau lubrefianți de la vehicule si utilaje.   </w:t>
      </w:r>
    </w:p>
    <w:p w14:paraId="7E110FC2" w14:textId="7B0E563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e) probabilitatea impactului: redusă, urmare a argumentelor </w:t>
      </w:r>
      <w:r w:rsidR="00CC422A" w:rsidRPr="00161B06">
        <w:rPr>
          <w:rFonts w:ascii="Times New Roman" w:hAnsi="Times New Roman"/>
          <w:sz w:val="24"/>
          <w:szCs w:val="24"/>
        </w:rPr>
        <w:t>menționate</w:t>
      </w:r>
      <w:r w:rsidRPr="00161B06">
        <w:rPr>
          <w:rFonts w:ascii="Times New Roman" w:hAnsi="Times New Roman"/>
          <w:sz w:val="24"/>
          <w:szCs w:val="24"/>
        </w:rPr>
        <w:t xml:space="preserve"> la punctele a si b.</w:t>
      </w:r>
    </w:p>
    <w:p w14:paraId="6F968C32" w14:textId="41ACB808"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sz w:val="24"/>
          <w:szCs w:val="24"/>
        </w:rPr>
        <w:t xml:space="preserve">    f) debutul, durata, </w:t>
      </w:r>
      <w:r w:rsidR="00CC422A" w:rsidRPr="00161B06">
        <w:rPr>
          <w:rFonts w:ascii="Times New Roman" w:hAnsi="Times New Roman"/>
          <w:sz w:val="24"/>
          <w:szCs w:val="24"/>
        </w:rPr>
        <w:t>frecvența</w:t>
      </w:r>
      <w:r w:rsidRPr="00161B06">
        <w:rPr>
          <w:rFonts w:ascii="Times New Roman" w:hAnsi="Times New Roman"/>
          <w:sz w:val="24"/>
          <w:szCs w:val="24"/>
        </w:rPr>
        <w:t xml:space="preserve"> </w:t>
      </w:r>
      <w:proofErr w:type="spellStart"/>
      <w:r w:rsidRPr="00161B06">
        <w:rPr>
          <w:rFonts w:ascii="Times New Roman" w:hAnsi="Times New Roman"/>
          <w:sz w:val="24"/>
          <w:szCs w:val="24"/>
        </w:rPr>
        <w:t>şi</w:t>
      </w:r>
      <w:proofErr w:type="spellEnd"/>
      <w:r w:rsidRPr="00161B06">
        <w:rPr>
          <w:rFonts w:ascii="Times New Roman" w:hAnsi="Times New Roman"/>
          <w:sz w:val="24"/>
          <w:szCs w:val="24"/>
        </w:rPr>
        <w:t xml:space="preserve"> reversibilitatea preconizate ale impactului: pe termen scurt,</w:t>
      </w:r>
      <w:r>
        <w:rPr>
          <w:rFonts w:ascii="Times New Roman" w:hAnsi="Times New Roman"/>
          <w:sz w:val="24"/>
          <w:szCs w:val="24"/>
        </w:rPr>
        <w:t xml:space="preserve"> </w:t>
      </w:r>
      <w:r w:rsidRPr="00161B06">
        <w:rPr>
          <w:rFonts w:ascii="Times New Roman" w:hAnsi="Times New Roman"/>
          <w:sz w:val="24"/>
          <w:szCs w:val="24"/>
        </w:rPr>
        <w:t xml:space="preserve">impactul asupra mediului va exista în perioada </w:t>
      </w:r>
      <w:r w:rsidR="00CC422A" w:rsidRPr="00161B06">
        <w:rPr>
          <w:rFonts w:ascii="Times New Roman" w:hAnsi="Times New Roman"/>
          <w:sz w:val="24"/>
          <w:szCs w:val="24"/>
        </w:rPr>
        <w:t>desfășurării</w:t>
      </w:r>
      <w:r w:rsidRPr="00161B06">
        <w:rPr>
          <w:rFonts w:ascii="Times New Roman" w:hAnsi="Times New Roman"/>
          <w:sz w:val="24"/>
          <w:szCs w:val="24"/>
        </w:rPr>
        <w:t xml:space="preserve"> lucrărilor.</w:t>
      </w:r>
    </w:p>
    <w:p w14:paraId="7D8D4AC7" w14:textId="45CA5863"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bCs/>
          <w:sz w:val="24"/>
          <w:szCs w:val="24"/>
        </w:rPr>
        <w:t xml:space="preserve">    g) cumularea impactului cu impactul altor proiecte existente si/sau aprobate: </w:t>
      </w:r>
      <w:r w:rsidR="002669F7">
        <w:rPr>
          <w:rFonts w:ascii="Times New Roman" w:hAnsi="Times New Roman"/>
          <w:bCs/>
          <w:sz w:val="24"/>
          <w:szCs w:val="24"/>
        </w:rPr>
        <w:t>nu este cazul</w:t>
      </w:r>
      <w:r w:rsidRPr="00161B06">
        <w:rPr>
          <w:rFonts w:ascii="Times New Roman" w:hAnsi="Times New Roman"/>
          <w:bCs/>
          <w:sz w:val="24"/>
          <w:szCs w:val="24"/>
        </w:rPr>
        <w:t>.</w:t>
      </w:r>
    </w:p>
    <w:p w14:paraId="307AB4CC" w14:textId="77777777" w:rsidR="009D564B" w:rsidRPr="0080134A" w:rsidRDefault="009D564B" w:rsidP="009D564B">
      <w:pPr>
        <w:spacing w:after="0" w:line="240" w:lineRule="auto"/>
        <w:jc w:val="both"/>
        <w:rPr>
          <w:rStyle w:val="tpa1"/>
          <w:rFonts w:ascii="Times New Roman" w:hAnsi="Times New Roman"/>
          <w:b/>
          <w:sz w:val="24"/>
          <w:szCs w:val="24"/>
        </w:rPr>
      </w:pPr>
      <w:r w:rsidRPr="0080134A">
        <w:rPr>
          <w:rFonts w:ascii="Times New Roman" w:hAnsi="Times New Roman"/>
          <w:bCs/>
          <w:sz w:val="24"/>
          <w:szCs w:val="24"/>
        </w:rPr>
        <w:t xml:space="preserve">    h) posibilitatea de reducere efectivă a impactului: </w:t>
      </w:r>
      <w:r w:rsidRPr="0080134A">
        <w:rPr>
          <w:rFonts w:ascii="Times New Roman" w:hAnsi="Times New Roman"/>
          <w:b/>
          <w:bCs/>
          <w:sz w:val="24"/>
          <w:szCs w:val="24"/>
        </w:rPr>
        <w:t>prin respectarea următoarelor condiții de realizare a proiectului:</w:t>
      </w:r>
      <w:r w:rsidRPr="0080134A">
        <w:rPr>
          <w:rStyle w:val="tpa1"/>
          <w:rFonts w:ascii="Times New Roman" w:hAnsi="Times New Roman"/>
          <w:b/>
          <w:sz w:val="24"/>
          <w:szCs w:val="24"/>
        </w:rPr>
        <w:t xml:space="preserve"> </w:t>
      </w:r>
    </w:p>
    <w:p w14:paraId="6E76BD5D" w14:textId="77777777" w:rsidR="009D564B" w:rsidRPr="0097338B"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împrejmuirea corespunzătoare a zonelor de lucru, montarea de avertizoare, etc;</w:t>
      </w:r>
    </w:p>
    <w:p w14:paraId="5C4B8F05" w14:textId="77777777" w:rsidR="009D564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materialele necesare executării lucrărilor propuse se depozitează </w:t>
      </w:r>
      <w:r>
        <w:rPr>
          <w:rFonts w:ascii="Times New Roman" w:hAnsi="Times New Roman"/>
          <w:sz w:val="24"/>
          <w:szCs w:val="24"/>
        </w:rPr>
        <w:t>î</w:t>
      </w:r>
      <w:r w:rsidRPr="0097338B">
        <w:rPr>
          <w:rFonts w:ascii="Times New Roman" w:hAnsi="Times New Roman"/>
          <w:sz w:val="24"/>
          <w:szCs w:val="24"/>
        </w:rPr>
        <w:t>n locuri bine stabilite,</w:t>
      </w:r>
    </w:p>
    <w:p w14:paraId="59BAA4EE" w14:textId="05E4D4AB" w:rsidR="009D564B" w:rsidRPr="0097338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organizarea de </w:t>
      </w:r>
      <w:r w:rsidR="00CC422A" w:rsidRPr="0097338B">
        <w:rPr>
          <w:rFonts w:ascii="Times New Roman" w:hAnsi="Times New Roman"/>
          <w:sz w:val="24"/>
          <w:szCs w:val="24"/>
        </w:rPr>
        <w:t>șantier</w:t>
      </w:r>
      <w:r w:rsidRPr="0097338B">
        <w:rPr>
          <w:rFonts w:ascii="Times New Roman" w:hAnsi="Times New Roman"/>
          <w:sz w:val="24"/>
          <w:szCs w:val="24"/>
        </w:rPr>
        <w:t xml:space="preserve"> se va realiza astfel încât impactului generat de aceasta asupra factorilor de mediu pe timpul derulării lucrărilor prevăzute prin proiect să fie cât mai redus;</w:t>
      </w:r>
    </w:p>
    <w:p w14:paraId="685630CD" w14:textId="77777777" w:rsidR="009D564B" w:rsidRPr="00CF4E59" w:rsidRDefault="009D564B" w:rsidP="009D564B">
      <w:pPr>
        <w:numPr>
          <w:ilvl w:val="1"/>
          <w:numId w:val="4"/>
        </w:numPr>
        <w:tabs>
          <w:tab w:val="left" w:pos="720"/>
        </w:tabs>
        <w:autoSpaceDE w:val="0"/>
        <w:autoSpaceDN w:val="0"/>
        <w:adjustRightInd w:val="0"/>
        <w:spacing w:after="0" w:line="240" w:lineRule="auto"/>
        <w:ind w:left="720"/>
        <w:jc w:val="both"/>
        <w:rPr>
          <w:rFonts w:ascii="Times New Roman" w:hAnsi="Times New Roman"/>
          <w:sz w:val="24"/>
          <w:szCs w:val="24"/>
        </w:rPr>
      </w:pPr>
      <w:r w:rsidRPr="001D704D">
        <w:rPr>
          <w:rFonts w:ascii="Times New Roman" w:hAnsi="Times New Roman"/>
          <w:sz w:val="24"/>
          <w:szCs w:val="24"/>
        </w:rPr>
        <w:t xml:space="preserve">managementul </w:t>
      </w:r>
      <w:proofErr w:type="spellStart"/>
      <w:r w:rsidRPr="001D704D">
        <w:rPr>
          <w:rFonts w:ascii="Times New Roman" w:hAnsi="Times New Roman"/>
          <w:sz w:val="24"/>
          <w:szCs w:val="24"/>
        </w:rPr>
        <w:t>deşeurilor</w:t>
      </w:r>
      <w:proofErr w:type="spellEnd"/>
      <w:r w:rsidRPr="001D704D">
        <w:rPr>
          <w:rFonts w:ascii="Times New Roman" w:hAnsi="Times New Roman"/>
          <w:sz w:val="24"/>
          <w:szCs w:val="24"/>
        </w:rPr>
        <w:t xml:space="preserve"> generate în urma </w:t>
      </w:r>
      <w:proofErr w:type="spellStart"/>
      <w:r w:rsidRPr="001D704D">
        <w:rPr>
          <w:rFonts w:ascii="Times New Roman" w:hAnsi="Times New Roman"/>
          <w:sz w:val="24"/>
          <w:szCs w:val="24"/>
        </w:rPr>
        <w:t>execuţiei</w:t>
      </w:r>
      <w:proofErr w:type="spellEnd"/>
      <w:r w:rsidRPr="001D704D">
        <w:rPr>
          <w:rFonts w:ascii="Times New Roman" w:hAnsi="Times New Roman"/>
          <w:sz w:val="24"/>
          <w:szCs w:val="24"/>
        </w:rPr>
        <w:t xml:space="preserve"> lucrărilor prevăzute în proiect se va</w:t>
      </w:r>
      <w:r w:rsidRPr="00CF4E59">
        <w:rPr>
          <w:rFonts w:ascii="Times New Roman" w:hAnsi="Times New Roman"/>
          <w:sz w:val="24"/>
          <w:szCs w:val="24"/>
        </w:rPr>
        <w:t xml:space="preserve"> realiza în conformitate cu </w:t>
      </w:r>
      <w:proofErr w:type="spellStart"/>
      <w:r w:rsidRPr="00CF4E59">
        <w:rPr>
          <w:rFonts w:ascii="Times New Roman" w:hAnsi="Times New Roman"/>
          <w:sz w:val="24"/>
          <w:szCs w:val="24"/>
        </w:rPr>
        <w:t>legislaţia</w:t>
      </w:r>
      <w:proofErr w:type="spellEnd"/>
      <w:r w:rsidRPr="00CF4E59">
        <w:rPr>
          <w:rFonts w:ascii="Times New Roman" w:hAnsi="Times New Roman"/>
          <w:sz w:val="24"/>
          <w:szCs w:val="24"/>
        </w:rPr>
        <w:t xml:space="preserve"> specifică de mediu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va fi în responsabilitatea titularului proiectului, astfel:</w:t>
      </w:r>
    </w:p>
    <w:p w14:paraId="4D9B095B"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municipale amestecate generate în perioada lucrărilor de construcții vor fi colectate, stocate temporar în pubele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eliminate la un depozit autorizat cu acceptul operatorului de depozit;</w:t>
      </w:r>
    </w:p>
    <w:p w14:paraId="4FC2BC94"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industriale reciclabile rezultate în perioada lucrărilor de construcții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societăți autorizate specializate;</w:t>
      </w:r>
    </w:p>
    <w:p w14:paraId="7CC94F68" w14:textId="77777777" w:rsidR="009D564B" w:rsidRDefault="009D564B" w:rsidP="009D564B">
      <w:pPr>
        <w:numPr>
          <w:ilvl w:val="0"/>
          <w:numId w:val="4"/>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cu modificări și completări</w:t>
      </w:r>
      <w:r w:rsidRPr="007A08DA">
        <w:rPr>
          <w:rFonts w:ascii="Times New Roman" w:hAnsi="Times New Roman"/>
          <w:sz w:val="24"/>
          <w:szCs w:val="24"/>
        </w:rPr>
        <w:t xml:space="preserve">, titularii pe numele cărora au fost emise autorizații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desființare potrivit prevederilor Legii nr. 50/1991 privind autorizarea executării lucrărilor de </w:t>
      </w:r>
      <w:r w:rsidRPr="007A08DA">
        <w:rPr>
          <w:rFonts w:ascii="Times New Roman" w:hAnsi="Times New Roman"/>
          <w:sz w:val="24"/>
          <w:szCs w:val="24"/>
        </w:rPr>
        <w:lastRenderedPageBreak/>
        <w:t xml:space="preserve">construcții,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obligația să gestioneze deșeurile din construcții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51F83A39" w14:textId="77777777" w:rsidR="009D564B" w:rsidRPr="00B450D1"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xml:space="preserve"> cu modificări și completări, t</w:t>
      </w:r>
      <w:r w:rsidRPr="00B450D1">
        <w:rPr>
          <w:rFonts w:ascii="Times New Roman" w:hAnsi="Times New Roman"/>
          <w:sz w:val="24"/>
          <w:szCs w:val="24"/>
          <w:lang w:val="ro-RO"/>
        </w:rPr>
        <w:t xml:space="preserve">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desființare, după caz, prin care se instituie sisteme de sortare pentru deșeurile provenite din activități de construcție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desființare, cel puțin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siguranța în construcții,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condiții de siguranță a substanțelor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14:paraId="3ADE76D9" w14:textId="77777777" w:rsidR="009D564B"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w:t>
      </w:r>
      <w:r w:rsidRPr="007A08DA">
        <w:rPr>
          <w:rFonts w:ascii="Times New Roman" w:hAnsi="Times New Roman"/>
          <w:sz w:val="24"/>
          <w:szCs w:val="24"/>
          <w:lang w:val="ro-RO"/>
        </w:rPr>
        <w:t xml:space="preserve">, titularii pe numele cărora au fost emise autorizații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desființări trebuie să raporteze anual la APM, până la 30 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14:paraId="03822A05" w14:textId="77777777" w:rsidR="009D564B" w:rsidRPr="007A08DA"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 g</w:t>
      </w:r>
      <w:r w:rsidRPr="007A08DA">
        <w:rPr>
          <w:rFonts w:ascii="Times New Roman" w:hAnsi="Times New Roman"/>
          <w:sz w:val="24"/>
          <w:szCs w:val="24"/>
          <w:lang w:val="ro-RO"/>
        </w:rPr>
        <w:t xml:space="preserve">estionarea deșeurilor trebuie să se realizeze fără a pune în pericol sănătatea populației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14:paraId="3392A45C"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14:paraId="1BB82D26"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14:paraId="03A8C87A"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14:paraId="7D1F903D" w14:textId="77777777" w:rsidR="009D564B" w:rsidRPr="0028123F" w:rsidRDefault="009D564B" w:rsidP="000B18B5">
      <w:pPr>
        <w:numPr>
          <w:ilvl w:val="0"/>
          <w:numId w:val="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t</w:t>
      </w:r>
      <w:r w:rsidRPr="0028123F">
        <w:rPr>
          <w:rFonts w:ascii="Times New Roman" w:hAnsi="Times New Roman"/>
          <w:sz w:val="24"/>
          <w:szCs w:val="24"/>
        </w:rPr>
        <w:t xml:space="preserve">itularii pe numele cărora au fost emise autorizații de construire și/sau desființări și producătorii și deținătorii de uleiuri uzate trebuie să raporteze anual APM, până la 30 aprilie a anului următor celui pentru care se raportează, conformarea cu </w:t>
      </w:r>
      <w:r w:rsidRPr="0028123F">
        <w:rPr>
          <w:rFonts w:ascii="Times New Roman" w:hAnsi="Times New Roman"/>
          <w:sz w:val="24"/>
          <w:szCs w:val="24"/>
          <w:u w:val="single"/>
        </w:rPr>
        <w:t>art. 17</w:t>
      </w:r>
      <w:r w:rsidRPr="0028123F">
        <w:rPr>
          <w:rFonts w:ascii="Times New Roman" w:hAnsi="Times New Roman"/>
          <w:sz w:val="24"/>
          <w:szCs w:val="24"/>
        </w:rPr>
        <w:t xml:space="preserve"> alin. (7) și măsurile adoptate potrivit </w:t>
      </w:r>
      <w:r w:rsidRPr="0028123F">
        <w:rPr>
          <w:rFonts w:ascii="Times New Roman" w:hAnsi="Times New Roman"/>
          <w:sz w:val="24"/>
          <w:szCs w:val="24"/>
          <w:u w:val="single"/>
        </w:rPr>
        <w:t>art. 31</w:t>
      </w:r>
      <w:r w:rsidRPr="0028123F">
        <w:rPr>
          <w:rFonts w:ascii="Times New Roman" w:hAnsi="Times New Roman"/>
          <w:sz w:val="24"/>
          <w:szCs w:val="24"/>
        </w:rPr>
        <w:t xml:space="preserve"> alin. (1), conform prevederilor OUG nr. 92/2021, cu modificările si completările ulterioare;</w:t>
      </w:r>
    </w:p>
    <w:p w14:paraId="3EED5C8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3303CEA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341BE989" w14:textId="1E62D7DE"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 xml:space="preserve">se interzice stocarea temporară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depozitarea </w:t>
      </w:r>
      <w:r w:rsidR="000B18B5" w:rsidRPr="00E744DA">
        <w:rPr>
          <w:rFonts w:ascii="Times New Roman" w:hAnsi="Times New Roman"/>
          <w:sz w:val="24"/>
          <w:szCs w:val="24"/>
        </w:rPr>
        <w:t>carburanților</w:t>
      </w:r>
      <w:r w:rsidRPr="00E744DA">
        <w:rPr>
          <w:rFonts w:ascii="Times New Roman" w:hAnsi="Times New Roman"/>
          <w:sz w:val="24"/>
          <w:szCs w:val="24"/>
        </w:rPr>
        <w:t xml:space="preserve"> si </w:t>
      </w:r>
      <w:r w:rsidR="000B18B5" w:rsidRPr="00E744DA">
        <w:rPr>
          <w:rFonts w:ascii="Times New Roman" w:hAnsi="Times New Roman"/>
          <w:sz w:val="24"/>
          <w:szCs w:val="24"/>
        </w:rPr>
        <w:t>substanțelor</w:t>
      </w:r>
      <w:r w:rsidRPr="00E744DA">
        <w:rPr>
          <w:rFonts w:ascii="Times New Roman" w:hAnsi="Times New Roman"/>
          <w:sz w:val="24"/>
          <w:szCs w:val="24"/>
        </w:rPr>
        <w:t xml:space="preserve"> periculoase în zona aferenta amplasamentului;</w:t>
      </w:r>
    </w:p>
    <w:p w14:paraId="2DDAF2D4" w14:textId="77777777"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se interzice spălarea utilajelor/vehiculelor în zona aferentă amplasamentului;</w:t>
      </w:r>
    </w:p>
    <w:p w14:paraId="43A2827C"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afectarea sub orice forma a vecinătăților amplasamentului studiat; </w:t>
      </w:r>
    </w:p>
    <w:p w14:paraId="4C74B639"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în mod obligatoriu, accesul utilajelor, autovehiculelor, orice transport greu se va desfășura  cu măsuri de protecție și/sau ocolire a zonelor rezidențiale;</w:t>
      </w:r>
    </w:p>
    <w:p w14:paraId="347F871E"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rPr>
        <w:t>igienico</w:t>
      </w:r>
      <w:proofErr w:type="spellEnd"/>
      <w:r w:rsidRPr="00E744DA">
        <w:rPr>
          <w:rFonts w:ascii="Times New Roman" w:hAnsi="Times New Roman"/>
          <w:sz w:val="24"/>
          <w:szCs w:val="24"/>
        </w:rPr>
        <w:t>-sanitare, inclusiv toalete ecologice pentru personal,  etc);</w:t>
      </w:r>
    </w:p>
    <w:p w14:paraId="1B6F5EA5" w14:textId="003D9398" w:rsidR="009D564B" w:rsidRPr="00E744DA"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la terminarea lucrărilor, executantul are </w:t>
      </w:r>
      <w:r w:rsidR="000B18B5" w:rsidRPr="00E744DA">
        <w:rPr>
          <w:rFonts w:ascii="Times New Roman" w:hAnsi="Times New Roman"/>
          <w:sz w:val="24"/>
          <w:szCs w:val="24"/>
        </w:rPr>
        <w:t>obligația</w:t>
      </w:r>
      <w:r w:rsidRPr="00E744DA">
        <w:rPr>
          <w:rFonts w:ascii="Times New Roman" w:hAnsi="Times New Roman"/>
          <w:sz w:val="24"/>
          <w:szCs w:val="24"/>
        </w:rPr>
        <w:t xml:space="preserve"> </w:t>
      </w:r>
      <w:r w:rsidR="000B18B5" w:rsidRPr="00E744DA">
        <w:rPr>
          <w:rFonts w:ascii="Times New Roman" w:hAnsi="Times New Roman"/>
          <w:sz w:val="24"/>
          <w:szCs w:val="24"/>
        </w:rPr>
        <w:t>curățării</w:t>
      </w:r>
      <w:r w:rsidRPr="00E744DA">
        <w:rPr>
          <w:rFonts w:ascii="Times New Roman" w:hAnsi="Times New Roman"/>
          <w:sz w:val="24"/>
          <w:szCs w:val="24"/>
        </w:rPr>
        <w:t xml:space="preserve"> zonelor afectate de orice materiale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reziduuri, a refacerii solului în zonele unde acesta a fost afectat de lucrările de excavare, depozitare de materiale, </w:t>
      </w:r>
      <w:r w:rsidR="000B18B5" w:rsidRPr="00E744DA">
        <w:rPr>
          <w:rFonts w:ascii="Times New Roman" w:hAnsi="Times New Roman"/>
          <w:sz w:val="24"/>
          <w:szCs w:val="24"/>
        </w:rPr>
        <w:t>staționare</w:t>
      </w:r>
      <w:r w:rsidRPr="00E744DA">
        <w:rPr>
          <w:rFonts w:ascii="Times New Roman" w:hAnsi="Times New Roman"/>
          <w:sz w:val="24"/>
          <w:szCs w:val="24"/>
        </w:rPr>
        <w:t xml:space="preserve"> de utilaje, în scopul redării în circuit la categoria de </w:t>
      </w:r>
      <w:r w:rsidR="000B18B5" w:rsidRPr="00E744DA">
        <w:rPr>
          <w:rFonts w:ascii="Times New Roman" w:hAnsi="Times New Roman"/>
          <w:sz w:val="24"/>
          <w:szCs w:val="24"/>
        </w:rPr>
        <w:t>folosință</w:t>
      </w:r>
      <w:r w:rsidRPr="00E744DA">
        <w:rPr>
          <w:rFonts w:ascii="Times New Roman" w:hAnsi="Times New Roman"/>
          <w:sz w:val="24"/>
          <w:szCs w:val="24"/>
        </w:rPr>
        <w:t xml:space="preserve"> </w:t>
      </w:r>
      <w:r w:rsidR="000B18B5" w:rsidRPr="00E744DA">
        <w:rPr>
          <w:rFonts w:ascii="Times New Roman" w:hAnsi="Times New Roman"/>
          <w:sz w:val="24"/>
          <w:szCs w:val="24"/>
        </w:rPr>
        <w:t>deținută</w:t>
      </w:r>
      <w:r w:rsidRPr="00E744DA">
        <w:rPr>
          <w:rFonts w:ascii="Times New Roman" w:hAnsi="Times New Roman"/>
          <w:sz w:val="24"/>
          <w:szCs w:val="24"/>
        </w:rPr>
        <w:t xml:space="preserve"> </w:t>
      </w:r>
      <w:r w:rsidR="000B18B5" w:rsidRPr="00E744DA">
        <w:rPr>
          <w:rFonts w:ascii="Times New Roman" w:hAnsi="Times New Roman"/>
          <w:sz w:val="24"/>
          <w:szCs w:val="24"/>
        </w:rPr>
        <w:t>inițial</w:t>
      </w:r>
      <w:r w:rsidRPr="00E744DA">
        <w:rPr>
          <w:rFonts w:ascii="Times New Roman" w:hAnsi="Times New Roman"/>
          <w:sz w:val="24"/>
          <w:szCs w:val="24"/>
        </w:rPr>
        <w:t>;</w:t>
      </w:r>
    </w:p>
    <w:p w14:paraId="1A8EA421" w14:textId="7729CCCE"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poluarea solului cu </w:t>
      </w:r>
      <w:r w:rsidR="000B18B5" w:rsidRPr="00E744DA">
        <w:rPr>
          <w:rFonts w:ascii="Times New Roman" w:hAnsi="Times New Roman"/>
          <w:sz w:val="24"/>
          <w:szCs w:val="24"/>
        </w:rPr>
        <w:t>carburanți</w:t>
      </w:r>
      <w:r w:rsidRPr="00E744DA">
        <w:rPr>
          <w:rFonts w:ascii="Times New Roman" w:hAnsi="Times New Roman"/>
          <w:sz w:val="24"/>
          <w:szCs w:val="24"/>
        </w:rPr>
        <w:t xml:space="preserve">, uleiuri rezultate în urma </w:t>
      </w:r>
      <w:r w:rsidR="000B18B5" w:rsidRPr="00E744DA">
        <w:rPr>
          <w:rFonts w:ascii="Times New Roman" w:hAnsi="Times New Roman"/>
          <w:sz w:val="24"/>
          <w:szCs w:val="24"/>
        </w:rPr>
        <w:t>operațiilor</w:t>
      </w:r>
      <w:r w:rsidRPr="00E744DA">
        <w:rPr>
          <w:rFonts w:ascii="Times New Roman" w:hAnsi="Times New Roman"/>
          <w:sz w:val="24"/>
          <w:szCs w:val="24"/>
        </w:rPr>
        <w:t xml:space="preserve"> de </w:t>
      </w:r>
      <w:r w:rsidR="000B18B5" w:rsidRPr="00E744DA">
        <w:rPr>
          <w:rFonts w:ascii="Times New Roman" w:hAnsi="Times New Roman"/>
          <w:sz w:val="24"/>
          <w:szCs w:val="24"/>
        </w:rPr>
        <w:t>staționare</w:t>
      </w:r>
      <w:r w:rsidRPr="00E744DA">
        <w:rPr>
          <w:rFonts w:ascii="Times New Roman" w:hAnsi="Times New Roman"/>
          <w:sz w:val="24"/>
          <w:szCs w:val="24"/>
        </w:rPr>
        <w:t xml:space="preserve">, aprovizionare, depozitare sau alimentare cu combustibili a utilajelor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mijloacelor de transport în timpul construcției datorită </w:t>
      </w:r>
      <w:r w:rsidR="000B18B5" w:rsidRPr="00E744DA">
        <w:rPr>
          <w:rFonts w:ascii="Times New Roman" w:hAnsi="Times New Roman"/>
          <w:sz w:val="24"/>
          <w:szCs w:val="24"/>
        </w:rPr>
        <w:t>funcționării</w:t>
      </w:r>
      <w:r w:rsidRPr="00E744DA">
        <w:rPr>
          <w:rFonts w:ascii="Times New Roman" w:hAnsi="Times New Roman"/>
          <w:sz w:val="24"/>
          <w:szCs w:val="24"/>
        </w:rPr>
        <w:t xml:space="preserve"> necorespunzătoare a acestora; </w:t>
      </w:r>
    </w:p>
    <w:p w14:paraId="6D3B44B3" w14:textId="77777777" w:rsidR="009D564B"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lastRenderedPageBreak/>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rPr>
        <w:t>ă</w:t>
      </w:r>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i s</w:t>
      </w:r>
      <w:r>
        <w:rPr>
          <w:rFonts w:ascii="Times New Roman" w:hAnsi="Times New Roman"/>
          <w:sz w:val="24"/>
          <w:szCs w:val="24"/>
        </w:rPr>
        <w:t>ă</w:t>
      </w:r>
      <w:r w:rsidRPr="0097338B">
        <w:rPr>
          <w:rFonts w:ascii="Times New Roman" w:hAnsi="Times New Roman"/>
          <w:sz w:val="24"/>
          <w:szCs w:val="24"/>
        </w:rPr>
        <w:t>n</w:t>
      </w:r>
      <w:r>
        <w:rPr>
          <w:rFonts w:ascii="Times New Roman" w:hAnsi="Times New Roman"/>
          <w:sz w:val="24"/>
          <w:szCs w:val="24"/>
        </w:rPr>
        <w:t>ă</w:t>
      </w:r>
      <w:r w:rsidRPr="0097338B">
        <w:rPr>
          <w:rFonts w:ascii="Times New Roman" w:hAnsi="Times New Roman"/>
          <w:sz w:val="24"/>
          <w:szCs w:val="24"/>
        </w:rPr>
        <w:t>tate public</w:t>
      </w:r>
      <w:r>
        <w:rPr>
          <w:rFonts w:ascii="Times New Roman" w:hAnsi="Times New Roman"/>
          <w:sz w:val="24"/>
          <w:szCs w:val="24"/>
        </w:rPr>
        <w:t>ă</w:t>
      </w:r>
      <w:r w:rsidRPr="0097338B">
        <w:rPr>
          <w:rFonts w:ascii="Times New Roman" w:hAnsi="Times New Roman"/>
          <w:sz w:val="24"/>
          <w:szCs w:val="24"/>
        </w:rPr>
        <w:t xml:space="preserve"> privind mediul de via</w:t>
      </w:r>
      <w:r>
        <w:rPr>
          <w:rFonts w:ascii="Times New Roman" w:hAnsi="Times New Roman"/>
          <w:sz w:val="24"/>
          <w:szCs w:val="24"/>
        </w:rPr>
        <w:t>ță</w:t>
      </w:r>
      <w:r w:rsidRPr="0097338B">
        <w:rPr>
          <w:rFonts w:ascii="Times New Roman" w:hAnsi="Times New Roman"/>
          <w:sz w:val="24"/>
          <w:szCs w:val="24"/>
        </w:rPr>
        <w:t xml:space="preserve"> al populației.</w:t>
      </w:r>
    </w:p>
    <w:p w14:paraId="15C78882" w14:textId="77777777" w:rsidR="009D564B" w:rsidRPr="00C14E74" w:rsidRDefault="009D564B" w:rsidP="009D564B">
      <w:pPr>
        <w:numPr>
          <w:ilvl w:val="0"/>
          <w:numId w:val="4"/>
        </w:numPr>
        <w:autoSpaceDE w:val="0"/>
        <w:autoSpaceDN w:val="0"/>
        <w:adjustRightInd w:val="0"/>
        <w:spacing w:after="0" w:line="240" w:lineRule="auto"/>
        <w:jc w:val="both"/>
        <w:rPr>
          <w:rFonts w:ascii="Times New Roman" w:hAnsi="Times New Roman"/>
          <w:color w:val="FF0000"/>
          <w:sz w:val="24"/>
          <w:szCs w:val="24"/>
        </w:rPr>
      </w:pPr>
      <w:r w:rsidRPr="00C14E74">
        <w:rPr>
          <w:rFonts w:ascii="Times New Roman" w:hAnsi="Times New Roman"/>
          <w:color w:val="FF0000"/>
          <w:sz w:val="24"/>
          <w:szCs w:val="24"/>
        </w:rPr>
        <w:t>vor fi prevăzute spatii verzi și plantate, conform prevederilor H.C.J.C. nr. 152/22.05.2013, privind stabilirea suprafețelor minime de spatii verzi și a numărului minim de arbuști,  arbori, plante decorative și flori aferente construcțiilor realizate pe teritoriul administrativ al județului Constanța;</w:t>
      </w:r>
    </w:p>
    <w:p w14:paraId="1D065157" w14:textId="77777777" w:rsidR="009D564B" w:rsidRPr="0097338B"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97338B">
        <w:rPr>
          <w:rFonts w:ascii="Times New Roman" w:eastAsia="SimSun" w:hAnsi="Times New Roman"/>
          <w:kern w:val="24"/>
          <w:sz w:val="24"/>
          <w:szCs w:val="24"/>
          <w:lang w:val="ro-RO" w:eastAsia="ar-SA"/>
        </w:rPr>
        <w:t>se vor lua m</w:t>
      </w:r>
      <w:r>
        <w:rPr>
          <w:rFonts w:ascii="Times New Roman" w:eastAsia="SimSun" w:hAnsi="Times New Roman"/>
          <w:kern w:val="24"/>
          <w:sz w:val="24"/>
          <w:szCs w:val="24"/>
          <w:lang w:val="ro-RO" w:eastAsia="ar-SA"/>
        </w:rPr>
        <w:t>ă</w:t>
      </w:r>
      <w:r w:rsidRPr="0097338B">
        <w:rPr>
          <w:rFonts w:ascii="Times New Roman" w:eastAsia="SimSun" w:hAnsi="Times New Roman"/>
          <w:kern w:val="24"/>
          <w:sz w:val="24"/>
          <w:szCs w:val="24"/>
          <w:lang w:val="ro-RO" w:eastAsia="ar-SA"/>
        </w:rPr>
        <w:t xml:space="preserve">suri pentru diminuarea emisiilor de pulberi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zona șantierului prin umectarea spațiului de lucru sau acoperirea pe c</w:t>
      </w:r>
      <w:r>
        <w:rPr>
          <w:rFonts w:ascii="Times New Roman" w:eastAsia="SimSun" w:hAnsi="Times New Roman"/>
          <w:kern w:val="24"/>
          <w:sz w:val="24"/>
          <w:szCs w:val="24"/>
          <w:lang w:val="ro-RO" w:eastAsia="ar-SA"/>
        </w:rPr>
        <w:t>â</w:t>
      </w:r>
      <w:r w:rsidRPr="0097338B">
        <w:rPr>
          <w:rFonts w:ascii="Times New Roman" w:eastAsia="SimSun" w:hAnsi="Times New Roman"/>
          <w:kern w:val="24"/>
          <w:sz w:val="24"/>
          <w:szCs w:val="24"/>
          <w:lang w:val="ro-RO" w:eastAsia="ar-SA"/>
        </w:rPr>
        <w:t xml:space="preserve">t posibil a acestuia,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vederea respectării STAS 12574/1987 – Calitatea aerului in zone protejate;</w:t>
      </w:r>
    </w:p>
    <w:p w14:paraId="166B4B34" w14:textId="77777777" w:rsidR="009D564B" w:rsidRPr="0097338B" w:rsidRDefault="009D564B" w:rsidP="009D564B">
      <w:pPr>
        <w:pStyle w:val="TextnormalCharCaracter"/>
        <w:numPr>
          <w:ilvl w:val="0"/>
          <w:numId w:val="4"/>
        </w:numPr>
        <w:spacing w:before="0" w:after="0" w:line="240" w:lineRule="auto"/>
        <w:ind w:right="51"/>
        <w:rPr>
          <w:rFonts w:ascii="Times New Roman" w:eastAsia="SimSun" w:hAnsi="Times New Roman"/>
          <w:kern w:val="24"/>
          <w:sz w:val="24"/>
          <w:szCs w:val="24"/>
          <w:lang w:val="ro-RO" w:eastAsia="ar-SA"/>
        </w:rPr>
      </w:pPr>
      <w:r w:rsidRPr="0097338B">
        <w:rPr>
          <w:rFonts w:ascii="Times New Roman" w:hAnsi="Times New Roman"/>
          <w:sz w:val="24"/>
          <w:szCs w:val="24"/>
          <w:lang w:val="ro-RO"/>
        </w:rPr>
        <w:t>se vor respecta normele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recomandările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w:t>
      </w:r>
      <w:r>
        <w:rPr>
          <w:rFonts w:ascii="Times New Roman" w:hAnsi="Times New Roman"/>
          <w:sz w:val="24"/>
          <w:szCs w:val="24"/>
          <w:lang w:val="ro-RO"/>
        </w:rPr>
        <w:t>ț</w:t>
      </w:r>
      <w:r w:rsidRPr="0097338B">
        <w:rPr>
          <w:rFonts w:ascii="Times New Roman" w:hAnsi="Times New Roman"/>
          <w:sz w:val="24"/>
          <w:szCs w:val="24"/>
          <w:lang w:val="ro-RO"/>
        </w:rPr>
        <w:t>iei, aprobate cu Ordinul Ministrului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ătăț</w:t>
      </w:r>
      <w:r w:rsidRPr="0097338B">
        <w:rPr>
          <w:rFonts w:ascii="Times New Roman" w:hAnsi="Times New Roman"/>
          <w:sz w:val="24"/>
          <w:szCs w:val="24"/>
          <w:lang w:val="ro-RO"/>
        </w:rPr>
        <w:t>ii nr. 119/2014;</w:t>
      </w:r>
    </w:p>
    <w:p w14:paraId="2D30C024" w14:textId="37102C56" w:rsidR="009D564B" w:rsidRPr="00A019BC" w:rsidRDefault="009D564B" w:rsidP="009D564B">
      <w:pPr>
        <w:pStyle w:val="TextnormalCharCaracter"/>
        <w:numPr>
          <w:ilvl w:val="0"/>
          <w:numId w:val="4"/>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w:t>
      </w:r>
      <w:r w:rsidR="000B18B5" w:rsidRPr="00A019BC">
        <w:rPr>
          <w:rFonts w:ascii="Times New Roman" w:hAnsi="Times New Roman"/>
          <w:sz w:val="24"/>
          <w:szCs w:val="24"/>
          <w:lang w:val="ro-RO"/>
        </w:rPr>
        <w:t>situație</w:t>
      </w:r>
      <w:r w:rsidRPr="00A019BC">
        <w:rPr>
          <w:rFonts w:ascii="Times New Roman" w:hAnsi="Times New Roman"/>
          <w:sz w:val="24"/>
          <w:szCs w:val="24"/>
          <w:lang w:val="ro-RO"/>
        </w:rPr>
        <w:t xml:space="preserv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w:t>
      </w:r>
      <w:r w:rsidR="000B18B5" w:rsidRPr="00A019BC">
        <w:rPr>
          <w:rFonts w:ascii="Times New Roman" w:hAnsi="Times New Roman"/>
          <w:sz w:val="24"/>
          <w:szCs w:val="24"/>
          <w:lang w:val="ro-RO"/>
        </w:rPr>
        <w:t>recepție</w:t>
      </w:r>
      <w:r w:rsidRPr="00A019BC">
        <w:rPr>
          <w:rFonts w:ascii="Times New Roman" w:hAnsi="Times New Roman"/>
          <w:sz w:val="24"/>
          <w:szCs w:val="24"/>
          <w:lang w:val="ro-RO"/>
        </w:rPr>
        <w:t xml:space="preserve"> la terminarea lucrărilor;</w:t>
      </w:r>
    </w:p>
    <w:p w14:paraId="4247EC09" w14:textId="36D6B353" w:rsidR="009D564B"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 xml:space="preserve">în conformitate cu prevederile Legii nr. 226/2013 privind aprobarea OUG nr.164/2008 pentru modificarea si completarea  O.U.G. nr. 195/2005 privind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art. 15, alin. 2, lit.(a), titularul are </w:t>
      </w:r>
      <w:r w:rsidR="000B18B5" w:rsidRPr="0097338B">
        <w:rPr>
          <w:rFonts w:ascii="Times New Roman" w:hAnsi="Times New Roman"/>
          <w:sz w:val="24"/>
          <w:szCs w:val="24"/>
        </w:rPr>
        <w:t>obligația</w:t>
      </w:r>
      <w:r w:rsidRPr="0097338B">
        <w:rPr>
          <w:rFonts w:ascii="Times New Roman" w:hAnsi="Times New Roman"/>
          <w:sz w:val="24"/>
          <w:szCs w:val="24"/>
        </w:rPr>
        <w:t xml:space="preserve"> de a notifica autoritatea competentă pentru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dacă intervin elemente noi, necunoscute la data emiterii actelor de reglementare, precum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modificări ale </w:t>
      </w:r>
      <w:r w:rsidR="000B18B5" w:rsidRPr="0097338B">
        <w:rPr>
          <w:rFonts w:ascii="Times New Roman" w:hAnsi="Times New Roman"/>
          <w:sz w:val="24"/>
          <w:szCs w:val="24"/>
        </w:rPr>
        <w:t>condițiilor</w:t>
      </w:r>
      <w:r w:rsidRPr="0097338B">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aprobată cu modificări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com</w:t>
      </w:r>
      <w:r>
        <w:rPr>
          <w:rFonts w:ascii="Times New Roman" w:hAnsi="Times New Roman"/>
          <w:sz w:val="24"/>
          <w:szCs w:val="24"/>
        </w:rPr>
        <w:t>pletări prin Legea nr. 226/2013);</w:t>
      </w:r>
    </w:p>
    <w:p w14:paraId="5C36EFA2" w14:textId="77777777" w:rsidR="009D564B" w:rsidRPr="00895E87" w:rsidRDefault="009D564B" w:rsidP="000B18B5">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l</w:t>
      </w:r>
      <w:r w:rsidRPr="00895E87">
        <w:rPr>
          <w:rFonts w:ascii="Times New Roman" w:hAnsi="Times New Roman"/>
          <w:sz w:val="24"/>
          <w:szCs w:val="24"/>
        </w:rPr>
        <w:t>a finalizarea lucrărilor se va înainta la Agenția pentru Protecția Mediului Constan</w:t>
      </w:r>
      <w:r>
        <w:rPr>
          <w:rFonts w:ascii="Times New Roman" w:hAnsi="Times New Roman"/>
          <w:sz w:val="24"/>
          <w:szCs w:val="24"/>
        </w:rPr>
        <w:t>ț</w:t>
      </w:r>
      <w:r w:rsidRPr="00895E87">
        <w:rPr>
          <w:rFonts w:ascii="Times New Roman" w:hAnsi="Times New Roman"/>
          <w:sz w:val="24"/>
          <w:szCs w:val="24"/>
        </w:rPr>
        <w:t>a raportarea privind evidenta deșeurilor generate ca urmare a desf</w:t>
      </w:r>
      <w:r>
        <w:rPr>
          <w:rFonts w:ascii="Times New Roman" w:hAnsi="Times New Roman"/>
          <w:sz w:val="24"/>
          <w:szCs w:val="24"/>
        </w:rPr>
        <w:t>ăș</w:t>
      </w:r>
      <w:r w:rsidRPr="00895E87">
        <w:rPr>
          <w:rFonts w:ascii="Times New Roman" w:hAnsi="Times New Roman"/>
          <w:sz w:val="24"/>
          <w:szCs w:val="24"/>
        </w:rPr>
        <w:t>ur</w:t>
      </w:r>
      <w:r>
        <w:rPr>
          <w:rFonts w:ascii="Times New Roman" w:hAnsi="Times New Roman"/>
          <w:sz w:val="24"/>
          <w:szCs w:val="24"/>
        </w:rPr>
        <w:t>ăr</w:t>
      </w:r>
      <w:r w:rsidRPr="00895E87">
        <w:rPr>
          <w:rFonts w:ascii="Times New Roman" w:hAnsi="Times New Roman"/>
          <w:sz w:val="24"/>
          <w:szCs w:val="24"/>
        </w:rPr>
        <w:t>ii lucr</w:t>
      </w:r>
      <w:r>
        <w:rPr>
          <w:rFonts w:ascii="Times New Roman" w:hAnsi="Times New Roman"/>
          <w:sz w:val="24"/>
          <w:szCs w:val="24"/>
        </w:rPr>
        <w:t>ă</w:t>
      </w:r>
      <w:r w:rsidRPr="00895E87">
        <w:rPr>
          <w:rFonts w:ascii="Times New Roman" w:hAnsi="Times New Roman"/>
          <w:sz w:val="24"/>
          <w:szCs w:val="24"/>
        </w:rPr>
        <w:t>rilor de construire/desființare.</w:t>
      </w:r>
    </w:p>
    <w:p w14:paraId="322981D5" w14:textId="77777777" w:rsidR="00C14E74" w:rsidRDefault="00C14E74" w:rsidP="009D564B">
      <w:pPr>
        <w:autoSpaceDE w:val="0"/>
        <w:autoSpaceDN w:val="0"/>
        <w:adjustRightInd w:val="0"/>
        <w:spacing w:after="0" w:line="240" w:lineRule="auto"/>
        <w:ind w:firstLine="714"/>
        <w:jc w:val="both"/>
        <w:rPr>
          <w:rFonts w:ascii="Times New Roman" w:hAnsi="Times New Roman"/>
          <w:b/>
          <w:sz w:val="24"/>
          <w:szCs w:val="24"/>
        </w:rPr>
      </w:pPr>
    </w:p>
    <w:p w14:paraId="2FA3B646" w14:textId="030356E7" w:rsidR="009D564B" w:rsidRPr="0080134A" w:rsidRDefault="009D564B" w:rsidP="009D564B">
      <w:pPr>
        <w:autoSpaceDE w:val="0"/>
        <w:autoSpaceDN w:val="0"/>
        <w:adjustRightInd w:val="0"/>
        <w:spacing w:after="0" w:line="240" w:lineRule="auto"/>
        <w:ind w:firstLine="714"/>
        <w:jc w:val="both"/>
        <w:rPr>
          <w:rFonts w:ascii="Times New Roman" w:hAnsi="Times New Roman"/>
          <w:b/>
          <w:sz w:val="24"/>
          <w:szCs w:val="24"/>
        </w:rPr>
      </w:pPr>
      <w:r w:rsidRPr="0080134A">
        <w:rPr>
          <w:rFonts w:ascii="Times New Roman" w:hAnsi="Times New Roman"/>
          <w:b/>
          <w:sz w:val="24"/>
          <w:szCs w:val="24"/>
        </w:rPr>
        <w:t xml:space="preserve">Prezenta decizie este valabilă pe toată perioada de realizare a proiectului, iar în </w:t>
      </w:r>
      <w:proofErr w:type="spellStart"/>
      <w:r w:rsidRPr="0080134A">
        <w:rPr>
          <w:rFonts w:ascii="Times New Roman" w:hAnsi="Times New Roman"/>
          <w:b/>
          <w:sz w:val="24"/>
          <w:szCs w:val="24"/>
        </w:rPr>
        <w:t>situaţia</w:t>
      </w:r>
      <w:proofErr w:type="spellEnd"/>
      <w:r w:rsidRPr="0080134A">
        <w:rPr>
          <w:rFonts w:ascii="Times New Roman" w:hAnsi="Times New Roman"/>
          <w:b/>
          <w:sz w:val="24"/>
          <w:szCs w:val="24"/>
        </w:rPr>
        <w:t xml:space="preserve"> în care intervin elemente noi, necunoscute la data emiterii prezentei decizii, sau se modifică </w:t>
      </w:r>
      <w:r w:rsidR="000B18B5" w:rsidRPr="0080134A">
        <w:rPr>
          <w:rFonts w:ascii="Times New Roman" w:hAnsi="Times New Roman"/>
          <w:b/>
          <w:sz w:val="24"/>
          <w:szCs w:val="24"/>
        </w:rPr>
        <w:t>condițiile</w:t>
      </w:r>
      <w:r w:rsidRPr="0080134A">
        <w:rPr>
          <w:rFonts w:ascii="Times New Roman" w:hAnsi="Times New Roman"/>
          <w:b/>
          <w:sz w:val="24"/>
          <w:szCs w:val="24"/>
        </w:rPr>
        <w:t xml:space="preserve"> care au stat la baza emiterii acesteia, titularul proiectului are </w:t>
      </w:r>
      <w:r w:rsidR="000B18B5" w:rsidRPr="0080134A">
        <w:rPr>
          <w:rFonts w:ascii="Times New Roman" w:hAnsi="Times New Roman"/>
          <w:b/>
          <w:sz w:val="24"/>
          <w:szCs w:val="24"/>
        </w:rPr>
        <w:t>obligația</w:t>
      </w:r>
      <w:r w:rsidRPr="0080134A">
        <w:rPr>
          <w:rFonts w:ascii="Times New Roman" w:hAnsi="Times New Roman"/>
          <w:b/>
          <w:sz w:val="24"/>
          <w:szCs w:val="24"/>
        </w:rPr>
        <w:t xml:space="preserve"> de a notifica autoritatea competentă emitentă.</w:t>
      </w:r>
    </w:p>
    <w:p w14:paraId="36946310"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p>
    <w:p w14:paraId="75A92929" w14:textId="22164A09"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Orice persoană care face parte din publicul interesat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care se consideră vătămată într-un drept al său ori într-un interes legitim se poate adresa </w:t>
      </w:r>
      <w:r w:rsidR="000B18B5" w:rsidRPr="0080134A">
        <w:rPr>
          <w:rFonts w:ascii="Times New Roman" w:hAnsi="Times New Roman"/>
          <w:sz w:val="24"/>
          <w:szCs w:val="24"/>
        </w:rPr>
        <w:t>instanței</w:t>
      </w:r>
      <w:r w:rsidRPr="0080134A">
        <w:rPr>
          <w:rFonts w:ascii="Times New Roman" w:hAnsi="Times New Roman"/>
          <w:sz w:val="24"/>
          <w:szCs w:val="24"/>
        </w:rPr>
        <w:t xml:space="preserve"> de contencios administrativ competente pentru a ataca, din punct de vedere procedural sau </w:t>
      </w:r>
      <w:r w:rsidR="000B18B5" w:rsidRPr="0080134A">
        <w:rPr>
          <w:rFonts w:ascii="Times New Roman" w:hAnsi="Times New Roman"/>
          <w:sz w:val="24"/>
          <w:szCs w:val="24"/>
        </w:rPr>
        <w:t>substanțial</w:t>
      </w:r>
      <w:r w:rsidRPr="0080134A">
        <w:rPr>
          <w:rFonts w:ascii="Times New Roman" w:hAnsi="Times New Roman"/>
          <w:sz w:val="24"/>
          <w:szCs w:val="24"/>
        </w:rPr>
        <w:t xml:space="preserve">, actele, deciziile ori omisiunile </w:t>
      </w:r>
      <w:r w:rsidR="000B18B5" w:rsidRPr="0080134A">
        <w:rPr>
          <w:rFonts w:ascii="Times New Roman" w:hAnsi="Times New Roman"/>
          <w:sz w:val="24"/>
          <w:szCs w:val="24"/>
        </w:rPr>
        <w:t>autorității</w:t>
      </w:r>
      <w:r w:rsidRPr="0080134A">
        <w:rPr>
          <w:rFonts w:ascii="Times New Roman" w:hAnsi="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759D0D9E"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orice </w:t>
      </w:r>
      <w:proofErr w:type="spellStart"/>
      <w:r w:rsidRPr="0080134A">
        <w:rPr>
          <w:rFonts w:ascii="Times New Roman" w:hAnsi="Times New Roman"/>
          <w:sz w:val="24"/>
          <w:szCs w:val="24"/>
        </w:rPr>
        <w:t>organizaţie</w:t>
      </w:r>
      <w:proofErr w:type="spellEnd"/>
      <w:r w:rsidRPr="0080134A">
        <w:rPr>
          <w:rFonts w:ascii="Times New Roman" w:hAnsi="Times New Roman"/>
          <w:sz w:val="24"/>
          <w:szCs w:val="24"/>
        </w:rPr>
        <w:t xml:space="preserve"> neguvernamentală care </w:t>
      </w:r>
      <w:proofErr w:type="spellStart"/>
      <w:r w:rsidRPr="0080134A">
        <w:rPr>
          <w:rFonts w:ascii="Times New Roman" w:hAnsi="Times New Roman"/>
          <w:sz w:val="24"/>
          <w:szCs w:val="24"/>
        </w:rPr>
        <w:t>îndeplineşte</w:t>
      </w:r>
      <w:proofErr w:type="spellEnd"/>
      <w:r w:rsidRPr="0080134A">
        <w:rPr>
          <w:rFonts w:ascii="Times New Roman" w:hAnsi="Times New Roman"/>
          <w:sz w:val="24"/>
          <w:szCs w:val="24"/>
        </w:rPr>
        <w:t xml:space="preserve"> </w:t>
      </w:r>
      <w:proofErr w:type="spellStart"/>
      <w:r w:rsidRPr="0080134A">
        <w:rPr>
          <w:rFonts w:ascii="Times New Roman" w:hAnsi="Times New Roman"/>
          <w:sz w:val="24"/>
          <w:szCs w:val="24"/>
        </w:rPr>
        <w:t>condiţiile</w:t>
      </w:r>
      <w:proofErr w:type="spellEnd"/>
      <w:r w:rsidRPr="0080134A">
        <w:rPr>
          <w:rFonts w:ascii="Times New Roman" w:hAnsi="Times New Roman"/>
          <w:sz w:val="24"/>
          <w:szCs w:val="24"/>
        </w:rPr>
        <w:t xml:space="preserve"> prevăzute la art. 2 din Legea nr. 292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considerându-se că acestea sunt vătămate într-un drept al lor sau într-un interes legitim.</w:t>
      </w:r>
    </w:p>
    <w:p w14:paraId="25204CD4"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Actele sau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se atacă în </w:t>
      </w:r>
      <w:proofErr w:type="spellStart"/>
      <w:r w:rsidRPr="0080134A">
        <w:rPr>
          <w:rFonts w:ascii="Times New Roman" w:hAnsi="Times New Roman"/>
          <w:sz w:val="24"/>
          <w:szCs w:val="24"/>
        </w:rPr>
        <w:t>instanţă</w:t>
      </w:r>
      <w:proofErr w:type="spellEnd"/>
      <w:r w:rsidRPr="0080134A">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330202E"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w:t>
      </w:r>
      <w:r w:rsidRPr="0080134A">
        <w:rPr>
          <w:rFonts w:ascii="Times New Roman" w:hAnsi="Times New Roman"/>
          <w:sz w:val="24"/>
          <w:szCs w:val="24"/>
        </w:rPr>
        <w:tab/>
        <w:t xml:space="preserve">Înainte de a se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persoanele prevăzute la art. 21 din Legea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au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să solicite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emitente a deciziei prevăzute la art. 21 alin. (3) sau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80134A">
        <w:rPr>
          <w:rFonts w:ascii="Times New Roman" w:hAnsi="Times New Roman"/>
          <w:sz w:val="24"/>
          <w:szCs w:val="24"/>
        </w:rPr>
        <w:t>cunoştinţa</w:t>
      </w:r>
      <w:proofErr w:type="spellEnd"/>
      <w:r w:rsidRPr="0080134A">
        <w:rPr>
          <w:rFonts w:ascii="Times New Roman" w:hAnsi="Times New Roman"/>
          <w:sz w:val="24"/>
          <w:szCs w:val="24"/>
        </w:rPr>
        <w:t xml:space="preserve"> publicului a deciziei.</w:t>
      </w:r>
    </w:p>
    <w:p w14:paraId="484F6345"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lastRenderedPageBreak/>
        <w:t xml:space="preserve">Autoritatea publică emitentă are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de a răspunde la plângerea prealabilă prevăzută la art. 22 alin. (1) în termen de 30 de zile de la data înregistrării acesteia la acea autoritate.</w:t>
      </w:r>
    </w:p>
    <w:p w14:paraId="28A030C0"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Procedura de </w:t>
      </w:r>
      <w:proofErr w:type="spellStart"/>
      <w:r w:rsidRPr="0080134A">
        <w:rPr>
          <w:rFonts w:ascii="Times New Roman" w:hAnsi="Times New Roman"/>
          <w:sz w:val="24"/>
          <w:szCs w:val="24"/>
        </w:rPr>
        <w:t>soluţionare</w:t>
      </w:r>
      <w:proofErr w:type="spellEnd"/>
      <w:r w:rsidRPr="0080134A">
        <w:rPr>
          <w:rFonts w:ascii="Times New Roman" w:hAnsi="Times New Roman"/>
          <w:sz w:val="24"/>
          <w:szCs w:val="24"/>
        </w:rPr>
        <w:t xml:space="preserve"> a plângerii prealabile prevăzută la art. 22 alin. (1) este gratuită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trebuie să fie echitabilă, rapidă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corectă.</w:t>
      </w:r>
    </w:p>
    <w:p w14:paraId="247AF1B2"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Prezenta decizie poate fi contestată în conformitate cu prevederile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ale Legii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1B96F922" w14:textId="77777777" w:rsidR="009D564B" w:rsidRDefault="009D564B" w:rsidP="009D564B">
      <w:pPr>
        <w:spacing w:after="0" w:line="240" w:lineRule="auto"/>
        <w:rPr>
          <w:rFonts w:ascii="Times New Roman" w:hAnsi="Times New Roman"/>
          <w:b/>
          <w:sz w:val="24"/>
          <w:szCs w:val="24"/>
        </w:rPr>
      </w:pPr>
    </w:p>
    <w:p w14:paraId="09E03B10" w14:textId="77777777" w:rsidR="009D564B" w:rsidRDefault="009D564B" w:rsidP="009D564B">
      <w:pPr>
        <w:spacing w:after="0" w:line="240" w:lineRule="auto"/>
        <w:rPr>
          <w:rFonts w:ascii="Times New Roman" w:hAnsi="Times New Roman"/>
          <w:b/>
          <w:sz w:val="24"/>
          <w:szCs w:val="24"/>
        </w:rPr>
      </w:pPr>
    </w:p>
    <w:p w14:paraId="7DC21DBE" w14:textId="77777777" w:rsidR="009D564B" w:rsidRPr="0080134A" w:rsidRDefault="009D564B" w:rsidP="009D564B">
      <w:pPr>
        <w:spacing w:after="0" w:line="240" w:lineRule="auto"/>
        <w:rPr>
          <w:rFonts w:ascii="Times New Roman" w:hAnsi="Times New Roman"/>
          <w:b/>
          <w:sz w:val="24"/>
          <w:szCs w:val="24"/>
        </w:rPr>
      </w:pPr>
      <w:r w:rsidRPr="0080134A">
        <w:rPr>
          <w:rFonts w:ascii="Times New Roman" w:hAnsi="Times New Roman"/>
          <w:b/>
          <w:sz w:val="24"/>
          <w:szCs w:val="24"/>
        </w:rPr>
        <w:t xml:space="preserve">DIRECTOR   EXECUTIV,                                              </w:t>
      </w:r>
      <w:r>
        <w:rPr>
          <w:rFonts w:ascii="Times New Roman" w:hAnsi="Times New Roman"/>
          <w:b/>
          <w:sz w:val="24"/>
          <w:szCs w:val="24"/>
        </w:rPr>
        <w:t xml:space="preserve">         </w:t>
      </w:r>
      <w:r w:rsidRPr="0080134A">
        <w:rPr>
          <w:rFonts w:ascii="Times New Roman" w:hAnsi="Times New Roman"/>
          <w:b/>
          <w:sz w:val="24"/>
          <w:szCs w:val="24"/>
        </w:rPr>
        <w:t xml:space="preserve">  ŞEF  SERVICIU  A.A.A.,              </w:t>
      </w:r>
    </w:p>
    <w:p w14:paraId="1AFC0021" w14:textId="77777777" w:rsidR="009D564B" w:rsidRDefault="009D564B" w:rsidP="009D564B">
      <w:pPr>
        <w:pStyle w:val="Titlu6"/>
        <w:spacing w:before="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Celzin</w:t>
      </w:r>
      <w:proofErr w:type="spellEnd"/>
      <w:r>
        <w:rPr>
          <w:rFonts w:ascii="Times New Roman" w:hAnsi="Times New Roman"/>
          <w:sz w:val="24"/>
          <w:szCs w:val="24"/>
          <w:lang w:val="ro-RO"/>
        </w:rPr>
        <w:t xml:space="preserve"> LATIF</w:t>
      </w:r>
      <w:r w:rsidRPr="0080134A">
        <w:rPr>
          <w:rFonts w:ascii="Times New Roman" w:hAnsi="Times New Roman"/>
          <w:sz w:val="24"/>
          <w:szCs w:val="24"/>
          <w:lang w:val="ro-RO"/>
        </w:rPr>
        <w:t xml:space="preserve">                                                     </w:t>
      </w:r>
      <w:r>
        <w:rPr>
          <w:rFonts w:ascii="Times New Roman" w:hAnsi="Times New Roman"/>
          <w:sz w:val="24"/>
          <w:szCs w:val="24"/>
          <w:lang w:val="ro-RO"/>
        </w:rPr>
        <w:t xml:space="preserve">                   </w:t>
      </w:r>
      <w:r w:rsidRPr="0080134A">
        <w:rPr>
          <w:rFonts w:ascii="Times New Roman" w:hAnsi="Times New Roman"/>
          <w:sz w:val="24"/>
          <w:szCs w:val="24"/>
          <w:lang w:val="ro-RO"/>
        </w:rPr>
        <w:t xml:space="preserve">Lavinia  Monica  ZECA       </w:t>
      </w:r>
    </w:p>
    <w:p w14:paraId="509DC070" w14:textId="77777777" w:rsidR="009D564B" w:rsidRDefault="009D564B" w:rsidP="009D564B">
      <w:pPr>
        <w:pStyle w:val="Titlu6"/>
        <w:spacing w:before="0" w:after="0" w:line="240" w:lineRule="auto"/>
        <w:jc w:val="both"/>
        <w:rPr>
          <w:rFonts w:ascii="Times New Roman" w:hAnsi="Times New Roman"/>
          <w:sz w:val="24"/>
          <w:szCs w:val="24"/>
          <w:lang w:val="ro-RO"/>
        </w:rPr>
      </w:pPr>
    </w:p>
    <w:p w14:paraId="4EEC6958" w14:textId="77777777" w:rsidR="009D564B" w:rsidRDefault="009D564B" w:rsidP="009D564B">
      <w:pPr>
        <w:pStyle w:val="Titlu6"/>
        <w:spacing w:before="0" w:after="0" w:line="240" w:lineRule="auto"/>
        <w:jc w:val="both"/>
        <w:rPr>
          <w:rFonts w:ascii="Times New Roman" w:hAnsi="Times New Roman"/>
          <w:sz w:val="24"/>
          <w:szCs w:val="24"/>
          <w:lang w:val="ro-RO"/>
        </w:rPr>
      </w:pPr>
    </w:p>
    <w:p w14:paraId="5E923AF2"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w:t>
      </w:r>
    </w:p>
    <w:p w14:paraId="2AEC37EC"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Întocmit,</w:t>
      </w:r>
    </w:p>
    <w:p w14:paraId="432A22B0" w14:textId="77777777" w:rsidR="009D564B" w:rsidRDefault="009D564B" w:rsidP="009D564B">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                                                                                         Consilier Monica Lumini</w:t>
      </w:r>
      <w:r>
        <w:rPr>
          <w:rFonts w:ascii="Times New Roman" w:hAnsi="Times New Roman"/>
          <w:sz w:val="24"/>
          <w:szCs w:val="24"/>
          <w:lang w:val="ro-RO"/>
        </w:rPr>
        <w:t>ț</w:t>
      </w:r>
      <w:r w:rsidRPr="001263EF">
        <w:rPr>
          <w:rFonts w:ascii="Times New Roman" w:hAnsi="Times New Roman"/>
          <w:sz w:val="24"/>
          <w:szCs w:val="24"/>
          <w:lang w:val="ro-RO"/>
        </w:rPr>
        <w:t>a BUC</w:t>
      </w:r>
      <w:r>
        <w:rPr>
          <w:rFonts w:ascii="Times New Roman" w:hAnsi="Times New Roman"/>
          <w:sz w:val="24"/>
          <w:szCs w:val="24"/>
          <w:lang w:val="ro-RO"/>
        </w:rPr>
        <w:t>Ş</w:t>
      </w:r>
      <w:r w:rsidRPr="001263EF">
        <w:rPr>
          <w:rFonts w:ascii="Times New Roman" w:hAnsi="Times New Roman"/>
          <w:sz w:val="24"/>
          <w:szCs w:val="24"/>
          <w:lang w:val="ro-RO"/>
        </w:rPr>
        <w:t>AN</w:t>
      </w:r>
    </w:p>
    <w:p w14:paraId="63EBBB8B" w14:textId="77777777" w:rsidR="009D564B" w:rsidRDefault="009D564B" w:rsidP="009D564B">
      <w:pPr>
        <w:pStyle w:val="Titlu6"/>
        <w:spacing w:before="0" w:after="0" w:line="240" w:lineRule="auto"/>
        <w:jc w:val="both"/>
        <w:rPr>
          <w:rFonts w:ascii="Times New Roman" w:hAnsi="Times New Roman"/>
          <w:b w:val="0"/>
          <w:sz w:val="24"/>
          <w:szCs w:val="24"/>
          <w:lang w:val="ro-RO"/>
        </w:rPr>
      </w:pPr>
    </w:p>
    <w:p w14:paraId="65869DDC" w14:textId="77777777" w:rsidR="009D564B" w:rsidRPr="00E34859" w:rsidRDefault="009D564B" w:rsidP="009D564B">
      <w:pPr>
        <w:pStyle w:val="Titlu6"/>
        <w:spacing w:before="0" w:after="0" w:line="240" w:lineRule="auto"/>
        <w:jc w:val="both"/>
        <w:rPr>
          <w:rFonts w:ascii="Times New Roman" w:hAnsi="Times New Roman"/>
          <w:b w:val="0"/>
          <w:sz w:val="24"/>
          <w:szCs w:val="24"/>
          <w:lang w:val="ro-RO"/>
        </w:rPr>
      </w:pPr>
      <w:r w:rsidRPr="00E34859">
        <w:rPr>
          <w:rFonts w:ascii="Times New Roman" w:hAnsi="Times New Roman"/>
          <w:b w:val="0"/>
          <w:sz w:val="24"/>
          <w:szCs w:val="24"/>
          <w:lang w:val="ro-RO"/>
        </w:rPr>
        <w:t>Not</w:t>
      </w:r>
      <w:r>
        <w:rPr>
          <w:rFonts w:ascii="Times New Roman" w:hAnsi="Times New Roman"/>
          <w:b w:val="0"/>
          <w:sz w:val="24"/>
          <w:szCs w:val="24"/>
          <w:lang w:val="ro-RO"/>
        </w:rPr>
        <w:t>ă</w:t>
      </w:r>
      <w:r w:rsidRPr="00E34859">
        <w:rPr>
          <w:rFonts w:ascii="Times New Roman" w:hAnsi="Times New Roman"/>
          <w:b w:val="0"/>
          <w:sz w:val="24"/>
          <w:szCs w:val="24"/>
          <w:lang w:val="ro-RO"/>
        </w:rPr>
        <w:t xml:space="preserve">: redactat în 3 (trei) exemplare.                                  </w:t>
      </w:r>
    </w:p>
    <w:p w14:paraId="7C7BAFA1" w14:textId="29F3980D" w:rsidR="00606F02" w:rsidRPr="00BA7EEF" w:rsidRDefault="00606F02" w:rsidP="000B18B5">
      <w:pPr>
        <w:pStyle w:val="Corptext3"/>
        <w:spacing w:after="0" w:line="240" w:lineRule="auto"/>
        <w:jc w:val="both"/>
        <w:rPr>
          <w:rFonts w:ascii="Trebuchet MS" w:hAnsi="Trebuchet MS"/>
          <w:sz w:val="20"/>
          <w:szCs w:val="20"/>
        </w:rPr>
      </w:pPr>
    </w:p>
    <w:sectPr w:rsidR="00606F02"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B9575" w14:textId="77777777" w:rsidR="00A6575F" w:rsidRDefault="00A6575F" w:rsidP="00143ACD">
      <w:pPr>
        <w:spacing w:after="0" w:line="240" w:lineRule="auto"/>
      </w:pPr>
      <w:r>
        <w:separator/>
      </w:r>
    </w:p>
  </w:endnote>
  <w:endnote w:type="continuationSeparator" w:id="0">
    <w:p w14:paraId="6DE9522D" w14:textId="77777777" w:rsidR="00A6575F" w:rsidRDefault="00A6575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72546B4A"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900179">
                      <w:rPr>
                        <w:rFonts w:ascii="Trebuchet MS" w:hAnsi="Trebuchet MS"/>
                        <w:b/>
                        <w:bCs/>
                        <w:noProof/>
                        <w:sz w:val="16"/>
                        <w:szCs w:val="16"/>
                      </w:rPr>
                      <w:t>7</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900179">
                      <w:rPr>
                        <w:rFonts w:ascii="Trebuchet MS" w:hAnsi="Trebuchet MS"/>
                        <w:b/>
                        <w:bCs/>
                        <w:noProof/>
                        <w:sz w:val="16"/>
                        <w:szCs w:val="16"/>
                      </w:rPr>
                      <w:t>7</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0686B203"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900179">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900179">
              <w:rPr>
                <w:rFonts w:ascii="Trebuchet MS" w:hAnsi="Trebuchet MS"/>
                <w:b/>
                <w:bCs/>
                <w:noProof/>
                <w:sz w:val="16"/>
                <w:szCs w:val="16"/>
              </w:rPr>
              <w:t>7</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75185" w14:textId="77777777" w:rsidR="00A6575F" w:rsidRDefault="00A6575F" w:rsidP="00143ACD">
      <w:pPr>
        <w:spacing w:after="0" w:line="240" w:lineRule="auto"/>
      </w:pPr>
      <w:r>
        <w:separator/>
      </w:r>
    </w:p>
  </w:footnote>
  <w:footnote w:type="continuationSeparator" w:id="0">
    <w:p w14:paraId="4B045897" w14:textId="77777777" w:rsidR="00A6575F" w:rsidRDefault="00A6575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50814C0" w:rsidR="001B47C8" w:rsidRPr="00CA355B" w:rsidRDefault="00CA355B" w:rsidP="009D564B">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360" w:hanging="360"/>
      </w:pPr>
      <w:rPr>
        <w:rFonts w:ascii="Times New Roman" w:eastAsia="Times New Roman" w:hAnsi="Times New Roman" w:cs="Times New Roman" w:hint="default"/>
      </w:rPr>
    </w:lvl>
    <w:lvl w:ilvl="1" w:tplc="3494688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383D1F"/>
    <w:multiLevelType w:val="hybridMultilevel"/>
    <w:tmpl w:val="D6DC316A"/>
    <w:lvl w:ilvl="0" w:tplc="E2F0D53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0E512E"/>
    <w:multiLevelType w:val="hybridMultilevel"/>
    <w:tmpl w:val="739C828A"/>
    <w:lvl w:ilvl="0" w:tplc="4774C3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04AEB"/>
    <w:multiLevelType w:val="hybridMultilevel"/>
    <w:tmpl w:val="C4269F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7110E3"/>
    <w:multiLevelType w:val="hybridMultilevel"/>
    <w:tmpl w:val="2CE809F8"/>
    <w:lvl w:ilvl="0" w:tplc="058899E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5573FAE"/>
    <w:multiLevelType w:val="hybridMultilevel"/>
    <w:tmpl w:val="B2BA3C42"/>
    <w:lvl w:ilvl="0" w:tplc="5B1A85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80B8C"/>
    <w:multiLevelType w:val="hybridMultilevel"/>
    <w:tmpl w:val="A2D671EC"/>
    <w:lvl w:ilvl="0" w:tplc="C1E60B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F354A"/>
    <w:multiLevelType w:val="hybridMultilevel"/>
    <w:tmpl w:val="7F321218"/>
    <w:lvl w:ilvl="0" w:tplc="FA542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0"/>
  </w:num>
  <w:num w:numId="5">
    <w:abstractNumId w:val="2"/>
  </w:num>
  <w:num w:numId="6">
    <w:abstractNumId w:val="9"/>
  </w:num>
  <w:num w:numId="7">
    <w:abstractNumId w:val="1"/>
  </w:num>
  <w:num w:numId="8">
    <w:abstractNumId w:val="8"/>
  </w:num>
  <w:num w:numId="9">
    <w:abstractNumId w:val="4"/>
  </w:num>
  <w:num w:numId="10">
    <w:abstractNumId w:val="12"/>
  </w:num>
  <w:num w:numId="11">
    <w:abstractNumId w:val="3"/>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D9E"/>
    <w:rsid w:val="00034724"/>
    <w:rsid w:val="00042469"/>
    <w:rsid w:val="000B18B5"/>
    <w:rsid w:val="001106DF"/>
    <w:rsid w:val="0011582E"/>
    <w:rsid w:val="00143ACD"/>
    <w:rsid w:val="001600D2"/>
    <w:rsid w:val="001B47C8"/>
    <w:rsid w:val="001E3524"/>
    <w:rsid w:val="0020757D"/>
    <w:rsid w:val="00212D57"/>
    <w:rsid w:val="002669F7"/>
    <w:rsid w:val="002A63D8"/>
    <w:rsid w:val="002B21B3"/>
    <w:rsid w:val="002C77D2"/>
    <w:rsid w:val="002D19BC"/>
    <w:rsid w:val="002F5780"/>
    <w:rsid w:val="00354326"/>
    <w:rsid w:val="00356439"/>
    <w:rsid w:val="003C123B"/>
    <w:rsid w:val="003E2550"/>
    <w:rsid w:val="003F0990"/>
    <w:rsid w:val="003F2BDD"/>
    <w:rsid w:val="003F673A"/>
    <w:rsid w:val="00416C05"/>
    <w:rsid w:val="00441AC6"/>
    <w:rsid w:val="00442767"/>
    <w:rsid w:val="00466824"/>
    <w:rsid w:val="00482EF6"/>
    <w:rsid w:val="004B7417"/>
    <w:rsid w:val="004C0CE7"/>
    <w:rsid w:val="004C7186"/>
    <w:rsid w:val="004F0F51"/>
    <w:rsid w:val="004F42C9"/>
    <w:rsid w:val="005044BF"/>
    <w:rsid w:val="00506973"/>
    <w:rsid w:val="00520258"/>
    <w:rsid w:val="0053065D"/>
    <w:rsid w:val="00577CD6"/>
    <w:rsid w:val="005863C9"/>
    <w:rsid w:val="005C2EE8"/>
    <w:rsid w:val="005F5671"/>
    <w:rsid w:val="00606F02"/>
    <w:rsid w:val="006075C0"/>
    <w:rsid w:val="00631BF9"/>
    <w:rsid w:val="006D65DB"/>
    <w:rsid w:val="006E4677"/>
    <w:rsid w:val="006F3755"/>
    <w:rsid w:val="007038D3"/>
    <w:rsid w:val="00733B88"/>
    <w:rsid w:val="00785475"/>
    <w:rsid w:val="007D4A5C"/>
    <w:rsid w:val="007E6483"/>
    <w:rsid w:val="008139A9"/>
    <w:rsid w:val="0081504B"/>
    <w:rsid w:val="00824F9A"/>
    <w:rsid w:val="008507D9"/>
    <w:rsid w:val="008631FB"/>
    <w:rsid w:val="00876E0D"/>
    <w:rsid w:val="008B7DBA"/>
    <w:rsid w:val="008C7811"/>
    <w:rsid w:val="008D246C"/>
    <w:rsid w:val="008D4A93"/>
    <w:rsid w:val="008E19DC"/>
    <w:rsid w:val="00900179"/>
    <w:rsid w:val="0090061B"/>
    <w:rsid w:val="009142A5"/>
    <w:rsid w:val="00962D8D"/>
    <w:rsid w:val="009866BC"/>
    <w:rsid w:val="009B480A"/>
    <w:rsid w:val="009D564B"/>
    <w:rsid w:val="00A00AD3"/>
    <w:rsid w:val="00A05507"/>
    <w:rsid w:val="00A0719A"/>
    <w:rsid w:val="00A132AF"/>
    <w:rsid w:val="00A448BD"/>
    <w:rsid w:val="00A6575F"/>
    <w:rsid w:val="00A906B5"/>
    <w:rsid w:val="00A91C96"/>
    <w:rsid w:val="00AA3F5E"/>
    <w:rsid w:val="00AA5CB0"/>
    <w:rsid w:val="00AC6CA8"/>
    <w:rsid w:val="00AE007A"/>
    <w:rsid w:val="00B66053"/>
    <w:rsid w:val="00B91BF1"/>
    <w:rsid w:val="00BA7EEF"/>
    <w:rsid w:val="00BC1B81"/>
    <w:rsid w:val="00BE0746"/>
    <w:rsid w:val="00BF2D76"/>
    <w:rsid w:val="00C02DFA"/>
    <w:rsid w:val="00C11625"/>
    <w:rsid w:val="00C14E74"/>
    <w:rsid w:val="00C545F6"/>
    <w:rsid w:val="00C5562D"/>
    <w:rsid w:val="00C61733"/>
    <w:rsid w:val="00C76F67"/>
    <w:rsid w:val="00CA192F"/>
    <w:rsid w:val="00CA355B"/>
    <w:rsid w:val="00CA4349"/>
    <w:rsid w:val="00CC422A"/>
    <w:rsid w:val="00D1499F"/>
    <w:rsid w:val="00D356FA"/>
    <w:rsid w:val="00D41783"/>
    <w:rsid w:val="00D62259"/>
    <w:rsid w:val="00D8381D"/>
    <w:rsid w:val="00DB59B4"/>
    <w:rsid w:val="00DE792C"/>
    <w:rsid w:val="00DF78E5"/>
    <w:rsid w:val="00E45EFC"/>
    <w:rsid w:val="00E66A8A"/>
    <w:rsid w:val="00E82CD9"/>
    <w:rsid w:val="00E84F3C"/>
    <w:rsid w:val="00EB1259"/>
    <w:rsid w:val="00ED25D0"/>
    <w:rsid w:val="00F1090C"/>
    <w:rsid w:val="00F270A8"/>
    <w:rsid w:val="00F50543"/>
    <w:rsid w:val="00F80526"/>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50"/>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1"/>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normalchar">
    <w:name w:val="normal__char"/>
    <w:basedOn w:val="Fontdeparagrafimplicit"/>
    <w:rsid w:val="009D564B"/>
  </w:style>
  <w:style w:type="paragraph" w:styleId="Frspaiere">
    <w:name w:val="No Spacing"/>
    <w:uiPriority w:val="1"/>
    <w:qFormat/>
    <w:rsid w:val="00962D8D"/>
    <w:pPr>
      <w:spacing w:after="0" w:line="240" w:lineRule="auto"/>
    </w:pPr>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1B16-5896-4E6B-A0AD-70DE9643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3584</Words>
  <Characters>20432</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5</cp:revision>
  <cp:lastPrinted>2024-04-15T07:51:00Z</cp:lastPrinted>
  <dcterms:created xsi:type="dcterms:W3CDTF">2024-05-27T18:47:00Z</dcterms:created>
  <dcterms:modified xsi:type="dcterms:W3CDTF">2024-06-05T06:51:00Z</dcterms:modified>
</cp:coreProperties>
</file>