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6551D" w14:textId="6CB232E7" w:rsidR="00DF113D" w:rsidRPr="00DF113D" w:rsidRDefault="00DF113D" w:rsidP="0061157D">
      <w:pPr>
        <w:spacing w:after="0"/>
        <w:ind w:left="-142"/>
        <w:rPr>
          <w:rFonts w:ascii="IBM Plex Sans" w:hAnsi="IBM Plex Sans" w:cs="Tahoma"/>
          <w:b/>
          <w:sz w:val="20"/>
          <w:szCs w:val="20"/>
          <w:lang w:val="ro-RO"/>
        </w:rPr>
      </w:pPr>
      <w:bookmarkStart w:id="0" w:name="_Hlk95313878"/>
      <w:bookmarkEnd w:id="0"/>
    </w:p>
    <w:p w14:paraId="2E6A3825" w14:textId="73A1CDB7" w:rsidR="00245D80" w:rsidRDefault="00245D80" w:rsidP="004C10C9">
      <w:pPr>
        <w:spacing w:after="0"/>
        <w:ind w:hanging="142"/>
        <w:rPr>
          <w:rFonts w:ascii="IBM Plex Sans" w:hAnsi="IBM Plex Sans" w:cs="Tahoma"/>
          <w:b/>
          <w:sz w:val="20"/>
          <w:szCs w:val="20"/>
          <w:lang w:val="ro-RO"/>
        </w:rPr>
      </w:pPr>
    </w:p>
    <w:p w14:paraId="7B67E1BB" w14:textId="7E4CC10A" w:rsidR="00200A66" w:rsidRDefault="00200A66" w:rsidP="00E8014A">
      <w:pPr>
        <w:tabs>
          <w:tab w:val="left" w:pos="1574"/>
        </w:tabs>
        <w:spacing w:after="0"/>
        <w:ind w:hanging="142"/>
        <w:rPr>
          <w:rFonts w:ascii="IBM Plex Sans" w:hAnsi="IBM Plex Sans" w:cs="Tahoma"/>
          <w:b/>
          <w:sz w:val="20"/>
          <w:szCs w:val="20"/>
          <w:lang w:val="ro-RO"/>
        </w:rPr>
      </w:pPr>
    </w:p>
    <w:p w14:paraId="540EF787" w14:textId="2A2D03D5" w:rsidR="00E8014A" w:rsidRDefault="00E8014A" w:rsidP="00E8014A">
      <w:pPr>
        <w:tabs>
          <w:tab w:val="left" w:pos="1574"/>
        </w:tabs>
        <w:spacing w:after="0"/>
        <w:ind w:hanging="142"/>
        <w:rPr>
          <w:rFonts w:ascii="IBM Plex Sans" w:hAnsi="IBM Plex Sans" w:cs="Tahoma"/>
          <w:b/>
          <w:sz w:val="20"/>
          <w:szCs w:val="20"/>
          <w:lang w:val="ro-RO"/>
        </w:rPr>
      </w:pPr>
    </w:p>
    <w:p w14:paraId="33BBE8FB" w14:textId="0EF8549F" w:rsidR="00E8014A" w:rsidRDefault="00B47CCE" w:rsidP="00E8014A">
      <w:pPr>
        <w:tabs>
          <w:tab w:val="left" w:pos="1574"/>
        </w:tabs>
        <w:spacing w:after="0"/>
        <w:ind w:hanging="142"/>
        <w:rPr>
          <w:rFonts w:ascii="IBM Plex Sans" w:hAnsi="IBM Plex Sans" w:cs="Tahoma"/>
          <w:b/>
          <w:sz w:val="20"/>
          <w:szCs w:val="20"/>
          <w:lang w:val="ro-RO"/>
        </w:rPr>
      </w:pPr>
      <w:r>
        <w:rPr>
          <w:noProof/>
        </w:rPr>
        <mc:AlternateContent>
          <mc:Choice Requires="wps">
            <w:drawing>
              <wp:anchor distT="45720" distB="45720" distL="114300" distR="114300" simplePos="0" relativeHeight="251671552" behindDoc="0" locked="0" layoutInCell="1" allowOverlap="1" wp14:anchorId="7AE6400E" wp14:editId="069EA3A3">
                <wp:simplePos x="0" y="0"/>
                <wp:positionH relativeFrom="column">
                  <wp:posOffset>-5715</wp:posOffset>
                </wp:positionH>
                <wp:positionV relativeFrom="paragraph">
                  <wp:posOffset>233680</wp:posOffset>
                </wp:positionV>
                <wp:extent cx="3800475" cy="48768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87680"/>
                        </a:xfrm>
                        <a:prstGeom prst="rect">
                          <a:avLst/>
                        </a:prstGeom>
                        <a:noFill/>
                        <a:ln w="9525">
                          <a:noFill/>
                          <a:miter lim="800000"/>
                          <a:headEnd/>
                          <a:tailEnd/>
                        </a:ln>
                      </wps:spPr>
                      <wps:txbx>
                        <w:txbxContent>
                          <w:p w14:paraId="59037CEB" w14:textId="05CA3CEC" w:rsidR="00353EA7" w:rsidRPr="00603D1D" w:rsidRDefault="00353EA7" w:rsidP="009D197D">
                            <w:pPr>
                              <w:spacing w:after="0" w:line="192" w:lineRule="auto"/>
                              <w:ind w:left="-153"/>
                              <w:rPr>
                                <w:rFonts w:ascii="IBM Plex Sans SemiBold" w:hAnsi="IBM Plex Sans SemiBold"/>
                                <w:spacing w:val="-20"/>
                                <w:sz w:val="60"/>
                                <w:szCs w:val="60"/>
                                <w:lang w:val="ro-RO"/>
                              </w:rPr>
                            </w:pPr>
                            <w:r w:rsidRPr="00554189">
                              <w:rPr>
                                <w:rFonts w:ascii="IBM Plex Sans SemiBold" w:hAnsi="IBM Plex Sans SemiBold"/>
                                <w:spacing w:val="-20"/>
                                <w:sz w:val="60"/>
                                <w:szCs w:val="60"/>
                                <w:lang w:val="ro-RO"/>
                              </w:rPr>
                              <w:t>ELABORARE P.U.Z.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E6400E" id="_x0000_t202" coordsize="21600,21600" o:spt="202" path="m,l,21600r21600,l21600,xe">
                <v:stroke joinstyle="miter"/>
                <v:path gradientshapeok="t" o:connecttype="rect"/>
              </v:shapetype>
              <v:shape id="Text Box 16" o:spid="_x0000_s1026" type="#_x0000_t202" style="position:absolute;margin-left:-.45pt;margin-top:18.4pt;width:299.25pt;height:38.4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" filled="f" stroked="f">
                <v:textbox style="mso-fit-shape-to-text:t">
                  <w:txbxContent>
                    <w:p w14:paraId="59037CEB" w14:textId="05CA3CEC" w:rsidR="00353EA7" w:rsidRPr="00603D1D" w:rsidRDefault="00353EA7" w:rsidP="009D197D">
                      <w:pPr>
                        <w:spacing w:after="0" w:line="192" w:lineRule="auto"/>
                        <w:ind w:left="-153"/>
                        <w:rPr>
                          <w:rFonts w:ascii="IBM Plex Sans SemiBold" w:hAnsi="IBM Plex Sans SemiBold"/>
                          <w:spacing w:val="-20"/>
                          <w:sz w:val="60"/>
                          <w:szCs w:val="60"/>
                          <w:lang w:val="ro-RO"/>
                        </w:rPr>
                      </w:pPr>
                      <w:r w:rsidRPr="00554189">
                        <w:rPr>
                          <w:rFonts w:ascii="IBM Plex Sans SemiBold" w:hAnsi="IBM Plex Sans SemiBold"/>
                          <w:spacing w:val="-20"/>
                          <w:sz w:val="60"/>
                          <w:szCs w:val="60"/>
                          <w:lang w:val="ro-RO"/>
                        </w:rPr>
                        <w:t>ELABORARE P.U.Z.</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273AFA2A" wp14:editId="073ECC49">
                <wp:simplePos x="0" y="0"/>
                <wp:positionH relativeFrom="column">
                  <wp:posOffset>3902710</wp:posOffset>
                </wp:positionH>
                <wp:positionV relativeFrom="paragraph">
                  <wp:posOffset>292735</wp:posOffset>
                </wp:positionV>
                <wp:extent cx="2400300" cy="110236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02360"/>
                        </a:xfrm>
                        <a:prstGeom prst="rect">
                          <a:avLst/>
                        </a:prstGeom>
                        <a:noFill/>
                        <a:ln w="9525">
                          <a:noFill/>
                          <a:miter lim="800000"/>
                          <a:headEnd/>
                          <a:tailEnd/>
                        </a:ln>
                      </wps:spPr>
                      <wps:txbx>
                        <w:txbxContent>
                          <w:p w14:paraId="5CEE4616" w14:textId="77777777" w:rsidR="00353EA7" w:rsidRPr="009D197D" w:rsidRDefault="00353EA7" w:rsidP="009D197D">
                            <w:pPr>
                              <w:tabs>
                                <w:tab w:val="left" w:pos="0"/>
                                <w:tab w:val="left" w:pos="1701"/>
                                <w:tab w:val="left" w:pos="3969"/>
                                <w:tab w:val="left" w:pos="5528"/>
                                <w:tab w:val="left" w:pos="5953"/>
                              </w:tabs>
                              <w:spacing w:after="80" w:line="192" w:lineRule="auto"/>
                              <w:ind w:right="737"/>
                              <w:rPr>
                                <w:rFonts w:ascii="IBM Plex Sans" w:hAnsi="IBM Plex Sans" w:cs="Tahoma"/>
                                <w:bCs/>
                                <w:sz w:val="20"/>
                                <w:szCs w:val="20"/>
                                <w:lang w:val="ro-RO"/>
                              </w:rPr>
                            </w:pPr>
                            <w:r w:rsidRPr="009D197D">
                              <w:rPr>
                                <w:rFonts w:ascii="IBM Plex Sans" w:hAnsi="IBM Plex Sans" w:cs="Tahoma"/>
                                <w:bCs/>
                                <w:sz w:val="20"/>
                                <w:szCs w:val="20"/>
                                <w:lang w:val="ro-RO"/>
                              </w:rPr>
                              <w:t>Beneficiar</w:t>
                            </w:r>
                          </w:p>
                          <w:p w14:paraId="3C03A969" w14:textId="68F8A161" w:rsidR="00353EA7" w:rsidRPr="009D197D" w:rsidRDefault="00554189" w:rsidP="009D197D">
                            <w:pPr>
                              <w:tabs>
                                <w:tab w:val="left" w:pos="0"/>
                                <w:tab w:val="left" w:pos="1701"/>
                                <w:tab w:val="left" w:pos="3969"/>
                                <w:tab w:val="left" w:pos="5528"/>
                                <w:tab w:val="left" w:pos="5953"/>
                              </w:tabs>
                              <w:spacing w:after="0" w:line="192" w:lineRule="auto"/>
                              <w:rPr>
                                <w:rFonts w:ascii="IBM Plex Sans" w:hAnsi="IBM Plex Sans" w:cs="Tahoma"/>
                                <w:b/>
                                <w:sz w:val="20"/>
                                <w:szCs w:val="20"/>
                                <w:lang w:val="ro-RO"/>
                              </w:rPr>
                            </w:pPr>
                            <w:r>
                              <w:rPr>
                                <w:rFonts w:ascii="IBM Plex Sans" w:hAnsi="IBM Plex Sans" w:cs="Tahoma"/>
                                <w:b/>
                                <w:sz w:val="20"/>
                                <w:szCs w:val="20"/>
                                <w:lang w:val="ro-RO"/>
                              </w:rPr>
                              <w:t>Oraș Eforie</w:t>
                            </w:r>
                          </w:p>
                          <w:p w14:paraId="5826C13B" w14:textId="0B9C6386" w:rsidR="00353EA7" w:rsidRDefault="00353EA7" w:rsidP="009D197D">
                            <w:pPr>
                              <w:tabs>
                                <w:tab w:val="left" w:pos="0"/>
                                <w:tab w:val="left" w:pos="1701"/>
                                <w:tab w:val="left" w:pos="3969"/>
                                <w:tab w:val="left" w:pos="5528"/>
                                <w:tab w:val="left" w:pos="5953"/>
                              </w:tabs>
                              <w:spacing w:after="0" w:line="192" w:lineRule="auto"/>
                              <w:rPr>
                                <w:rFonts w:ascii="IBM Plex Sans" w:hAnsi="IBM Plex Sans" w:cs="Tahoma"/>
                                <w:bCs/>
                                <w:sz w:val="20"/>
                                <w:szCs w:val="20"/>
                                <w:lang w:val="ro-RO"/>
                              </w:rPr>
                            </w:pPr>
                          </w:p>
                          <w:p w14:paraId="09A2B891" w14:textId="77777777" w:rsidR="00353EA7" w:rsidRPr="009D197D" w:rsidRDefault="00353EA7" w:rsidP="009D197D">
                            <w:pPr>
                              <w:tabs>
                                <w:tab w:val="left" w:pos="0"/>
                                <w:tab w:val="left" w:pos="1701"/>
                                <w:tab w:val="left" w:pos="3969"/>
                                <w:tab w:val="left" w:pos="5528"/>
                                <w:tab w:val="left" w:pos="5953"/>
                              </w:tabs>
                              <w:spacing w:after="0" w:line="192" w:lineRule="auto"/>
                              <w:rPr>
                                <w:rFonts w:ascii="IBM Plex Sans" w:hAnsi="IBM Plex Sans" w:cs="Times New Roman"/>
                                <w:bCs/>
                                <w:sz w:val="20"/>
                                <w:szCs w:val="20"/>
                                <w:lang w:val="ro-RO"/>
                              </w:rPr>
                            </w:pPr>
                          </w:p>
                          <w:p w14:paraId="7E53EC23" w14:textId="77777777" w:rsidR="00353EA7" w:rsidRPr="009D197D" w:rsidRDefault="00353EA7" w:rsidP="009D197D">
                            <w:pPr>
                              <w:tabs>
                                <w:tab w:val="left" w:pos="0"/>
                                <w:tab w:val="left" w:pos="317"/>
                                <w:tab w:val="left" w:pos="1701"/>
                                <w:tab w:val="left" w:pos="3969"/>
                                <w:tab w:val="left" w:pos="5528"/>
                                <w:tab w:val="left" w:pos="5953"/>
                              </w:tabs>
                              <w:spacing w:after="80" w:line="192" w:lineRule="auto"/>
                              <w:rPr>
                                <w:rFonts w:ascii="IBM Plex Sans" w:hAnsi="IBM Plex Sans" w:cs="Tahoma"/>
                                <w:bCs/>
                                <w:sz w:val="20"/>
                                <w:szCs w:val="20"/>
                                <w:lang w:val="ro-RO"/>
                              </w:rPr>
                            </w:pPr>
                            <w:r w:rsidRPr="009D197D">
                              <w:rPr>
                                <w:rFonts w:ascii="IBM Plex Sans" w:hAnsi="IBM Plex Sans" w:cs="Tahoma"/>
                                <w:bCs/>
                                <w:sz w:val="20"/>
                                <w:szCs w:val="20"/>
                                <w:lang w:val="ro-RO"/>
                              </w:rPr>
                              <w:t>Proiectant General</w:t>
                            </w:r>
                          </w:p>
                          <w:p w14:paraId="749704BB" w14:textId="7DBCFFD4" w:rsidR="00353EA7" w:rsidRPr="009D197D" w:rsidRDefault="00353EA7" w:rsidP="009D197D">
                            <w:pPr>
                              <w:tabs>
                                <w:tab w:val="left" w:pos="0"/>
                              </w:tabs>
                              <w:spacing w:after="0" w:line="192" w:lineRule="auto"/>
                              <w:rPr>
                                <w:rFonts w:ascii="IBM Plex Sans" w:hAnsi="IBM Plex Sans" w:cs="Tahoma"/>
                                <w:b/>
                                <w:sz w:val="20"/>
                                <w:szCs w:val="20"/>
                                <w:lang w:val="ro-RO"/>
                              </w:rPr>
                            </w:pPr>
                            <w:r w:rsidRPr="009D197D">
                              <w:rPr>
                                <w:rFonts w:ascii="IBM Plex Sans" w:hAnsi="IBM Plex Sans" w:cs="Tahoma"/>
                                <w:b/>
                                <w:sz w:val="20"/>
                                <w:szCs w:val="20"/>
                                <w:lang w:val="ro-RO"/>
                              </w:rPr>
                              <w:t xml:space="preserve">SC Synergetics Corporation </w:t>
                            </w:r>
                            <w:r w:rsidR="006030BE">
                              <w:rPr>
                                <w:rFonts w:ascii="IBM Plex Sans" w:hAnsi="IBM Plex Sans" w:cs="Tahoma"/>
                                <w:b/>
                                <w:sz w:val="20"/>
                                <w:szCs w:val="20"/>
                                <w:lang w:val="ro-RO"/>
                              </w:rPr>
                              <w:t>S.A.</w:t>
                            </w:r>
                          </w:p>
                          <w:p w14:paraId="23D545F6" w14:textId="7198BD20" w:rsidR="00353EA7" w:rsidRPr="009D197D" w:rsidRDefault="00353EA7" w:rsidP="009D197D">
                            <w:pPr>
                              <w:tabs>
                                <w:tab w:val="left" w:pos="0"/>
                                <w:tab w:val="left" w:pos="1701"/>
                                <w:tab w:val="left" w:pos="3969"/>
                                <w:tab w:val="left" w:pos="5528"/>
                                <w:tab w:val="left" w:pos="5953"/>
                              </w:tabs>
                              <w:spacing w:after="0" w:line="192" w:lineRule="auto"/>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AFA2A" id="Text Box 12" o:spid="_x0000_s1027" type="#_x0000_t202" style="position:absolute;margin-left:307.3pt;margin-top:23.05pt;width:189pt;height:86.8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" filled="f" stroked="f">
                <v:textbox style="mso-fit-shape-to-text:t">
                  <w:txbxContent>
                    <w:p w14:paraId="5CEE4616" w14:textId="77777777" w:rsidR="00353EA7" w:rsidRPr="009D197D" w:rsidRDefault="00353EA7" w:rsidP="009D197D">
                      <w:pPr>
                        <w:tabs>
                          <w:tab w:val="left" w:pos="0"/>
                          <w:tab w:val="left" w:pos="1701"/>
                          <w:tab w:val="left" w:pos="3969"/>
                          <w:tab w:val="left" w:pos="5528"/>
                          <w:tab w:val="left" w:pos="5953"/>
                        </w:tabs>
                        <w:spacing w:after="80" w:line="192" w:lineRule="auto"/>
                        <w:ind w:right="737"/>
                        <w:rPr>
                          <w:rFonts w:ascii="IBM Plex Sans" w:hAnsi="IBM Plex Sans" w:cs="Tahoma"/>
                          <w:bCs/>
                          <w:sz w:val="20"/>
                          <w:szCs w:val="20"/>
                          <w:lang w:val="ro-RO"/>
                        </w:rPr>
                      </w:pPr>
                      <w:r w:rsidRPr="009D197D">
                        <w:rPr>
                          <w:rFonts w:ascii="IBM Plex Sans" w:hAnsi="IBM Plex Sans" w:cs="Tahoma"/>
                          <w:bCs/>
                          <w:sz w:val="20"/>
                          <w:szCs w:val="20"/>
                          <w:lang w:val="ro-RO"/>
                        </w:rPr>
                        <w:t>Beneficiar</w:t>
                      </w:r>
                    </w:p>
                    <w:p w14:paraId="3C03A969" w14:textId="68F8A161" w:rsidR="00353EA7" w:rsidRPr="009D197D" w:rsidRDefault="00554189" w:rsidP="009D197D">
                      <w:pPr>
                        <w:tabs>
                          <w:tab w:val="left" w:pos="0"/>
                          <w:tab w:val="left" w:pos="1701"/>
                          <w:tab w:val="left" w:pos="3969"/>
                          <w:tab w:val="left" w:pos="5528"/>
                          <w:tab w:val="left" w:pos="5953"/>
                        </w:tabs>
                        <w:spacing w:after="0" w:line="192" w:lineRule="auto"/>
                        <w:rPr>
                          <w:rFonts w:ascii="IBM Plex Sans" w:hAnsi="IBM Plex Sans" w:cs="Tahoma"/>
                          <w:b/>
                          <w:sz w:val="20"/>
                          <w:szCs w:val="20"/>
                          <w:lang w:val="ro-RO"/>
                        </w:rPr>
                      </w:pPr>
                      <w:r>
                        <w:rPr>
                          <w:rFonts w:ascii="IBM Plex Sans" w:hAnsi="IBM Plex Sans" w:cs="Tahoma"/>
                          <w:b/>
                          <w:sz w:val="20"/>
                          <w:szCs w:val="20"/>
                          <w:lang w:val="ro-RO"/>
                        </w:rPr>
                        <w:t>Oraș Eforie</w:t>
                      </w:r>
                    </w:p>
                    <w:p w14:paraId="5826C13B" w14:textId="0B9C6386" w:rsidR="00353EA7" w:rsidRDefault="00353EA7" w:rsidP="009D197D">
                      <w:pPr>
                        <w:tabs>
                          <w:tab w:val="left" w:pos="0"/>
                          <w:tab w:val="left" w:pos="1701"/>
                          <w:tab w:val="left" w:pos="3969"/>
                          <w:tab w:val="left" w:pos="5528"/>
                          <w:tab w:val="left" w:pos="5953"/>
                        </w:tabs>
                        <w:spacing w:after="0" w:line="192" w:lineRule="auto"/>
                        <w:rPr>
                          <w:rFonts w:ascii="IBM Plex Sans" w:hAnsi="IBM Plex Sans" w:cs="Tahoma"/>
                          <w:bCs/>
                          <w:sz w:val="20"/>
                          <w:szCs w:val="20"/>
                          <w:lang w:val="ro-RO"/>
                        </w:rPr>
                      </w:pPr>
                    </w:p>
                    <w:p w14:paraId="09A2B891" w14:textId="77777777" w:rsidR="00353EA7" w:rsidRPr="009D197D" w:rsidRDefault="00353EA7" w:rsidP="009D197D">
                      <w:pPr>
                        <w:tabs>
                          <w:tab w:val="left" w:pos="0"/>
                          <w:tab w:val="left" w:pos="1701"/>
                          <w:tab w:val="left" w:pos="3969"/>
                          <w:tab w:val="left" w:pos="5528"/>
                          <w:tab w:val="left" w:pos="5953"/>
                        </w:tabs>
                        <w:spacing w:after="0" w:line="192" w:lineRule="auto"/>
                        <w:rPr>
                          <w:rFonts w:ascii="IBM Plex Sans" w:hAnsi="IBM Plex Sans" w:cs="Times New Roman"/>
                          <w:bCs/>
                          <w:sz w:val="20"/>
                          <w:szCs w:val="20"/>
                          <w:lang w:val="ro-RO"/>
                        </w:rPr>
                      </w:pPr>
                    </w:p>
                    <w:p w14:paraId="7E53EC23" w14:textId="77777777" w:rsidR="00353EA7" w:rsidRPr="009D197D" w:rsidRDefault="00353EA7" w:rsidP="009D197D">
                      <w:pPr>
                        <w:tabs>
                          <w:tab w:val="left" w:pos="0"/>
                          <w:tab w:val="left" w:pos="317"/>
                          <w:tab w:val="left" w:pos="1701"/>
                          <w:tab w:val="left" w:pos="3969"/>
                          <w:tab w:val="left" w:pos="5528"/>
                          <w:tab w:val="left" w:pos="5953"/>
                        </w:tabs>
                        <w:spacing w:after="80" w:line="192" w:lineRule="auto"/>
                        <w:rPr>
                          <w:rFonts w:ascii="IBM Plex Sans" w:hAnsi="IBM Plex Sans" w:cs="Tahoma"/>
                          <w:bCs/>
                          <w:sz w:val="20"/>
                          <w:szCs w:val="20"/>
                          <w:lang w:val="ro-RO"/>
                        </w:rPr>
                      </w:pPr>
                      <w:r w:rsidRPr="009D197D">
                        <w:rPr>
                          <w:rFonts w:ascii="IBM Plex Sans" w:hAnsi="IBM Plex Sans" w:cs="Tahoma"/>
                          <w:bCs/>
                          <w:sz w:val="20"/>
                          <w:szCs w:val="20"/>
                          <w:lang w:val="ro-RO"/>
                        </w:rPr>
                        <w:t>Proiectant General</w:t>
                      </w:r>
                    </w:p>
                    <w:p w14:paraId="749704BB" w14:textId="7DBCFFD4" w:rsidR="00353EA7" w:rsidRPr="009D197D" w:rsidRDefault="00353EA7" w:rsidP="009D197D">
                      <w:pPr>
                        <w:tabs>
                          <w:tab w:val="left" w:pos="0"/>
                        </w:tabs>
                        <w:spacing w:after="0" w:line="192" w:lineRule="auto"/>
                        <w:rPr>
                          <w:rFonts w:ascii="IBM Plex Sans" w:hAnsi="IBM Plex Sans" w:cs="Tahoma"/>
                          <w:b/>
                          <w:sz w:val="20"/>
                          <w:szCs w:val="20"/>
                          <w:lang w:val="ro-RO"/>
                        </w:rPr>
                      </w:pPr>
                      <w:r w:rsidRPr="009D197D">
                        <w:rPr>
                          <w:rFonts w:ascii="IBM Plex Sans" w:hAnsi="IBM Plex Sans" w:cs="Tahoma"/>
                          <w:b/>
                          <w:sz w:val="20"/>
                          <w:szCs w:val="20"/>
                          <w:lang w:val="ro-RO"/>
                        </w:rPr>
                        <w:t xml:space="preserve">SC Synergetics Corporation </w:t>
                      </w:r>
                      <w:r w:rsidR="006030BE">
                        <w:rPr>
                          <w:rFonts w:ascii="IBM Plex Sans" w:hAnsi="IBM Plex Sans" w:cs="Tahoma"/>
                          <w:b/>
                          <w:sz w:val="20"/>
                          <w:szCs w:val="20"/>
                          <w:lang w:val="ro-RO"/>
                        </w:rPr>
                        <w:t>S.A.</w:t>
                      </w:r>
                    </w:p>
                    <w:p w14:paraId="23D545F6" w14:textId="7198BD20" w:rsidR="00353EA7" w:rsidRPr="009D197D" w:rsidRDefault="00353EA7" w:rsidP="009D197D">
                      <w:pPr>
                        <w:tabs>
                          <w:tab w:val="left" w:pos="0"/>
                          <w:tab w:val="left" w:pos="1701"/>
                          <w:tab w:val="left" w:pos="3969"/>
                          <w:tab w:val="left" w:pos="5528"/>
                          <w:tab w:val="left" w:pos="5953"/>
                        </w:tabs>
                        <w:spacing w:after="0" w:line="192" w:lineRule="auto"/>
                        <w:rPr>
                          <w:sz w:val="20"/>
                          <w:szCs w:val="20"/>
                        </w:rPr>
                      </w:pPr>
                    </w:p>
                  </w:txbxContent>
                </v:textbox>
                <w10:wrap type="square"/>
              </v:shape>
            </w:pict>
          </mc:Fallback>
        </mc:AlternateContent>
      </w:r>
    </w:p>
    <w:p w14:paraId="14675E12" w14:textId="5169F986" w:rsidR="00E8014A" w:rsidRDefault="00E8014A" w:rsidP="00E8014A">
      <w:pPr>
        <w:tabs>
          <w:tab w:val="left" w:pos="1574"/>
        </w:tabs>
        <w:spacing w:after="0"/>
        <w:ind w:hanging="142"/>
        <w:rPr>
          <w:rFonts w:ascii="IBM Plex Sans" w:hAnsi="IBM Plex Sans" w:cs="Tahoma"/>
          <w:b/>
          <w:sz w:val="20"/>
          <w:szCs w:val="20"/>
          <w:lang w:val="ro-RO"/>
        </w:rPr>
      </w:pPr>
    </w:p>
    <w:p w14:paraId="0F4C960F" w14:textId="02F9E871" w:rsidR="00E8014A" w:rsidRDefault="00E8014A" w:rsidP="00E8014A">
      <w:pPr>
        <w:tabs>
          <w:tab w:val="left" w:pos="1574"/>
        </w:tabs>
        <w:spacing w:after="0"/>
        <w:ind w:hanging="142"/>
        <w:rPr>
          <w:rFonts w:ascii="IBM Plex Sans" w:hAnsi="IBM Plex Sans" w:cs="Tahoma"/>
          <w:b/>
          <w:sz w:val="20"/>
          <w:szCs w:val="20"/>
          <w:lang w:val="ro-RO"/>
        </w:rPr>
      </w:pPr>
    </w:p>
    <w:p w14:paraId="21866D75" w14:textId="0E7CB90C" w:rsidR="00E8014A" w:rsidRDefault="00E8014A" w:rsidP="00E8014A">
      <w:pPr>
        <w:tabs>
          <w:tab w:val="left" w:pos="1574"/>
        </w:tabs>
        <w:spacing w:after="0"/>
        <w:ind w:hanging="142"/>
        <w:rPr>
          <w:rFonts w:ascii="IBM Plex Sans" w:hAnsi="IBM Plex Sans" w:cs="Tahoma"/>
          <w:b/>
          <w:sz w:val="20"/>
          <w:szCs w:val="20"/>
          <w:lang w:val="ro-RO"/>
        </w:rPr>
      </w:pPr>
    </w:p>
    <w:p w14:paraId="5A837E59" w14:textId="1DD403F8" w:rsidR="00E8014A" w:rsidRDefault="00E8014A" w:rsidP="00E8014A">
      <w:pPr>
        <w:tabs>
          <w:tab w:val="left" w:pos="1574"/>
        </w:tabs>
        <w:spacing w:after="0"/>
        <w:ind w:hanging="142"/>
        <w:rPr>
          <w:rFonts w:ascii="IBM Plex Sans" w:hAnsi="IBM Plex Sans" w:cs="Tahoma"/>
          <w:b/>
          <w:sz w:val="20"/>
          <w:szCs w:val="20"/>
          <w:lang w:val="ro-RO"/>
        </w:rPr>
      </w:pPr>
    </w:p>
    <w:p w14:paraId="0022AED4" w14:textId="5EEABD8A" w:rsidR="00E8014A" w:rsidRDefault="00E8014A" w:rsidP="00E8014A">
      <w:pPr>
        <w:tabs>
          <w:tab w:val="left" w:pos="1574"/>
        </w:tabs>
        <w:spacing w:after="0"/>
        <w:ind w:hanging="142"/>
        <w:rPr>
          <w:rFonts w:ascii="IBM Plex Sans" w:hAnsi="IBM Plex Sans" w:cs="Tahoma"/>
          <w:b/>
          <w:sz w:val="20"/>
          <w:szCs w:val="20"/>
          <w:lang w:val="ro-RO"/>
        </w:rPr>
      </w:pPr>
    </w:p>
    <w:p w14:paraId="1DDE9CE4" w14:textId="382992F7" w:rsidR="00E8014A" w:rsidRDefault="00E8014A" w:rsidP="00E8014A">
      <w:pPr>
        <w:tabs>
          <w:tab w:val="left" w:pos="1574"/>
        </w:tabs>
        <w:spacing w:after="0"/>
        <w:ind w:hanging="142"/>
        <w:rPr>
          <w:rFonts w:ascii="IBM Plex Sans" w:hAnsi="IBM Plex Sans" w:cs="Tahoma"/>
          <w:b/>
          <w:sz w:val="20"/>
          <w:szCs w:val="20"/>
          <w:lang w:val="ro-RO"/>
        </w:rPr>
      </w:pPr>
    </w:p>
    <w:p w14:paraId="26010AB8" w14:textId="5F1FF275" w:rsidR="00E8014A" w:rsidRDefault="00E8014A" w:rsidP="00E8014A">
      <w:pPr>
        <w:tabs>
          <w:tab w:val="left" w:pos="1574"/>
        </w:tabs>
        <w:spacing w:after="0"/>
        <w:ind w:hanging="142"/>
        <w:rPr>
          <w:rFonts w:ascii="IBM Plex Sans" w:hAnsi="IBM Plex Sans" w:cs="Tahoma"/>
          <w:b/>
          <w:sz w:val="20"/>
          <w:szCs w:val="20"/>
          <w:lang w:val="ro-RO"/>
        </w:rPr>
      </w:pPr>
    </w:p>
    <w:p w14:paraId="069EB757" w14:textId="186DE11C" w:rsidR="00E8014A" w:rsidRPr="004C10C9" w:rsidRDefault="00E8014A" w:rsidP="009D197D">
      <w:pPr>
        <w:tabs>
          <w:tab w:val="left" w:pos="1574"/>
        </w:tabs>
        <w:spacing w:after="0"/>
        <w:ind w:hanging="142"/>
        <w:rPr>
          <w:rFonts w:ascii="IBM Plex Sans" w:hAnsi="IBM Plex Sans" w:cs="Tahoma"/>
          <w:b/>
          <w:sz w:val="20"/>
          <w:szCs w:val="20"/>
          <w:lang w:val="ro-RO"/>
        </w:rPr>
      </w:pPr>
    </w:p>
    <w:p w14:paraId="3A98F1D7" w14:textId="03AFBF0F" w:rsidR="004C10C9" w:rsidRDefault="004C10C9">
      <w:pPr>
        <w:rPr>
          <w:rFonts w:cs="Tahoma"/>
          <w:b/>
          <w:color w:val="0070C0"/>
          <w:lang w:val="ro-RO"/>
        </w:rPr>
      </w:pPr>
    </w:p>
    <w:p w14:paraId="374A7C01" w14:textId="1E3B824C" w:rsidR="00DF113D" w:rsidRDefault="00DF113D">
      <w:pPr>
        <w:rPr>
          <w:rFonts w:cs="Tahoma"/>
          <w:b/>
          <w:color w:val="0070C0"/>
          <w:lang w:val="ro-RO"/>
        </w:rPr>
      </w:pPr>
    </w:p>
    <w:p w14:paraId="00C8801F" w14:textId="6FE07148" w:rsidR="002A7156" w:rsidRPr="00D9725E" w:rsidRDefault="00675A22" w:rsidP="00DF113D">
      <w:pPr>
        <w:ind w:left="-142"/>
        <w:rPr>
          <w:rFonts w:cs="Tahoma"/>
          <w:b/>
          <w:color w:val="0070C0"/>
          <w:lang w:val="ro-RO"/>
        </w:rPr>
      </w:pPr>
      <w:r>
        <w:rPr>
          <w:rFonts w:cs="Tahoma"/>
          <w:b/>
          <w:noProof/>
          <w:color w:val="0070C0"/>
          <w:lang w:val="ro-RO"/>
        </w:rPr>
        <w:drawing>
          <wp:anchor distT="0" distB="0" distL="114300" distR="114300" simplePos="0" relativeHeight="251674624" behindDoc="0" locked="0" layoutInCell="1" allowOverlap="1" wp14:anchorId="32890D2F" wp14:editId="76743C4C">
            <wp:simplePos x="0" y="0"/>
            <wp:positionH relativeFrom="page">
              <wp:align>left</wp:align>
            </wp:positionH>
            <wp:positionV relativeFrom="paragraph">
              <wp:posOffset>282575</wp:posOffset>
            </wp:positionV>
            <wp:extent cx="7560000" cy="537639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grayscl/>
                      <a:extLst>
                        <a:ext uri="{BEBA8EAE-BF5A-486C-A8C5-ECC9F3942E4B}">
                          <a14:imgProps xmlns:a14="http://schemas.microsoft.com/office/drawing/2010/main">
                            <a14:imgLayer r:embed="rId9">
                              <a14:imgEffect>
                                <a14:artisticChalkSketch/>
                              </a14:imgEffect>
                            </a14:imgLayer>
                          </a14:imgProps>
                        </a:ext>
                        <a:ext uri="{28A0092B-C50C-407E-A947-70E740481C1C}">
                          <a14:useLocalDpi xmlns:a14="http://schemas.microsoft.com/office/drawing/2010/main"/>
                        </a:ext>
                      </a:extLst>
                    </a:blip>
                    <a:srcRect/>
                    <a:stretch/>
                  </pic:blipFill>
                  <pic:spPr bwMode="auto">
                    <a:xfrm>
                      <a:off x="0" y="0"/>
                      <a:ext cx="7560000" cy="537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7156" w:rsidRPr="00D9725E">
        <w:rPr>
          <w:rFonts w:cs="Tahoma"/>
          <w:b/>
          <w:color w:val="0070C0"/>
          <w:lang w:val="ro-RO"/>
        </w:rPr>
        <w:br w:type="page"/>
      </w:r>
    </w:p>
    <w:p w14:paraId="2C7EDF34" w14:textId="7FE016BE" w:rsidR="00B24892" w:rsidRDefault="00B24892" w:rsidP="00C53477">
      <w:pPr>
        <w:spacing w:after="1400" w:line="240" w:lineRule="atLeast"/>
        <w:rPr>
          <w:rFonts w:ascii="IBM Plex Sans" w:hAnsi="IBM Plex Sans" w:cs="Tahoma"/>
          <w:bCs/>
          <w:sz w:val="40"/>
          <w:szCs w:val="40"/>
          <w:lang w:val="ro-RO"/>
        </w:rPr>
      </w:pPr>
      <w:r w:rsidRPr="00B24892">
        <w:rPr>
          <w:rFonts w:ascii="IBM Plex Sans" w:hAnsi="IBM Plex Sans" w:cs="Tahoma"/>
          <w:bCs/>
          <w:sz w:val="40"/>
          <w:szCs w:val="40"/>
          <w:lang w:val="ro-RO"/>
        </w:rPr>
        <w:lastRenderedPageBreak/>
        <w:t xml:space="preserve">STRUCTURA ȘI </w:t>
      </w:r>
      <w:r>
        <w:rPr>
          <w:rFonts w:ascii="IBM Plex Sans" w:hAnsi="IBM Plex Sans" w:cs="Tahoma"/>
          <w:bCs/>
          <w:sz w:val="40"/>
          <w:szCs w:val="40"/>
          <w:lang w:val="ro-RO"/>
        </w:rPr>
        <w:t>ETAPELE DOCUMENTAȚIEI</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37"/>
      </w:tblGrid>
      <w:tr w:rsidR="0075362A" w:rsidRPr="00802CB3" w14:paraId="7FA07407" w14:textId="77777777" w:rsidTr="00BB7286">
        <w:trPr>
          <w:trHeight w:val="567"/>
        </w:trPr>
        <w:tc>
          <w:tcPr>
            <w:tcW w:w="1701" w:type="dxa"/>
            <w:tcBorders>
              <w:top w:val="single" w:sz="18" w:space="0" w:color="auto"/>
              <w:bottom w:val="single" w:sz="4" w:space="0" w:color="auto"/>
            </w:tcBorders>
          </w:tcPr>
          <w:p w14:paraId="1B179C30" w14:textId="09B50FC0" w:rsidR="0075362A" w:rsidRPr="00A4357B" w:rsidRDefault="0075362A" w:rsidP="00216841">
            <w:pPr>
              <w:pStyle w:val="ListParagraph"/>
              <w:numPr>
                <w:ilvl w:val="0"/>
                <w:numId w:val="3"/>
              </w:numPr>
              <w:tabs>
                <w:tab w:val="left" w:pos="1134"/>
              </w:tabs>
              <w:spacing w:line="276" w:lineRule="auto"/>
              <w:ind w:hanging="531"/>
              <w:jc w:val="both"/>
              <w:rPr>
                <w:rFonts w:ascii="IBM Plex Sans" w:hAnsi="IBM Plex Sans"/>
                <w:b/>
                <w:sz w:val="20"/>
                <w:szCs w:val="20"/>
                <w:lang w:val="ro-RO" w:eastAsia="ro-RO"/>
              </w:rPr>
            </w:pPr>
          </w:p>
        </w:tc>
        <w:tc>
          <w:tcPr>
            <w:tcW w:w="7937" w:type="dxa"/>
            <w:tcBorders>
              <w:top w:val="single" w:sz="18" w:space="0" w:color="auto"/>
              <w:bottom w:val="single" w:sz="4" w:space="0" w:color="auto"/>
            </w:tcBorders>
          </w:tcPr>
          <w:p w14:paraId="73CFA2AB" w14:textId="4972D87F" w:rsidR="0075362A" w:rsidRPr="00A4357B" w:rsidRDefault="00554189" w:rsidP="00BB7286">
            <w:pPr>
              <w:spacing w:line="259" w:lineRule="auto"/>
              <w:ind w:left="39"/>
              <w:rPr>
                <w:rFonts w:ascii="IBM Plex Sans" w:hAnsi="IBM Plex Sans"/>
                <w:b/>
                <w:sz w:val="20"/>
                <w:szCs w:val="20"/>
                <w:lang w:val="ro-RO"/>
              </w:rPr>
            </w:pPr>
            <w:r>
              <w:rPr>
                <w:rFonts w:ascii="IBM Plex Sans" w:hAnsi="IBM Plex Sans"/>
                <w:b/>
                <w:sz w:val="20"/>
                <w:szCs w:val="20"/>
                <w:lang w:val="ro-RO"/>
              </w:rPr>
              <w:t>Elaborarea documentației pentru Obținerea Certificatului de Urbanism</w:t>
            </w:r>
          </w:p>
        </w:tc>
      </w:tr>
      <w:tr w:rsidR="0075362A" w:rsidRPr="00A4357B" w14:paraId="59BFF2E9" w14:textId="77777777" w:rsidTr="00554189">
        <w:trPr>
          <w:trHeight w:val="567"/>
        </w:trPr>
        <w:tc>
          <w:tcPr>
            <w:tcW w:w="1701" w:type="dxa"/>
            <w:tcBorders>
              <w:top w:val="single" w:sz="4" w:space="0" w:color="auto"/>
              <w:bottom w:val="single" w:sz="4" w:space="0" w:color="auto"/>
            </w:tcBorders>
            <w:shd w:val="clear" w:color="auto" w:fill="BFBFBF" w:themeFill="background1" w:themeFillShade="BF"/>
          </w:tcPr>
          <w:p w14:paraId="5F3C9D95" w14:textId="0CAAEACB" w:rsidR="0075362A" w:rsidRPr="00A4357B" w:rsidRDefault="0075362A" w:rsidP="00216841">
            <w:pPr>
              <w:pStyle w:val="ListParagraph"/>
              <w:numPr>
                <w:ilvl w:val="0"/>
                <w:numId w:val="3"/>
              </w:numPr>
              <w:tabs>
                <w:tab w:val="left" w:pos="1134"/>
              </w:tabs>
              <w:spacing w:line="276" w:lineRule="auto"/>
              <w:ind w:hanging="531"/>
              <w:jc w:val="both"/>
              <w:rPr>
                <w:rFonts w:ascii="IBM Plex Sans" w:hAnsi="IBM Plex Sans"/>
                <w:b/>
                <w:sz w:val="20"/>
                <w:szCs w:val="20"/>
                <w:lang w:val="ro-RO"/>
              </w:rPr>
            </w:pPr>
          </w:p>
        </w:tc>
        <w:tc>
          <w:tcPr>
            <w:tcW w:w="7937" w:type="dxa"/>
            <w:tcBorders>
              <w:top w:val="single" w:sz="4" w:space="0" w:color="auto"/>
              <w:bottom w:val="single" w:sz="4" w:space="0" w:color="auto"/>
            </w:tcBorders>
            <w:shd w:val="clear" w:color="auto" w:fill="BFBFBF" w:themeFill="background1" w:themeFillShade="BF"/>
          </w:tcPr>
          <w:p w14:paraId="33763AF1" w14:textId="4244E6B1" w:rsidR="0075362A" w:rsidRPr="00A4357B" w:rsidRDefault="00554189" w:rsidP="00BB7286">
            <w:pPr>
              <w:spacing w:line="259" w:lineRule="auto"/>
              <w:ind w:left="39"/>
              <w:rPr>
                <w:rFonts w:ascii="IBM Plex Sans" w:hAnsi="IBM Plex Sans"/>
                <w:b/>
                <w:sz w:val="20"/>
                <w:szCs w:val="20"/>
                <w:lang w:val="ro-RO"/>
              </w:rPr>
            </w:pPr>
            <w:r>
              <w:rPr>
                <w:rFonts w:ascii="IBM Plex Sans" w:hAnsi="IBM Plex Sans"/>
                <w:b/>
                <w:sz w:val="20"/>
                <w:szCs w:val="20"/>
                <w:lang w:val="ro-RO"/>
              </w:rPr>
              <w:t xml:space="preserve">Elaborarea formei preliminare a PUZ Parc </w:t>
            </w:r>
            <w:r w:rsidR="004C5A36">
              <w:rPr>
                <w:rFonts w:ascii="IBM Plex Sans" w:hAnsi="IBM Plex Sans"/>
                <w:b/>
                <w:sz w:val="20"/>
                <w:szCs w:val="20"/>
                <w:lang w:val="ro-RO"/>
              </w:rPr>
              <w:t>Covasna</w:t>
            </w:r>
            <w:r>
              <w:rPr>
                <w:rFonts w:ascii="IBM Plex Sans" w:hAnsi="IBM Plex Sans"/>
                <w:b/>
                <w:sz w:val="20"/>
                <w:szCs w:val="20"/>
                <w:lang w:val="ro-RO"/>
              </w:rPr>
              <w:t>, Oraș Eforie</w:t>
            </w:r>
          </w:p>
        </w:tc>
      </w:tr>
      <w:tr w:rsidR="00BB7286" w:rsidRPr="00BA7970" w14:paraId="189C1363" w14:textId="77777777" w:rsidTr="00BB7286">
        <w:trPr>
          <w:trHeight w:val="567"/>
        </w:trPr>
        <w:tc>
          <w:tcPr>
            <w:tcW w:w="1701" w:type="dxa"/>
            <w:tcBorders>
              <w:top w:val="single" w:sz="4" w:space="0" w:color="auto"/>
              <w:bottom w:val="single" w:sz="4" w:space="0" w:color="auto"/>
            </w:tcBorders>
          </w:tcPr>
          <w:p w14:paraId="1B0FE1AF" w14:textId="77777777" w:rsidR="00BB7286" w:rsidRPr="00A4357B" w:rsidRDefault="00BB7286" w:rsidP="00216841">
            <w:pPr>
              <w:pStyle w:val="ListParagraph"/>
              <w:numPr>
                <w:ilvl w:val="0"/>
                <w:numId w:val="3"/>
              </w:numPr>
              <w:tabs>
                <w:tab w:val="left" w:pos="1134"/>
              </w:tabs>
              <w:spacing w:line="276" w:lineRule="auto"/>
              <w:ind w:hanging="531"/>
              <w:jc w:val="both"/>
              <w:rPr>
                <w:rFonts w:ascii="IBM Plex Sans" w:hAnsi="IBM Plex Sans"/>
                <w:b/>
                <w:sz w:val="20"/>
                <w:szCs w:val="20"/>
                <w:lang w:val="ro-RO"/>
              </w:rPr>
            </w:pPr>
          </w:p>
        </w:tc>
        <w:tc>
          <w:tcPr>
            <w:tcW w:w="7937" w:type="dxa"/>
            <w:tcBorders>
              <w:top w:val="single" w:sz="4" w:space="0" w:color="auto"/>
              <w:bottom w:val="single" w:sz="4" w:space="0" w:color="auto"/>
            </w:tcBorders>
          </w:tcPr>
          <w:p w14:paraId="4B51B510" w14:textId="50A92B33" w:rsidR="00BB7286" w:rsidRPr="00A4357B" w:rsidRDefault="00554189" w:rsidP="00BB7286">
            <w:pPr>
              <w:spacing w:line="259" w:lineRule="auto"/>
              <w:ind w:left="39"/>
              <w:rPr>
                <w:rFonts w:ascii="IBM Plex Sans" w:hAnsi="IBM Plex Sans"/>
                <w:b/>
                <w:sz w:val="20"/>
                <w:szCs w:val="20"/>
                <w:lang w:val="ro-RO" w:eastAsia="ro-RO"/>
              </w:rPr>
            </w:pPr>
            <w:r>
              <w:rPr>
                <w:rFonts w:ascii="IBM Plex Sans" w:hAnsi="IBM Plex Sans"/>
                <w:b/>
                <w:sz w:val="20"/>
                <w:szCs w:val="20"/>
                <w:lang w:val="ro-RO"/>
              </w:rPr>
              <w:t xml:space="preserve">Elaborarea documentațiilor necesare pentru obținerea avizelor și a acordurilor necesare PUZ Parc </w:t>
            </w:r>
            <w:r w:rsidR="004C5A36">
              <w:rPr>
                <w:rFonts w:ascii="IBM Plex Sans" w:hAnsi="IBM Plex Sans"/>
                <w:b/>
                <w:sz w:val="20"/>
                <w:szCs w:val="20"/>
                <w:lang w:val="ro-RO"/>
              </w:rPr>
              <w:t>Covasna</w:t>
            </w:r>
            <w:r>
              <w:rPr>
                <w:rFonts w:ascii="IBM Plex Sans" w:hAnsi="IBM Plex Sans"/>
                <w:b/>
                <w:sz w:val="20"/>
                <w:szCs w:val="20"/>
                <w:lang w:val="ro-RO"/>
              </w:rPr>
              <w:t>, Oraș Eforie</w:t>
            </w:r>
          </w:p>
        </w:tc>
      </w:tr>
      <w:tr w:rsidR="00BB7286" w:rsidRPr="00802CB3" w14:paraId="4190F171" w14:textId="77777777" w:rsidTr="00BB7286">
        <w:trPr>
          <w:trHeight w:val="567"/>
        </w:trPr>
        <w:tc>
          <w:tcPr>
            <w:tcW w:w="1701" w:type="dxa"/>
            <w:tcBorders>
              <w:top w:val="single" w:sz="4" w:space="0" w:color="auto"/>
              <w:bottom w:val="single" w:sz="4" w:space="0" w:color="auto"/>
            </w:tcBorders>
          </w:tcPr>
          <w:p w14:paraId="0625FF24" w14:textId="77777777" w:rsidR="00BB7286" w:rsidRPr="00A4357B" w:rsidRDefault="00BB7286" w:rsidP="00216841">
            <w:pPr>
              <w:pStyle w:val="ListParagraph"/>
              <w:numPr>
                <w:ilvl w:val="0"/>
                <w:numId w:val="3"/>
              </w:numPr>
              <w:tabs>
                <w:tab w:val="left" w:pos="1134"/>
              </w:tabs>
              <w:spacing w:line="276" w:lineRule="auto"/>
              <w:ind w:hanging="531"/>
              <w:jc w:val="both"/>
              <w:rPr>
                <w:rFonts w:ascii="IBM Plex Sans" w:hAnsi="IBM Plex Sans"/>
                <w:b/>
                <w:sz w:val="20"/>
                <w:szCs w:val="20"/>
                <w:lang w:val="ro-RO"/>
              </w:rPr>
            </w:pPr>
          </w:p>
        </w:tc>
        <w:tc>
          <w:tcPr>
            <w:tcW w:w="7937" w:type="dxa"/>
            <w:tcBorders>
              <w:top w:val="single" w:sz="4" w:space="0" w:color="auto"/>
              <w:bottom w:val="single" w:sz="4" w:space="0" w:color="auto"/>
            </w:tcBorders>
          </w:tcPr>
          <w:p w14:paraId="7AB9B63B" w14:textId="4917C4BC" w:rsidR="00BB7286" w:rsidRPr="00A4357B" w:rsidRDefault="00554189" w:rsidP="00BB7286">
            <w:pPr>
              <w:spacing w:line="259" w:lineRule="auto"/>
              <w:ind w:left="39"/>
              <w:rPr>
                <w:rFonts w:ascii="IBM Plex Sans" w:hAnsi="IBM Plex Sans"/>
                <w:b/>
                <w:sz w:val="20"/>
                <w:szCs w:val="20"/>
                <w:lang w:val="ro-RO" w:eastAsia="ro-RO"/>
              </w:rPr>
            </w:pPr>
            <w:r>
              <w:rPr>
                <w:rFonts w:ascii="IBM Plex Sans" w:hAnsi="IBM Plex Sans"/>
                <w:b/>
                <w:sz w:val="20"/>
                <w:szCs w:val="20"/>
                <w:lang w:val="ro-RO"/>
              </w:rPr>
              <w:t xml:space="preserve">Elaborarea formei finale a PUZ Parc </w:t>
            </w:r>
            <w:r w:rsidR="004C5A36">
              <w:rPr>
                <w:rFonts w:ascii="IBM Plex Sans" w:hAnsi="IBM Plex Sans"/>
                <w:b/>
                <w:sz w:val="20"/>
                <w:szCs w:val="20"/>
                <w:lang w:val="ro-RO"/>
              </w:rPr>
              <w:t>Covasna</w:t>
            </w:r>
            <w:r>
              <w:rPr>
                <w:rFonts w:ascii="IBM Plex Sans" w:hAnsi="IBM Plex Sans"/>
                <w:b/>
                <w:sz w:val="20"/>
                <w:szCs w:val="20"/>
                <w:lang w:val="ro-RO"/>
              </w:rPr>
              <w:t>, Oraș Eforie</w:t>
            </w:r>
          </w:p>
        </w:tc>
      </w:tr>
    </w:tbl>
    <w:p w14:paraId="794130A4" w14:textId="2C1FA5F7" w:rsidR="00B24892" w:rsidRDefault="004A7043" w:rsidP="004A7043">
      <w:pPr>
        <w:spacing w:after="0" w:line="276" w:lineRule="auto"/>
        <w:rPr>
          <w:rFonts w:ascii="IBM Plex Sans" w:hAnsi="IBM Plex Sans" w:cs="Tahoma"/>
          <w:bCs/>
          <w:sz w:val="52"/>
          <w:szCs w:val="52"/>
          <w:lang w:val="ro-RO"/>
        </w:rPr>
      </w:pPr>
      <w:r w:rsidRPr="00FF4171">
        <w:rPr>
          <w:bCs/>
          <w:caps/>
          <w:sz w:val="28"/>
          <w:szCs w:val="32"/>
        </w:rPr>
        <w:br w:type="page"/>
      </w:r>
    </w:p>
    <w:p w14:paraId="0904305D" w14:textId="79E2CC21" w:rsidR="00DE018B" w:rsidRPr="00B24892" w:rsidRDefault="00C53477" w:rsidP="00C53477">
      <w:pPr>
        <w:spacing w:after="1400" w:line="240" w:lineRule="atLeast"/>
        <w:rPr>
          <w:rFonts w:ascii="IBM Plex Sans" w:hAnsi="IBM Plex Sans" w:cs="Tahoma"/>
          <w:bCs/>
          <w:sz w:val="40"/>
          <w:szCs w:val="40"/>
          <w:lang w:val="ro-RO"/>
        </w:rPr>
      </w:pPr>
      <w:r w:rsidRPr="00C53477">
        <w:rPr>
          <w:rFonts w:ascii="IBM Plex Sans" w:hAnsi="IBM Plex Sans" w:cs="Tahoma"/>
          <w:bCs/>
          <w:sz w:val="40"/>
          <w:szCs w:val="40"/>
          <w:lang w:val="ro-RO"/>
        </w:rPr>
        <w:lastRenderedPageBreak/>
        <w:t>FOAIE DE CAPĂT</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gridCol w:w="6435"/>
      </w:tblGrid>
      <w:tr w:rsidR="00130242" w:rsidRPr="00BA7970" w14:paraId="25BE73B5" w14:textId="77777777" w:rsidTr="001531CC">
        <w:trPr>
          <w:trHeight w:val="567"/>
        </w:trPr>
        <w:tc>
          <w:tcPr>
            <w:tcW w:w="3203" w:type="dxa"/>
            <w:tcBorders>
              <w:top w:val="single" w:sz="18" w:space="0" w:color="auto"/>
              <w:bottom w:val="single" w:sz="4" w:space="0" w:color="auto"/>
            </w:tcBorders>
            <w:vAlign w:val="center"/>
          </w:tcPr>
          <w:p w14:paraId="7F7CE2D9" w14:textId="352D6C99" w:rsidR="00130242" w:rsidRPr="00A4357B" w:rsidRDefault="00130242" w:rsidP="001531CC">
            <w:pPr>
              <w:spacing w:line="259" w:lineRule="auto"/>
              <w:ind w:left="-105"/>
              <w:rPr>
                <w:rFonts w:ascii="IBM Plex Sans" w:hAnsi="IBM Plex Sans"/>
                <w:bCs/>
                <w:sz w:val="20"/>
                <w:szCs w:val="20"/>
                <w:lang w:val="ro-RO"/>
              </w:rPr>
            </w:pPr>
            <w:r w:rsidRPr="00A4357B">
              <w:rPr>
                <w:rFonts w:ascii="IBM Plex Sans" w:hAnsi="IBM Plex Sans"/>
                <w:bCs/>
                <w:sz w:val="20"/>
                <w:szCs w:val="20"/>
                <w:lang w:val="ro-RO"/>
              </w:rPr>
              <w:t>Denumire proiect</w:t>
            </w:r>
          </w:p>
        </w:tc>
        <w:tc>
          <w:tcPr>
            <w:tcW w:w="6435" w:type="dxa"/>
            <w:tcBorders>
              <w:top w:val="single" w:sz="18" w:space="0" w:color="auto"/>
              <w:bottom w:val="single" w:sz="4" w:space="0" w:color="auto"/>
            </w:tcBorders>
            <w:vAlign w:val="center"/>
          </w:tcPr>
          <w:p w14:paraId="75179BBC" w14:textId="3E47FF36" w:rsidR="00130242" w:rsidRPr="00A4357B" w:rsidRDefault="00130242" w:rsidP="00DD62AB">
            <w:pPr>
              <w:spacing w:line="259" w:lineRule="auto"/>
              <w:rPr>
                <w:rFonts w:ascii="IBM Plex Sans" w:hAnsi="IBM Plex Sans"/>
                <w:bCs/>
                <w:sz w:val="20"/>
                <w:szCs w:val="20"/>
                <w:lang w:val="ro-RO"/>
              </w:rPr>
            </w:pPr>
            <w:r w:rsidRPr="00A4357B">
              <w:rPr>
                <w:rFonts w:ascii="IBM Plex Sans" w:hAnsi="IBM Plex Sans"/>
                <w:bCs/>
                <w:sz w:val="20"/>
                <w:szCs w:val="20"/>
                <w:lang w:val="ro-RO"/>
              </w:rPr>
              <w:t xml:space="preserve">Elaborare </w:t>
            </w:r>
            <w:r w:rsidR="00554189">
              <w:rPr>
                <w:rFonts w:ascii="IBM Plex Sans" w:hAnsi="IBM Plex Sans"/>
                <w:bCs/>
                <w:sz w:val="20"/>
                <w:szCs w:val="20"/>
                <w:lang w:val="ro-RO"/>
              </w:rPr>
              <w:t xml:space="preserve">PUZ Parc </w:t>
            </w:r>
            <w:r w:rsidR="004C5A36">
              <w:rPr>
                <w:rFonts w:ascii="IBM Plex Sans" w:hAnsi="IBM Plex Sans"/>
                <w:bCs/>
                <w:sz w:val="20"/>
                <w:szCs w:val="20"/>
                <w:lang w:val="ro-RO"/>
              </w:rPr>
              <w:t>Covasna</w:t>
            </w:r>
            <w:r w:rsidR="00554189">
              <w:rPr>
                <w:rFonts w:ascii="IBM Plex Sans" w:hAnsi="IBM Plex Sans"/>
                <w:bCs/>
                <w:sz w:val="20"/>
                <w:szCs w:val="20"/>
                <w:lang w:val="ro-RO"/>
              </w:rPr>
              <w:t>, Oraș Eforie</w:t>
            </w:r>
          </w:p>
        </w:tc>
      </w:tr>
      <w:tr w:rsidR="006473FD" w:rsidRPr="00A4357B" w14:paraId="6F0AB6CA" w14:textId="77777777" w:rsidTr="001531CC">
        <w:trPr>
          <w:trHeight w:val="794"/>
        </w:trPr>
        <w:tc>
          <w:tcPr>
            <w:tcW w:w="3203" w:type="dxa"/>
            <w:tcBorders>
              <w:top w:val="single" w:sz="4" w:space="0" w:color="auto"/>
              <w:bottom w:val="single" w:sz="2" w:space="0" w:color="auto"/>
            </w:tcBorders>
            <w:vAlign w:val="center"/>
          </w:tcPr>
          <w:p w14:paraId="6CF2F0A1" w14:textId="327515AA" w:rsidR="006473FD" w:rsidRPr="00A4357B" w:rsidRDefault="00130242" w:rsidP="001531CC">
            <w:pPr>
              <w:spacing w:line="259" w:lineRule="auto"/>
              <w:ind w:left="-105"/>
              <w:rPr>
                <w:rFonts w:ascii="IBM Plex Sans" w:hAnsi="IBM Plex Sans"/>
                <w:bCs/>
                <w:sz w:val="20"/>
                <w:szCs w:val="20"/>
                <w:lang w:val="ro-RO"/>
              </w:rPr>
            </w:pPr>
            <w:r w:rsidRPr="00A4357B">
              <w:rPr>
                <w:rFonts w:ascii="IBM Plex Sans" w:hAnsi="IBM Plex Sans"/>
                <w:bCs/>
                <w:sz w:val="20"/>
                <w:szCs w:val="20"/>
                <w:lang w:val="ro-RO"/>
              </w:rPr>
              <w:t>Beneficiar</w:t>
            </w:r>
          </w:p>
        </w:tc>
        <w:tc>
          <w:tcPr>
            <w:tcW w:w="6435" w:type="dxa"/>
            <w:tcBorders>
              <w:top w:val="single" w:sz="4" w:space="0" w:color="auto"/>
              <w:bottom w:val="single" w:sz="2" w:space="0" w:color="auto"/>
            </w:tcBorders>
            <w:vAlign w:val="center"/>
          </w:tcPr>
          <w:p w14:paraId="3F064826" w14:textId="05885529" w:rsidR="006473FD" w:rsidRPr="00A4357B" w:rsidRDefault="00554189" w:rsidP="00DD62AB">
            <w:pPr>
              <w:spacing w:line="259" w:lineRule="auto"/>
              <w:rPr>
                <w:rFonts w:ascii="IBM Plex Sans" w:hAnsi="IBM Plex Sans"/>
                <w:bCs/>
                <w:sz w:val="20"/>
                <w:szCs w:val="20"/>
                <w:lang w:val="ro-RO"/>
              </w:rPr>
            </w:pPr>
            <w:r>
              <w:rPr>
                <w:rFonts w:ascii="IBM Plex Sans" w:hAnsi="IBM Plex Sans"/>
                <w:bCs/>
                <w:sz w:val="20"/>
                <w:szCs w:val="20"/>
                <w:lang w:val="ro-RO"/>
              </w:rPr>
              <w:t>Oraș Eforie</w:t>
            </w:r>
          </w:p>
        </w:tc>
      </w:tr>
      <w:tr w:rsidR="006473FD" w:rsidRPr="00A4357B" w14:paraId="353FCE57" w14:textId="77777777" w:rsidTr="001531CC">
        <w:trPr>
          <w:trHeight w:val="567"/>
        </w:trPr>
        <w:tc>
          <w:tcPr>
            <w:tcW w:w="3203" w:type="dxa"/>
            <w:tcBorders>
              <w:top w:val="single" w:sz="2" w:space="0" w:color="auto"/>
              <w:bottom w:val="single" w:sz="4" w:space="0" w:color="auto"/>
            </w:tcBorders>
            <w:vAlign w:val="center"/>
          </w:tcPr>
          <w:p w14:paraId="09134D2F" w14:textId="507019EB" w:rsidR="006473FD" w:rsidRPr="00A4357B" w:rsidRDefault="00130242" w:rsidP="001531CC">
            <w:pPr>
              <w:spacing w:line="259" w:lineRule="auto"/>
              <w:ind w:left="-105"/>
              <w:rPr>
                <w:rFonts w:ascii="IBM Plex Sans" w:hAnsi="IBM Plex Sans"/>
                <w:bCs/>
                <w:sz w:val="20"/>
                <w:szCs w:val="20"/>
                <w:lang w:val="ro-RO"/>
              </w:rPr>
            </w:pPr>
            <w:r w:rsidRPr="00A4357B">
              <w:rPr>
                <w:rFonts w:ascii="IBM Plex Sans" w:hAnsi="IBM Plex Sans"/>
                <w:bCs/>
                <w:sz w:val="20"/>
                <w:szCs w:val="20"/>
                <w:lang w:val="ro-RO"/>
              </w:rPr>
              <w:t>Proiectant general</w:t>
            </w:r>
          </w:p>
        </w:tc>
        <w:tc>
          <w:tcPr>
            <w:tcW w:w="6435" w:type="dxa"/>
            <w:tcBorders>
              <w:top w:val="single" w:sz="2" w:space="0" w:color="auto"/>
              <w:bottom w:val="single" w:sz="4" w:space="0" w:color="auto"/>
            </w:tcBorders>
            <w:vAlign w:val="center"/>
          </w:tcPr>
          <w:p w14:paraId="4484C9D5" w14:textId="297EDD2D" w:rsidR="00130242" w:rsidRPr="00A4357B" w:rsidRDefault="006473FD" w:rsidP="00DD62AB">
            <w:pPr>
              <w:spacing w:line="259" w:lineRule="auto"/>
              <w:rPr>
                <w:rFonts w:ascii="IBM Plex Sans" w:hAnsi="IBM Plex Sans"/>
                <w:bCs/>
                <w:sz w:val="20"/>
                <w:szCs w:val="20"/>
                <w:lang w:val="ro-RO"/>
              </w:rPr>
            </w:pPr>
            <w:r w:rsidRPr="00A4357B">
              <w:rPr>
                <w:rFonts w:ascii="IBM Plex Sans" w:hAnsi="IBM Plex Sans"/>
                <w:bCs/>
                <w:sz w:val="20"/>
                <w:szCs w:val="20"/>
                <w:lang w:val="ro-RO"/>
              </w:rPr>
              <w:t xml:space="preserve">S.C. </w:t>
            </w:r>
            <w:r w:rsidR="00130242" w:rsidRPr="00A4357B">
              <w:rPr>
                <w:rFonts w:ascii="IBM Plex Sans" w:hAnsi="IBM Plex Sans"/>
                <w:bCs/>
                <w:sz w:val="20"/>
                <w:szCs w:val="20"/>
                <w:lang w:val="ro-RO"/>
              </w:rPr>
              <w:t xml:space="preserve">Synergetics Corporation </w:t>
            </w:r>
            <w:r w:rsidRPr="00A4357B">
              <w:rPr>
                <w:rFonts w:ascii="IBM Plex Sans" w:hAnsi="IBM Plex Sans"/>
                <w:bCs/>
                <w:sz w:val="20"/>
                <w:szCs w:val="20"/>
                <w:lang w:val="ro-RO"/>
              </w:rPr>
              <w:t>S.</w:t>
            </w:r>
            <w:r w:rsidR="006030BE">
              <w:rPr>
                <w:rFonts w:ascii="IBM Plex Sans" w:hAnsi="IBM Plex Sans"/>
                <w:bCs/>
                <w:sz w:val="20"/>
                <w:szCs w:val="20"/>
                <w:lang w:val="ro-RO"/>
              </w:rPr>
              <w:t>A</w:t>
            </w:r>
            <w:r w:rsidRPr="00A4357B">
              <w:rPr>
                <w:rFonts w:ascii="IBM Plex Sans" w:hAnsi="IBM Plex Sans"/>
                <w:bCs/>
                <w:sz w:val="20"/>
                <w:szCs w:val="20"/>
                <w:lang w:val="ro-RO"/>
              </w:rPr>
              <w:t>.</w:t>
            </w:r>
          </w:p>
        </w:tc>
      </w:tr>
      <w:tr w:rsidR="006473FD" w:rsidRPr="00802CB3" w14:paraId="2C0240A9" w14:textId="77777777" w:rsidTr="001531CC">
        <w:trPr>
          <w:trHeight w:val="567"/>
        </w:trPr>
        <w:tc>
          <w:tcPr>
            <w:tcW w:w="3203" w:type="dxa"/>
            <w:tcBorders>
              <w:top w:val="single" w:sz="4" w:space="0" w:color="auto"/>
              <w:bottom w:val="single" w:sz="4" w:space="0" w:color="auto"/>
            </w:tcBorders>
            <w:vAlign w:val="center"/>
          </w:tcPr>
          <w:p w14:paraId="46088325" w14:textId="237E0ADE" w:rsidR="006473FD" w:rsidRPr="00A4357B" w:rsidRDefault="004A7043" w:rsidP="001531CC">
            <w:pPr>
              <w:spacing w:line="259" w:lineRule="auto"/>
              <w:ind w:left="-105"/>
              <w:rPr>
                <w:rFonts w:ascii="IBM Plex Sans" w:hAnsi="IBM Plex Sans"/>
                <w:bCs/>
                <w:sz w:val="20"/>
                <w:szCs w:val="20"/>
                <w:lang w:val="ro-RO"/>
              </w:rPr>
            </w:pPr>
            <w:r w:rsidRPr="00A4357B">
              <w:rPr>
                <w:rFonts w:ascii="IBM Plex Sans" w:hAnsi="IBM Plex Sans"/>
                <w:bCs/>
                <w:sz w:val="20"/>
                <w:szCs w:val="20"/>
                <w:lang w:val="ro-RO"/>
              </w:rPr>
              <w:t>Etapa</w:t>
            </w:r>
          </w:p>
        </w:tc>
        <w:tc>
          <w:tcPr>
            <w:tcW w:w="6435" w:type="dxa"/>
            <w:tcBorders>
              <w:top w:val="single" w:sz="4" w:space="0" w:color="auto"/>
              <w:bottom w:val="single" w:sz="4" w:space="0" w:color="auto"/>
            </w:tcBorders>
            <w:vAlign w:val="center"/>
          </w:tcPr>
          <w:p w14:paraId="4F9BEDE5" w14:textId="5AF6ED6F" w:rsidR="00A4712A" w:rsidRPr="00F35479" w:rsidRDefault="00554189" w:rsidP="00DD62AB">
            <w:pPr>
              <w:spacing w:line="259" w:lineRule="auto"/>
              <w:rPr>
                <w:rFonts w:ascii="IBM Plex Sans" w:hAnsi="IBM Plex Sans"/>
                <w:bCs/>
                <w:sz w:val="20"/>
                <w:szCs w:val="20"/>
                <w:lang w:val="ro-RO"/>
              </w:rPr>
            </w:pPr>
            <w:r w:rsidRPr="00554189">
              <w:rPr>
                <w:rFonts w:ascii="IBM Plex Sans" w:hAnsi="IBM Plex Sans"/>
                <w:bCs/>
                <w:sz w:val="20"/>
                <w:szCs w:val="20"/>
                <w:lang w:val="ro-RO"/>
              </w:rPr>
              <w:t xml:space="preserve">Elaborarea formei preliminare a PUZ Parc </w:t>
            </w:r>
            <w:r w:rsidR="004C5A36">
              <w:rPr>
                <w:rFonts w:ascii="IBM Plex Sans" w:hAnsi="IBM Plex Sans"/>
                <w:bCs/>
                <w:sz w:val="20"/>
                <w:szCs w:val="20"/>
                <w:lang w:val="ro-RO"/>
              </w:rPr>
              <w:t>Covasna</w:t>
            </w:r>
            <w:r w:rsidRPr="00554189">
              <w:rPr>
                <w:rFonts w:ascii="IBM Plex Sans" w:hAnsi="IBM Plex Sans"/>
                <w:bCs/>
                <w:sz w:val="20"/>
                <w:szCs w:val="20"/>
                <w:lang w:val="ro-RO"/>
              </w:rPr>
              <w:t>, Oraș Eforie</w:t>
            </w:r>
          </w:p>
        </w:tc>
      </w:tr>
      <w:tr w:rsidR="004A7043" w:rsidRPr="00A4357B" w14:paraId="47EF795F" w14:textId="77777777" w:rsidTr="00554189">
        <w:trPr>
          <w:trHeight w:val="567"/>
        </w:trPr>
        <w:tc>
          <w:tcPr>
            <w:tcW w:w="3203" w:type="dxa"/>
            <w:tcBorders>
              <w:top w:val="single" w:sz="4" w:space="0" w:color="auto"/>
              <w:bottom w:val="single" w:sz="4" w:space="0" w:color="auto"/>
            </w:tcBorders>
            <w:vAlign w:val="center"/>
          </w:tcPr>
          <w:p w14:paraId="6F50EC78" w14:textId="69A0155D" w:rsidR="004A7043" w:rsidRPr="00A4357B" w:rsidRDefault="004A7043" w:rsidP="001531CC">
            <w:pPr>
              <w:ind w:left="-105"/>
              <w:rPr>
                <w:rFonts w:ascii="IBM Plex Sans" w:hAnsi="IBM Plex Sans"/>
                <w:bCs/>
                <w:sz w:val="20"/>
                <w:szCs w:val="20"/>
                <w:lang w:val="ro-RO"/>
              </w:rPr>
            </w:pPr>
          </w:p>
        </w:tc>
        <w:tc>
          <w:tcPr>
            <w:tcW w:w="6435" w:type="dxa"/>
            <w:tcBorders>
              <w:top w:val="single" w:sz="4" w:space="0" w:color="auto"/>
              <w:bottom w:val="single" w:sz="4" w:space="0" w:color="auto"/>
            </w:tcBorders>
            <w:shd w:val="clear" w:color="auto" w:fill="auto"/>
            <w:vAlign w:val="center"/>
          </w:tcPr>
          <w:p w14:paraId="0E8CBB05" w14:textId="6DE447B6" w:rsidR="004A7043" w:rsidRPr="00554189" w:rsidRDefault="0009309B" w:rsidP="00DD62AB">
            <w:pPr>
              <w:rPr>
                <w:rFonts w:ascii="IBM Plex Sans" w:hAnsi="IBM Plex Sans"/>
                <w:bCs/>
                <w:sz w:val="20"/>
                <w:szCs w:val="20"/>
                <w:lang w:val="ro-RO"/>
              </w:rPr>
            </w:pPr>
            <w:r w:rsidRPr="00554189">
              <w:rPr>
                <w:rFonts w:ascii="IBM Plex Sans" w:hAnsi="IBM Plex Sans"/>
                <w:bCs/>
                <w:sz w:val="20"/>
                <w:szCs w:val="20"/>
                <w:lang w:val="ro-RO"/>
              </w:rPr>
              <w:t xml:space="preserve">Memoriu tehnic </w:t>
            </w:r>
            <w:r w:rsidR="000C25B9" w:rsidRPr="00554189">
              <w:rPr>
                <w:rFonts w:ascii="IBM Plex Sans" w:hAnsi="IBM Plex Sans"/>
                <w:bCs/>
                <w:sz w:val="20"/>
                <w:szCs w:val="20"/>
                <w:lang w:val="ro-RO"/>
              </w:rPr>
              <w:t>general</w:t>
            </w:r>
          </w:p>
        </w:tc>
      </w:tr>
      <w:tr w:rsidR="007C77FE" w:rsidRPr="00A4357B" w14:paraId="077D8885" w14:textId="77777777" w:rsidTr="00554189">
        <w:trPr>
          <w:trHeight w:val="567"/>
        </w:trPr>
        <w:tc>
          <w:tcPr>
            <w:tcW w:w="3203" w:type="dxa"/>
            <w:tcBorders>
              <w:top w:val="single" w:sz="4" w:space="0" w:color="auto"/>
              <w:bottom w:val="single" w:sz="4" w:space="0" w:color="auto"/>
            </w:tcBorders>
            <w:vAlign w:val="center"/>
          </w:tcPr>
          <w:p w14:paraId="74D82E43" w14:textId="45605CA4" w:rsidR="007C77FE" w:rsidRPr="007D700D" w:rsidRDefault="00130242" w:rsidP="001531CC">
            <w:pPr>
              <w:spacing w:line="259" w:lineRule="auto"/>
              <w:ind w:left="-105"/>
              <w:rPr>
                <w:rFonts w:ascii="IBM Plex Sans" w:hAnsi="IBM Plex Sans"/>
                <w:bCs/>
                <w:sz w:val="20"/>
                <w:szCs w:val="20"/>
                <w:lang w:val="ro-RO"/>
              </w:rPr>
            </w:pPr>
            <w:r w:rsidRPr="007D700D">
              <w:rPr>
                <w:rFonts w:ascii="IBM Plex Sans" w:hAnsi="IBM Plex Sans"/>
                <w:bCs/>
                <w:sz w:val="20"/>
                <w:szCs w:val="20"/>
                <w:lang w:val="ro-RO"/>
              </w:rPr>
              <w:t>Data elaborării</w:t>
            </w:r>
          </w:p>
        </w:tc>
        <w:tc>
          <w:tcPr>
            <w:tcW w:w="6435" w:type="dxa"/>
            <w:tcBorders>
              <w:top w:val="single" w:sz="4" w:space="0" w:color="auto"/>
              <w:bottom w:val="single" w:sz="4" w:space="0" w:color="auto"/>
            </w:tcBorders>
            <w:shd w:val="clear" w:color="auto" w:fill="auto"/>
            <w:vAlign w:val="center"/>
          </w:tcPr>
          <w:p w14:paraId="2473BF45" w14:textId="3A56E639" w:rsidR="00A4712A" w:rsidRPr="00554189" w:rsidRDefault="00F35479" w:rsidP="00DD62AB">
            <w:pPr>
              <w:spacing w:line="259" w:lineRule="auto"/>
              <w:rPr>
                <w:bCs/>
                <w:sz w:val="20"/>
                <w:szCs w:val="20"/>
                <w:lang w:val="ro-RO"/>
              </w:rPr>
            </w:pPr>
            <w:r w:rsidRPr="00554189">
              <w:rPr>
                <w:rFonts w:ascii="IBM Plex Sans" w:hAnsi="IBM Plex Sans" w:cs="Tahoma"/>
                <w:bCs/>
                <w:sz w:val="20"/>
                <w:szCs w:val="20"/>
                <w:lang w:val="ro-RO"/>
              </w:rPr>
              <w:t>Martie 202</w:t>
            </w:r>
            <w:r w:rsidR="00554189" w:rsidRPr="00554189">
              <w:rPr>
                <w:rFonts w:ascii="IBM Plex Sans" w:hAnsi="IBM Plex Sans" w:cs="Tahoma"/>
                <w:bCs/>
                <w:sz w:val="20"/>
                <w:szCs w:val="20"/>
                <w:lang w:val="ro-RO"/>
              </w:rPr>
              <w:t>3</w:t>
            </w:r>
          </w:p>
        </w:tc>
      </w:tr>
    </w:tbl>
    <w:p w14:paraId="25A9DDB8" w14:textId="77777777" w:rsidR="004278C1" w:rsidRDefault="004278C1">
      <w:pPr>
        <w:rPr>
          <w:rFonts w:cs="Tahoma"/>
          <w:b/>
          <w:lang w:val="ro-RO"/>
        </w:rPr>
      </w:pPr>
    </w:p>
    <w:p w14:paraId="527D7940" w14:textId="135D9A3C" w:rsidR="004278C1" w:rsidRDefault="004278C1">
      <w:pPr>
        <w:rPr>
          <w:rFonts w:cs="Tahoma"/>
          <w:b/>
          <w:lang w:val="ro-RO"/>
        </w:rPr>
      </w:pPr>
      <w:r>
        <w:rPr>
          <w:rFonts w:cs="Tahoma"/>
          <w:b/>
          <w:lang w:val="ro-RO"/>
        </w:rPr>
        <w:br w:type="page"/>
      </w:r>
    </w:p>
    <w:p w14:paraId="68B7C80E" w14:textId="57A237FE" w:rsidR="004278C1" w:rsidRPr="00B24892" w:rsidRDefault="004278C1" w:rsidP="00C53477">
      <w:pPr>
        <w:spacing w:after="1400" w:line="240" w:lineRule="atLeast"/>
        <w:rPr>
          <w:rFonts w:ascii="IBM Plex Sans" w:hAnsi="IBM Plex Sans" w:cs="Tahoma"/>
          <w:bCs/>
          <w:sz w:val="40"/>
          <w:szCs w:val="40"/>
          <w:lang w:val="ro-RO"/>
        </w:rPr>
      </w:pPr>
      <w:r w:rsidRPr="00B24892">
        <w:rPr>
          <w:rFonts w:ascii="IBM Plex Sans" w:hAnsi="IBM Plex Sans" w:cs="Tahoma"/>
          <w:bCs/>
          <w:sz w:val="40"/>
          <w:szCs w:val="40"/>
          <w:lang w:val="ro-RO"/>
        </w:rPr>
        <w:lastRenderedPageBreak/>
        <w:t>COLECTIV DE ELABORARE</w:t>
      </w:r>
    </w:p>
    <w:tbl>
      <w:tblPr>
        <w:tblW w:w="9638" w:type="dxa"/>
        <w:tblBorders>
          <w:top w:val="single" w:sz="18" w:space="0" w:color="000000"/>
          <w:bottom w:val="single" w:sz="2" w:space="0" w:color="000000"/>
          <w:insideH w:val="single" w:sz="4" w:space="0" w:color="000000"/>
        </w:tblBorders>
        <w:shd w:val="clear" w:color="auto" w:fill="CED2E2"/>
        <w:tblLayout w:type="fixed"/>
        <w:tblLook w:val="04A0" w:firstRow="1" w:lastRow="0" w:firstColumn="1" w:lastColumn="0" w:noHBand="0" w:noVBand="1"/>
      </w:tblPr>
      <w:tblGrid>
        <w:gridCol w:w="3203"/>
        <w:gridCol w:w="6435"/>
      </w:tblGrid>
      <w:tr w:rsidR="004278C1" w:rsidRPr="00A4357B" w14:paraId="2FD2EAC8" w14:textId="77777777" w:rsidTr="00B24892">
        <w:trPr>
          <w:trHeight w:val="567"/>
        </w:trPr>
        <w:tc>
          <w:tcPr>
            <w:tcW w:w="3203" w:type="dxa"/>
            <w:shd w:val="clear" w:color="auto" w:fill="auto"/>
            <w:tcMar>
              <w:top w:w="80" w:type="dxa"/>
              <w:left w:w="80" w:type="dxa"/>
              <w:bottom w:w="80" w:type="dxa"/>
              <w:right w:w="80" w:type="dxa"/>
            </w:tcMar>
          </w:tcPr>
          <w:p w14:paraId="2B790E28" w14:textId="597791A6" w:rsidR="004278C1" w:rsidRPr="00A4357B" w:rsidRDefault="00554189" w:rsidP="00B24892">
            <w:pPr>
              <w:pStyle w:val="Tabel"/>
              <w:spacing w:before="0" w:after="0" w:line="240" w:lineRule="auto"/>
              <w:ind w:left="-87" w:firstLine="34"/>
              <w:rPr>
                <w:color w:val="auto"/>
                <w:sz w:val="20"/>
                <w:szCs w:val="20"/>
                <w:lang w:val="ro-RO"/>
              </w:rPr>
            </w:pPr>
            <w:r w:rsidRPr="00A4357B">
              <w:rPr>
                <w:sz w:val="20"/>
                <w:szCs w:val="20"/>
                <w:lang w:val="ro-RO"/>
              </w:rPr>
              <w:t>Șef proiect</w:t>
            </w:r>
          </w:p>
        </w:tc>
        <w:tc>
          <w:tcPr>
            <w:tcW w:w="6435" w:type="dxa"/>
            <w:shd w:val="clear" w:color="auto" w:fill="auto"/>
            <w:tcMar>
              <w:top w:w="80" w:type="dxa"/>
              <w:left w:w="80" w:type="dxa"/>
              <w:bottom w:w="80" w:type="dxa"/>
              <w:right w:w="80" w:type="dxa"/>
            </w:tcMar>
          </w:tcPr>
          <w:p w14:paraId="5E20EA8C" w14:textId="2F899945" w:rsidR="004278C1" w:rsidRPr="00A4357B" w:rsidRDefault="00554189" w:rsidP="00912664">
            <w:pPr>
              <w:pStyle w:val="Tabel"/>
              <w:spacing w:before="0" w:after="0" w:line="240" w:lineRule="auto"/>
              <w:rPr>
                <w:sz w:val="20"/>
                <w:szCs w:val="20"/>
                <w:lang w:val="ro-RO"/>
              </w:rPr>
            </w:pPr>
            <w:r w:rsidRPr="00A4357B">
              <w:rPr>
                <w:sz w:val="20"/>
                <w:szCs w:val="20"/>
                <w:lang w:val="ro-RO"/>
              </w:rPr>
              <w:t>Urb. Alexandra Fetter</w:t>
            </w:r>
          </w:p>
        </w:tc>
      </w:tr>
      <w:tr w:rsidR="00A40A6B" w:rsidRPr="00A4357B" w14:paraId="681912B9" w14:textId="77777777" w:rsidTr="00B24892">
        <w:trPr>
          <w:trHeight w:val="567"/>
        </w:trPr>
        <w:tc>
          <w:tcPr>
            <w:tcW w:w="3203" w:type="dxa"/>
            <w:shd w:val="clear" w:color="auto" w:fill="auto"/>
            <w:tcMar>
              <w:top w:w="80" w:type="dxa"/>
              <w:left w:w="80" w:type="dxa"/>
              <w:bottom w:w="80" w:type="dxa"/>
              <w:right w:w="80" w:type="dxa"/>
            </w:tcMar>
          </w:tcPr>
          <w:p w14:paraId="4985C00A" w14:textId="77777777" w:rsidR="00A40A6B" w:rsidRPr="00A4357B" w:rsidRDefault="00A40A6B" w:rsidP="00A40A6B">
            <w:pPr>
              <w:pStyle w:val="Tabel"/>
              <w:spacing w:before="0" w:after="0" w:line="240" w:lineRule="auto"/>
              <w:ind w:left="-53"/>
              <w:rPr>
                <w:sz w:val="20"/>
                <w:szCs w:val="20"/>
                <w:lang w:val="ro-RO"/>
              </w:rPr>
            </w:pPr>
            <w:r w:rsidRPr="00A4357B">
              <w:rPr>
                <w:sz w:val="20"/>
                <w:szCs w:val="20"/>
                <w:lang w:val="ro-RO"/>
              </w:rPr>
              <w:t>Colectiv de elaborare</w:t>
            </w:r>
          </w:p>
        </w:tc>
        <w:tc>
          <w:tcPr>
            <w:tcW w:w="6435" w:type="dxa"/>
            <w:shd w:val="clear" w:color="auto" w:fill="auto"/>
            <w:tcMar>
              <w:top w:w="80" w:type="dxa"/>
              <w:left w:w="80" w:type="dxa"/>
              <w:bottom w:w="80" w:type="dxa"/>
              <w:right w:w="80" w:type="dxa"/>
            </w:tcMar>
          </w:tcPr>
          <w:p w14:paraId="4A743B70" w14:textId="68A1EB10" w:rsidR="00A40A6B" w:rsidRPr="00A4357B" w:rsidRDefault="00554189" w:rsidP="00A40A6B">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Pr>
                <w:sz w:val="20"/>
                <w:szCs w:val="20"/>
                <w:lang w:val="ro-RO"/>
              </w:rPr>
              <w:t>Urb.</w:t>
            </w:r>
            <w:r w:rsidR="00A64CC0">
              <w:rPr>
                <w:sz w:val="20"/>
                <w:szCs w:val="20"/>
                <w:lang w:val="ro-RO"/>
              </w:rPr>
              <w:t xml:space="preserve"> Constantin Olteanu</w:t>
            </w:r>
          </w:p>
        </w:tc>
      </w:tr>
      <w:tr w:rsidR="00A82D8A" w:rsidRPr="00A4357B" w14:paraId="3C834D34" w14:textId="77777777" w:rsidTr="00B24892">
        <w:trPr>
          <w:trHeight w:val="567"/>
        </w:trPr>
        <w:tc>
          <w:tcPr>
            <w:tcW w:w="3203" w:type="dxa"/>
            <w:shd w:val="clear" w:color="auto" w:fill="auto"/>
            <w:tcMar>
              <w:top w:w="80" w:type="dxa"/>
              <w:left w:w="80" w:type="dxa"/>
              <w:bottom w:w="80" w:type="dxa"/>
              <w:right w:w="80" w:type="dxa"/>
            </w:tcMar>
          </w:tcPr>
          <w:p w14:paraId="6CD22F1F" w14:textId="77777777" w:rsidR="00A82D8A" w:rsidRPr="00A4357B" w:rsidRDefault="00A82D8A" w:rsidP="00A40A6B">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5666B039" w14:textId="695E7A5D" w:rsidR="00A82D8A" w:rsidRPr="00A4357B" w:rsidRDefault="00554189" w:rsidP="00A40A6B">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Pr>
                <w:sz w:val="20"/>
                <w:szCs w:val="20"/>
                <w:lang w:val="ro-RO"/>
              </w:rPr>
              <w:t>Urb.</w:t>
            </w:r>
            <w:r w:rsidR="00A64CC0">
              <w:rPr>
                <w:sz w:val="20"/>
                <w:szCs w:val="20"/>
                <w:lang w:val="ro-RO"/>
              </w:rPr>
              <w:t xml:space="preserve"> Felicia Iliescu</w:t>
            </w:r>
          </w:p>
        </w:tc>
      </w:tr>
      <w:tr w:rsidR="00115EF2" w:rsidRPr="00A4357B" w14:paraId="1C9B22A2" w14:textId="77777777" w:rsidTr="00B24892">
        <w:trPr>
          <w:trHeight w:val="567"/>
        </w:trPr>
        <w:tc>
          <w:tcPr>
            <w:tcW w:w="3203" w:type="dxa"/>
            <w:shd w:val="clear" w:color="auto" w:fill="auto"/>
            <w:tcMar>
              <w:top w:w="80" w:type="dxa"/>
              <w:left w:w="80" w:type="dxa"/>
              <w:bottom w:w="80" w:type="dxa"/>
              <w:right w:w="80" w:type="dxa"/>
            </w:tcMar>
          </w:tcPr>
          <w:p w14:paraId="5F66928F" w14:textId="77777777" w:rsidR="00115EF2" w:rsidRPr="00A4357B" w:rsidRDefault="00115EF2" w:rsidP="00115EF2">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7D11529C" w14:textId="1677B505" w:rsidR="00A64CC0" w:rsidRPr="00A4357B" w:rsidRDefault="00A64CC0" w:rsidP="00115EF2">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Pr>
                <w:sz w:val="20"/>
                <w:szCs w:val="20"/>
                <w:lang w:val="ro-RO"/>
              </w:rPr>
              <w:t>Urb. Loredana Trifan</w:t>
            </w:r>
          </w:p>
        </w:tc>
      </w:tr>
      <w:tr w:rsidR="00115EF2" w:rsidRPr="00A4357B" w14:paraId="5F03BE6C" w14:textId="77777777" w:rsidTr="00B24892">
        <w:trPr>
          <w:trHeight w:val="567"/>
        </w:trPr>
        <w:tc>
          <w:tcPr>
            <w:tcW w:w="3203" w:type="dxa"/>
            <w:shd w:val="clear" w:color="auto" w:fill="auto"/>
            <w:tcMar>
              <w:top w:w="80" w:type="dxa"/>
              <w:left w:w="80" w:type="dxa"/>
              <w:bottom w:w="80" w:type="dxa"/>
              <w:right w:w="80" w:type="dxa"/>
            </w:tcMar>
          </w:tcPr>
          <w:p w14:paraId="4EC14387" w14:textId="77777777" w:rsidR="00115EF2" w:rsidRPr="00A4357B" w:rsidRDefault="00115EF2" w:rsidP="00115EF2">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674862D0" w14:textId="50CBA56C" w:rsidR="00115EF2" w:rsidRPr="00A4357B" w:rsidRDefault="00A64CC0" w:rsidP="00115EF2">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Pr>
                <w:sz w:val="20"/>
                <w:szCs w:val="20"/>
                <w:lang w:val="ro-RO"/>
              </w:rPr>
              <w:t xml:space="preserve">Urb. Larisa </w:t>
            </w:r>
            <w:proofErr w:type="spellStart"/>
            <w:r>
              <w:rPr>
                <w:sz w:val="20"/>
                <w:szCs w:val="20"/>
                <w:lang w:val="ro-RO"/>
              </w:rPr>
              <w:t>Gonțilă</w:t>
            </w:r>
            <w:proofErr w:type="spellEnd"/>
          </w:p>
        </w:tc>
      </w:tr>
      <w:tr w:rsidR="00394D5F" w:rsidRPr="00A4357B" w14:paraId="31CBF0F1" w14:textId="77777777" w:rsidTr="00B24892">
        <w:trPr>
          <w:trHeight w:val="567"/>
        </w:trPr>
        <w:tc>
          <w:tcPr>
            <w:tcW w:w="3203" w:type="dxa"/>
            <w:shd w:val="clear" w:color="auto" w:fill="auto"/>
            <w:tcMar>
              <w:top w:w="80" w:type="dxa"/>
              <w:left w:w="80" w:type="dxa"/>
              <w:bottom w:w="80" w:type="dxa"/>
              <w:right w:w="80" w:type="dxa"/>
            </w:tcMar>
          </w:tcPr>
          <w:p w14:paraId="79E87336" w14:textId="77777777" w:rsidR="00394D5F" w:rsidRPr="00A4357B" w:rsidRDefault="00394D5F" w:rsidP="00394D5F">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6598CBB6" w14:textId="7B0B835C" w:rsidR="00394D5F" w:rsidRPr="00A4357B" w:rsidRDefault="00394D5F" w:rsidP="00394D5F">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sidRPr="00EA164A">
              <w:t xml:space="preserve">Urb. Ina </w:t>
            </w:r>
            <w:proofErr w:type="spellStart"/>
            <w:r w:rsidRPr="00EA164A">
              <w:t>Șeclăman</w:t>
            </w:r>
            <w:proofErr w:type="spellEnd"/>
          </w:p>
        </w:tc>
      </w:tr>
      <w:tr w:rsidR="00394D5F" w:rsidRPr="00A4357B" w14:paraId="0A58D044" w14:textId="77777777" w:rsidTr="00B24892">
        <w:trPr>
          <w:trHeight w:val="567"/>
        </w:trPr>
        <w:tc>
          <w:tcPr>
            <w:tcW w:w="3203" w:type="dxa"/>
            <w:shd w:val="clear" w:color="auto" w:fill="auto"/>
            <w:tcMar>
              <w:top w:w="80" w:type="dxa"/>
              <w:left w:w="80" w:type="dxa"/>
              <w:bottom w:w="80" w:type="dxa"/>
              <w:right w:w="80" w:type="dxa"/>
            </w:tcMar>
          </w:tcPr>
          <w:p w14:paraId="197861C7" w14:textId="77777777" w:rsidR="00394D5F" w:rsidRPr="00A4357B" w:rsidRDefault="00394D5F" w:rsidP="00394D5F">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3A4BD5E0" w14:textId="03BB6A72" w:rsidR="00394D5F" w:rsidRDefault="00394D5F" w:rsidP="00394D5F">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sidRPr="00394D5F">
              <w:rPr>
                <w:sz w:val="20"/>
                <w:szCs w:val="20"/>
                <w:lang w:val="ro-RO"/>
              </w:rPr>
              <w:t xml:space="preserve">Urb. Alexandru Ion </w:t>
            </w:r>
          </w:p>
        </w:tc>
      </w:tr>
      <w:tr w:rsidR="00394D5F" w:rsidRPr="00A4357B" w14:paraId="58A62903" w14:textId="77777777" w:rsidTr="00B24892">
        <w:trPr>
          <w:trHeight w:val="567"/>
        </w:trPr>
        <w:tc>
          <w:tcPr>
            <w:tcW w:w="3203" w:type="dxa"/>
            <w:shd w:val="clear" w:color="auto" w:fill="auto"/>
            <w:tcMar>
              <w:top w:w="80" w:type="dxa"/>
              <w:left w:w="80" w:type="dxa"/>
              <w:bottom w:w="80" w:type="dxa"/>
              <w:right w:w="80" w:type="dxa"/>
            </w:tcMar>
          </w:tcPr>
          <w:p w14:paraId="35BB0701" w14:textId="77777777" w:rsidR="00394D5F" w:rsidRPr="00A4357B" w:rsidRDefault="00394D5F" w:rsidP="00394D5F">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63088368" w14:textId="47EF3B01" w:rsidR="00394D5F" w:rsidRDefault="00394D5F" w:rsidP="00394D5F">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sidRPr="00394D5F">
              <w:rPr>
                <w:sz w:val="20"/>
                <w:szCs w:val="20"/>
                <w:lang w:val="ro-RO"/>
              </w:rPr>
              <w:t>Georg. Cornelia Tudose</w:t>
            </w:r>
          </w:p>
        </w:tc>
      </w:tr>
      <w:tr w:rsidR="00394D5F" w:rsidRPr="00A4357B" w14:paraId="11285EA1" w14:textId="77777777" w:rsidTr="00B24892">
        <w:trPr>
          <w:trHeight w:val="567"/>
        </w:trPr>
        <w:tc>
          <w:tcPr>
            <w:tcW w:w="3203" w:type="dxa"/>
            <w:shd w:val="clear" w:color="auto" w:fill="auto"/>
            <w:tcMar>
              <w:top w:w="80" w:type="dxa"/>
              <w:left w:w="80" w:type="dxa"/>
              <w:bottom w:w="80" w:type="dxa"/>
              <w:right w:w="80" w:type="dxa"/>
            </w:tcMar>
          </w:tcPr>
          <w:p w14:paraId="1116848F" w14:textId="77777777" w:rsidR="00394D5F" w:rsidRPr="00A4357B" w:rsidRDefault="00394D5F" w:rsidP="00394D5F">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27E82D8E" w14:textId="7CCCFD11" w:rsidR="00394D5F" w:rsidRPr="00A4357B" w:rsidRDefault="00394D5F" w:rsidP="00394D5F">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proofErr w:type="spellStart"/>
            <w:r w:rsidRPr="00394D5F">
              <w:rPr>
                <w:sz w:val="20"/>
                <w:szCs w:val="20"/>
                <w:lang w:val="ro-RO"/>
              </w:rPr>
              <w:t>Stud</w:t>
            </w:r>
            <w:proofErr w:type="spellEnd"/>
            <w:r w:rsidRPr="00394D5F">
              <w:rPr>
                <w:sz w:val="20"/>
                <w:szCs w:val="20"/>
                <w:lang w:val="ro-RO"/>
              </w:rPr>
              <w:t>. Arh. Teodora Boacă</w:t>
            </w:r>
          </w:p>
        </w:tc>
      </w:tr>
    </w:tbl>
    <w:p w14:paraId="24F037A6" w14:textId="4A5BF4BF" w:rsidR="004278C1" w:rsidRPr="006B3782" w:rsidRDefault="004278C1" w:rsidP="006B3782">
      <w:pPr>
        <w:rPr>
          <w:rFonts w:cs="Tahoma"/>
          <w:b/>
          <w:lang w:val="ro-RO"/>
        </w:rPr>
      </w:pPr>
    </w:p>
    <w:p w14:paraId="4B0C7F37" w14:textId="342E5414" w:rsidR="00951D8C" w:rsidRPr="00951D8C" w:rsidRDefault="00951D8C" w:rsidP="00951D8C">
      <w:pPr>
        <w:tabs>
          <w:tab w:val="left" w:pos="0"/>
          <w:tab w:val="left" w:pos="1701"/>
          <w:tab w:val="left" w:pos="3969"/>
          <w:tab w:val="left" w:pos="5528"/>
          <w:tab w:val="left" w:pos="5953"/>
        </w:tabs>
        <w:spacing w:after="960" w:line="240" w:lineRule="atLeast"/>
        <w:ind w:right="51"/>
        <w:rPr>
          <w:rFonts w:ascii="IBM Plex Sans" w:hAnsi="IBM Plex Sans" w:cs="Tahoma"/>
          <w:bCs/>
          <w:lang w:val="ro-RO"/>
        </w:rPr>
      </w:pPr>
    </w:p>
    <w:p w14:paraId="205FC0FB" w14:textId="77777777" w:rsidR="00300D15" w:rsidRDefault="00300D15" w:rsidP="007C77FE">
      <w:pPr>
        <w:rPr>
          <w:rFonts w:cs="Tahoma"/>
          <w:b/>
          <w:lang w:val="ro-RO"/>
        </w:rPr>
        <w:sectPr w:rsidR="00300D15" w:rsidSect="009D197D">
          <w:headerReference w:type="default" r:id="rId10"/>
          <w:footerReference w:type="default" r:id="rId11"/>
          <w:headerReference w:type="first" r:id="rId12"/>
          <w:pgSz w:w="11906" w:h="16838" w:code="9"/>
          <w:pgMar w:top="1701" w:right="1134" w:bottom="1134" w:left="1134" w:header="567" w:footer="567" w:gutter="0"/>
          <w:pgNumType w:fmt="upperRoman" w:start="1"/>
          <w:cols w:space="720"/>
          <w:titlePg/>
          <w:docGrid w:linePitch="360"/>
        </w:sectPr>
      </w:pPr>
    </w:p>
    <w:p w14:paraId="73769D1B" w14:textId="6D123383" w:rsidR="00300D15" w:rsidRDefault="00675A22" w:rsidP="00300D15">
      <w:pPr>
        <w:pStyle w:val="TitluS"/>
        <w:rPr>
          <w:lang w:val="ro-RO"/>
        </w:rPr>
      </w:pPr>
      <w:r>
        <w:rPr>
          <w:noProof/>
          <w:sz w:val="20"/>
          <w:szCs w:val="20"/>
          <w:lang w:val="ro-RO"/>
        </w:rPr>
        <w:lastRenderedPageBreak/>
        <w:drawing>
          <wp:anchor distT="0" distB="0" distL="114300" distR="114300" simplePos="0" relativeHeight="251675648" behindDoc="0" locked="0" layoutInCell="1" allowOverlap="1" wp14:anchorId="04CD82B3" wp14:editId="2E6D983A">
            <wp:simplePos x="0" y="0"/>
            <wp:positionH relativeFrom="page">
              <wp:align>left</wp:align>
            </wp:positionH>
            <wp:positionV relativeFrom="paragraph">
              <wp:posOffset>-1079954</wp:posOffset>
            </wp:positionV>
            <wp:extent cx="7558801" cy="5384800"/>
            <wp:effectExtent l="0" t="0" r="444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screen">
                      <a:extLst>
                        <a:ext uri="{BEBA8EAE-BF5A-486C-A8C5-ECC9F3942E4B}">
                          <a14:imgProps xmlns:a14="http://schemas.microsoft.com/office/drawing/2010/main">
                            <a14:imgLayer r:embed="rId14">
                              <a14:imgEffect>
                                <a14:artisticTexturizer/>
                              </a14:imgEffect>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7560000" cy="5385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79402" w14:textId="0D228310" w:rsidR="00300D15" w:rsidRDefault="00300D15" w:rsidP="00300D15">
      <w:pPr>
        <w:pStyle w:val="TitluS"/>
        <w:rPr>
          <w:lang w:val="ro-RO"/>
        </w:rPr>
      </w:pPr>
    </w:p>
    <w:p w14:paraId="4B6DAA57" w14:textId="46142674" w:rsidR="00300D15" w:rsidRDefault="00300D15" w:rsidP="00300D15">
      <w:pPr>
        <w:pStyle w:val="TitluS"/>
        <w:rPr>
          <w:lang w:val="ro-RO"/>
        </w:rPr>
      </w:pPr>
    </w:p>
    <w:p w14:paraId="4EDCCEB8" w14:textId="7E0882AF" w:rsidR="00300D15" w:rsidRDefault="00300D15" w:rsidP="00300D15">
      <w:pPr>
        <w:pStyle w:val="TitluS"/>
        <w:rPr>
          <w:lang w:val="ro-RO"/>
        </w:rPr>
      </w:pPr>
    </w:p>
    <w:p w14:paraId="1918B358" w14:textId="0E806A63" w:rsidR="00300D15" w:rsidRDefault="00300D15" w:rsidP="00A64CC0">
      <w:pPr>
        <w:pStyle w:val="TitluS"/>
        <w:tabs>
          <w:tab w:val="left" w:pos="5387"/>
        </w:tabs>
        <w:rPr>
          <w:lang w:val="ro-RO"/>
        </w:rPr>
      </w:pPr>
    </w:p>
    <w:p w14:paraId="4CC51AEB" w14:textId="15642090" w:rsidR="00300D15" w:rsidRDefault="00300D15" w:rsidP="00300D15">
      <w:pPr>
        <w:pStyle w:val="TitluS"/>
        <w:rPr>
          <w:lang w:val="ro-RO"/>
        </w:rPr>
      </w:pPr>
    </w:p>
    <w:p w14:paraId="74A892AE" w14:textId="42186D4F" w:rsidR="00300D15" w:rsidRDefault="00300D15" w:rsidP="00300D15">
      <w:pPr>
        <w:pStyle w:val="TitluS"/>
        <w:rPr>
          <w:lang w:val="ro-RO"/>
        </w:rPr>
      </w:pPr>
    </w:p>
    <w:p w14:paraId="0007B89F" w14:textId="77777777" w:rsidR="00300D15" w:rsidRDefault="00300D15" w:rsidP="00300D15">
      <w:pPr>
        <w:pStyle w:val="TitluS"/>
        <w:rPr>
          <w:lang w:val="ro-RO"/>
        </w:rPr>
      </w:pPr>
    </w:p>
    <w:p w14:paraId="656BEBE6" w14:textId="69E80EBC" w:rsidR="00300D15" w:rsidRDefault="00300D15" w:rsidP="00300D15">
      <w:pPr>
        <w:pStyle w:val="TitluS"/>
        <w:rPr>
          <w:lang w:val="ro-RO"/>
        </w:rPr>
      </w:pPr>
    </w:p>
    <w:p w14:paraId="28023C88" w14:textId="3F61B0BC" w:rsidR="00300D15" w:rsidRDefault="00300D15" w:rsidP="00300D15">
      <w:pPr>
        <w:pStyle w:val="TitluS"/>
        <w:rPr>
          <w:lang w:val="ro-RO"/>
        </w:rPr>
      </w:pPr>
    </w:p>
    <w:p w14:paraId="386DD3C4" w14:textId="43556E02" w:rsidR="00300D15" w:rsidRDefault="00300D15" w:rsidP="00300D15">
      <w:pPr>
        <w:pStyle w:val="TitluS"/>
        <w:rPr>
          <w:lang w:val="ro-RO"/>
        </w:rPr>
      </w:pPr>
    </w:p>
    <w:p w14:paraId="5040C30C" w14:textId="1AE97BD5" w:rsidR="005711F1" w:rsidRDefault="005711F1" w:rsidP="00300D15">
      <w:pPr>
        <w:pStyle w:val="TitluS"/>
        <w:rPr>
          <w:lang w:val="ro-RO"/>
        </w:rPr>
      </w:pPr>
    </w:p>
    <w:p w14:paraId="6C2B5B93" w14:textId="21FD72D1" w:rsidR="005711F1" w:rsidRDefault="005711F1" w:rsidP="00300D15">
      <w:pPr>
        <w:pStyle w:val="TitluS"/>
        <w:rPr>
          <w:lang w:val="ro-RO"/>
        </w:rPr>
      </w:pPr>
    </w:p>
    <w:p w14:paraId="7F044B58" w14:textId="0844AF7D" w:rsidR="005711F1" w:rsidRDefault="005711F1" w:rsidP="00300D15">
      <w:pPr>
        <w:pStyle w:val="TitluS"/>
        <w:rPr>
          <w:lang w:val="ro-RO"/>
        </w:rPr>
      </w:pPr>
    </w:p>
    <w:p w14:paraId="32DC0C7E" w14:textId="63A50386" w:rsidR="005711F1" w:rsidRDefault="005711F1" w:rsidP="00300D15">
      <w:pPr>
        <w:pStyle w:val="TitluS"/>
        <w:rPr>
          <w:lang w:val="ro-RO"/>
        </w:rPr>
      </w:pPr>
    </w:p>
    <w:p w14:paraId="40816F07" w14:textId="5B4935D2" w:rsidR="00300D15" w:rsidRDefault="00300D15" w:rsidP="00300D15">
      <w:pPr>
        <w:pStyle w:val="TitluS"/>
        <w:rPr>
          <w:lang w:val="ro-RO"/>
        </w:rPr>
      </w:pPr>
    </w:p>
    <w:p w14:paraId="2163D2C5" w14:textId="77777777" w:rsidR="005711F1" w:rsidRDefault="005711F1" w:rsidP="00300D15">
      <w:pPr>
        <w:pStyle w:val="TitluS"/>
        <w:rPr>
          <w:lang w:val="ro-RO"/>
        </w:rPr>
      </w:pPr>
    </w:p>
    <w:p w14:paraId="40513731" w14:textId="03A43A58" w:rsidR="006667A6" w:rsidRPr="006667A6" w:rsidRDefault="00B47CCE" w:rsidP="006667A6">
      <w:pPr>
        <w:pStyle w:val="TitluS"/>
        <w:rPr>
          <w:b/>
          <w:lang w:val="ro-RO"/>
        </w:rPr>
      </w:pPr>
      <w:r>
        <w:rPr>
          <w:noProof/>
        </w:rPr>
        <mc:AlternateContent>
          <mc:Choice Requires="wps">
            <w:drawing>
              <wp:anchor distT="0" distB="0" distL="0" distR="0" simplePos="0" relativeHeight="251667456" behindDoc="0" locked="0" layoutInCell="1" allowOverlap="1" wp14:anchorId="6EC1F392" wp14:editId="6C047FB5">
                <wp:simplePos x="0" y="0"/>
                <wp:positionH relativeFrom="margin">
                  <wp:posOffset>-6350</wp:posOffset>
                </wp:positionH>
                <wp:positionV relativeFrom="page">
                  <wp:posOffset>5667375</wp:posOffset>
                </wp:positionV>
                <wp:extent cx="6116320" cy="27114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320" cy="271145"/>
                        </a:xfrm>
                        <a:prstGeom prst="rect">
                          <a:avLst/>
                        </a:prstGeom>
                        <a:solidFill>
                          <a:srgbClr val="000000"/>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ect w14:anchorId="50567C62" id="Rectangle 11" o:spid="_x0000_s1026" style="position:absolute;margin-left:-.5pt;margin-top:446.25pt;width:481.6pt;height:21.3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" fillcolor="black" stroked="f" strokeweight="1pt">
                <v:stroke miterlimit="4"/>
                <w10:wrap type="topAndBottom" anchorx="margin" anchory="page"/>
              </v:rect>
            </w:pict>
          </mc:Fallback>
        </mc:AlternateContent>
      </w:r>
    </w:p>
    <w:p w14:paraId="7C1D6F8C" w14:textId="290263B5" w:rsidR="009B71F3" w:rsidRDefault="009B71F3" w:rsidP="00DD67F2">
      <w:pPr>
        <w:spacing w:after="0" w:line="192" w:lineRule="auto"/>
        <w:rPr>
          <w:rFonts w:ascii="IBM Plex Sans SemiBold" w:hAnsi="IBM Plex Sans SemiBold"/>
          <w:spacing w:val="-20"/>
          <w:sz w:val="60"/>
          <w:szCs w:val="60"/>
          <w:lang w:val="ro-RO"/>
        </w:rPr>
      </w:pPr>
      <w:r w:rsidRPr="009B71F3">
        <w:rPr>
          <w:rFonts w:ascii="IBM Plex Sans SemiBold" w:hAnsi="IBM Plex Sans SemiBold"/>
          <w:spacing w:val="-20"/>
          <w:sz w:val="60"/>
          <w:szCs w:val="60"/>
          <w:lang w:val="ro-RO"/>
        </w:rPr>
        <w:t>VOLUMUL I</w:t>
      </w:r>
      <w:r w:rsidRPr="00554189">
        <w:rPr>
          <w:rFonts w:ascii="IBM Plex Sans SemiBold" w:hAnsi="IBM Plex Sans SemiBold"/>
          <w:spacing w:val="-20"/>
          <w:sz w:val="60"/>
          <w:szCs w:val="60"/>
          <w:lang w:val="ro-RO"/>
        </w:rPr>
        <w:t xml:space="preserve"> </w:t>
      </w:r>
    </w:p>
    <w:p w14:paraId="7DE14E5A" w14:textId="77777777" w:rsidR="009B71F3" w:rsidRDefault="009B71F3" w:rsidP="00DD67F2">
      <w:pPr>
        <w:spacing w:after="0" w:line="192" w:lineRule="auto"/>
        <w:rPr>
          <w:rFonts w:ascii="IBM Plex Sans SemiBold" w:hAnsi="IBM Plex Sans SemiBold"/>
          <w:spacing w:val="-20"/>
          <w:sz w:val="60"/>
          <w:szCs w:val="60"/>
          <w:lang w:val="ro-RO"/>
        </w:rPr>
      </w:pPr>
    </w:p>
    <w:p w14:paraId="0875259C" w14:textId="104D3B1C" w:rsidR="00DD67F2" w:rsidRDefault="0009309B" w:rsidP="00DD67F2">
      <w:pPr>
        <w:spacing w:after="0" w:line="192" w:lineRule="auto"/>
        <w:rPr>
          <w:rFonts w:ascii="IBM Plex Sans SemiBold" w:hAnsi="IBM Plex Sans SemiBold"/>
          <w:spacing w:val="-20"/>
          <w:sz w:val="60"/>
          <w:szCs w:val="60"/>
          <w:lang w:val="ro-RO"/>
        </w:rPr>
      </w:pPr>
      <w:r w:rsidRPr="00554189">
        <w:rPr>
          <w:rFonts w:ascii="IBM Plex Sans SemiBold" w:hAnsi="IBM Plex Sans SemiBold"/>
          <w:spacing w:val="-20"/>
          <w:sz w:val="60"/>
          <w:szCs w:val="60"/>
          <w:lang w:val="ro-RO"/>
        </w:rPr>
        <w:t xml:space="preserve">MEMORIU TEHNIC </w:t>
      </w:r>
      <w:r w:rsidR="000C25B9" w:rsidRPr="00554189">
        <w:rPr>
          <w:rFonts w:ascii="IBM Plex Sans SemiBold" w:hAnsi="IBM Plex Sans SemiBold"/>
          <w:spacing w:val="-20"/>
          <w:sz w:val="60"/>
          <w:szCs w:val="60"/>
          <w:lang w:val="ro-RO"/>
        </w:rPr>
        <w:t>GENERAL</w:t>
      </w:r>
    </w:p>
    <w:p w14:paraId="1033F4AA" w14:textId="77777777" w:rsidR="00DD67F2" w:rsidRPr="00DD67F2" w:rsidRDefault="00DD67F2" w:rsidP="00DD67F2">
      <w:pPr>
        <w:spacing w:after="0" w:line="192" w:lineRule="auto"/>
        <w:rPr>
          <w:rFonts w:ascii="IBM Plex Sans SemiBold" w:hAnsi="IBM Plex Sans SemiBold"/>
          <w:spacing w:val="-20"/>
          <w:sz w:val="40"/>
          <w:szCs w:val="40"/>
          <w:lang w:val="ro-RO"/>
        </w:rPr>
      </w:pPr>
    </w:p>
    <w:p w14:paraId="647072DA" w14:textId="53AC7A5C" w:rsidR="00300D15" w:rsidRPr="009D197D" w:rsidRDefault="00300D15" w:rsidP="009B71F3">
      <w:pPr>
        <w:spacing w:after="0" w:line="192" w:lineRule="auto"/>
        <w:rPr>
          <w:rFonts w:eastAsia="Arial Unicode MS" w:cs="Arial Unicode MS"/>
          <w:sz w:val="32"/>
          <w:szCs w:val="34"/>
          <w:lang w:val="ro-RO"/>
        </w:rPr>
      </w:pPr>
      <w:bookmarkStart w:id="3" w:name="_Hlk127366248"/>
      <w:r w:rsidRPr="001938A4">
        <w:rPr>
          <w:rFonts w:ascii="IBM Plex Sans" w:eastAsia="Arial Unicode MS" w:hAnsi="IBM Plex Sans" w:cs="Arial Unicode MS"/>
          <w:sz w:val="32"/>
          <w:szCs w:val="34"/>
          <w:lang w:val="ro-RO"/>
        </w:rPr>
        <w:t xml:space="preserve">Plan Urbanistic Zonal </w:t>
      </w:r>
      <w:r w:rsidR="009B71F3">
        <w:rPr>
          <w:rFonts w:ascii="IBM Plex Sans" w:eastAsia="Arial Unicode MS" w:hAnsi="IBM Plex Sans" w:cs="Arial Unicode MS"/>
          <w:sz w:val="32"/>
          <w:szCs w:val="34"/>
          <w:lang w:val="ro-RO"/>
        </w:rPr>
        <w:t xml:space="preserve">Parc </w:t>
      </w:r>
      <w:r w:rsidR="004C5A36">
        <w:rPr>
          <w:rFonts w:ascii="IBM Plex Sans" w:eastAsia="Arial Unicode MS" w:hAnsi="IBM Plex Sans" w:cs="Arial Unicode MS"/>
          <w:sz w:val="32"/>
          <w:szCs w:val="34"/>
          <w:lang w:val="ro-RO"/>
        </w:rPr>
        <w:t>Covasna</w:t>
      </w:r>
      <w:r w:rsidR="009B71F3">
        <w:rPr>
          <w:rFonts w:ascii="IBM Plex Sans" w:eastAsia="Arial Unicode MS" w:hAnsi="IBM Plex Sans" w:cs="Arial Unicode MS"/>
          <w:sz w:val="32"/>
          <w:szCs w:val="34"/>
          <w:lang w:val="ro-RO"/>
        </w:rPr>
        <w:t>, Oraș Eforie</w:t>
      </w:r>
      <w:bookmarkEnd w:id="3"/>
    </w:p>
    <w:p w14:paraId="0B7725B9" w14:textId="006D8EF5" w:rsidR="00AF3642" w:rsidRPr="00D9725E" w:rsidRDefault="00AF3642" w:rsidP="00232450">
      <w:pPr>
        <w:pStyle w:val="ListParagraph"/>
        <w:ind w:left="0"/>
        <w:jc w:val="center"/>
        <w:rPr>
          <w:rFonts w:cs="Arial"/>
          <w:caps/>
          <w:color w:val="0070C0"/>
          <w:sz w:val="40"/>
          <w:szCs w:val="48"/>
          <w:lang w:val="ro-RO"/>
        </w:rPr>
        <w:sectPr w:rsidR="00AF3642" w:rsidRPr="00D9725E" w:rsidSect="00130242">
          <w:headerReference w:type="first" r:id="rId15"/>
          <w:footerReference w:type="first" r:id="rId16"/>
          <w:pgSz w:w="11906" w:h="16838" w:code="9"/>
          <w:pgMar w:top="1701" w:right="1133" w:bottom="1440" w:left="1134" w:header="568" w:footer="62" w:gutter="0"/>
          <w:pgNumType w:start="0"/>
          <w:cols w:space="720"/>
          <w:titlePg/>
          <w:docGrid w:linePitch="360"/>
        </w:sectPr>
      </w:pPr>
    </w:p>
    <w:p w14:paraId="624B7DB9" w14:textId="4A40DF67" w:rsidR="004278C1" w:rsidRPr="00CD61DF" w:rsidRDefault="004278C1" w:rsidP="007432F8">
      <w:pPr>
        <w:spacing w:after="1400" w:line="240" w:lineRule="atLeast"/>
        <w:rPr>
          <w:rFonts w:ascii="IBM Plex Sans" w:hAnsi="IBM Plex Sans" w:cs="Tahoma"/>
          <w:bCs/>
          <w:sz w:val="40"/>
          <w:szCs w:val="40"/>
          <w:lang w:val="ro-RO"/>
        </w:rPr>
      </w:pPr>
      <w:r w:rsidRPr="00CD61DF">
        <w:rPr>
          <w:rFonts w:ascii="IBM Plex Sans" w:hAnsi="IBM Plex Sans" w:cs="Tahoma"/>
          <w:bCs/>
          <w:sz w:val="40"/>
          <w:szCs w:val="40"/>
          <w:lang w:val="ro-RO"/>
        </w:rPr>
        <w:lastRenderedPageBreak/>
        <w:t>CUPRINS</w:t>
      </w:r>
    </w:p>
    <w:p w14:paraId="5437A3FB" w14:textId="00746736" w:rsidR="009B3CF8" w:rsidRDefault="00B709D5">
      <w:pPr>
        <w:pStyle w:val="TOC1"/>
        <w:tabs>
          <w:tab w:val="left" w:pos="567"/>
        </w:tabs>
        <w:rPr>
          <w:rFonts w:asciiTheme="minorHAnsi" w:eastAsiaTheme="minorEastAsia" w:hAnsiTheme="minorHAnsi" w:cstheme="minorBidi"/>
          <w:noProof/>
          <w:color w:val="auto"/>
          <w:bdr w:val="none" w:sz="0" w:space="0" w:color="auto"/>
          <w:lang w:val="ro-RO" w:eastAsia="ro-RO"/>
        </w:rPr>
      </w:pPr>
      <w:r>
        <w:rPr>
          <w:rFonts w:ascii="Arial Unicode MS" w:eastAsia="Arial Unicode MS" w:hAnsi="Arial Unicode MS" w:cs="Arial Unicode MS"/>
          <w:lang w:val="ro-RO"/>
        </w:rPr>
        <w:fldChar w:fldCharType="begin"/>
      </w:r>
      <w:r>
        <w:rPr>
          <w:rFonts w:ascii="Arial Unicode MS" w:eastAsia="Arial Unicode MS" w:hAnsi="Arial Unicode MS" w:cs="Arial Unicode MS"/>
          <w:lang w:val="ro-RO"/>
        </w:rPr>
        <w:instrText xml:space="preserve"> TOC \o "1-3" \h \z \u </w:instrText>
      </w:r>
      <w:r>
        <w:rPr>
          <w:rFonts w:ascii="Arial Unicode MS" w:eastAsia="Arial Unicode MS" w:hAnsi="Arial Unicode MS" w:cs="Arial Unicode MS"/>
          <w:lang w:val="ro-RO"/>
        </w:rPr>
        <w:fldChar w:fldCharType="separate"/>
      </w:r>
      <w:hyperlink w:anchor="_Toc128840910" w:history="1">
        <w:r w:rsidR="009B3CF8" w:rsidRPr="0062094F">
          <w:rPr>
            <w:rStyle w:val="Hyperlink"/>
            <w:rFonts w:ascii="IBM Plex Sans SemiBold" w:hAnsi="IBM Plex Sans SemiBold"/>
            <w:bCs/>
            <w:noProof/>
            <w:lang w:val="ro-RO"/>
          </w:rPr>
          <w:t>1.</w:t>
        </w:r>
        <w:r w:rsidR="009B3CF8">
          <w:rPr>
            <w:rFonts w:asciiTheme="minorHAnsi" w:eastAsiaTheme="minorEastAsia" w:hAnsiTheme="minorHAnsi" w:cstheme="minorBidi"/>
            <w:noProof/>
            <w:color w:val="auto"/>
            <w:bdr w:val="none" w:sz="0" w:space="0" w:color="auto"/>
            <w:lang w:val="ro-RO" w:eastAsia="ro-RO"/>
          </w:rPr>
          <w:tab/>
        </w:r>
        <w:r w:rsidR="009B3CF8" w:rsidRPr="0062094F">
          <w:rPr>
            <w:rStyle w:val="Hyperlink"/>
            <w:rFonts w:ascii="IBM Plex Sans SemiBold" w:hAnsi="IBM Plex Sans SemiBold"/>
            <w:bCs/>
            <w:noProof/>
            <w:lang w:val="ro-RO"/>
          </w:rPr>
          <w:t>INTRODUCERE</w:t>
        </w:r>
        <w:r w:rsidR="009B3CF8">
          <w:rPr>
            <w:noProof/>
            <w:webHidden/>
          </w:rPr>
          <w:tab/>
        </w:r>
        <w:r w:rsidR="009B3CF8">
          <w:rPr>
            <w:noProof/>
            <w:webHidden/>
          </w:rPr>
          <w:fldChar w:fldCharType="begin"/>
        </w:r>
        <w:r w:rsidR="009B3CF8">
          <w:rPr>
            <w:noProof/>
            <w:webHidden/>
          </w:rPr>
          <w:instrText xml:space="preserve"> PAGEREF _Toc128840910 \h </w:instrText>
        </w:r>
        <w:r w:rsidR="009B3CF8">
          <w:rPr>
            <w:noProof/>
            <w:webHidden/>
          </w:rPr>
        </w:r>
        <w:r w:rsidR="009B3CF8">
          <w:rPr>
            <w:noProof/>
            <w:webHidden/>
          </w:rPr>
          <w:fldChar w:fldCharType="separate"/>
        </w:r>
        <w:r w:rsidR="003C7561">
          <w:rPr>
            <w:noProof/>
            <w:webHidden/>
          </w:rPr>
          <w:t>5</w:t>
        </w:r>
        <w:r w:rsidR="009B3CF8">
          <w:rPr>
            <w:noProof/>
            <w:webHidden/>
          </w:rPr>
          <w:fldChar w:fldCharType="end"/>
        </w:r>
      </w:hyperlink>
    </w:p>
    <w:p w14:paraId="759AAEC5" w14:textId="4DDABAFF"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11" w:history="1">
        <w:r w:rsidR="009B3CF8" w:rsidRPr="0062094F">
          <w:rPr>
            <w:rStyle w:val="Hyperlink"/>
            <w:rFonts w:ascii="IBM Plex Sans SemiBold" w:hAnsi="IBM Plex Sans SemiBold"/>
            <w:bCs/>
            <w:noProof/>
            <w:lang w:val="ro-RO"/>
          </w:rPr>
          <w:t>1.1.</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Date de recunoaștere a documentației</w:t>
        </w:r>
        <w:r w:rsidR="009B3CF8">
          <w:rPr>
            <w:noProof/>
            <w:webHidden/>
          </w:rPr>
          <w:tab/>
        </w:r>
        <w:r w:rsidR="009B3CF8">
          <w:rPr>
            <w:noProof/>
            <w:webHidden/>
          </w:rPr>
          <w:fldChar w:fldCharType="begin"/>
        </w:r>
        <w:r w:rsidR="009B3CF8">
          <w:rPr>
            <w:noProof/>
            <w:webHidden/>
          </w:rPr>
          <w:instrText xml:space="preserve"> PAGEREF _Toc128840911 \h </w:instrText>
        </w:r>
        <w:r w:rsidR="009B3CF8">
          <w:rPr>
            <w:noProof/>
            <w:webHidden/>
          </w:rPr>
        </w:r>
        <w:r w:rsidR="009B3CF8">
          <w:rPr>
            <w:noProof/>
            <w:webHidden/>
          </w:rPr>
          <w:fldChar w:fldCharType="separate"/>
        </w:r>
        <w:r w:rsidR="003C7561">
          <w:rPr>
            <w:noProof/>
            <w:webHidden/>
          </w:rPr>
          <w:t>5</w:t>
        </w:r>
        <w:r w:rsidR="009B3CF8">
          <w:rPr>
            <w:noProof/>
            <w:webHidden/>
          </w:rPr>
          <w:fldChar w:fldCharType="end"/>
        </w:r>
      </w:hyperlink>
    </w:p>
    <w:p w14:paraId="4A2FAC8F" w14:textId="74F43EA7"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12" w:history="1">
        <w:r w:rsidR="009B3CF8" w:rsidRPr="0062094F">
          <w:rPr>
            <w:rStyle w:val="Hyperlink"/>
            <w:bCs/>
            <w:noProof/>
            <w:lang w:val="ro-RO"/>
          </w:rPr>
          <w:t>1.1.1.</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Denumire proiect</w:t>
        </w:r>
        <w:r w:rsidR="009B3CF8">
          <w:rPr>
            <w:noProof/>
            <w:webHidden/>
          </w:rPr>
          <w:tab/>
        </w:r>
        <w:r w:rsidR="009B3CF8">
          <w:rPr>
            <w:noProof/>
            <w:webHidden/>
          </w:rPr>
          <w:fldChar w:fldCharType="begin"/>
        </w:r>
        <w:r w:rsidR="009B3CF8">
          <w:rPr>
            <w:noProof/>
            <w:webHidden/>
          </w:rPr>
          <w:instrText xml:space="preserve"> PAGEREF _Toc128840912 \h </w:instrText>
        </w:r>
        <w:r w:rsidR="009B3CF8">
          <w:rPr>
            <w:noProof/>
            <w:webHidden/>
          </w:rPr>
        </w:r>
        <w:r w:rsidR="009B3CF8">
          <w:rPr>
            <w:noProof/>
            <w:webHidden/>
          </w:rPr>
          <w:fldChar w:fldCharType="separate"/>
        </w:r>
        <w:r w:rsidR="003C7561">
          <w:rPr>
            <w:noProof/>
            <w:webHidden/>
          </w:rPr>
          <w:t>5</w:t>
        </w:r>
        <w:r w:rsidR="009B3CF8">
          <w:rPr>
            <w:noProof/>
            <w:webHidden/>
          </w:rPr>
          <w:fldChar w:fldCharType="end"/>
        </w:r>
      </w:hyperlink>
    </w:p>
    <w:p w14:paraId="21FBC07E" w14:textId="00316998"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13" w:history="1">
        <w:r w:rsidR="009B3CF8" w:rsidRPr="0062094F">
          <w:rPr>
            <w:rStyle w:val="Hyperlink"/>
            <w:bCs/>
            <w:noProof/>
            <w:lang w:val="ro-RO"/>
          </w:rPr>
          <w:t>1.1.2.</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Beneficiar</w:t>
        </w:r>
        <w:r w:rsidR="009B3CF8">
          <w:rPr>
            <w:noProof/>
            <w:webHidden/>
          </w:rPr>
          <w:tab/>
        </w:r>
        <w:r w:rsidR="009B3CF8">
          <w:rPr>
            <w:noProof/>
            <w:webHidden/>
          </w:rPr>
          <w:fldChar w:fldCharType="begin"/>
        </w:r>
        <w:r w:rsidR="009B3CF8">
          <w:rPr>
            <w:noProof/>
            <w:webHidden/>
          </w:rPr>
          <w:instrText xml:space="preserve"> PAGEREF _Toc128840913 \h </w:instrText>
        </w:r>
        <w:r w:rsidR="009B3CF8">
          <w:rPr>
            <w:noProof/>
            <w:webHidden/>
          </w:rPr>
        </w:r>
        <w:r w:rsidR="009B3CF8">
          <w:rPr>
            <w:noProof/>
            <w:webHidden/>
          </w:rPr>
          <w:fldChar w:fldCharType="separate"/>
        </w:r>
        <w:r w:rsidR="003C7561">
          <w:rPr>
            <w:noProof/>
            <w:webHidden/>
          </w:rPr>
          <w:t>5</w:t>
        </w:r>
        <w:r w:rsidR="009B3CF8">
          <w:rPr>
            <w:noProof/>
            <w:webHidden/>
          </w:rPr>
          <w:fldChar w:fldCharType="end"/>
        </w:r>
      </w:hyperlink>
    </w:p>
    <w:p w14:paraId="521473BF" w14:textId="3299EB4C"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14" w:history="1">
        <w:r w:rsidR="009B3CF8" w:rsidRPr="0062094F">
          <w:rPr>
            <w:rStyle w:val="Hyperlink"/>
            <w:bCs/>
            <w:noProof/>
            <w:lang w:val="ro-RO"/>
          </w:rPr>
          <w:t>1.1.3.</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Proiectant General</w:t>
        </w:r>
        <w:r w:rsidR="009B3CF8">
          <w:rPr>
            <w:noProof/>
            <w:webHidden/>
          </w:rPr>
          <w:tab/>
        </w:r>
        <w:r w:rsidR="009B3CF8">
          <w:rPr>
            <w:noProof/>
            <w:webHidden/>
          </w:rPr>
          <w:fldChar w:fldCharType="begin"/>
        </w:r>
        <w:r w:rsidR="009B3CF8">
          <w:rPr>
            <w:noProof/>
            <w:webHidden/>
          </w:rPr>
          <w:instrText xml:space="preserve"> PAGEREF _Toc128840914 \h </w:instrText>
        </w:r>
        <w:r w:rsidR="009B3CF8">
          <w:rPr>
            <w:noProof/>
            <w:webHidden/>
          </w:rPr>
        </w:r>
        <w:r w:rsidR="009B3CF8">
          <w:rPr>
            <w:noProof/>
            <w:webHidden/>
          </w:rPr>
          <w:fldChar w:fldCharType="separate"/>
        </w:r>
        <w:r w:rsidR="003C7561">
          <w:rPr>
            <w:noProof/>
            <w:webHidden/>
          </w:rPr>
          <w:t>5</w:t>
        </w:r>
        <w:r w:rsidR="009B3CF8">
          <w:rPr>
            <w:noProof/>
            <w:webHidden/>
          </w:rPr>
          <w:fldChar w:fldCharType="end"/>
        </w:r>
      </w:hyperlink>
    </w:p>
    <w:p w14:paraId="75A93549" w14:textId="3C38BEA8"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15" w:history="1">
        <w:r w:rsidR="009B3CF8" w:rsidRPr="0062094F">
          <w:rPr>
            <w:rStyle w:val="Hyperlink"/>
            <w:bCs/>
            <w:noProof/>
            <w:lang w:val="ro-RO"/>
          </w:rPr>
          <w:t>1.1.4.</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Data elaborării</w:t>
        </w:r>
        <w:r w:rsidR="009B3CF8">
          <w:rPr>
            <w:noProof/>
            <w:webHidden/>
          </w:rPr>
          <w:tab/>
        </w:r>
        <w:r w:rsidR="009B3CF8">
          <w:rPr>
            <w:noProof/>
            <w:webHidden/>
          </w:rPr>
          <w:fldChar w:fldCharType="begin"/>
        </w:r>
        <w:r w:rsidR="009B3CF8">
          <w:rPr>
            <w:noProof/>
            <w:webHidden/>
          </w:rPr>
          <w:instrText xml:space="preserve"> PAGEREF _Toc128840915 \h </w:instrText>
        </w:r>
        <w:r w:rsidR="009B3CF8">
          <w:rPr>
            <w:noProof/>
            <w:webHidden/>
          </w:rPr>
        </w:r>
        <w:r w:rsidR="009B3CF8">
          <w:rPr>
            <w:noProof/>
            <w:webHidden/>
          </w:rPr>
          <w:fldChar w:fldCharType="separate"/>
        </w:r>
        <w:r w:rsidR="003C7561">
          <w:rPr>
            <w:noProof/>
            <w:webHidden/>
          </w:rPr>
          <w:t>5</w:t>
        </w:r>
        <w:r w:rsidR="009B3CF8">
          <w:rPr>
            <w:noProof/>
            <w:webHidden/>
          </w:rPr>
          <w:fldChar w:fldCharType="end"/>
        </w:r>
      </w:hyperlink>
    </w:p>
    <w:p w14:paraId="776E159F" w14:textId="0AD842A5"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16" w:history="1">
        <w:r w:rsidR="009B3CF8" w:rsidRPr="0062094F">
          <w:rPr>
            <w:rStyle w:val="Hyperlink"/>
            <w:rFonts w:ascii="IBM Plex Sans SemiBold" w:hAnsi="IBM Plex Sans SemiBold"/>
            <w:bCs/>
            <w:noProof/>
            <w:lang w:val="ro-RO"/>
          </w:rPr>
          <w:t>1.2.</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Obiectivul P.U.Z.</w:t>
        </w:r>
        <w:r w:rsidR="009B3CF8">
          <w:rPr>
            <w:noProof/>
            <w:webHidden/>
          </w:rPr>
          <w:tab/>
        </w:r>
        <w:r w:rsidR="009B3CF8">
          <w:rPr>
            <w:noProof/>
            <w:webHidden/>
          </w:rPr>
          <w:fldChar w:fldCharType="begin"/>
        </w:r>
        <w:r w:rsidR="009B3CF8">
          <w:rPr>
            <w:noProof/>
            <w:webHidden/>
          </w:rPr>
          <w:instrText xml:space="preserve"> PAGEREF _Toc128840916 \h </w:instrText>
        </w:r>
        <w:r w:rsidR="009B3CF8">
          <w:rPr>
            <w:noProof/>
            <w:webHidden/>
          </w:rPr>
        </w:r>
        <w:r w:rsidR="009B3CF8">
          <w:rPr>
            <w:noProof/>
            <w:webHidden/>
          </w:rPr>
          <w:fldChar w:fldCharType="separate"/>
        </w:r>
        <w:r w:rsidR="003C7561">
          <w:rPr>
            <w:noProof/>
            <w:webHidden/>
          </w:rPr>
          <w:t>5</w:t>
        </w:r>
        <w:r w:rsidR="009B3CF8">
          <w:rPr>
            <w:noProof/>
            <w:webHidden/>
          </w:rPr>
          <w:fldChar w:fldCharType="end"/>
        </w:r>
      </w:hyperlink>
    </w:p>
    <w:p w14:paraId="55406860" w14:textId="71E79457"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17" w:history="1">
        <w:r w:rsidR="009B3CF8" w:rsidRPr="0062094F">
          <w:rPr>
            <w:rStyle w:val="Hyperlink"/>
            <w:bCs/>
            <w:noProof/>
            <w:lang w:val="ro-RO"/>
          </w:rPr>
          <w:t>1.2.1.</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Obiectivele documentației P.U.Z.</w:t>
        </w:r>
        <w:r w:rsidR="009B3CF8">
          <w:rPr>
            <w:noProof/>
            <w:webHidden/>
          </w:rPr>
          <w:tab/>
        </w:r>
        <w:r w:rsidR="009B3CF8">
          <w:rPr>
            <w:noProof/>
            <w:webHidden/>
          </w:rPr>
          <w:fldChar w:fldCharType="begin"/>
        </w:r>
        <w:r w:rsidR="009B3CF8">
          <w:rPr>
            <w:noProof/>
            <w:webHidden/>
          </w:rPr>
          <w:instrText xml:space="preserve"> PAGEREF _Toc128840917 \h </w:instrText>
        </w:r>
        <w:r w:rsidR="009B3CF8">
          <w:rPr>
            <w:noProof/>
            <w:webHidden/>
          </w:rPr>
        </w:r>
        <w:r w:rsidR="009B3CF8">
          <w:rPr>
            <w:noProof/>
            <w:webHidden/>
          </w:rPr>
          <w:fldChar w:fldCharType="separate"/>
        </w:r>
        <w:r w:rsidR="003C7561">
          <w:rPr>
            <w:noProof/>
            <w:webHidden/>
          </w:rPr>
          <w:t>5</w:t>
        </w:r>
        <w:r w:rsidR="009B3CF8">
          <w:rPr>
            <w:noProof/>
            <w:webHidden/>
          </w:rPr>
          <w:fldChar w:fldCharType="end"/>
        </w:r>
      </w:hyperlink>
    </w:p>
    <w:p w14:paraId="22F10F35" w14:textId="225683CF"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18" w:history="1">
        <w:r w:rsidR="009B3CF8" w:rsidRPr="0062094F">
          <w:rPr>
            <w:rStyle w:val="Hyperlink"/>
            <w:bCs/>
            <w:noProof/>
            <w:lang w:val="ro-RO"/>
          </w:rPr>
          <w:t>1.2.2.</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Teritoriul studiat</w:t>
        </w:r>
        <w:r w:rsidR="009B3CF8">
          <w:rPr>
            <w:noProof/>
            <w:webHidden/>
          </w:rPr>
          <w:tab/>
        </w:r>
        <w:r w:rsidR="009B3CF8">
          <w:rPr>
            <w:noProof/>
            <w:webHidden/>
          </w:rPr>
          <w:fldChar w:fldCharType="begin"/>
        </w:r>
        <w:r w:rsidR="009B3CF8">
          <w:rPr>
            <w:noProof/>
            <w:webHidden/>
          </w:rPr>
          <w:instrText xml:space="preserve"> PAGEREF _Toc128840918 \h </w:instrText>
        </w:r>
        <w:r w:rsidR="009B3CF8">
          <w:rPr>
            <w:noProof/>
            <w:webHidden/>
          </w:rPr>
        </w:r>
        <w:r w:rsidR="009B3CF8">
          <w:rPr>
            <w:noProof/>
            <w:webHidden/>
          </w:rPr>
          <w:fldChar w:fldCharType="separate"/>
        </w:r>
        <w:r w:rsidR="003C7561">
          <w:rPr>
            <w:noProof/>
            <w:webHidden/>
          </w:rPr>
          <w:t>5</w:t>
        </w:r>
        <w:r w:rsidR="009B3CF8">
          <w:rPr>
            <w:noProof/>
            <w:webHidden/>
          </w:rPr>
          <w:fldChar w:fldCharType="end"/>
        </w:r>
      </w:hyperlink>
    </w:p>
    <w:p w14:paraId="14E1200D" w14:textId="0D82DD68"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19" w:history="1">
        <w:r w:rsidR="009B3CF8" w:rsidRPr="0062094F">
          <w:rPr>
            <w:rStyle w:val="Hyperlink"/>
            <w:rFonts w:ascii="IBM Plex Sans SemiBold" w:hAnsi="IBM Plex Sans SemiBold"/>
            <w:bCs/>
            <w:noProof/>
            <w:lang w:val="ro-RO"/>
          </w:rPr>
          <w:t>1.3.</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Cadrul legislativ</w:t>
        </w:r>
        <w:r w:rsidR="009B3CF8">
          <w:rPr>
            <w:noProof/>
            <w:webHidden/>
          </w:rPr>
          <w:tab/>
        </w:r>
        <w:r w:rsidR="009B3CF8">
          <w:rPr>
            <w:noProof/>
            <w:webHidden/>
          </w:rPr>
          <w:fldChar w:fldCharType="begin"/>
        </w:r>
        <w:r w:rsidR="009B3CF8">
          <w:rPr>
            <w:noProof/>
            <w:webHidden/>
          </w:rPr>
          <w:instrText xml:space="preserve"> PAGEREF _Toc128840919 \h </w:instrText>
        </w:r>
        <w:r w:rsidR="009B3CF8">
          <w:rPr>
            <w:noProof/>
            <w:webHidden/>
          </w:rPr>
        </w:r>
        <w:r w:rsidR="009B3CF8">
          <w:rPr>
            <w:noProof/>
            <w:webHidden/>
          </w:rPr>
          <w:fldChar w:fldCharType="separate"/>
        </w:r>
        <w:r w:rsidR="003C7561">
          <w:rPr>
            <w:noProof/>
            <w:webHidden/>
          </w:rPr>
          <w:t>6</w:t>
        </w:r>
        <w:r w:rsidR="009B3CF8">
          <w:rPr>
            <w:noProof/>
            <w:webHidden/>
          </w:rPr>
          <w:fldChar w:fldCharType="end"/>
        </w:r>
      </w:hyperlink>
    </w:p>
    <w:p w14:paraId="1B974441" w14:textId="41611391"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20" w:history="1">
        <w:r w:rsidR="009B3CF8" w:rsidRPr="0062094F">
          <w:rPr>
            <w:rStyle w:val="Hyperlink"/>
            <w:noProof/>
            <w:lang w:val="ro-RO"/>
          </w:rPr>
          <w:t>1.3.1.</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noProof/>
            <w:lang w:val="ro-RO"/>
          </w:rPr>
          <w:t>În domeniul amenajării teritoriului și urbanismului</w:t>
        </w:r>
        <w:r w:rsidR="009B3CF8">
          <w:rPr>
            <w:noProof/>
            <w:webHidden/>
          </w:rPr>
          <w:tab/>
        </w:r>
        <w:r w:rsidR="009B3CF8">
          <w:rPr>
            <w:noProof/>
            <w:webHidden/>
          </w:rPr>
          <w:fldChar w:fldCharType="begin"/>
        </w:r>
        <w:r w:rsidR="009B3CF8">
          <w:rPr>
            <w:noProof/>
            <w:webHidden/>
          </w:rPr>
          <w:instrText xml:space="preserve"> PAGEREF _Toc128840920 \h </w:instrText>
        </w:r>
        <w:r w:rsidR="009B3CF8">
          <w:rPr>
            <w:noProof/>
            <w:webHidden/>
          </w:rPr>
        </w:r>
        <w:r w:rsidR="009B3CF8">
          <w:rPr>
            <w:noProof/>
            <w:webHidden/>
          </w:rPr>
          <w:fldChar w:fldCharType="separate"/>
        </w:r>
        <w:r w:rsidR="003C7561">
          <w:rPr>
            <w:noProof/>
            <w:webHidden/>
          </w:rPr>
          <w:t>6</w:t>
        </w:r>
        <w:r w:rsidR="009B3CF8">
          <w:rPr>
            <w:noProof/>
            <w:webHidden/>
          </w:rPr>
          <w:fldChar w:fldCharType="end"/>
        </w:r>
      </w:hyperlink>
    </w:p>
    <w:p w14:paraId="15222791" w14:textId="433567AA"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21" w:history="1">
        <w:r w:rsidR="009B3CF8" w:rsidRPr="0062094F">
          <w:rPr>
            <w:rStyle w:val="Hyperlink"/>
            <w:noProof/>
            <w:lang w:val="ro-RO"/>
          </w:rPr>
          <w:t>1.3.2.</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noProof/>
            <w:lang w:val="ro-RO"/>
          </w:rPr>
          <w:t>În domenii conexe</w:t>
        </w:r>
        <w:r w:rsidR="009B3CF8">
          <w:rPr>
            <w:noProof/>
            <w:webHidden/>
          </w:rPr>
          <w:tab/>
        </w:r>
        <w:r w:rsidR="009B3CF8">
          <w:rPr>
            <w:noProof/>
            <w:webHidden/>
          </w:rPr>
          <w:fldChar w:fldCharType="begin"/>
        </w:r>
        <w:r w:rsidR="009B3CF8">
          <w:rPr>
            <w:noProof/>
            <w:webHidden/>
          </w:rPr>
          <w:instrText xml:space="preserve"> PAGEREF _Toc128840921 \h </w:instrText>
        </w:r>
        <w:r w:rsidR="009B3CF8">
          <w:rPr>
            <w:noProof/>
            <w:webHidden/>
          </w:rPr>
        </w:r>
        <w:r w:rsidR="009B3CF8">
          <w:rPr>
            <w:noProof/>
            <w:webHidden/>
          </w:rPr>
          <w:fldChar w:fldCharType="separate"/>
        </w:r>
        <w:r w:rsidR="003C7561">
          <w:rPr>
            <w:noProof/>
            <w:webHidden/>
          </w:rPr>
          <w:t>6</w:t>
        </w:r>
        <w:r w:rsidR="009B3CF8">
          <w:rPr>
            <w:noProof/>
            <w:webHidden/>
          </w:rPr>
          <w:fldChar w:fldCharType="end"/>
        </w:r>
      </w:hyperlink>
    </w:p>
    <w:p w14:paraId="5A5490C2" w14:textId="32079484" w:rsidR="009B3CF8" w:rsidRDefault="00447485">
      <w:pPr>
        <w:pStyle w:val="TOC1"/>
        <w:tabs>
          <w:tab w:val="left" w:pos="567"/>
        </w:tabs>
        <w:rPr>
          <w:rFonts w:asciiTheme="minorHAnsi" w:eastAsiaTheme="minorEastAsia" w:hAnsiTheme="minorHAnsi" w:cstheme="minorBidi"/>
          <w:noProof/>
          <w:color w:val="auto"/>
          <w:bdr w:val="none" w:sz="0" w:space="0" w:color="auto"/>
          <w:lang w:val="ro-RO" w:eastAsia="ro-RO"/>
        </w:rPr>
      </w:pPr>
      <w:hyperlink w:anchor="_Toc128840922" w:history="1">
        <w:r w:rsidR="009B3CF8" w:rsidRPr="0062094F">
          <w:rPr>
            <w:rStyle w:val="Hyperlink"/>
            <w:rFonts w:ascii="IBM Plex Sans SemiBold" w:hAnsi="IBM Plex Sans SemiBold"/>
            <w:bCs/>
            <w:noProof/>
            <w:lang w:val="ro-RO"/>
          </w:rPr>
          <w:t>2.</w:t>
        </w:r>
        <w:r w:rsidR="009B3CF8">
          <w:rPr>
            <w:rFonts w:asciiTheme="minorHAnsi" w:eastAsiaTheme="minorEastAsia" w:hAnsiTheme="minorHAnsi" w:cstheme="minorBidi"/>
            <w:noProof/>
            <w:color w:val="auto"/>
            <w:bdr w:val="none" w:sz="0" w:space="0" w:color="auto"/>
            <w:lang w:val="ro-RO" w:eastAsia="ro-RO"/>
          </w:rPr>
          <w:tab/>
        </w:r>
        <w:r w:rsidR="009B3CF8" w:rsidRPr="0062094F">
          <w:rPr>
            <w:rStyle w:val="Hyperlink"/>
            <w:rFonts w:ascii="IBM Plex Sans SemiBold" w:hAnsi="IBM Plex Sans SemiBold"/>
            <w:bCs/>
            <w:noProof/>
            <w:lang w:val="ro-RO"/>
          </w:rPr>
          <w:t>STADIUL ACTUAL AL DEZVOLTĂRII</w:t>
        </w:r>
        <w:r w:rsidR="009B3CF8">
          <w:rPr>
            <w:noProof/>
            <w:webHidden/>
          </w:rPr>
          <w:tab/>
        </w:r>
        <w:r w:rsidR="009B3CF8">
          <w:rPr>
            <w:noProof/>
            <w:webHidden/>
          </w:rPr>
          <w:fldChar w:fldCharType="begin"/>
        </w:r>
        <w:r w:rsidR="009B3CF8">
          <w:rPr>
            <w:noProof/>
            <w:webHidden/>
          </w:rPr>
          <w:instrText xml:space="preserve"> PAGEREF _Toc128840922 \h </w:instrText>
        </w:r>
        <w:r w:rsidR="009B3CF8">
          <w:rPr>
            <w:noProof/>
            <w:webHidden/>
          </w:rPr>
        </w:r>
        <w:r w:rsidR="009B3CF8">
          <w:rPr>
            <w:noProof/>
            <w:webHidden/>
          </w:rPr>
          <w:fldChar w:fldCharType="separate"/>
        </w:r>
        <w:r w:rsidR="003C7561">
          <w:rPr>
            <w:noProof/>
            <w:webHidden/>
          </w:rPr>
          <w:t>7</w:t>
        </w:r>
        <w:r w:rsidR="009B3CF8">
          <w:rPr>
            <w:noProof/>
            <w:webHidden/>
          </w:rPr>
          <w:fldChar w:fldCharType="end"/>
        </w:r>
      </w:hyperlink>
    </w:p>
    <w:p w14:paraId="79424D52" w14:textId="183484AA"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23" w:history="1">
        <w:r w:rsidR="009B3CF8" w:rsidRPr="0062094F">
          <w:rPr>
            <w:rStyle w:val="Hyperlink"/>
            <w:rFonts w:ascii="IBM Plex Sans SemiBold" w:hAnsi="IBM Plex Sans SemiBold"/>
            <w:bCs/>
            <w:noProof/>
            <w:lang w:val="ro-RO"/>
          </w:rPr>
          <w:t>2.1.</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Evoluția zonei</w:t>
        </w:r>
        <w:r w:rsidR="009B3CF8">
          <w:rPr>
            <w:noProof/>
            <w:webHidden/>
          </w:rPr>
          <w:tab/>
        </w:r>
        <w:r w:rsidR="009B3CF8">
          <w:rPr>
            <w:noProof/>
            <w:webHidden/>
          </w:rPr>
          <w:fldChar w:fldCharType="begin"/>
        </w:r>
        <w:r w:rsidR="009B3CF8">
          <w:rPr>
            <w:noProof/>
            <w:webHidden/>
          </w:rPr>
          <w:instrText xml:space="preserve"> PAGEREF _Toc128840923 \h </w:instrText>
        </w:r>
        <w:r w:rsidR="009B3CF8">
          <w:rPr>
            <w:noProof/>
            <w:webHidden/>
          </w:rPr>
        </w:r>
        <w:r w:rsidR="009B3CF8">
          <w:rPr>
            <w:noProof/>
            <w:webHidden/>
          </w:rPr>
          <w:fldChar w:fldCharType="separate"/>
        </w:r>
        <w:r w:rsidR="003C7561">
          <w:rPr>
            <w:noProof/>
            <w:webHidden/>
          </w:rPr>
          <w:t>7</w:t>
        </w:r>
        <w:r w:rsidR="009B3CF8">
          <w:rPr>
            <w:noProof/>
            <w:webHidden/>
          </w:rPr>
          <w:fldChar w:fldCharType="end"/>
        </w:r>
      </w:hyperlink>
    </w:p>
    <w:p w14:paraId="7F9D43BD" w14:textId="67FDEDB0"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24" w:history="1">
        <w:r w:rsidR="009B3CF8" w:rsidRPr="0062094F">
          <w:rPr>
            <w:rStyle w:val="Hyperlink"/>
            <w:rFonts w:ascii="IBM Plex Sans SemiBold" w:hAnsi="IBM Plex Sans SemiBold"/>
            <w:bCs/>
            <w:noProof/>
            <w:lang w:val="ro-RO"/>
          </w:rPr>
          <w:t>2.2.</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Încadrare în localitate</w:t>
        </w:r>
        <w:r w:rsidR="009B3CF8">
          <w:rPr>
            <w:noProof/>
            <w:webHidden/>
          </w:rPr>
          <w:tab/>
        </w:r>
        <w:r w:rsidR="009B3CF8">
          <w:rPr>
            <w:noProof/>
            <w:webHidden/>
          </w:rPr>
          <w:fldChar w:fldCharType="begin"/>
        </w:r>
        <w:r w:rsidR="009B3CF8">
          <w:rPr>
            <w:noProof/>
            <w:webHidden/>
          </w:rPr>
          <w:instrText xml:space="preserve"> PAGEREF _Toc128840924 \h </w:instrText>
        </w:r>
        <w:r w:rsidR="009B3CF8">
          <w:rPr>
            <w:noProof/>
            <w:webHidden/>
          </w:rPr>
        </w:r>
        <w:r w:rsidR="009B3CF8">
          <w:rPr>
            <w:noProof/>
            <w:webHidden/>
          </w:rPr>
          <w:fldChar w:fldCharType="separate"/>
        </w:r>
        <w:r w:rsidR="003C7561">
          <w:rPr>
            <w:noProof/>
            <w:webHidden/>
          </w:rPr>
          <w:t>8</w:t>
        </w:r>
        <w:r w:rsidR="009B3CF8">
          <w:rPr>
            <w:noProof/>
            <w:webHidden/>
          </w:rPr>
          <w:fldChar w:fldCharType="end"/>
        </w:r>
      </w:hyperlink>
    </w:p>
    <w:p w14:paraId="4F3C9ABA" w14:textId="3EA55208"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25" w:history="1">
        <w:r w:rsidR="009B3CF8" w:rsidRPr="0062094F">
          <w:rPr>
            <w:rStyle w:val="Hyperlink"/>
            <w:rFonts w:ascii="IBM Plex Sans SemiBold" w:hAnsi="IBM Plex Sans SemiBold"/>
            <w:bCs/>
            <w:noProof/>
            <w:lang w:val="ro-RO"/>
          </w:rPr>
          <w:t>2.3.</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Elemente ale cadrului natural</w:t>
        </w:r>
        <w:r w:rsidR="009B3CF8">
          <w:rPr>
            <w:noProof/>
            <w:webHidden/>
          </w:rPr>
          <w:tab/>
        </w:r>
        <w:r w:rsidR="009B3CF8">
          <w:rPr>
            <w:noProof/>
            <w:webHidden/>
          </w:rPr>
          <w:fldChar w:fldCharType="begin"/>
        </w:r>
        <w:r w:rsidR="009B3CF8">
          <w:rPr>
            <w:noProof/>
            <w:webHidden/>
          </w:rPr>
          <w:instrText xml:space="preserve"> PAGEREF _Toc128840925 \h </w:instrText>
        </w:r>
        <w:r w:rsidR="009B3CF8">
          <w:rPr>
            <w:noProof/>
            <w:webHidden/>
          </w:rPr>
        </w:r>
        <w:r w:rsidR="009B3CF8">
          <w:rPr>
            <w:noProof/>
            <w:webHidden/>
          </w:rPr>
          <w:fldChar w:fldCharType="separate"/>
        </w:r>
        <w:r w:rsidR="003C7561">
          <w:rPr>
            <w:noProof/>
            <w:webHidden/>
          </w:rPr>
          <w:t>9</w:t>
        </w:r>
        <w:r w:rsidR="009B3CF8">
          <w:rPr>
            <w:noProof/>
            <w:webHidden/>
          </w:rPr>
          <w:fldChar w:fldCharType="end"/>
        </w:r>
      </w:hyperlink>
    </w:p>
    <w:p w14:paraId="6308AF27" w14:textId="6F26FD48"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26" w:history="1">
        <w:r w:rsidR="009B3CF8" w:rsidRPr="0062094F">
          <w:rPr>
            <w:rStyle w:val="Hyperlink"/>
            <w:bCs/>
            <w:noProof/>
            <w:lang w:val="ro-RO"/>
          </w:rPr>
          <w:t>2.3.1.</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Caracteristici ale reliefului</w:t>
        </w:r>
        <w:r w:rsidR="009B3CF8">
          <w:rPr>
            <w:noProof/>
            <w:webHidden/>
          </w:rPr>
          <w:tab/>
        </w:r>
        <w:r w:rsidR="009B3CF8">
          <w:rPr>
            <w:noProof/>
            <w:webHidden/>
          </w:rPr>
          <w:fldChar w:fldCharType="begin"/>
        </w:r>
        <w:r w:rsidR="009B3CF8">
          <w:rPr>
            <w:noProof/>
            <w:webHidden/>
          </w:rPr>
          <w:instrText xml:space="preserve"> PAGEREF _Toc128840926 \h </w:instrText>
        </w:r>
        <w:r w:rsidR="009B3CF8">
          <w:rPr>
            <w:noProof/>
            <w:webHidden/>
          </w:rPr>
        </w:r>
        <w:r w:rsidR="009B3CF8">
          <w:rPr>
            <w:noProof/>
            <w:webHidden/>
          </w:rPr>
          <w:fldChar w:fldCharType="separate"/>
        </w:r>
        <w:r w:rsidR="003C7561">
          <w:rPr>
            <w:noProof/>
            <w:webHidden/>
          </w:rPr>
          <w:t>9</w:t>
        </w:r>
        <w:r w:rsidR="009B3CF8">
          <w:rPr>
            <w:noProof/>
            <w:webHidden/>
          </w:rPr>
          <w:fldChar w:fldCharType="end"/>
        </w:r>
      </w:hyperlink>
    </w:p>
    <w:p w14:paraId="5F346659" w14:textId="4B012F1A"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27" w:history="1">
        <w:r w:rsidR="009B3CF8" w:rsidRPr="0062094F">
          <w:rPr>
            <w:rStyle w:val="Hyperlink"/>
            <w:bCs/>
            <w:noProof/>
            <w:lang w:val="ro-RO"/>
          </w:rPr>
          <w:t>2.3.2.</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Caracteristici ale elementelor de peisaj</w:t>
        </w:r>
        <w:r w:rsidR="009B3CF8">
          <w:rPr>
            <w:noProof/>
            <w:webHidden/>
          </w:rPr>
          <w:tab/>
        </w:r>
        <w:r w:rsidR="009B3CF8">
          <w:rPr>
            <w:noProof/>
            <w:webHidden/>
          </w:rPr>
          <w:fldChar w:fldCharType="begin"/>
        </w:r>
        <w:r w:rsidR="009B3CF8">
          <w:rPr>
            <w:noProof/>
            <w:webHidden/>
          </w:rPr>
          <w:instrText xml:space="preserve"> PAGEREF _Toc128840927 \h </w:instrText>
        </w:r>
        <w:r w:rsidR="009B3CF8">
          <w:rPr>
            <w:noProof/>
            <w:webHidden/>
          </w:rPr>
        </w:r>
        <w:r w:rsidR="009B3CF8">
          <w:rPr>
            <w:noProof/>
            <w:webHidden/>
          </w:rPr>
          <w:fldChar w:fldCharType="separate"/>
        </w:r>
        <w:r w:rsidR="003C7561">
          <w:rPr>
            <w:noProof/>
            <w:webHidden/>
          </w:rPr>
          <w:t>9</w:t>
        </w:r>
        <w:r w:rsidR="009B3CF8">
          <w:rPr>
            <w:noProof/>
            <w:webHidden/>
          </w:rPr>
          <w:fldChar w:fldCharType="end"/>
        </w:r>
      </w:hyperlink>
    </w:p>
    <w:p w14:paraId="784755D8" w14:textId="40A6B203"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28" w:history="1">
        <w:r w:rsidR="009B3CF8" w:rsidRPr="0062094F">
          <w:rPr>
            <w:rStyle w:val="Hyperlink"/>
            <w:bCs/>
            <w:noProof/>
            <w:lang w:val="ro-RO"/>
          </w:rPr>
          <w:t>2.3.3.</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Hidrografia și hidrogeologia</w:t>
        </w:r>
        <w:r w:rsidR="009B3CF8">
          <w:rPr>
            <w:noProof/>
            <w:webHidden/>
          </w:rPr>
          <w:tab/>
        </w:r>
        <w:r w:rsidR="009B3CF8">
          <w:rPr>
            <w:noProof/>
            <w:webHidden/>
          </w:rPr>
          <w:fldChar w:fldCharType="begin"/>
        </w:r>
        <w:r w:rsidR="009B3CF8">
          <w:rPr>
            <w:noProof/>
            <w:webHidden/>
          </w:rPr>
          <w:instrText xml:space="preserve"> PAGEREF _Toc128840928 \h </w:instrText>
        </w:r>
        <w:r w:rsidR="009B3CF8">
          <w:rPr>
            <w:noProof/>
            <w:webHidden/>
          </w:rPr>
        </w:r>
        <w:r w:rsidR="009B3CF8">
          <w:rPr>
            <w:noProof/>
            <w:webHidden/>
          </w:rPr>
          <w:fldChar w:fldCharType="separate"/>
        </w:r>
        <w:r w:rsidR="003C7561">
          <w:rPr>
            <w:noProof/>
            <w:webHidden/>
          </w:rPr>
          <w:t>9</w:t>
        </w:r>
        <w:r w:rsidR="009B3CF8">
          <w:rPr>
            <w:noProof/>
            <w:webHidden/>
          </w:rPr>
          <w:fldChar w:fldCharType="end"/>
        </w:r>
      </w:hyperlink>
    </w:p>
    <w:p w14:paraId="63B546CA" w14:textId="099345E8"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29" w:history="1">
        <w:r w:rsidR="009B3CF8" w:rsidRPr="0062094F">
          <w:rPr>
            <w:rStyle w:val="Hyperlink"/>
            <w:bCs/>
            <w:noProof/>
            <w:lang w:val="ro-RO"/>
          </w:rPr>
          <w:t>2.3.4.</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Clima</w:t>
        </w:r>
        <w:r w:rsidR="009B3CF8">
          <w:rPr>
            <w:noProof/>
            <w:webHidden/>
          </w:rPr>
          <w:tab/>
        </w:r>
        <w:r w:rsidR="009B3CF8">
          <w:rPr>
            <w:noProof/>
            <w:webHidden/>
          </w:rPr>
          <w:fldChar w:fldCharType="begin"/>
        </w:r>
        <w:r w:rsidR="009B3CF8">
          <w:rPr>
            <w:noProof/>
            <w:webHidden/>
          </w:rPr>
          <w:instrText xml:space="preserve"> PAGEREF _Toc128840929 \h </w:instrText>
        </w:r>
        <w:r w:rsidR="009B3CF8">
          <w:rPr>
            <w:noProof/>
            <w:webHidden/>
          </w:rPr>
        </w:r>
        <w:r w:rsidR="009B3CF8">
          <w:rPr>
            <w:noProof/>
            <w:webHidden/>
          </w:rPr>
          <w:fldChar w:fldCharType="separate"/>
        </w:r>
        <w:r w:rsidR="003C7561">
          <w:rPr>
            <w:noProof/>
            <w:webHidden/>
          </w:rPr>
          <w:t>10</w:t>
        </w:r>
        <w:r w:rsidR="009B3CF8">
          <w:rPr>
            <w:noProof/>
            <w:webHidden/>
          </w:rPr>
          <w:fldChar w:fldCharType="end"/>
        </w:r>
      </w:hyperlink>
    </w:p>
    <w:p w14:paraId="3C698F05" w14:textId="3F487BCC"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30" w:history="1">
        <w:r w:rsidR="009B3CF8" w:rsidRPr="0062094F">
          <w:rPr>
            <w:rStyle w:val="Hyperlink"/>
            <w:bCs/>
            <w:noProof/>
            <w:lang w:val="ro-RO"/>
          </w:rPr>
          <w:t>2.3.5.</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Arii naturale protejate</w:t>
        </w:r>
        <w:r w:rsidR="009B3CF8">
          <w:rPr>
            <w:noProof/>
            <w:webHidden/>
          </w:rPr>
          <w:tab/>
        </w:r>
        <w:r w:rsidR="009B3CF8">
          <w:rPr>
            <w:noProof/>
            <w:webHidden/>
          </w:rPr>
          <w:fldChar w:fldCharType="begin"/>
        </w:r>
        <w:r w:rsidR="009B3CF8">
          <w:rPr>
            <w:noProof/>
            <w:webHidden/>
          </w:rPr>
          <w:instrText xml:space="preserve"> PAGEREF _Toc128840930 \h </w:instrText>
        </w:r>
        <w:r w:rsidR="009B3CF8">
          <w:rPr>
            <w:noProof/>
            <w:webHidden/>
          </w:rPr>
        </w:r>
        <w:r w:rsidR="009B3CF8">
          <w:rPr>
            <w:noProof/>
            <w:webHidden/>
          </w:rPr>
          <w:fldChar w:fldCharType="separate"/>
        </w:r>
        <w:r w:rsidR="003C7561">
          <w:rPr>
            <w:noProof/>
            <w:webHidden/>
          </w:rPr>
          <w:t>11</w:t>
        </w:r>
        <w:r w:rsidR="009B3CF8">
          <w:rPr>
            <w:noProof/>
            <w:webHidden/>
          </w:rPr>
          <w:fldChar w:fldCharType="end"/>
        </w:r>
      </w:hyperlink>
    </w:p>
    <w:p w14:paraId="38A09247" w14:textId="637F6EB9"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31" w:history="1">
        <w:r w:rsidR="009B3CF8" w:rsidRPr="0062094F">
          <w:rPr>
            <w:rStyle w:val="Hyperlink"/>
            <w:rFonts w:ascii="IBM Plex Sans SemiBold" w:hAnsi="IBM Plex Sans SemiBold"/>
            <w:bCs/>
            <w:noProof/>
            <w:lang w:val="ro-RO"/>
          </w:rPr>
          <w:t>2.4.</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Circulația</w:t>
        </w:r>
        <w:r w:rsidR="009B3CF8">
          <w:rPr>
            <w:noProof/>
            <w:webHidden/>
          </w:rPr>
          <w:tab/>
        </w:r>
        <w:r w:rsidR="009B3CF8">
          <w:rPr>
            <w:noProof/>
            <w:webHidden/>
          </w:rPr>
          <w:fldChar w:fldCharType="begin"/>
        </w:r>
        <w:r w:rsidR="009B3CF8">
          <w:rPr>
            <w:noProof/>
            <w:webHidden/>
          </w:rPr>
          <w:instrText xml:space="preserve"> PAGEREF _Toc128840931 \h </w:instrText>
        </w:r>
        <w:r w:rsidR="009B3CF8">
          <w:rPr>
            <w:noProof/>
            <w:webHidden/>
          </w:rPr>
        </w:r>
        <w:r w:rsidR="009B3CF8">
          <w:rPr>
            <w:noProof/>
            <w:webHidden/>
          </w:rPr>
          <w:fldChar w:fldCharType="separate"/>
        </w:r>
        <w:r w:rsidR="003C7561">
          <w:rPr>
            <w:noProof/>
            <w:webHidden/>
          </w:rPr>
          <w:t>12</w:t>
        </w:r>
        <w:r w:rsidR="009B3CF8">
          <w:rPr>
            <w:noProof/>
            <w:webHidden/>
          </w:rPr>
          <w:fldChar w:fldCharType="end"/>
        </w:r>
      </w:hyperlink>
    </w:p>
    <w:p w14:paraId="03187102" w14:textId="4784B921"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32" w:history="1">
        <w:r w:rsidR="009B3CF8" w:rsidRPr="0062094F">
          <w:rPr>
            <w:rStyle w:val="Hyperlink"/>
            <w:bCs/>
            <w:noProof/>
            <w:lang w:val="ro-RO"/>
          </w:rPr>
          <w:t>2.4.1.</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Rețeaua rutieră</w:t>
        </w:r>
        <w:r w:rsidR="009B3CF8">
          <w:rPr>
            <w:noProof/>
            <w:webHidden/>
          </w:rPr>
          <w:tab/>
        </w:r>
        <w:r w:rsidR="009B3CF8">
          <w:rPr>
            <w:noProof/>
            <w:webHidden/>
          </w:rPr>
          <w:fldChar w:fldCharType="begin"/>
        </w:r>
        <w:r w:rsidR="009B3CF8">
          <w:rPr>
            <w:noProof/>
            <w:webHidden/>
          </w:rPr>
          <w:instrText xml:space="preserve"> PAGEREF _Toc128840932 \h </w:instrText>
        </w:r>
        <w:r w:rsidR="009B3CF8">
          <w:rPr>
            <w:noProof/>
            <w:webHidden/>
          </w:rPr>
        </w:r>
        <w:r w:rsidR="009B3CF8">
          <w:rPr>
            <w:noProof/>
            <w:webHidden/>
          </w:rPr>
          <w:fldChar w:fldCharType="separate"/>
        </w:r>
        <w:r w:rsidR="003C7561">
          <w:rPr>
            <w:noProof/>
            <w:webHidden/>
          </w:rPr>
          <w:t>12</w:t>
        </w:r>
        <w:r w:rsidR="009B3CF8">
          <w:rPr>
            <w:noProof/>
            <w:webHidden/>
          </w:rPr>
          <w:fldChar w:fldCharType="end"/>
        </w:r>
      </w:hyperlink>
    </w:p>
    <w:p w14:paraId="5BB40A94" w14:textId="409DCA88"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33" w:history="1">
        <w:r w:rsidR="009B3CF8" w:rsidRPr="0062094F">
          <w:rPr>
            <w:rStyle w:val="Hyperlink"/>
            <w:bCs/>
            <w:noProof/>
            <w:lang w:val="ro-RO"/>
          </w:rPr>
          <w:t>2.4.2.</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Mijloace alternative de mobilitate</w:t>
        </w:r>
        <w:r w:rsidR="009B3CF8">
          <w:rPr>
            <w:noProof/>
            <w:webHidden/>
          </w:rPr>
          <w:tab/>
        </w:r>
        <w:r w:rsidR="009B3CF8">
          <w:rPr>
            <w:noProof/>
            <w:webHidden/>
          </w:rPr>
          <w:fldChar w:fldCharType="begin"/>
        </w:r>
        <w:r w:rsidR="009B3CF8">
          <w:rPr>
            <w:noProof/>
            <w:webHidden/>
          </w:rPr>
          <w:instrText xml:space="preserve"> PAGEREF _Toc128840933 \h </w:instrText>
        </w:r>
        <w:r w:rsidR="009B3CF8">
          <w:rPr>
            <w:noProof/>
            <w:webHidden/>
          </w:rPr>
        </w:r>
        <w:r w:rsidR="009B3CF8">
          <w:rPr>
            <w:noProof/>
            <w:webHidden/>
          </w:rPr>
          <w:fldChar w:fldCharType="separate"/>
        </w:r>
        <w:r w:rsidR="003C7561">
          <w:rPr>
            <w:noProof/>
            <w:webHidden/>
          </w:rPr>
          <w:t>15</w:t>
        </w:r>
        <w:r w:rsidR="009B3CF8">
          <w:rPr>
            <w:noProof/>
            <w:webHidden/>
          </w:rPr>
          <w:fldChar w:fldCharType="end"/>
        </w:r>
      </w:hyperlink>
    </w:p>
    <w:p w14:paraId="2506BA18" w14:textId="544F52CD"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34" w:history="1">
        <w:r w:rsidR="009B3CF8" w:rsidRPr="0062094F">
          <w:rPr>
            <w:rStyle w:val="Hyperlink"/>
            <w:bCs/>
            <w:noProof/>
            <w:lang w:val="ro-RO"/>
          </w:rPr>
          <w:t>2.4.3.</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Rețeaua de transport public de călători</w:t>
        </w:r>
        <w:r w:rsidR="009B3CF8">
          <w:rPr>
            <w:noProof/>
            <w:webHidden/>
          </w:rPr>
          <w:tab/>
        </w:r>
        <w:r w:rsidR="009B3CF8">
          <w:rPr>
            <w:noProof/>
            <w:webHidden/>
          </w:rPr>
          <w:fldChar w:fldCharType="begin"/>
        </w:r>
        <w:r w:rsidR="009B3CF8">
          <w:rPr>
            <w:noProof/>
            <w:webHidden/>
          </w:rPr>
          <w:instrText xml:space="preserve"> PAGEREF _Toc128840934 \h </w:instrText>
        </w:r>
        <w:r w:rsidR="009B3CF8">
          <w:rPr>
            <w:noProof/>
            <w:webHidden/>
          </w:rPr>
        </w:r>
        <w:r w:rsidR="009B3CF8">
          <w:rPr>
            <w:noProof/>
            <w:webHidden/>
          </w:rPr>
          <w:fldChar w:fldCharType="separate"/>
        </w:r>
        <w:r w:rsidR="003C7561">
          <w:rPr>
            <w:noProof/>
            <w:webHidden/>
          </w:rPr>
          <w:t>18</w:t>
        </w:r>
        <w:r w:rsidR="009B3CF8">
          <w:rPr>
            <w:noProof/>
            <w:webHidden/>
          </w:rPr>
          <w:fldChar w:fldCharType="end"/>
        </w:r>
      </w:hyperlink>
    </w:p>
    <w:p w14:paraId="0E1DEB89" w14:textId="617005F0"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35" w:history="1">
        <w:r w:rsidR="009B3CF8" w:rsidRPr="0062094F">
          <w:rPr>
            <w:rStyle w:val="Hyperlink"/>
            <w:rFonts w:ascii="IBM Plex Sans SemiBold" w:hAnsi="IBM Plex Sans SemiBold"/>
            <w:bCs/>
            <w:noProof/>
            <w:lang w:val="ro-RO"/>
          </w:rPr>
          <w:t>2.5.</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Ocuparea terenurilor</w:t>
        </w:r>
        <w:r w:rsidR="009B3CF8">
          <w:rPr>
            <w:noProof/>
            <w:webHidden/>
          </w:rPr>
          <w:tab/>
        </w:r>
        <w:r w:rsidR="009B3CF8">
          <w:rPr>
            <w:noProof/>
            <w:webHidden/>
          </w:rPr>
          <w:fldChar w:fldCharType="begin"/>
        </w:r>
        <w:r w:rsidR="009B3CF8">
          <w:rPr>
            <w:noProof/>
            <w:webHidden/>
          </w:rPr>
          <w:instrText xml:space="preserve"> PAGEREF _Toc128840935 \h </w:instrText>
        </w:r>
        <w:r w:rsidR="009B3CF8">
          <w:rPr>
            <w:noProof/>
            <w:webHidden/>
          </w:rPr>
        </w:r>
        <w:r w:rsidR="009B3CF8">
          <w:rPr>
            <w:noProof/>
            <w:webHidden/>
          </w:rPr>
          <w:fldChar w:fldCharType="separate"/>
        </w:r>
        <w:r w:rsidR="003C7561">
          <w:rPr>
            <w:noProof/>
            <w:webHidden/>
          </w:rPr>
          <w:t>19</w:t>
        </w:r>
        <w:r w:rsidR="009B3CF8">
          <w:rPr>
            <w:noProof/>
            <w:webHidden/>
          </w:rPr>
          <w:fldChar w:fldCharType="end"/>
        </w:r>
      </w:hyperlink>
    </w:p>
    <w:p w14:paraId="2CE19ED1" w14:textId="2DB389D8"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36" w:history="1">
        <w:r w:rsidR="009B3CF8" w:rsidRPr="0062094F">
          <w:rPr>
            <w:rStyle w:val="Hyperlink"/>
            <w:bCs/>
            <w:noProof/>
            <w:lang w:val="ro-RO"/>
          </w:rPr>
          <w:t>2.5.1.</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Funcțiuni existente</w:t>
        </w:r>
        <w:r w:rsidR="009B3CF8">
          <w:rPr>
            <w:noProof/>
            <w:webHidden/>
          </w:rPr>
          <w:tab/>
        </w:r>
        <w:r w:rsidR="009B3CF8">
          <w:rPr>
            <w:noProof/>
            <w:webHidden/>
          </w:rPr>
          <w:fldChar w:fldCharType="begin"/>
        </w:r>
        <w:r w:rsidR="009B3CF8">
          <w:rPr>
            <w:noProof/>
            <w:webHidden/>
          </w:rPr>
          <w:instrText xml:space="preserve"> PAGEREF _Toc128840936 \h </w:instrText>
        </w:r>
        <w:r w:rsidR="009B3CF8">
          <w:rPr>
            <w:noProof/>
            <w:webHidden/>
          </w:rPr>
        </w:r>
        <w:r w:rsidR="009B3CF8">
          <w:rPr>
            <w:noProof/>
            <w:webHidden/>
          </w:rPr>
          <w:fldChar w:fldCharType="separate"/>
        </w:r>
        <w:r w:rsidR="003C7561">
          <w:rPr>
            <w:noProof/>
            <w:webHidden/>
          </w:rPr>
          <w:t>19</w:t>
        </w:r>
        <w:r w:rsidR="009B3CF8">
          <w:rPr>
            <w:noProof/>
            <w:webHidden/>
          </w:rPr>
          <w:fldChar w:fldCharType="end"/>
        </w:r>
      </w:hyperlink>
    </w:p>
    <w:p w14:paraId="66968CAB" w14:textId="544264C5"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37" w:history="1">
        <w:r w:rsidR="009B3CF8" w:rsidRPr="0062094F">
          <w:rPr>
            <w:rStyle w:val="Hyperlink"/>
            <w:bCs/>
            <w:noProof/>
            <w:lang w:val="ro-RO"/>
          </w:rPr>
          <w:t>2.5.2.</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Relaționări între funcțiuni</w:t>
        </w:r>
        <w:r w:rsidR="009B3CF8">
          <w:rPr>
            <w:noProof/>
            <w:webHidden/>
          </w:rPr>
          <w:tab/>
        </w:r>
        <w:r w:rsidR="009B3CF8">
          <w:rPr>
            <w:noProof/>
            <w:webHidden/>
          </w:rPr>
          <w:fldChar w:fldCharType="begin"/>
        </w:r>
        <w:r w:rsidR="009B3CF8">
          <w:rPr>
            <w:noProof/>
            <w:webHidden/>
          </w:rPr>
          <w:instrText xml:space="preserve"> PAGEREF _Toc128840937 \h </w:instrText>
        </w:r>
        <w:r w:rsidR="009B3CF8">
          <w:rPr>
            <w:noProof/>
            <w:webHidden/>
          </w:rPr>
        </w:r>
        <w:r w:rsidR="009B3CF8">
          <w:rPr>
            <w:noProof/>
            <w:webHidden/>
          </w:rPr>
          <w:fldChar w:fldCharType="separate"/>
        </w:r>
        <w:r w:rsidR="003C7561">
          <w:rPr>
            <w:noProof/>
            <w:webHidden/>
          </w:rPr>
          <w:t>20</w:t>
        </w:r>
        <w:r w:rsidR="009B3CF8">
          <w:rPr>
            <w:noProof/>
            <w:webHidden/>
          </w:rPr>
          <w:fldChar w:fldCharType="end"/>
        </w:r>
      </w:hyperlink>
    </w:p>
    <w:p w14:paraId="389F66AB" w14:textId="0C24E7BB"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38" w:history="1">
        <w:r w:rsidR="009B3CF8" w:rsidRPr="0062094F">
          <w:rPr>
            <w:rStyle w:val="Hyperlink"/>
            <w:bCs/>
            <w:noProof/>
            <w:lang w:val="ro-RO"/>
          </w:rPr>
          <w:t>2.5.3.</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Caracteristici ale fondului construit</w:t>
        </w:r>
        <w:r w:rsidR="009B3CF8">
          <w:rPr>
            <w:noProof/>
            <w:webHidden/>
          </w:rPr>
          <w:tab/>
        </w:r>
        <w:r w:rsidR="009B3CF8">
          <w:rPr>
            <w:noProof/>
            <w:webHidden/>
          </w:rPr>
          <w:fldChar w:fldCharType="begin"/>
        </w:r>
        <w:r w:rsidR="009B3CF8">
          <w:rPr>
            <w:noProof/>
            <w:webHidden/>
          </w:rPr>
          <w:instrText xml:space="preserve"> PAGEREF _Toc128840938 \h </w:instrText>
        </w:r>
        <w:r w:rsidR="009B3CF8">
          <w:rPr>
            <w:noProof/>
            <w:webHidden/>
          </w:rPr>
        </w:r>
        <w:r w:rsidR="009B3CF8">
          <w:rPr>
            <w:noProof/>
            <w:webHidden/>
          </w:rPr>
          <w:fldChar w:fldCharType="separate"/>
        </w:r>
        <w:r w:rsidR="003C7561">
          <w:rPr>
            <w:noProof/>
            <w:webHidden/>
          </w:rPr>
          <w:t>20</w:t>
        </w:r>
        <w:r w:rsidR="009B3CF8">
          <w:rPr>
            <w:noProof/>
            <w:webHidden/>
          </w:rPr>
          <w:fldChar w:fldCharType="end"/>
        </w:r>
      </w:hyperlink>
    </w:p>
    <w:p w14:paraId="56329333" w14:textId="2732472D"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39" w:history="1">
        <w:r w:rsidR="009B3CF8" w:rsidRPr="0062094F">
          <w:rPr>
            <w:rStyle w:val="Hyperlink"/>
            <w:bCs/>
            <w:noProof/>
            <w:lang w:val="ro-RO"/>
          </w:rPr>
          <w:t>2.5.4.</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Asigurarea cu spații verzi</w:t>
        </w:r>
        <w:r w:rsidR="009B3CF8">
          <w:rPr>
            <w:noProof/>
            <w:webHidden/>
          </w:rPr>
          <w:tab/>
        </w:r>
        <w:r w:rsidR="009B3CF8">
          <w:rPr>
            <w:noProof/>
            <w:webHidden/>
          </w:rPr>
          <w:fldChar w:fldCharType="begin"/>
        </w:r>
        <w:r w:rsidR="009B3CF8">
          <w:rPr>
            <w:noProof/>
            <w:webHidden/>
          </w:rPr>
          <w:instrText xml:space="preserve"> PAGEREF _Toc128840939 \h </w:instrText>
        </w:r>
        <w:r w:rsidR="009B3CF8">
          <w:rPr>
            <w:noProof/>
            <w:webHidden/>
          </w:rPr>
        </w:r>
        <w:r w:rsidR="009B3CF8">
          <w:rPr>
            <w:noProof/>
            <w:webHidden/>
          </w:rPr>
          <w:fldChar w:fldCharType="separate"/>
        </w:r>
        <w:r w:rsidR="003C7561">
          <w:rPr>
            <w:noProof/>
            <w:webHidden/>
          </w:rPr>
          <w:t>20</w:t>
        </w:r>
        <w:r w:rsidR="009B3CF8">
          <w:rPr>
            <w:noProof/>
            <w:webHidden/>
          </w:rPr>
          <w:fldChar w:fldCharType="end"/>
        </w:r>
      </w:hyperlink>
    </w:p>
    <w:p w14:paraId="6D45E6A3" w14:textId="36D8036C"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40" w:history="1">
        <w:r w:rsidR="009B3CF8" w:rsidRPr="0062094F">
          <w:rPr>
            <w:rStyle w:val="Hyperlink"/>
            <w:rFonts w:ascii="IBM Plex Sans SemiBold" w:hAnsi="IBM Plex Sans SemiBold"/>
            <w:bCs/>
            <w:noProof/>
            <w:lang w:val="ro-RO"/>
          </w:rPr>
          <w:t>2.6.</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Echipare edilitară</w:t>
        </w:r>
        <w:r w:rsidR="009B3CF8">
          <w:rPr>
            <w:noProof/>
            <w:webHidden/>
          </w:rPr>
          <w:tab/>
        </w:r>
        <w:r w:rsidR="009B3CF8">
          <w:rPr>
            <w:noProof/>
            <w:webHidden/>
          </w:rPr>
          <w:fldChar w:fldCharType="begin"/>
        </w:r>
        <w:r w:rsidR="009B3CF8">
          <w:rPr>
            <w:noProof/>
            <w:webHidden/>
          </w:rPr>
          <w:instrText xml:space="preserve"> PAGEREF _Toc128840940 \h </w:instrText>
        </w:r>
        <w:r w:rsidR="009B3CF8">
          <w:rPr>
            <w:noProof/>
            <w:webHidden/>
          </w:rPr>
        </w:r>
        <w:r w:rsidR="009B3CF8">
          <w:rPr>
            <w:noProof/>
            <w:webHidden/>
          </w:rPr>
          <w:fldChar w:fldCharType="separate"/>
        </w:r>
        <w:r w:rsidR="003C7561">
          <w:rPr>
            <w:noProof/>
            <w:webHidden/>
          </w:rPr>
          <w:t>21</w:t>
        </w:r>
        <w:r w:rsidR="009B3CF8">
          <w:rPr>
            <w:noProof/>
            <w:webHidden/>
          </w:rPr>
          <w:fldChar w:fldCharType="end"/>
        </w:r>
      </w:hyperlink>
    </w:p>
    <w:p w14:paraId="2DADF6A0" w14:textId="092B1CF1"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41" w:history="1">
        <w:r w:rsidR="009B3CF8" w:rsidRPr="0062094F">
          <w:rPr>
            <w:rStyle w:val="Hyperlink"/>
            <w:bCs/>
            <w:noProof/>
            <w:lang w:val="ro-RO"/>
          </w:rPr>
          <w:t>2.6.1.</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Alimentarea cu apă</w:t>
        </w:r>
        <w:r w:rsidR="009B3CF8">
          <w:rPr>
            <w:noProof/>
            <w:webHidden/>
          </w:rPr>
          <w:tab/>
        </w:r>
        <w:r w:rsidR="009B3CF8">
          <w:rPr>
            <w:noProof/>
            <w:webHidden/>
          </w:rPr>
          <w:fldChar w:fldCharType="begin"/>
        </w:r>
        <w:r w:rsidR="009B3CF8">
          <w:rPr>
            <w:noProof/>
            <w:webHidden/>
          </w:rPr>
          <w:instrText xml:space="preserve"> PAGEREF _Toc128840941 \h </w:instrText>
        </w:r>
        <w:r w:rsidR="009B3CF8">
          <w:rPr>
            <w:noProof/>
            <w:webHidden/>
          </w:rPr>
        </w:r>
        <w:r w:rsidR="009B3CF8">
          <w:rPr>
            <w:noProof/>
            <w:webHidden/>
          </w:rPr>
          <w:fldChar w:fldCharType="separate"/>
        </w:r>
        <w:r w:rsidR="003C7561">
          <w:rPr>
            <w:noProof/>
            <w:webHidden/>
          </w:rPr>
          <w:t>21</w:t>
        </w:r>
        <w:r w:rsidR="009B3CF8">
          <w:rPr>
            <w:noProof/>
            <w:webHidden/>
          </w:rPr>
          <w:fldChar w:fldCharType="end"/>
        </w:r>
      </w:hyperlink>
    </w:p>
    <w:p w14:paraId="05DB11E6" w14:textId="26B9372E"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42" w:history="1">
        <w:r w:rsidR="009B3CF8" w:rsidRPr="0062094F">
          <w:rPr>
            <w:rStyle w:val="Hyperlink"/>
            <w:bCs/>
            <w:noProof/>
            <w:lang w:val="ro-RO"/>
          </w:rPr>
          <w:t>2.6.2.</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Canalizarea</w:t>
        </w:r>
        <w:r w:rsidR="009B3CF8">
          <w:rPr>
            <w:noProof/>
            <w:webHidden/>
          </w:rPr>
          <w:tab/>
        </w:r>
        <w:r w:rsidR="009B3CF8">
          <w:rPr>
            <w:noProof/>
            <w:webHidden/>
          </w:rPr>
          <w:fldChar w:fldCharType="begin"/>
        </w:r>
        <w:r w:rsidR="009B3CF8">
          <w:rPr>
            <w:noProof/>
            <w:webHidden/>
          </w:rPr>
          <w:instrText xml:space="preserve"> PAGEREF _Toc128840942 \h </w:instrText>
        </w:r>
        <w:r w:rsidR="009B3CF8">
          <w:rPr>
            <w:noProof/>
            <w:webHidden/>
          </w:rPr>
        </w:r>
        <w:r w:rsidR="009B3CF8">
          <w:rPr>
            <w:noProof/>
            <w:webHidden/>
          </w:rPr>
          <w:fldChar w:fldCharType="separate"/>
        </w:r>
        <w:r w:rsidR="003C7561">
          <w:rPr>
            <w:noProof/>
            <w:webHidden/>
          </w:rPr>
          <w:t>22</w:t>
        </w:r>
        <w:r w:rsidR="009B3CF8">
          <w:rPr>
            <w:noProof/>
            <w:webHidden/>
          </w:rPr>
          <w:fldChar w:fldCharType="end"/>
        </w:r>
      </w:hyperlink>
    </w:p>
    <w:p w14:paraId="404A59C1" w14:textId="0BA07DE2"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43" w:history="1">
        <w:r w:rsidR="009B3CF8" w:rsidRPr="0062094F">
          <w:rPr>
            <w:rStyle w:val="Hyperlink"/>
            <w:bCs/>
            <w:noProof/>
            <w:lang w:val="ro-RO"/>
          </w:rPr>
          <w:t>2.6.3.</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Alimentarea cu energie electrică și iluminatul public</w:t>
        </w:r>
        <w:r w:rsidR="009B3CF8">
          <w:rPr>
            <w:noProof/>
            <w:webHidden/>
          </w:rPr>
          <w:tab/>
        </w:r>
        <w:r w:rsidR="009B3CF8">
          <w:rPr>
            <w:noProof/>
            <w:webHidden/>
          </w:rPr>
          <w:fldChar w:fldCharType="begin"/>
        </w:r>
        <w:r w:rsidR="009B3CF8">
          <w:rPr>
            <w:noProof/>
            <w:webHidden/>
          </w:rPr>
          <w:instrText xml:space="preserve"> PAGEREF _Toc128840943 \h </w:instrText>
        </w:r>
        <w:r w:rsidR="009B3CF8">
          <w:rPr>
            <w:noProof/>
            <w:webHidden/>
          </w:rPr>
        </w:r>
        <w:r w:rsidR="009B3CF8">
          <w:rPr>
            <w:noProof/>
            <w:webHidden/>
          </w:rPr>
          <w:fldChar w:fldCharType="separate"/>
        </w:r>
        <w:r w:rsidR="003C7561">
          <w:rPr>
            <w:noProof/>
            <w:webHidden/>
          </w:rPr>
          <w:t>22</w:t>
        </w:r>
        <w:r w:rsidR="009B3CF8">
          <w:rPr>
            <w:noProof/>
            <w:webHidden/>
          </w:rPr>
          <w:fldChar w:fldCharType="end"/>
        </w:r>
      </w:hyperlink>
    </w:p>
    <w:p w14:paraId="7F62199A" w14:textId="464EC0E2"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44" w:history="1">
        <w:r w:rsidR="009B3CF8" w:rsidRPr="0062094F">
          <w:rPr>
            <w:rStyle w:val="Hyperlink"/>
            <w:bCs/>
            <w:noProof/>
            <w:lang w:val="ro-RO"/>
          </w:rPr>
          <w:t>2.6.4.</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Alimentarea cu gaze naturale</w:t>
        </w:r>
        <w:r w:rsidR="009B3CF8">
          <w:rPr>
            <w:noProof/>
            <w:webHidden/>
          </w:rPr>
          <w:tab/>
        </w:r>
        <w:r w:rsidR="009B3CF8">
          <w:rPr>
            <w:noProof/>
            <w:webHidden/>
          </w:rPr>
          <w:fldChar w:fldCharType="begin"/>
        </w:r>
        <w:r w:rsidR="009B3CF8">
          <w:rPr>
            <w:noProof/>
            <w:webHidden/>
          </w:rPr>
          <w:instrText xml:space="preserve"> PAGEREF _Toc128840944 \h </w:instrText>
        </w:r>
        <w:r w:rsidR="009B3CF8">
          <w:rPr>
            <w:noProof/>
            <w:webHidden/>
          </w:rPr>
        </w:r>
        <w:r w:rsidR="009B3CF8">
          <w:rPr>
            <w:noProof/>
            <w:webHidden/>
          </w:rPr>
          <w:fldChar w:fldCharType="separate"/>
        </w:r>
        <w:r w:rsidR="003C7561">
          <w:rPr>
            <w:noProof/>
            <w:webHidden/>
          </w:rPr>
          <w:t>22</w:t>
        </w:r>
        <w:r w:rsidR="009B3CF8">
          <w:rPr>
            <w:noProof/>
            <w:webHidden/>
          </w:rPr>
          <w:fldChar w:fldCharType="end"/>
        </w:r>
      </w:hyperlink>
    </w:p>
    <w:p w14:paraId="717D16A3" w14:textId="0346DA73"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45" w:history="1">
        <w:r w:rsidR="009B3CF8" w:rsidRPr="0062094F">
          <w:rPr>
            <w:rStyle w:val="Hyperlink"/>
            <w:rFonts w:ascii="IBM Plex Sans SemiBold" w:hAnsi="IBM Plex Sans SemiBold"/>
            <w:bCs/>
            <w:noProof/>
            <w:lang w:val="ro-RO"/>
          </w:rPr>
          <w:t>2.7.</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Probleme de mediu</w:t>
        </w:r>
        <w:r w:rsidR="009B3CF8">
          <w:rPr>
            <w:noProof/>
            <w:webHidden/>
          </w:rPr>
          <w:tab/>
        </w:r>
        <w:r w:rsidR="009B3CF8">
          <w:rPr>
            <w:noProof/>
            <w:webHidden/>
          </w:rPr>
          <w:fldChar w:fldCharType="begin"/>
        </w:r>
        <w:r w:rsidR="009B3CF8">
          <w:rPr>
            <w:noProof/>
            <w:webHidden/>
          </w:rPr>
          <w:instrText xml:space="preserve"> PAGEREF _Toc128840945 \h </w:instrText>
        </w:r>
        <w:r w:rsidR="009B3CF8">
          <w:rPr>
            <w:noProof/>
            <w:webHidden/>
          </w:rPr>
        </w:r>
        <w:r w:rsidR="009B3CF8">
          <w:rPr>
            <w:noProof/>
            <w:webHidden/>
          </w:rPr>
          <w:fldChar w:fldCharType="separate"/>
        </w:r>
        <w:r w:rsidR="003C7561">
          <w:rPr>
            <w:noProof/>
            <w:webHidden/>
          </w:rPr>
          <w:t>23</w:t>
        </w:r>
        <w:r w:rsidR="009B3CF8">
          <w:rPr>
            <w:noProof/>
            <w:webHidden/>
          </w:rPr>
          <w:fldChar w:fldCharType="end"/>
        </w:r>
      </w:hyperlink>
    </w:p>
    <w:p w14:paraId="66DA686B" w14:textId="6D57140B"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46" w:history="1">
        <w:r w:rsidR="009B3CF8" w:rsidRPr="0062094F">
          <w:rPr>
            <w:rStyle w:val="Hyperlink"/>
            <w:bCs/>
            <w:noProof/>
            <w:lang w:val="ro-RO"/>
          </w:rPr>
          <w:t>2.7.1.</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Relația cadrul natural – cadrul construit</w:t>
        </w:r>
        <w:r w:rsidR="009B3CF8">
          <w:rPr>
            <w:noProof/>
            <w:webHidden/>
          </w:rPr>
          <w:tab/>
        </w:r>
        <w:r w:rsidR="009B3CF8">
          <w:rPr>
            <w:noProof/>
            <w:webHidden/>
          </w:rPr>
          <w:fldChar w:fldCharType="begin"/>
        </w:r>
        <w:r w:rsidR="009B3CF8">
          <w:rPr>
            <w:noProof/>
            <w:webHidden/>
          </w:rPr>
          <w:instrText xml:space="preserve"> PAGEREF _Toc128840946 \h </w:instrText>
        </w:r>
        <w:r w:rsidR="009B3CF8">
          <w:rPr>
            <w:noProof/>
            <w:webHidden/>
          </w:rPr>
        </w:r>
        <w:r w:rsidR="009B3CF8">
          <w:rPr>
            <w:noProof/>
            <w:webHidden/>
          </w:rPr>
          <w:fldChar w:fldCharType="separate"/>
        </w:r>
        <w:r w:rsidR="003C7561">
          <w:rPr>
            <w:noProof/>
            <w:webHidden/>
          </w:rPr>
          <w:t>23</w:t>
        </w:r>
        <w:r w:rsidR="009B3CF8">
          <w:rPr>
            <w:noProof/>
            <w:webHidden/>
          </w:rPr>
          <w:fldChar w:fldCharType="end"/>
        </w:r>
      </w:hyperlink>
    </w:p>
    <w:p w14:paraId="63E4BECA" w14:textId="2B5E5601"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47" w:history="1">
        <w:r w:rsidR="009B3CF8" w:rsidRPr="0062094F">
          <w:rPr>
            <w:rStyle w:val="Hyperlink"/>
            <w:bCs/>
            <w:noProof/>
            <w:lang w:val="ro-RO"/>
          </w:rPr>
          <w:t>2.7.2.</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Riscuri naturale și antropice</w:t>
        </w:r>
        <w:r w:rsidR="009B3CF8">
          <w:rPr>
            <w:noProof/>
            <w:webHidden/>
          </w:rPr>
          <w:tab/>
        </w:r>
        <w:r w:rsidR="009B3CF8">
          <w:rPr>
            <w:noProof/>
            <w:webHidden/>
          </w:rPr>
          <w:fldChar w:fldCharType="begin"/>
        </w:r>
        <w:r w:rsidR="009B3CF8">
          <w:rPr>
            <w:noProof/>
            <w:webHidden/>
          </w:rPr>
          <w:instrText xml:space="preserve"> PAGEREF _Toc128840947 \h </w:instrText>
        </w:r>
        <w:r w:rsidR="009B3CF8">
          <w:rPr>
            <w:noProof/>
            <w:webHidden/>
          </w:rPr>
        </w:r>
        <w:r w:rsidR="009B3CF8">
          <w:rPr>
            <w:noProof/>
            <w:webHidden/>
          </w:rPr>
          <w:fldChar w:fldCharType="separate"/>
        </w:r>
        <w:r w:rsidR="003C7561">
          <w:rPr>
            <w:noProof/>
            <w:webHidden/>
          </w:rPr>
          <w:t>23</w:t>
        </w:r>
        <w:r w:rsidR="009B3CF8">
          <w:rPr>
            <w:noProof/>
            <w:webHidden/>
          </w:rPr>
          <w:fldChar w:fldCharType="end"/>
        </w:r>
      </w:hyperlink>
    </w:p>
    <w:p w14:paraId="59783721" w14:textId="348BFA0B"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48" w:history="1">
        <w:r w:rsidR="009B3CF8" w:rsidRPr="0062094F">
          <w:rPr>
            <w:rStyle w:val="Hyperlink"/>
            <w:bCs/>
            <w:noProof/>
            <w:lang w:val="ro-RO"/>
          </w:rPr>
          <w:t>2.7.3.</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Valori de patrimoniu natural ce necesită protecție</w:t>
        </w:r>
        <w:r w:rsidR="009B3CF8">
          <w:rPr>
            <w:noProof/>
            <w:webHidden/>
          </w:rPr>
          <w:tab/>
        </w:r>
        <w:r w:rsidR="009B3CF8">
          <w:rPr>
            <w:noProof/>
            <w:webHidden/>
          </w:rPr>
          <w:fldChar w:fldCharType="begin"/>
        </w:r>
        <w:r w:rsidR="009B3CF8">
          <w:rPr>
            <w:noProof/>
            <w:webHidden/>
          </w:rPr>
          <w:instrText xml:space="preserve"> PAGEREF _Toc128840948 \h </w:instrText>
        </w:r>
        <w:r w:rsidR="009B3CF8">
          <w:rPr>
            <w:noProof/>
            <w:webHidden/>
          </w:rPr>
        </w:r>
        <w:r w:rsidR="009B3CF8">
          <w:rPr>
            <w:noProof/>
            <w:webHidden/>
          </w:rPr>
          <w:fldChar w:fldCharType="separate"/>
        </w:r>
        <w:r w:rsidR="003C7561">
          <w:rPr>
            <w:noProof/>
            <w:webHidden/>
          </w:rPr>
          <w:t>23</w:t>
        </w:r>
        <w:r w:rsidR="009B3CF8">
          <w:rPr>
            <w:noProof/>
            <w:webHidden/>
          </w:rPr>
          <w:fldChar w:fldCharType="end"/>
        </w:r>
      </w:hyperlink>
    </w:p>
    <w:p w14:paraId="73E7CE78" w14:textId="362EABA1"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49" w:history="1">
        <w:r w:rsidR="009B3CF8" w:rsidRPr="0062094F">
          <w:rPr>
            <w:rStyle w:val="Hyperlink"/>
            <w:bCs/>
            <w:noProof/>
            <w:lang w:val="ro-RO"/>
          </w:rPr>
          <w:t>2.7.4.</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Potențial turistic</w:t>
        </w:r>
        <w:r w:rsidR="009B3CF8">
          <w:rPr>
            <w:noProof/>
            <w:webHidden/>
          </w:rPr>
          <w:tab/>
        </w:r>
        <w:r w:rsidR="009B3CF8">
          <w:rPr>
            <w:noProof/>
            <w:webHidden/>
          </w:rPr>
          <w:fldChar w:fldCharType="begin"/>
        </w:r>
        <w:r w:rsidR="009B3CF8">
          <w:rPr>
            <w:noProof/>
            <w:webHidden/>
          </w:rPr>
          <w:instrText xml:space="preserve"> PAGEREF _Toc128840949 \h </w:instrText>
        </w:r>
        <w:r w:rsidR="009B3CF8">
          <w:rPr>
            <w:noProof/>
            <w:webHidden/>
          </w:rPr>
        </w:r>
        <w:r w:rsidR="009B3CF8">
          <w:rPr>
            <w:noProof/>
            <w:webHidden/>
          </w:rPr>
          <w:fldChar w:fldCharType="separate"/>
        </w:r>
        <w:r w:rsidR="003C7561">
          <w:rPr>
            <w:noProof/>
            <w:webHidden/>
          </w:rPr>
          <w:t>23</w:t>
        </w:r>
        <w:r w:rsidR="009B3CF8">
          <w:rPr>
            <w:noProof/>
            <w:webHidden/>
          </w:rPr>
          <w:fldChar w:fldCharType="end"/>
        </w:r>
      </w:hyperlink>
    </w:p>
    <w:p w14:paraId="1EE8B780" w14:textId="089E7C28"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50" w:history="1">
        <w:r w:rsidR="009B3CF8" w:rsidRPr="0062094F">
          <w:rPr>
            <w:rStyle w:val="Hyperlink"/>
            <w:rFonts w:ascii="IBM Plex Sans SemiBold" w:hAnsi="IBM Plex Sans SemiBold"/>
            <w:bCs/>
            <w:noProof/>
            <w:lang w:val="ro-RO"/>
          </w:rPr>
          <w:t>2.8.</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Opțiuni ale populației</w:t>
        </w:r>
        <w:r w:rsidR="009B3CF8">
          <w:rPr>
            <w:noProof/>
            <w:webHidden/>
          </w:rPr>
          <w:tab/>
        </w:r>
        <w:r w:rsidR="009B3CF8">
          <w:rPr>
            <w:noProof/>
            <w:webHidden/>
          </w:rPr>
          <w:fldChar w:fldCharType="begin"/>
        </w:r>
        <w:r w:rsidR="009B3CF8">
          <w:rPr>
            <w:noProof/>
            <w:webHidden/>
          </w:rPr>
          <w:instrText xml:space="preserve"> PAGEREF _Toc128840950 \h </w:instrText>
        </w:r>
        <w:r w:rsidR="009B3CF8">
          <w:rPr>
            <w:noProof/>
            <w:webHidden/>
          </w:rPr>
        </w:r>
        <w:r w:rsidR="009B3CF8">
          <w:rPr>
            <w:noProof/>
            <w:webHidden/>
          </w:rPr>
          <w:fldChar w:fldCharType="separate"/>
        </w:r>
        <w:r w:rsidR="003C7561">
          <w:rPr>
            <w:noProof/>
            <w:webHidden/>
          </w:rPr>
          <w:t>23</w:t>
        </w:r>
        <w:r w:rsidR="009B3CF8">
          <w:rPr>
            <w:noProof/>
            <w:webHidden/>
          </w:rPr>
          <w:fldChar w:fldCharType="end"/>
        </w:r>
      </w:hyperlink>
    </w:p>
    <w:p w14:paraId="60D45E2C" w14:textId="01FCDBDE" w:rsidR="009B3CF8" w:rsidRDefault="00447485">
      <w:pPr>
        <w:pStyle w:val="TOC1"/>
        <w:tabs>
          <w:tab w:val="left" w:pos="567"/>
        </w:tabs>
        <w:rPr>
          <w:rFonts w:asciiTheme="minorHAnsi" w:eastAsiaTheme="minorEastAsia" w:hAnsiTheme="minorHAnsi" w:cstheme="minorBidi"/>
          <w:noProof/>
          <w:color w:val="auto"/>
          <w:bdr w:val="none" w:sz="0" w:space="0" w:color="auto"/>
          <w:lang w:val="ro-RO" w:eastAsia="ro-RO"/>
        </w:rPr>
      </w:pPr>
      <w:hyperlink w:anchor="_Toc128840951" w:history="1">
        <w:r w:rsidR="009B3CF8" w:rsidRPr="0062094F">
          <w:rPr>
            <w:rStyle w:val="Hyperlink"/>
            <w:rFonts w:ascii="IBM Plex Sans SemiBold" w:hAnsi="IBM Plex Sans SemiBold"/>
            <w:bCs/>
            <w:noProof/>
            <w:lang w:val="ro-RO"/>
          </w:rPr>
          <w:t>3.</w:t>
        </w:r>
        <w:r w:rsidR="009B3CF8">
          <w:rPr>
            <w:rFonts w:asciiTheme="minorHAnsi" w:eastAsiaTheme="minorEastAsia" w:hAnsiTheme="minorHAnsi" w:cstheme="minorBidi"/>
            <w:noProof/>
            <w:color w:val="auto"/>
            <w:bdr w:val="none" w:sz="0" w:space="0" w:color="auto"/>
            <w:lang w:val="ro-RO" w:eastAsia="ro-RO"/>
          </w:rPr>
          <w:tab/>
        </w:r>
        <w:r w:rsidR="009B3CF8" w:rsidRPr="0062094F">
          <w:rPr>
            <w:rStyle w:val="Hyperlink"/>
            <w:rFonts w:ascii="IBM Plex Sans SemiBold" w:hAnsi="IBM Plex Sans SemiBold"/>
            <w:bCs/>
            <w:noProof/>
            <w:lang w:val="ro-RO"/>
          </w:rPr>
          <w:t>PROPUNERI DE DEZVOLTARE URBANISTICĂ</w:t>
        </w:r>
        <w:r w:rsidR="009B3CF8">
          <w:rPr>
            <w:noProof/>
            <w:webHidden/>
          </w:rPr>
          <w:tab/>
        </w:r>
        <w:r w:rsidR="009B3CF8">
          <w:rPr>
            <w:noProof/>
            <w:webHidden/>
          </w:rPr>
          <w:fldChar w:fldCharType="begin"/>
        </w:r>
        <w:r w:rsidR="009B3CF8">
          <w:rPr>
            <w:noProof/>
            <w:webHidden/>
          </w:rPr>
          <w:instrText xml:space="preserve"> PAGEREF _Toc128840951 \h </w:instrText>
        </w:r>
        <w:r w:rsidR="009B3CF8">
          <w:rPr>
            <w:noProof/>
            <w:webHidden/>
          </w:rPr>
        </w:r>
        <w:r w:rsidR="009B3CF8">
          <w:rPr>
            <w:noProof/>
            <w:webHidden/>
          </w:rPr>
          <w:fldChar w:fldCharType="separate"/>
        </w:r>
        <w:r w:rsidR="003C7561">
          <w:rPr>
            <w:noProof/>
            <w:webHidden/>
          </w:rPr>
          <w:t>24</w:t>
        </w:r>
        <w:r w:rsidR="009B3CF8">
          <w:rPr>
            <w:noProof/>
            <w:webHidden/>
          </w:rPr>
          <w:fldChar w:fldCharType="end"/>
        </w:r>
      </w:hyperlink>
    </w:p>
    <w:p w14:paraId="4E2DB26C" w14:textId="6F362F06"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52" w:history="1">
        <w:r w:rsidR="009B3CF8" w:rsidRPr="0062094F">
          <w:rPr>
            <w:rStyle w:val="Hyperlink"/>
            <w:rFonts w:ascii="IBM Plex Sans SemiBold" w:hAnsi="IBM Plex Sans SemiBold"/>
            <w:bCs/>
            <w:noProof/>
            <w:lang w:val="ro-RO"/>
          </w:rPr>
          <w:t>3.1.</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Concluzii ale studiilor de fundamentare</w:t>
        </w:r>
        <w:r w:rsidR="009B3CF8">
          <w:rPr>
            <w:noProof/>
            <w:webHidden/>
          </w:rPr>
          <w:tab/>
        </w:r>
        <w:r w:rsidR="009B3CF8">
          <w:rPr>
            <w:noProof/>
            <w:webHidden/>
          </w:rPr>
          <w:fldChar w:fldCharType="begin"/>
        </w:r>
        <w:r w:rsidR="009B3CF8">
          <w:rPr>
            <w:noProof/>
            <w:webHidden/>
          </w:rPr>
          <w:instrText xml:space="preserve"> PAGEREF _Toc128840952 \h </w:instrText>
        </w:r>
        <w:r w:rsidR="009B3CF8">
          <w:rPr>
            <w:noProof/>
            <w:webHidden/>
          </w:rPr>
        </w:r>
        <w:r w:rsidR="009B3CF8">
          <w:rPr>
            <w:noProof/>
            <w:webHidden/>
          </w:rPr>
          <w:fldChar w:fldCharType="separate"/>
        </w:r>
        <w:r w:rsidR="003C7561">
          <w:rPr>
            <w:noProof/>
            <w:webHidden/>
          </w:rPr>
          <w:t>24</w:t>
        </w:r>
        <w:r w:rsidR="009B3CF8">
          <w:rPr>
            <w:noProof/>
            <w:webHidden/>
          </w:rPr>
          <w:fldChar w:fldCharType="end"/>
        </w:r>
      </w:hyperlink>
    </w:p>
    <w:p w14:paraId="4A22BD6A" w14:textId="5DCA0CFA"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53" w:history="1">
        <w:r w:rsidR="009B3CF8" w:rsidRPr="0062094F">
          <w:rPr>
            <w:rStyle w:val="Hyperlink"/>
            <w:rFonts w:ascii="IBM Plex Sans SemiBold" w:hAnsi="IBM Plex Sans SemiBold"/>
            <w:bCs/>
            <w:noProof/>
            <w:lang w:val="ro-RO"/>
          </w:rPr>
          <w:t>3.2.</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Prevederi ale documentațiilor de urbanism aprobate</w:t>
        </w:r>
        <w:r w:rsidR="009B3CF8">
          <w:rPr>
            <w:noProof/>
            <w:webHidden/>
          </w:rPr>
          <w:tab/>
        </w:r>
        <w:r w:rsidR="009B3CF8">
          <w:rPr>
            <w:noProof/>
            <w:webHidden/>
          </w:rPr>
          <w:fldChar w:fldCharType="begin"/>
        </w:r>
        <w:r w:rsidR="009B3CF8">
          <w:rPr>
            <w:noProof/>
            <w:webHidden/>
          </w:rPr>
          <w:instrText xml:space="preserve"> PAGEREF _Toc128840953 \h </w:instrText>
        </w:r>
        <w:r w:rsidR="009B3CF8">
          <w:rPr>
            <w:noProof/>
            <w:webHidden/>
          </w:rPr>
        </w:r>
        <w:r w:rsidR="009B3CF8">
          <w:rPr>
            <w:noProof/>
            <w:webHidden/>
          </w:rPr>
          <w:fldChar w:fldCharType="separate"/>
        </w:r>
        <w:r w:rsidR="003C7561">
          <w:rPr>
            <w:noProof/>
            <w:webHidden/>
          </w:rPr>
          <w:t>24</w:t>
        </w:r>
        <w:r w:rsidR="009B3CF8">
          <w:rPr>
            <w:noProof/>
            <w:webHidden/>
          </w:rPr>
          <w:fldChar w:fldCharType="end"/>
        </w:r>
      </w:hyperlink>
    </w:p>
    <w:p w14:paraId="31C95FBA" w14:textId="394224BF"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54" w:history="1">
        <w:r w:rsidR="009B3CF8" w:rsidRPr="0062094F">
          <w:rPr>
            <w:rStyle w:val="Hyperlink"/>
            <w:bCs/>
            <w:noProof/>
            <w:lang w:val="ro-RO"/>
          </w:rPr>
          <w:t>3.2.1.</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Planul Urbanistic General al Orașului Eforie</w:t>
        </w:r>
        <w:r w:rsidR="009B3CF8">
          <w:rPr>
            <w:noProof/>
            <w:webHidden/>
          </w:rPr>
          <w:tab/>
        </w:r>
        <w:r w:rsidR="009B3CF8">
          <w:rPr>
            <w:noProof/>
            <w:webHidden/>
          </w:rPr>
          <w:fldChar w:fldCharType="begin"/>
        </w:r>
        <w:r w:rsidR="009B3CF8">
          <w:rPr>
            <w:noProof/>
            <w:webHidden/>
          </w:rPr>
          <w:instrText xml:space="preserve"> PAGEREF _Toc128840954 \h </w:instrText>
        </w:r>
        <w:r w:rsidR="009B3CF8">
          <w:rPr>
            <w:noProof/>
            <w:webHidden/>
          </w:rPr>
        </w:r>
        <w:r w:rsidR="009B3CF8">
          <w:rPr>
            <w:noProof/>
            <w:webHidden/>
          </w:rPr>
          <w:fldChar w:fldCharType="separate"/>
        </w:r>
        <w:r w:rsidR="003C7561">
          <w:rPr>
            <w:noProof/>
            <w:webHidden/>
          </w:rPr>
          <w:t>24</w:t>
        </w:r>
        <w:r w:rsidR="009B3CF8">
          <w:rPr>
            <w:noProof/>
            <w:webHidden/>
          </w:rPr>
          <w:fldChar w:fldCharType="end"/>
        </w:r>
      </w:hyperlink>
    </w:p>
    <w:p w14:paraId="156A42B5" w14:textId="43883F4F"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55" w:history="1">
        <w:r w:rsidR="009B3CF8" w:rsidRPr="0062094F">
          <w:rPr>
            <w:rStyle w:val="Hyperlink"/>
            <w:bCs/>
            <w:noProof/>
            <w:lang w:val="ro-RO"/>
          </w:rPr>
          <w:t>3.2.2.</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Documentații de urbanism tip PUZ/PUD</w:t>
        </w:r>
        <w:r w:rsidR="009B3CF8">
          <w:rPr>
            <w:noProof/>
            <w:webHidden/>
          </w:rPr>
          <w:tab/>
        </w:r>
        <w:r w:rsidR="009B3CF8">
          <w:rPr>
            <w:noProof/>
            <w:webHidden/>
          </w:rPr>
          <w:fldChar w:fldCharType="begin"/>
        </w:r>
        <w:r w:rsidR="009B3CF8">
          <w:rPr>
            <w:noProof/>
            <w:webHidden/>
          </w:rPr>
          <w:instrText xml:space="preserve"> PAGEREF _Toc128840955 \h </w:instrText>
        </w:r>
        <w:r w:rsidR="009B3CF8">
          <w:rPr>
            <w:noProof/>
            <w:webHidden/>
          </w:rPr>
        </w:r>
        <w:r w:rsidR="009B3CF8">
          <w:rPr>
            <w:noProof/>
            <w:webHidden/>
          </w:rPr>
          <w:fldChar w:fldCharType="separate"/>
        </w:r>
        <w:r w:rsidR="003C7561">
          <w:rPr>
            <w:noProof/>
            <w:webHidden/>
          </w:rPr>
          <w:t>24</w:t>
        </w:r>
        <w:r w:rsidR="009B3CF8">
          <w:rPr>
            <w:noProof/>
            <w:webHidden/>
          </w:rPr>
          <w:fldChar w:fldCharType="end"/>
        </w:r>
      </w:hyperlink>
    </w:p>
    <w:p w14:paraId="288DCEF4" w14:textId="380125F9"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56" w:history="1">
        <w:r w:rsidR="009B3CF8" w:rsidRPr="0062094F">
          <w:rPr>
            <w:rStyle w:val="Hyperlink"/>
            <w:rFonts w:ascii="IBM Plex Sans SemiBold" w:hAnsi="IBM Plex Sans SemiBold"/>
            <w:bCs/>
            <w:noProof/>
            <w:lang w:val="ro-RO"/>
          </w:rPr>
          <w:t>3.3.</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Valorificarea cadrului natural</w:t>
        </w:r>
        <w:r w:rsidR="009B3CF8">
          <w:rPr>
            <w:noProof/>
            <w:webHidden/>
          </w:rPr>
          <w:tab/>
        </w:r>
        <w:r w:rsidR="009B3CF8">
          <w:rPr>
            <w:noProof/>
            <w:webHidden/>
          </w:rPr>
          <w:fldChar w:fldCharType="begin"/>
        </w:r>
        <w:r w:rsidR="009B3CF8">
          <w:rPr>
            <w:noProof/>
            <w:webHidden/>
          </w:rPr>
          <w:instrText xml:space="preserve"> PAGEREF _Toc128840956 \h </w:instrText>
        </w:r>
        <w:r w:rsidR="009B3CF8">
          <w:rPr>
            <w:noProof/>
            <w:webHidden/>
          </w:rPr>
        </w:r>
        <w:r w:rsidR="009B3CF8">
          <w:rPr>
            <w:noProof/>
            <w:webHidden/>
          </w:rPr>
          <w:fldChar w:fldCharType="separate"/>
        </w:r>
        <w:r w:rsidR="003C7561">
          <w:rPr>
            <w:noProof/>
            <w:webHidden/>
          </w:rPr>
          <w:t>24</w:t>
        </w:r>
        <w:r w:rsidR="009B3CF8">
          <w:rPr>
            <w:noProof/>
            <w:webHidden/>
          </w:rPr>
          <w:fldChar w:fldCharType="end"/>
        </w:r>
      </w:hyperlink>
    </w:p>
    <w:p w14:paraId="63493F21" w14:textId="5A0F6C6D"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57" w:history="1">
        <w:r w:rsidR="009B3CF8" w:rsidRPr="0062094F">
          <w:rPr>
            <w:rStyle w:val="Hyperlink"/>
            <w:rFonts w:ascii="IBM Plex Sans SemiBold" w:hAnsi="IBM Plex Sans SemiBold"/>
            <w:bCs/>
            <w:noProof/>
            <w:lang w:val="ro-RO"/>
          </w:rPr>
          <w:t>3.4.</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Modernizarea circulației</w:t>
        </w:r>
        <w:r w:rsidR="009B3CF8">
          <w:rPr>
            <w:noProof/>
            <w:webHidden/>
          </w:rPr>
          <w:tab/>
        </w:r>
        <w:r w:rsidR="009B3CF8">
          <w:rPr>
            <w:noProof/>
            <w:webHidden/>
          </w:rPr>
          <w:fldChar w:fldCharType="begin"/>
        </w:r>
        <w:r w:rsidR="009B3CF8">
          <w:rPr>
            <w:noProof/>
            <w:webHidden/>
          </w:rPr>
          <w:instrText xml:space="preserve"> PAGEREF _Toc128840957 \h </w:instrText>
        </w:r>
        <w:r w:rsidR="009B3CF8">
          <w:rPr>
            <w:noProof/>
            <w:webHidden/>
          </w:rPr>
        </w:r>
        <w:r w:rsidR="009B3CF8">
          <w:rPr>
            <w:noProof/>
            <w:webHidden/>
          </w:rPr>
          <w:fldChar w:fldCharType="separate"/>
        </w:r>
        <w:r w:rsidR="003C7561">
          <w:rPr>
            <w:noProof/>
            <w:webHidden/>
          </w:rPr>
          <w:t>25</w:t>
        </w:r>
        <w:r w:rsidR="009B3CF8">
          <w:rPr>
            <w:noProof/>
            <w:webHidden/>
          </w:rPr>
          <w:fldChar w:fldCharType="end"/>
        </w:r>
      </w:hyperlink>
    </w:p>
    <w:p w14:paraId="0C07C2B0" w14:textId="7AE1E74F"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58" w:history="1">
        <w:r w:rsidR="009B3CF8" w:rsidRPr="0062094F">
          <w:rPr>
            <w:rStyle w:val="Hyperlink"/>
            <w:bCs/>
            <w:noProof/>
            <w:lang w:val="ro-RO"/>
          </w:rPr>
          <w:t>3.4.1.</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Rețeaua rutieră</w:t>
        </w:r>
        <w:r w:rsidR="009B3CF8">
          <w:rPr>
            <w:noProof/>
            <w:webHidden/>
          </w:rPr>
          <w:tab/>
        </w:r>
        <w:r w:rsidR="009B3CF8">
          <w:rPr>
            <w:noProof/>
            <w:webHidden/>
          </w:rPr>
          <w:fldChar w:fldCharType="begin"/>
        </w:r>
        <w:r w:rsidR="009B3CF8">
          <w:rPr>
            <w:noProof/>
            <w:webHidden/>
          </w:rPr>
          <w:instrText xml:space="preserve"> PAGEREF _Toc128840958 \h </w:instrText>
        </w:r>
        <w:r w:rsidR="009B3CF8">
          <w:rPr>
            <w:noProof/>
            <w:webHidden/>
          </w:rPr>
        </w:r>
        <w:r w:rsidR="009B3CF8">
          <w:rPr>
            <w:noProof/>
            <w:webHidden/>
          </w:rPr>
          <w:fldChar w:fldCharType="separate"/>
        </w:r>
        <w:r w:rsidR="003C7561">
          <w:rPr>
            <w:noProof/>
            <w:webHidden/>
          </w:rPr>
          <w:t>25</w:t>
        </w:r>
        <w:r w:rsidR="009B3CF8">
          <w:rPr>
            <w:noProof/>
            <w:webHidden/>
          </w:rPr>
          <w:fldChar w:fldCharType="end"/>
        </w:r>
      </w:hyperlink>
    </w:p>
    <w:p w14:paraId="20C48A6B" w14:textId="3B871342"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59" w:history="1">
        <w:r w:rsidR="009B3CF8" w:rsidRPr="0062094F">
          <w:rPr>
            <w:rStyle w:val="Hyperlink"/>
            <w:bCs/>
            <w:noProof/>
            <w:lang w:val="ro-RO"/>
          </w:rPr>
          <w:t>3.4.2.</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Mijloace alternative de mobilitate</w:t>
        </w:r>
        <w:r w:rsidR="009B3CF8">
          <w:rPr>
            <w:noProof/>
            <w:webHidden/>
          </w:rPr>
          <w:tab/>
        </w:r>
        <w:r w:rsidR="009B3CF8">
          <w:rPr>
            <w:noProof/>
            <w:webHidden/>
          </w:rPr>
          <w:fldChar w:fldCharType="begin"/>
        </w:r>
        <w:r w:rsidR="009B3CF8">
          <w:rPr>
            <w:noProof/>
            <w:webHidden/>
          </w:rPr>
          <w:instrText xml:space="preserve"> PAGEREF _Toc128840959 \h </w:instrText>
        </w:r>
        <w:r w:rsidR="009B3CF8">
          <w:rPr>
            <w:noProof/>
            <w:webHidden/>
          </w:rPr>
        </w:r>
        <w:r w:rsidR="009B3CF8">
          <w:rPr>
            <w:noProof/>
            <w:webHidden/>
          </w:rPr>
          <w:fldChar w:fldCharType="separate"/>
        </w:r>
        <w:r w:rsidR="003C7561">
          <w:rPr>
            <w:noProof/>
            <w:webHidden/>
          </w:rPr>
          <w:t>25</w:t>
        </w:r>
        <w:r w:rsidR="009B3CF8">
          <w:rPr>
            <w:noProof/>
            <w:webHidden/>
          </w:rPr>
          <w:fldChar w:fldCharType="end"/>
        </w:r>
      </w:hyperlink>
    </w:p>
    <w:p w14:paraId="2EFEF25B" w14:textId="762FD07B"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60" w:history="1">
        <w:r w:rsidR="009B3CF8" w:rsidRPr="0062094F">
          <w:rPr>
            <w:rStyle w:val="Hyperlink"/>
            <w:bCs/>
            <w:noProof/>
            <w:lang w:val="ro-RO"/>
          </w:rPr>
          <w:t>3.4.3.</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Rețeaua de transport public de călători</w:t>
        </w:r>
        <w:r w:rsidR="009B3CF8">
          <w:rPr>
            <w:noProof/>
            <w:webHidden/>
          </w:rPr>
          <w:tab/>
        </w:r>
        <w:r w:rsidR="009B3CF8">
          <w:rPr>
            <w:noProof/>
            <w:webHidden/>
          </w:rPr>
          <w:fldChar w:fldCharType="begin"/>
        </w:r>
        <w:r w:rsidR="009B3CF8">
          <w:rPr>
            <w:noProof/>
            <w:webHidden/>
          </w:rPr>
          <w:instrText xml:space="preserve"> PAGEREF _Toc128840960 \h </w:instrText>
        </w:r>
        <w:r w:rsidR="009B3CF8">
          <w:rPr>
            <w:noProof/>
            <w:webHidden/>
          </w:rPr>
        </w:r>
        <w:r w:rsidR="009B3CF8">
          <w:rPr>
            <w:noProof/>
            <w:webHidden/>
          </w:rPr>
          <w:fldChar w:fldCharType="separate"/>
        </w:r>
        <w:r w:rsidR="003C7561">
          <w:rPr>
            <w:noProof/>
            <w:webHidden/>
          </w:rPr>
          <w:t>26</w:t>
        </w:r>
        <w:r w:rsidR="009B3CF8">
          <w:rPr>
            <w:noProof/>
            <w:webHidden/>
          </w:rPr>
          <w:fldChar w:fldCharType="end"/>
        </w:r>
      </w:hyperlink>
    </w:p>
    <w:p w14:paraId="05A44B7A" w14:textId="687DF6D5"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61" w:history="1">
        <w:r w:rsidR="009B3CF8" w:rsidRPr="0062094F">
          <w:rPr>
            <w:rStyle w:val="Hyperlink"/>
            <w:rFonts w:ascii="IBM Plex Sans SemiBold" w:hAnsi="IBM Plex Sans SemiBold"/>
            <w:bCs/>
            <w:noProof/>
            <w:lang w:val="ro-RO"/>
          </w:rPr>
          <w:t>3.5.</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Zonificarea funcțională</w:t>
        </w:r>
        <w:r w:rsidR="009B3CF8">
          <w:rPr>
            <w:noProof/>
            <w:webHidden/>
          </w:rPr>
          <w:tab/>
        </w:r>
        <w:r w:rsidR="009B3CF8">
          <w:rPr>
            <w:noProof/>
            <w:webHidden/>
          </w:rPr>
          <w:fldChar w:fldCharType="begin"/>
        </w:r>
        <w:r w:rsidR="009B3CF8">
          <w:rPr>
            <w:noProof/>
            <w:webHidden/>
          </w:rPr>
          <w:instrText xml:space="preserve"> PAGEREF _Toc128840961 \h </w:instrText>
        </w:r>
        <w:r w:rsidR="009B3CF8">
          <w:rPr>
            <w:noProof/>
            <w:webHidden/>
          </w:rPr>
        </w:r>
        <w:r w:rsidR="009B3CF8">
          <w:rPr>
            <w:noProof/>
            <w:webHidden/>
          </w:rPr>
          <w:fldChar w:fldCharType="separate"/>
        </w:r>
        <w:r w:rsidR="003C7561">
          <w:rPr>
            <w:noProof/>
            <w:webHidden/>
          </w:rPr>
          <w:t>27</w:t>
        </w:r>
        <w:r w:rsidR="009B3CF8">
          <w:rPr>
            <w:noProof/>
            <w:webHidden/>
          </w:rPr>
          <w:fldChar w:fldCharType="end"/>
        </w:r>
      </w:hyperlink>
    </w:p>
    <w:p w14:paraId="0AF04690" w14:textId="36766659"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62" w:history="1">
        <w:r w:rsidR="009B3CF8" w:rsidRPr="0062094F">
          <w:rPr>
            <w:rStyle w:val="Hyperlink"/>
            <w:rFonts w:ascii="IBM Plex Sans SemiBold" w:hAnsi="IBM Plex Sans SemiBold"/>
            <w:bCs/>
            <w:noProof/>
            <w:lang w:val="ro-RO"/>
          </w:rPr>
          <w:t>3.6.</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Dezvoltarea echipării edilitare</w:t>
        </w:r>
        <w:r w:rsidR="009B3CF8">
          <w:rPr>
            <w:noProof/>
            <w:webHidden/>
          </w:rPr>
          <w:tab/>
        </w:r>
        <w:r w:rsidR="009B3CF8">
          <w:rPr>
            <w:noProof/>
            <w:webHidden/>
          </w:rPr>
          <w:fldChar w:fldCharType="begin"/>
        </w:r>
        <w:r w:rsidR="009B3CF8">
          <w:rPr>
            <w:noProof/>
            <w:webHidden/>
          </w:rPr>
          <w:instrText xml:space="preserve"> PAGEREF _Toc128840962 \h </w:instrText>
        </w:r>
        <w:r w:rsidR="009B3CF8">
          <w:rPr>
            <w:noProof/>
            <w:webHidden/>
          </w:rPr>
        </w:r>
        <w:r w:rsidR="009B3CF8">
          <w:rPr>
            <w:noProof/>
            <w:webHidden/>
          </w:rPr>
          <w:fldChar w:fldCharType="separate"/>
        </w:r>
        <w:r w:rsidR="003C7561">
          <w:rPr>
            <w:noProof/>
            <w:webHidden/>
          </w:rPr>
          <w:t>28</w:t>
        </w:r>
        <w:r w:rsidR="009B3CF8">
          <w:rPr>
            <w:noProof/>
            <w:webHidden/>
          </w:rPr>
          <w:fldChar w:fldCharType="end"/>
        </w:r>
      </w:hyperlink>
    </w:p>
    <w:p w14:paraId="3ECFC17A" w14:textId="1C3A5853"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63" w:history="1">
        <w:r w:rsidR="009B3CF8" w:rsidRPr="0062094F">
          <w:rPr>
            <w:rStyle w:val="Hyperlink"/>
            <w:bCs/>
            <w:noProof/>
            <w:lang w:val="ro-RO"/>
          </w:rPr>
          <w:t>3.6.1.</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Alimentarea cu apă</w:t>
        </w:r>
        <w:r w:rsidR="009B3CF8">
          <w:rPr>
            <w:noProof/>
            <w:webHidden/>
          </w:rPr>
          <w:tab/>
        </w:r>
        <w:r w:rsidR="009B3CF8">
          <w:rPr>
            <w:noProof/>
            <w:webHidden/>
          </w:rPr>
          <w:fldChar w:fldCharType="begin"/>
        </w:r>
        <w:r w:rsidR="009B3CF8">
          <w:rPr>
            <w:noProof/>
            <w:webHidden/>
          </w:rPr>
          <w:instrText xml:space="preserve"> PAGEREF _Toc128840963 \h </w:instrText>
        </w:r>
        <w:r w:rsidR="009B3CF8">
          <w:rPr>
            <w:noProof/>
            <w:webHidden/>
          </w:rPr>
        </w:r>
        <w:r w:rsidR="009B3CF8">
          <w:rPr>
            <w:noProof/>
            <w:webHidden/>
          </w:rPr>
          <w:fldChar w:fldCharType="separate"/>
        </w:r>
        <w:r w:rsidR="003C7561">
          <w:rPr>
            <w:noProof/>
            <w:webHidden/>
          </w:rPr>
          <w:t>28</w:t>
        </w:r>
        <w:r w:rsidR="009B3CF8">
          <w:rPr>
            <w:noProof/>
            <w:webHidden/>
          </w:rPr>
          <w:fldChar w:fldCharType="end"/>
        </w:r>
      </w:hyperlink>
    </w:p>
    <w:p w14:paraId="433E43E1" w14:textId="1453B4BF"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64" w:history="1">
        <w:r w:rsidR="009B3CF8" w:rsidRPr="0062094F">
          <w:rPr>
            <w:rStyle w:val="Hyperlink"/>
            <w:bCs/>
            <w:noProof/>
            <w:lang w:val="ro-RO"/>
          </w:rPr>
          <w:t>3.6.2.</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Canalizarea</w:t>
        </w:r>
        <w:r w:rsidR="009B3CF8">
          <w:rPr>
            <w:noProof/>
            <w:webHidden/>
          </w:rPr>
          <w:tab/>
        </w:r>
        <w:r w:rsidR="009B3CF8">
          <w:rPr>
            <w:noProof/>
            <w:webHidden/>
          </w:rPr>
          <w:fldChar w:fldCharType="begin"/>
        </w:r>
        <w:r w:rsidR="009B3CF8">
          <w:rPr>
            <w:noProof/>
            <w:webHidden/>
          </w:rPr>
          <w:instrText xml:space="preserve"> PAGEREF _Toc128840964 \h </w:instrText>
        </w:r>
        <w:r w:rsidR="009B3CF8">
          <w:rPr>
            <w:noProof/>
            <w:webHidden/>
          </w:rPr>
        </w:r>
        <w:r w:rsidR="009B3CF8">
          <w:rPr>
            <w:noProof/>
            <w:webHidden/>
          </w:rPr>
          <w:fldChar w:fldCharType="separate"/>
        </w:r>
        <w:r w:rsidR="003C7561">
          <w:rPr>
            <w:noProof/>
            <w:webHidden/>
          </w:rPr>
          <w:t>28</w:t>
        </w:r>
        <w:r w:rsidR="009B3CF8">
          <w:rPr>
            <w:noProof/>
            <w:webHidden/>
          </w:rPr>
          <w:fldChar w:fldCharType="end"/>
        </w:r>
      </w:hyperlink>
    </w:p>
    <w:p w14:paraId="46BEF16B" w14:textId="2CDBA136" w:rsidR="009B3CF8" w:rsidRDefault="00447485">
      <w:pPr>
        <w:pStyle w:val="TOC3"/>
        <w:rPr>
          <w:rFonts w:asciiTheme="minorHAnsi" w:eastAsiaTheme="minorEastAsia" w:hAnsiTheme="minorHAnsi" w:cstheme="minorBidi"/>
          <w:noProof/>
          <w:color w:val="auto"/>
          <w:sz w:val="22"/>
          <w:szCs w:val="22"/>
          <w:bdr w:val="none" w:sz="0" w:space="0" w:color="auto"/>
          <w:lang w:val="ro-RO" w:eastAsia="ro-RO"/>
        </w:rPr>
      </w:pPr>
      <w:hyperlink w:anchor="_Toc128840965" w:history="1">
        <w:r w:rsidR="009B3CF8" w:rsidRPr="0062094F">
          <w:rPr>
            <w:rStyle w:val="Hyperlink"/>
            <w:bCs/>
            <w:noProof/>
            <w:lang w:val="ro-RO"/>
          </w:rPr>
          <w:t>3.6.3.</w:t>
        </w:r>
        <w:r w:rsidR="009B3CF8">
          <w:rPr>
            <w:rFonts w:asciiTheme="minorHAnsi" w:eastAsiaTheme="minorEastAsia" w:hAnsiTheme="minorHAnsi" w:cstheme="minorBidi"/>
            <w:noProof/>
            <w:color w:val="auto"/>
            <w:sz w:val="22"/>
            <w:szCs w:val="22"/>
            <w:bdr w:val="none" w:sz="0" w:space="0" w:color="auto"/>
            <w:lang w:val="ro-RO" w:eastAsia="ro-RO"/>
          </w:rPr>
          <w:tab/>
        </w:r>
        <w:r w:rsidR="009B3CF8" w:rsidRPr="0062094F">
          <w:rPr>
            <w:rStyle w:val="Hyperlink"/>
            <w:bCs/>
            <w:noProof/>
            <w:lang w:val="ro-RO"/>
          </w:rPr>
          <w:t>Alimentarea cu energie electrică și iluminatul public</w:t>
        </w:r>
        <w:r w:rsidR="009B3CF8">
          <w:rPr>
            <w:noProof/>
            <w:webHidden/>
          </w:rPr>
          <w:tab/>
        </w:r>
        <w:r w:rsidR="009B3CF8">
          <w:rPr>
            <w:noProof/>
            <w:webHidden/>
          </w:rPr>
          <w:fldChar w:fldCharType="begin"/>
        </w:r>
        <w:r w:rsidR="009B3CF8">
          <w:rPr>
            <w:noProof/>
            <w:webHidden/>
          </w:rPr>
          <w:instrText xml:space="preserve"> PAGEREF _Toc128840965 \h </w:instrText>
        </w:r>
        <w:r w:rsidR="009B3CF8">
          <w:rPr>
            <w:noProof/>
            <w:webHidden/>
          </w:rPr>
        </w:r>
        <w:r w:rsidR="009B3CF8">
          <w:rPr>
            <w:noProof/>
            <w:webHidden/>
          </w:rPr>
          <w:fldChar w:fldCharType="separate"/>
        </w:r>
        <w:r w:rsidR="003C7561">
          <w:rPr>
            <w:noProof/>
            <w:webHidden/>
          </w:rPr>
          <w:t>28</w:t>
        </w:r>
        <w:r w:rsidR="009B3CF8">
          <w:rPr>
            <w:noProof/>
            <w:webHidden/>
          </w:rPr>
          <w:fldChar w:fldCharType="end"/>
        </w:r>
      </w:hyperlink>
    </w:p>
    <w:p w14:paraId="2640782E" w14:textId="09C5DC14"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66" w:history="1">
        <w:r w:rsidR="009B3CF8" w:rsidRPr="0062094F">
          <w:rPr>
            <w:rStyle w:val="Hyperlink"/>
            <w:rFonts w:ascii="IBM Plex Sans SemiBold" w:hAnsi="IBM Plex Sans SemiBold"/>
            <w:bCs/>
            <w:noProof/>
            <w:lang w:val="ro-RO"/>
          </w:rPr>
          <w:t>3.7.</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Protecția mediului</w:t>
        </w:r>
        <w:r w:rsidR="009B3CF8">
          <w:rPr>
            <w:noProof/>
            <w:webHidden/>
          </w:rPr>
          <w:tab/>
        </w:r>
        <w:r w:rsidR="009B3CF8">
          <w:rPr>
            <w:noProof/>
            <w:webHidden/>
          </w:rPr>
          <w:fldChar w:fldCharType="begin"/>
        </w:r>
        <w:r w:rsidR="009B3CF8">
          <w:rPr>
            <w:noProof/>
            <w:webHidden/>
          </w:rPr>
          <w:instrText xml:space="preserve"> PAGEREF _Toc128840966 \h </w:instrText>
        </w:r>
        <w:r w:rsidR="009B3CF8">
          <w:rPr>
            <w:noProof/>
            <w:webHidden/>
          </w:rPr>
        </w:r>
        <w:r w:rsidR="009B3CF8">
          <w:rPr>
            <w:noProof/>
            <w:webHidden/>
          </w:rPr>
          <w:fldChar w:fldCharType="separate"/>
        </w:r>
        <w:r w:rsidR="003C7561">
          <w:rPr>
            <w:noProof/>
            <w:webHidden/>
          </w:rPr>
          <w:t>28</w:t>
        </w:r>
        <w:r w:rsidR="009B3CF8">
          <w:rPr>
            <w:noProof/>
            <w:webHidden/>
          </w:rPr>
          <w:fldChar w:fldCharType="end"/>
        </w:r>
      </w:hyperlink>
    </w:p>
    <w:p w14:paraId="124F3C2E" w14:textId="275104BC"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67" w:history="1">
        <w:r w:rsidR="009B3CF8" w:rsidRPr="0062094F">
          <w:rPr>
            <w:rStyle w:val="Hyperlink"/>
            <w:rFonts w:ascii="IBM Plex Sans SemiBold" w:hAnsi="IBM Plex Sans SemiBold"/>
            <w:bCs/>
            <w:noProof/>
            <w:lang w:val="ro-RO"/>
          </w:rPr>
          <w:t>3.8.</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Obiective de utilitate publică</w:t>
        </w:r>
        <w:r w:rsidR="009B3CF8">
          <w:rPr>
            <w:noProof/>
            <w:webHidden/>
          </w:rPr>
          <w:tab/>
        </w:r>
        <w:r w:rsidR="009B3CF8">
          <w:rPr>
            <w:noProof/>
            <w:webHidden/>
          </w:rPr>
          <w:fldChar w:fldCharType="begin"/>
        </w:r>
        <w:r w:rsidR="009B3CF8">
          <w:rPr>
            <w:noProof/>
            <w:webHidden/>
          </w:rPr>
          <w:instrText xml:space="preserve"> PAGEREF _Toc128840967 \h </w:instrText>
        </w:r>
        <w:r w:rsidR="009B3CF8">
          <w:rPr>
            <w:noProof/>
            <w:webHidden/>
          </w:rPr>
        </w:r>
        <w:r w:rsidR="009B3CF8">
          <w:rPr>
            <w:noProof/>
            <w:webHidden/>
          </w:rPr>
          <w:fldChar w:fldCharType="separate"/>
        </w:r>
        <w:r w:rsidR="003C7561">
          <w:rPr>
            <w:noProof/>
            <w:webHidden/>
          </w:rPr>
          <w:t>28</w:t>
        </w:r>
        <w:r w:rsidR="009B3CF8">
          <w:rPr>
            <w:noProof/>
            <w:webHidden/>
          </w:rPr>
          <w:fldChar w:fldCharType="end"/>
        </w:r>
      </w:hyperlink>
    </w:p>
    <w:p w14:paraId="04C45E6C" w14:textId="37529625" w:rsidR="009B3CF8" w:rsidRDefault="00447485">
      <w:pPr>
        <w:pStyle w:val="TOC1"/>
        <w:tabs>
          <w:tab w:val="left" w:pos="567"/>
        </w:tabs>
        <w:rPr>
          <w:rFonts w:asciiTheme="minorHAnsi" w:eastAsiaTheme="minorEastAsia" w:hAnsiTheme="minorHAnsi" w:cstheme="minorBidi"/>
          <w:noProof/>
          <w:color w:val="auto"/>
          <w:bdr w:val="none" w:sz="0" w:space="0" w:color="auto"/>
          <w:lang w:val="ro-RO" w:eastAsia="ro-RO"/>
        </w:rPr>
      </w:pPr>
      <w:hyperlink w:anchor="_Toc128840968" w:history="1">
        <w:r w:rsidR="009B3CF8" w:rsidRPr="0062094F">
          <w:rPr>
            <w:rStyle w:val="Hyperlink"/>
            <w:rFonts w:ascii="IBM Plex Sans SemiBold" w:hAnsi="IBM Plex Sans SemiBold"/>
            <w:bCs/>
            <w:noProof/>
            <w:lang w:val="ro-RO"/>
          </w:rPr>
          <w:t>4.</w:t>
        </w:r>
        <w:r w:rsidR="009B3CF8">
          <w:rPr>
            <w:rFonts w:asciiTheme="minorHAnsi" w:eastAsiaTheme="minorEastAsia" w:hAnsiTheme="minorHAnsi" w:cstheme="minorBidi"/>
            <w:noProof/>
            <w:color w:val="auto"/>
            <w:bdr w:val="none" w:sz="0" w:space="0" w:color="auto"/>
            <w:lang w:val="ro-RO" w:eastAsia="ro-RO"/>
          </w:rPr>
          <w:tab/>
        </w:r>
        <w:r w:rsidR="009B3CF8" w:rsidRPr="0062094F">
          <w:rPr>
            <w:rStyle w:val="Hyperlink"/>
            <w:rFonts w:ascii="IBM Plex Sans SemiBold" w:hAnsi="IBM Plex Sans SemiBold"/>
            <w:bCs/>
            <w:noProof/>
            <w:lang w:val="ro-RO"/>
          </w:rPr>
          <w:t>CONCLUZII. MĂSURI ÎN CONTINUARE</w:t>
        </w:r>
        <w:r w:rsidR="009B3CF8">
          <w:rPr>
            <w:noProof/>
            <w:webHidden/>
          </w:rPr>
          <w:tab/>
        </w:r>
        <w:r w:rsidR="009B3CF8">
          <w:rPr>
            <w:noProof/>
            <w:webHidden/>
          </w:rPr>
          <w:fldChar w:fldCharType="begin"/>
        </w:r>
        <w:r w:rsidR="009B3CF8">
          <w:rPr>
            <w:noProof/>
            <w:webHidden/>
          </w:rPr>
          <w:instrText xml:space="preserve"> PAGEREF _Toc128840968 \h </w:instrText>
        </w:r>
        <w:r w:rsidR="009B3CF8">
          <w:rPr>
            <w:noProof/>
            <w:webHidden/>
          </w:rPr>
        </w:r>
        <w:r w:rsidR="009B3CF8">
          <w:rPr>
            <w:noProof/>
            <w:webHidden/>
          </w:rPr>
          <w:fldChar w:fldCharType="separate"/>
        </w:r>
        <w:r w:rsidR="003C7561">
          <w:rPr>
            <w:noProof/>
            <w:webHidden/>
          </w:rPr>
          <w:t>29</w:t>
        </w:r>
        <w:r w:rsidR="009B3CF8">
          <w:rPr>
            <w:noProof/>
            <w:webHidden/>
          </w:rPr>
          <w:fldChar w:fldCharType="end"/>
        </w:r>
      </w:hyperlink>
    </w:p>
    <w:p w14:paraId="7C670110" w14:textId="7F70E648"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69" w:history="1">
        <w:r w:rsidR="009B3CF8" w:rsidRPr="0062094F">
          <w:rPr>
            <w:rStyle w:val="Hyperlink"/>
            <w:rFonts w:ascii="IBM Plex Sans SemiBold" w:hAnsi="IBM Plex Sans SemiBold"/>
            <w:bCs/>
            <w:noProof/>
            <w:lang w:val="ro-RO"/>
          </w:rPr>
          <w:t>4.1.</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Înscrierea amenajării și dezvoltării urbanistice propuse a zonei în prevederile PUG</w:t>
        </w:r>
        <w:r w:rsidR="009B3CF8">
          <w:rPr>
            <w:noProof/>
            <w:webHidden/>
          </w:rPr>
          <w:tab/>
        </w:r>
        <w:r w:rsidR="009B3CF8">
          <w:rPr>
            <w:noProof/>
            <w:webHidden/>
          </w:rPr>
          <w:fldChar w:fldCharType="begin"/>
        </w:r>
        <w:r w:rsidR="009B3CF8">
          <w:rPr>
            <w:noProof/>
            <w:webHidden/>
          </w:rPr>
          <w:instrText xml:space="preserve"> PAGEREF _Toc128840969 \h </w:instrText>
        </w:r>
        <w:r w:rsidR="009B3CF8">
          <w:rPr>
            <w:noProof/>
            <w:webHidden/>
          </w:rPr>
        </w:r>
        <w:r w:rsidR="009B3CF8">
          <w:rPr>
            <w:noProof/>
            <w:webHidden/>
          </w:rPr>
          <w:fldChar w:fldCharType="separate"/>
        </w:r>
        <w:r w:rsidR="003C7561">
          <w:rPr>
            <w:noProof/>
            <w:webHidden/>
          </w:rPr>
          <w:t>29</w:t>
        </w:r>
        <w:r w:rsidR="009B3CF8">
          <w:rPr>
            <w:noProof/>
            <w:webHidden/>
          </w:rPr>
          <w:fldChar w:fldCharType="end"/>
        </w:r>
      </w:hyperlink>
    </w:p>
    <w:p w14:paraId="16A0CCFC" w14:textId="7BB52F9E"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70" w:history="1">
        <w:r w:rsidR="009B3CF8" w:rsidRPr="0062094F">
          <w:rPr>
            <w:rStyle w:val="Hyperlink"/>
            <w:rFonts w:ascii="IBM Plex Sans SemiBold" w:hAnsi="IBM Plex Sans SemiBold"/>
            <w:bCs/>
            <w:noProof/>
            <w:lang w:val="ro-RO"/>
          </w:rPr>
          <w:t>4.2.</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Categorii principale de intervenție</w:t>
        </w:r>
        <w:r w:rsidR="009B3CF8">
          <w:rPr>
            <w:noProof/>
            <w:webHidden/>
          </w:rPr>
          <w:tab/>
        </w:r>
        <w:r w:rsidR="009B3CF8">
          <w:rPr>
            <w:noProof/>
            <w:webHidden/>
          </w:rPr>
          <w:fldChar w:fldCharType="begin"/>
        </w:r>
        <w:r w:rsidR="009B3CF8">
          <w:rPr>
            <w:noProof/>
            <w:webHidden/>
          </w:rPr>
          <w:instrText xml:space="preserve"> PAGEREF _Toc128840970 \h </w:instrText>
        </w:r>
        <w:r w:rsidR="009B3CF8">
          <w:rPr>
            <w:noProof/>
            <w:webHidden/>
          </w:rPr>
        </w:r>
        <w:r w:rsidR="009B3CF8">
          <w:rPr>
            <w:noProof/>
            <w:webHidden/>
          </w:rPr>
          <w:fldChar w:fldCharType="separate"/>
        </w:r>
        <w:r w:rsidR="003C7561">
          <w:rPr>
            <w:noProof/>
            <w:webHidden/>
          </w:rPr>
          <w:t>29</w:t>
        </w:r>
        <w:r w:rsidR="009B3CF8">
          <w:rPr>
            <w:noProof/>
            <w:webHidden/>
          </w:rPr>
          <w:fldChar w:fldCharType="end"/>
        </w:r>
      </w:hyperlink>
    </w:p>
    <w:p w14:paraId="31E490ED" w14:textId="5DF752D4" w:rsidR="009B3CF8" w:rsidRDefault="00447485">
      <w:pPr>
        <w:pStyle w:val="TOC20"/>
        <w:rPr>
          <w:rFonts w:asciiTheme="minorHAnsi" w:eastAsiaTheme="minorEastAsia" w:hAnsiTheme="minorHAnsi" w:cstheme="minorBidi"/>
          <w:noProof/>
          <w:color w:val="auto"/>
          <w:sz w:val="22"/>
          <w:bdr w:val="none" w:sz="0" w:space="0" w:color="auto"/>
          <w:lang w:val="ro-RO" w:eastAsia="ro-RO"/>
        </w:rPr>
      </w:pPr>
      <w:hyperlink w:anchor="_Toc128840971" w:history="1">
        <w:r w:rsidR="009B3CF8" w:rsidRPr="0062094F">
          <w:rPr>
            <w:rStyle w:val="Hyperlink"/>
            <w:rFonts w:ascii="IBM Plex Sans SemiBold" w:hAnsi="IBM Plex Sans SemiBold"/>
            <w:bCs/>
            <w:noProof/>
            <w:lang w:val="ro-RO"/>
          </w:rPr>
          <w:t>4.3.</w:t>
        </w:r>
        <w:r w:rsidR="009B3CF8">
          <w:rPr>
            <w:rFonts w:asciiTheme="minorHAnsi" w:eastAsiaTheme="minorEastAsia" w:hAnsiTheme="minorHAnsi" w:cstheme="minorBidi"/>
            <w:noProof/>
            <w:color w:val="auto"/>
            <w:sz w:val="22"/>
            <w:bdr w:val="none" w:sz="0" w:space="0" w:color="auto"/>
            <w:lang w:val="ro-RO" w:eastAsia="ro-RO"/>
          </w:rPr>
          <w:tab/>
        </w:r>
        <w:r w:rsidR="009B3CF8" w:rsidRPr="0062094F">
          <w:rPr>
            <w:rStyle w:val="Hyperlink"/>
            <w:rFonts w:ascii="IBM Plex Sans SemiBold" w:hAnsi="IBM Plex Sans SemiBold"/>
            <w:bCs/>
            <w:noProof/>
            <w:lang w:val="ro-RO"/>
          </w:rPr>
          <w:t>Plan de acțiune</w:t>
        </w:r>
        <w:r w:rsidR="009B3CF8">
          <w:rPr>
            <w:noProof/>
            <w:webHidden/>
          </w:rPr>
          <w:tab/>
        </w:r>
        <w:r w:rsidR="009B3CF8">
          <w:rPr>
            <w:noProof/>
            <w:webHidden/>
          </w:rPr>
          <w:fldChar w:fldCharType="begin"/>
        </w:r>
        <w:r w:rsidR="009B3CF8">
          <w:rPr>
            <w:noProof/>
            <w:webHidden/>
          </w:rPr>
          <w:instrText xml:space="preserve"> PAGEREF _Toc128840971 \h </w:instrText>
        </w:r>
        <w:r w:rsidR="009B3CF8">
          <w:rPr>
            <w:noProof/>
            <w:webHidden/>
          </w:rPr>
        </w:r>
        <w:r w:rsidR="009B3CF8">
          <w:rPr>
            <w:noProof/>
            <w:webHidden/>
          </w:rPr>
          <w:fldChar w:fldCharType="separate"/>
        </w:r>
        <w:r w:rsidR="003C7561">
          <w:rPr>
            <w:noProof/>
            <w:webHidden/>
          </w:rPr>
          <w:t>29</w:t>
        </w:r>
        <w:r w:rsidR="009B3CF8">
          <w:rPr>
            <w:noProof/>
            <w:webHidden/>
          </w:rPr>
          <w:fldChar w:fldCharType="end"/>
        </w:r>
      </w:hyperlink>
    </w:p>
    <w:p w14:paraId="4004FF39" w14:textId="2898A279" w:rsidR="00297AE2" w:rsidRPr="00EE6F68" w:rsidRDefault="00B709D5" w:rsidP="007432F8">
      <w:pPr>
        <w:spacing w:after="400" w:line="276" w:lineRule="auto"/>
        <w:rPr>
          <w:rFonts w:cs="Tahoma"/>
          <w:bCs/>
          <w:sz w:val="52"/>
          <w:szCs w:val="52"/>
          <w:lang w:val="ro-RO"/>
        </w:rPr>
      </w:pPr>
      <w:r>
        <w:rPr>
          <w:rFonts w:ascii="Arial Unicode MS" w:eastAsia="Arial Unicode MS" w:hAnsi="Arial Unicode MS" w:cs="Arial Unicode MS"/>
          <w:color w:val="000000"/>
          <w:u w:color="000000"/>
          <w:bdr w:val="nil"/>
          <w:lang w:val="ro-RO" w:eastAsia="en-GB"/>
        </w:rPr>
        <w:fldChar w:fldCharType="end"/>
      </w:r>
    </w:p>
    <w:p w14:paraId="4421CB42" w14:textId="7B6D7A01" w:rsidR="004278C1" w:rsidRPr="003556A9" w:rsidRDefault="004278C1" w:rsidP="004278C1">
      <w:pPr>
        <w:spacing w:after="240"/>
      </w:pPr>
      <w:r w:rsidRPr="003556A9">
        <w:rPr>
          <w:rFonts w:ascii="Arial Unicode MS" w:hAnsi="Arial Unicode MS" w:cs="Arial Unicode MS"/>
          <w:color w:val="FF0000"/>
          <w:u w:color="FF0000"/>
        </w:rPr>
        <w:br w:type="page"/>
      </w:r>
    </w:p>
    <w:p w14:paraId="5F7F6DD4" w14:textId="35E3B313" w:rsidR="004278C1" w:rsidRPr="00CD61DF" w:rsidRDefault="004278C1" w:rsidP="007432F8">
      <w:pPr>
        <w:spacing w:after="1400" w:line="240" w:lineRule="atLeast"/>
        <w:rPr>
          <w:rFonts w:ascii="IBM Plex Sans" w:hAnsi="IBM Plex Sans" w:cs="Tahoma"/>
          <w:bCs/>
          <w:sz w:val="40"/>
          <w:szCs w:val="40"/>
          <w:lang w:val="ro-RO"/>
        </w:rPr>
      </w:pPr>
      <w:r w:rsidRPr="00CD61DF">
        <w:rPr>
          <w:rFonts w:ascii="IBM Plex Sans" w:hAnsi="IBM Plex Sans" w:cs="Tahoma"/>
          <w:bCs/>
          <w:sz w:val="40"/>
          <w:szCs w:val="40"/>
          <w:lang w:val="ro-RO"/>
        </w:rPr>
        <w:lastRenderedPageBreak/>
        <w:t>LISTĂ FIGURI</w:t>
      </w:r>
    </w:p>
    <w:p w14:paraId="70E7C3F6" w14:textId="0818AA6E" w:rsidR="009B3CF8" w:rsidRDefault="006B2ED2" w:rsidP="009B3CF8">
      <w:pPr>
        <w:pStyle w:val="TableofFigures"/>
        <w:jc w:val="both"/>
        <w:rPr>
          <w:rFonts w:asciiTheme="minorHAnsi" w:eastAsiaTheme="minorEastAsia" w:hAnsiTheme="minorHAnsi" w:cstheme="minorBidi"/>
          <w:noProof/>
          <w:color w:val="auto"/>
          <w:bdr w:val="none" w:sz="0" w:space="0" w:color="auto"/>
          <w:lang w:val="ro-RO" w:eastAsia="ro-RO"/>
        </w:rPr>
      </w:pPr>
      <w:r w:rsidRPr="008870FC">
        <w:rPr>
          <w:sz w:val="20"/>
          <w:szCs w:val="20"/>
        </w:rPr>
        <w:fldChar w:fldCharType="begin"/>
      </w:r>
      <w:r w:rsidRPr="008870FC">
        <w:rPr>
          <w:sz w:val="20"/>
          <w:szCs w:val="20"/>
        </w:rPr>
        <w:instrText xml:space="preserve"> TOC \h \z \c "Figura" </w:instrText>
      </w:r>
      <w:r w:rsidRPr="008870FC">
        <w:rPr>
          <w:sz w:val="20"/>
          <w:szCs w:val="20"/>
        </w:rPr>
        <w:fldChar w:fldCharType="separate"/>
      </w:r>
      <w:hyperlink w:anchor="_Toc128841431" w:history="1">
        <w:r w:rsidR="009B3CF8" w:rsidRPr="00FC43D1">
          <w:rPr>
            <w:rStyle w:val="Hyperlink"/>
            <w:b/>
            <w:bCs/>
            <w:noProof/>
            <w:lang w:val="ro-RO"/>
          </w:rPr>
          <w:t>Figura 1</w:t>
        </w:r>
        <w:r w:rsidR="009B3CF8" w:rsidRPr="00FC43D1">
          <w:rPr>
            <w:rStyle w:val="Hyperlink"/>
            <w:noProof/>
            <w:lang w:val="ro-RO"/>
          </w:rPr>
          <w:t xml:space="preserve"> – Schema restructurării zonei centrale</w:t>
        </w:r>
        <w:r w:rsidR="009B3CF8">
          <w:rPr>
            <w:noProof/>
            <w:webHidden/>
          </w:rPr>
          <w:tab/>
        </w:r>
        <w:r w:rsidR="009B3CF8">
          <w:rPr>
            <w:noProof/>
            <w:webHidden/>
          </w:rPr>
          <w:fldChar w:fldCharType="begin"/>
        </w:r>
        <w:r w:rsidR="009B3CF8">
          <w:rPr>
            <w:noProof/>
            <w:webHidden/>
          </w:rPr>
          <w:instrText xml:space="preserve"> PAGEREF _Toc128841431 \h </w:instrText>
        </w:r>
        <w:r w:rsidR="009B3CF8">
          <w:rPr>
            <w:noProof/>
            <w:webHidden/>
          </w:rPr>
        </w:r>
        <w:r w:rsidR="009B3CF8">
          <w:rPr>
            <w:noProof/>
            <w:webHidden/>
          </w:rPr>
          <w:fldChar w:fldCharType="separate"/>
        </w:r>
        <w:r w:rsidR="003C7561">
          <w:rPr>
            <w:noProof/>
            <w:webHidden/>
          </w:rPr>
          <w:t>7</w:t>
        </w:r>
        <w:r w:rsidR="009B3CF8">
          <w:rPr>
            <w:noProof/>
            <w:webHidden/>
          </w:rPr>
          <w:fldChar w:fldCharType="end"/>
        </w:r>
      </w:hyperlink>
    </w:p>
    <w:p w14:paraId="06559973" w14:textId="31042230"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32" w:history="1">
        <w:r w:rsidR="009B3CF8" w:rsidRPr="00FC43D1">
          <w:rPr>
            <w:rStyle w:val="Hyperlink"/>
            <w:b/>
            <w:bCs/>
            <w:noProof/>
            <w:lang w:val="ro-RO"/>
          </w:rPr>
          <w:t>Figura 2</w:t>
        </w:r>
        <w:r w:rsidR="009B3CF8" w:rsidRPr="00FC43D1">
          <w:rPr>
            <w:rStyle w:val="Hyperlink"/>
            <w:noProof/>
            <w:lang w:val="ro-RO"/>
          </w:rPr>
          <w:t xml:space="preserve"> – Încadrarea în localitate</w:t>
        </w:r>
        <w:r w:rsidR="009B3CF8">
          <w:rPr>
            <w:noProof/>
            <w:webHidden/>
          </w:rPr>
          <w:tab/>
        </w:r>
        <w:r w:rsidR="009B3CF8">
          <w:rPr>
            <w:noProof/>
            <w:webHidden/>
          </w:rPr>
          <w:fldChar w:fldCharType="begin"/>
        </w:r>
        <w:r w:rsidR="009B3CF8">
          <w:rPr>
            <w:noProof/>
            <w:webHidden/>
          </w:rPr>
          <w:instrText xml:space="preserve"> PAGEREF _Toc128841432 \h </w:instrText>
        </w:r>
        <w:r w:rsidR="009B3CF8">
          <w:rPr>
            <w:noProof/>
            <w:webHidden/>
          </w:rPr>
        </w:r>
        <w:r w:rsidR="009B3CF8">
          <w:rPr>
            <w:noProof/>
            <w:webHidden/>
          </w:rPr>
          <w:fldChar w:fldCharType="separate"/>
        </w:r>
        <w:r w:rsidR="003C7561">
          <w:rPr>
            <w:noProof/>
            <w:webHidden/>
          </w:rPr>
          <w:t>8</w:t>
        </w:r>
        <w:r w:rsidR="009B3CF8">
          <w:rPr>
            <w:noProof/>
            <w:webHidden/>
          </w:rPr>
          <w:fldChar w:fldCharType="end"/>
        </w:r>
      </w:hyperlink>
    </w:p>
    <w:p w14:paraId="1CEC859B" w14:textId="5093FAE6"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33" w:history="1">
        <w:r w:rsidR="009B3CF8" w:rsidRPr="00FC43D1">
          <w:rPr>
            <w:rStyle w:val="Hyperlink"/>
            <w:b/>
            <w:bCs/>
            <w:noProof/>
            <w:lang w:val="pt-PT"/>
          </w:rPr>
          <w:t>Figura 3</w:t>
        </w:r>
        <w:r w:rsidR="009B3CF8" w:rsidRPr="00FC43D1">
          <w:rPr>
            <w:rStyle w:val="Hyperlink"/>
            <w:noProof/>
            <w:lang w:val="ro-RO"/>
          </w:rPr>
          <w:t xml:space="preserve"> – Caracteristici climatice</w:t>
        </w:r>
        <w:r w:rsidR="009B3CF8">
          <w:rPr>
            <w:noProof/>
            <w:webHidden/>
          </w:rPr>
          <w:tab/>
        </w:r>
        <w:r w:rsidR="009B3CF8">
          <w:rPr>
            <w:noProof/>
            <w:webHidden/>
          </w:rPr>
          <w:fldChar w:fldCharType="begin"/>
        </w:r>
        <w:r w:rsidR="009B3CF8">
          <w:rPr>
            <w:noProof/>
            <w:webHidden/>
          </w:rPr>
          <w:instrText xml:space="preserve"> PAGEREF _Toc128841433 \h </w:instrText>
        </w:r>
        <w:r w:rsidR="009B3CF8">
          <w:rPr>
            <w:noProof/>
            <w:webHidden/>
          </w:rPr>
        </w:r>
        <w:r w:rsidR="009B3CF8">
          <w:rPr>
            <w:noProof/>
            <w:webHidden/>
          </w:rPr>
          <w:fldChar w:fldCharType="separate"/>
        </w:r>
        <w:r w:rsidR="003C7561">
          <w:rPr>
            <w:noProof/>
            <w:webHidden/>
          </w:rPr>
          <w:t>10</w:t>
        </w:r>
        <w:r w:rsidR="009B3CF8">
          <w:rPr>
            <w:noProof/>
            <w:webHidden/>
          </w:rPr>
          <w:fldChar w:fldCharType="end"/>
        </w:r>
      </w:hyperlink>
    </w:p>
    <w:p w14:paraId="38CE40F5" w14:textId="0ADA2DF4"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34" w:history="1">
        <w:r w:rsidR="009B3CF8" w:rsidRPr="00FC43D1">
          <w:rPr>
            <w:rStyle w:val="Hyperlink"/>
            <w:b/>
            <w:bCs/>
            <w:noProof/>
            <w:lang w:val="ro-RO"/>
          </w:rPr>
          <w:t>Figura 4</w:t>
        </w:r>
        <w:r w:rsidR="009B3CF8" w:rsidRPr="00FC43D1">
          <w:rPr>
            <w:rStyle w:val="Hyperlink"/>
            <w:noProof/>
            <w:lang w:val="ro-RO"/>
          </w:rPr>
          <w:t xml:space="preserve"> – Arii naturale protejate în vecinătatea teritoriului studiat</w:t>
        </w:r>
        <w:r w:rsidR="009B3CF8">
          <w:rPr>
            <w:noProof/>
            <w:webHidden/>
          </w:rPr>
          <w:tab/>
        </w:r>
        <w:r w:rsidR="009B3CF8">
          <w:rPr>
            <w:noProof/>
            <w:webHidden/>
          </w:rPr>
          <w:fldChar w:fldCharType="begin"/>
        </w:r>
        <w:r w:rsidR="009B3CF8">
          <w:rPr>
            <w:noProof/>
            <w:webHidden/>
          </w:rPr>
          <w:instrText xml:space="preserve"> PAGEREF _Toc128841434 \h </w:instrText>
        </w:r>
        <w:r w:rsidR="009B3CF8">
          <w:rPr>
            <w:noProof/>
            <w:webHidden/>
          </w:rPr>
        </w:r>
        <w:r w:rsidR="009B3CF8">
          <w:rPr>
            <w:noProof/>
            <w:webHidden/>
          </w:rPr>
          <w:fldChar w:fldCharType="separate"/>
        </w:r>
        <w:r w:rsidR="003C7561">
          <w:rPr>
            <w:noProof/>
            <w:webHidden/>
          </w:rPr>
          <w:t>11</w:t>
        </w:r>
        <w:r w:rsidR="009B3CF8">
          <w:rPr>
            <w:noProof/>
            <w:webHidden/>
          </w:rPr>
          <w:fldChar w:fldCharType="end"/>
        </w:r>
      </w:hyperlink>
    </w:p>
    <w:p w14:paraId="5B9ED2F1" w14:textId="785E9084"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35" w:history="1">
        <w:r w:rsidR="009B3CF8" w:rsidRPr="00FC43D1">
          <w:rPr>
            <w:rStyle w:val="Hyperlink"/>
            <w:b/>
            <w:bCs/>
            <w:noProof/>
            <w:lang w:val="ro-RO"/>
          </w:rPr>
          <w:t>Figura 5</w:t>
        </w:r>
        <w:r w:rsidR="009B3CF8" w:rsidRPr="00FC43D1">
          <w:rPr>
            <w:rStyle w:val="Hyperlink"/>
            <w:noProof/>
            <w:lang w:val="ro-RO"/>
          </w:rPr>
          <w:t xml:space="preserve"> – Sistemul de circulații</w:t>
        </w:r>
        <w:r w:rsidR="009B3CF8">
          <w:rPr>
            <w:noProof/>
            <w:webHidden/>
          </w:rPr>
          <w:tab/>
        </w:r>
        <w:r w:rsidR="009B3CF8">
          <w:rPr>
            <w:noProof/>
            <w:webHidden/>
          </w:rPr>
          <w:fldChar w:fldCharType="begin"/>
        </w:r>
        <w:r w:rsidR="009B3CF8">
          <w:rPr>
            <w:noProof/>
            <w:webHidden/>
          </w:rPr>
          <w:instrText xml:space="preserve"> PAGEREF _Toc128841435 \h </w:instrText>
        </w:r>
        <w:r w:rsidR="009B3CF8">
          <w:rPr>
            <w:noProof/>
            <w:webHidden/>
          </w:rPr>
        </w:r>
        <w:r w:rsidR="009B3CF8">
          <w:rPr>
            <w:noProof/>
            <w:webHidden/>
          </w:rPr>
          <w:fldChar w:fldCharType="separate"/>
        </w:r>
        <w:r w:rsidR="003C7561">
          <w:rPr>
            <w:noProof/>
            <w:webHidden/>
          </w:rPr>
          <w:t>12</w:t>
        </w:r>
        <w:r w:rsidR="009B3CF8">
          <w:rPr>
            <w:noProof/>
            <w:webHidden/>
          </w:rPr>
          <w:fldChar w:fldCharType="end"/>
        </w:r>
      </w:hyperlink>
    </w:p>
    <w:p w14:paraId="770F3C84" w14:textId="132CAB75"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36" w:history="1">
        <w:r w:rsidR="009B3CF8" w:rsidRPr="00FC43D1">
          <w:rPr>
            <w:rStyle w:val="Hyperlink"/>
            <w:b/>
            <w:bCs/>
            <w:noProof/>
            <w:lang w:val="ro-RO"/>
          </w:rPr>
          <w:t>Figura 6</w:t>
        </w:r>
        <w:r w:rsidR="009B3CF8" w:rsidRPr="00FC43D1">
          <w:rPr>
            <w:rStyle w:val="Hyperlink"/>
            <w:noProof/>
            <w:lang w:val="ro-RO"/>
          </w:rPr>
          <w:t xml:space="preserve"> – Profil Str. Mihail Kogălniceanu</w:t>
        </w:r>
        <w:r w:rsidR="009B3CF8">
          <w:rPr>
            <w:noProof/>
            <w:webHidden/>
          </w:rPr>
          <w:tab/>
        </w:r>
        <w:r w:rsidR="009B3CF8">
          <w:rPr>
            <w:noProof/>
            <w:webHidden/>
          </w:rPr>
          <w:fldChar w:fldCharType="begin"/>
        </w:r>
        <w:r w:rsidR="009B3CF8">
          <w:rPr>
            <w:noProof/>
            <w:webHidden/>
          </w:rPr>
          <w:instrText xml:space="preserve"> PAGEREF _Toc128841436 \h </w:instrText>
        </w:r>
        <w:r w:rsidR="009B3CF8">
          <w:rPr>
            <w:noProof/>
            <w:webHidden/>
          </w:rPr>
        </w:r>
        <w:r w:rsidR="009B3CF8">
          <w:rPr>
            <w:noProof/>
            <w:webHidden/>
          </w:rPr>
          <w:fldChar w:fldCharType="separate"/>
        </w:r>
        <w:r w:rsidR="003C7561">
          <w:rPr>
            <w:noProof/>
            <w:webHidden/>
          </w:rPr>
          <w:t>13</w:t>
        </w:r>
        <w:r w:rsidR="009B3CF8">
          <w:rPr>
            <w:noProof/>
            <w:webHidden/>
          </w:rPr>
          <w:fldChar w:fldCharType="end"/>
        </w:r>
      </w:hyperlink>
    </w:p>
    <w:p w14:paraId="1E919369" w14:textId="117D271F"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37" w:history="1">
        <w:r w:rsidR="009B3CF8" w:rsidRPr="00FC43D1">
          <w:rPr>
            <w:rStyle w:val="Hyperlink"/>
            <w:b/>
            <w:bCs/>
            <w:noProof/>
            <w:lang w:val="ro-RO"/>
          </w:rPr>
          <w:t>Figura 7</w:t>
        </w:r>
        <w:r w:rsidR="009B3CF8" w:rsidRPr="00FC43D1">
          <w:rPr>
            <w:rStyle w:val="Hyperlink"/>
            <w:noProof/>
            <w:lang w:val="ro-RO"/>
          </w:rPr>
          <w:t xml:space="preserve"> – Profil alee acces</w:t>
        </w:r>
        <w:r w:rsidR="009B3CF8">
          <w:rPr>
            <w:noProof/>
            <w:webHidden/>
          </w:rPr>
          <w:tab/>
        </w:r>
        <w:r w:rsidR="009B3CF8">
          <w:rPr>
            <w:noProof/>
            <w:webHidden/>
          </w:rPr>
          <w:fldChar w:fldCharType="begin"/>
        </w:r>
        <w:r w:rsidR="009B3CF8">
          <w:rPr>
            <w:noProof/>
            <w:webHidden/>
          </w:rPr>
          <w:instrText xml:space="preserve"> PAGEREF _Toc128841437 \h </w:instrText>
        </w:r>
        <w:r w:rsidR="009B3CF8">
          <w:rPr>
            <w:noProof/>
            <w:webHidden/>
          </w:rPr>
        </w:r>
        <w:r w:rsidR="009B3CF8">
          <w:rPr>
            <w:noProof/>
            <w:webHidden/>
          </w:rPr>
          <w:fldChar w:fldCharType="separate"/>
        </w:r>
        <w:r w:rsidR="003C7561">
          <w:rPr>
            <w:noProof/>
            <w:webHidden/>
          </w:rPr>
          <w:t>13</w:t>
        </w:r>
        <w:r w:rsidR="009B3CF8">
          <w:rPr>
            <w:noProof/>
            <w:webHidden/>
          </w:rPr>
          <w:fldChar w:fldCharType="end"/>
        </w:r>
      </w:hyperlink>
    </w:p>
    <w:p w14:paraId="51D0D592" w14:textId="411872DA"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38" w:history="1">
        <w:r w:rsidR="009B3CF8" w:rsidRPr="00FC43D1">
          <w:rPr>
            <w:rStyle w:val="Hyperlink"/>
            <w:b/>
            <w:bCs/>
            <w:noProof/>
            <w:lang w:val="ro-RO"/>
          </w:rPr>
          <w:t>Figura 8</w:t>
        </w:r>
        <w:r w:rsidR="009B3CF8" w:rsidRPr="00FC43D1">
          <w:rPr>
            <w:rStyle w:val="Hyperlink"/>
            <w:noProof/>
            <w:lang w:val="ro-RO"/>
          </w:rPr>
          <w:t xml:space="preserve"> – Imagine Bd. Republicii</w:t>
        </w:r>
        <w:r w:rsidR="009B3CF8">
          <w:rPr>
            <w:noProof/>
            <w:webHidden/>
          </w:rPr>
          <w:tab/>
        </w:r>
        <w:r w:rsidR="009B3CF8">
          <w:rPr>
            <w:noProof/>
            <w:webHidden/>
          </w:rPr>
          <w:fldChar w:fldCharType="begin"/>
        </w:r>
        <w:r w:rsidR="009B3CF8">
          <w:rPr>
            <w:noProof/>
            <w:webHidden/>
          </w:rPr>
          <w:instrText xml:space="preserve"> PAGEREF _Toc128841438 \h </w:instrText>
        </w:r>
        <w:r w:rsidR="009B3CF8">
          <w:rPr>
            <w:noProof/>
            <w:webHidden/>
          </w:rPr>
        </w:r>
        <w:r w:rsidR="009B3CF8">
          <w:rPr>
            <w:noProof/>
            <w:webHidden/>
          </w:rPr>
          <w:fldChar w:fldCharType="separate"/>
        </w:r>
        <w:r w:rsidR="003C7561">
          <w:rPr>
            <w:noProof/>
            <w:webHidden/>
          </w:rPr>
          <w:t>14</w:t>
        </w:r>
        <w:r w:rsidR="009B3CF8">
          <w:rPr>
            <w:noProof/>
            <w:webHidden/>
          </w:rPr>
          <w:fldChar w:fldCharType="end"/>
        </w:r>
      </w:hyperlink>
    </w:p>
    <w:p w14:paraId="539E253E" w14:textId="74CA85C1"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39" w:history="1">
        <w:r w:rsidR="009B3CF8" w:rsidRPr="00FC43D1">
          <w:rPr>
            <w:rStyle w:val="Hyperlink"/>
            <w:b/>
            <w:bCs/>
            <w:noProof/>
            <w:lang w:val="ro-RO"/>
          </w:rPr>
          <w:t>Figura 9</w:t>
        </w:r>
        <w:r w:rsidR="009B3CF8" w:rsidRPr="00FC43D1">
          <w:rPr>
            <w:rStyle w:val="Hyperlink"/>
            <w:noProof/>
            <w:lang w:val="ro-RO"/>
          </w:rPr>
          <w:t xml:space="preserve"> – Imagine Strada Negru Vodă</w:t>
        </w:r>
        <w:r w:rsidR="009B3CF8">
          <w:rPr>
            <w:noProof/>
            <w:webHidden/>
          </w:rPr>
          <w:tab/>
        </w:r>
        <w:r w:rsidR="009B3CF8">
          <w:rPr>
            <w:noProof/>
            <w:webHidden/>
          </w:rPr>
          <w:fldChar w:fldCharType="begin"/>
        </w:r>
        <w:r w:rsidR="009B3CF8">
          <w:rPr>
            <w:noProof/>
            <w:webHidden/>
          </w:rPr>
          <w:instrText xml:space="preserve"> PAGEREF _Toc128841439 \h </w:instrText>
        </w:r>
        <w:r w:rsidR="009B3CF8">
          <w:rPr>
            <w:noProof/>
            <w:webHidden/>
          </w:rPr>
        </w:r>
        <w:r w:rsidR="009B3CF8">
          <w:rPr>
            <w:noProof/>
            <w:webHidden/>
          </w:rPr>
          <w:fldChar w:fldCharType="separate"/>
        </w:r>
        <w:r w:rsidR="003C7561">
          <w:rPr>
            <w:noProof/>
            <w:webHidden/>
          </w:rPr>
          <w:t>14</w:t>
        </w:r>
        <w:r w:rsidR="009B3CF8">
          <w:rPr>
            <w:noProof/>
            <w:webHidden/>
          </w:rPr>
          <w:fldChar w:fldCharType="end"/>
        </w:r>
      </w:hyperlink>
    </w:p>
    <w:p w14:paraId="7507A83E" w14:textId="23FC84B2"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40" w:history="1">
        <w:r w:rsidR="009B3CF8" w:rsidRPr="00FC43D1">
          <w:rPr>
            <w:rStyle w:val="Hyperlink"/>
            <w:b/>
            <w:bCs/>
            <w:noProof/>
            <w:lang w:val="ro-RO"/>
          </w:rPr>
          <w:t>Figura 10</w:t>
        </w:r>
        <w:r w:rsidR="009B3CF8" w:rsidRPr="00FC43D1">
          <w:rPr>
            <w:rStyle w:val="Hyperlink"/>
            <w:noProof/>
            <w:lang w:val="ro-RO"/>
          </w:rPr>
          <w:t xml:space="preserve"> – Imagine aleea legătură între Str. Mihail Kogălniceanu și Bd. Republicii, vedere dinspre Bd. Republicii</w:t>
        </w:r>
        <w:r w:rsidR="009B3CF8">
          <w:rPr>
            <w:noProof/>
            <w:webHidden/>
          </w:rPr>
          <w:tab/>
        </w:r>
        <w:r w:rsidR="009B3CF8">
          <w:rPr>
            <w:noProof/>
            <w:webHidden/>
          </w:rPr>
          <w:fldChar w:fldCharType="begin"/>
        </w:r>
        <w:r w:rsidR="009B3CF8">
          <w:rPr>
            <w:noProof/>
            <w:webHidden/>
          </w:rPr>
          <w:instrText xml:space="preserve"> PAGEREF _Toc128841440 \h </w:instrText>
        </w:r>
        <w:r w:rsidR="009B3CF8">
          <w:rPr>
            <w:noProof/>
            <w:webHidden/>
          </w:rPr>
        </w:r>
        <w:r w:rsidR="009B3CF8">
          <w:rPr>
            <w:noProof/>
            <w:webHidden/>
          </w:rPr>
          <w:fldChar w:fldCharType="separate"/>
        </w:r>
        <w:r w:rsidR="003C7561">
          <w:rPr>
            <w:noProof/>
            <w:webHidden/>
          </w:rPr>
          <w:t>15</w:t>
        </w:r>
        <w:r w:rsidR="009B3CF8">
          <w:rPr>
            <w:noProof/>
            <w:webHidden/>
          </w:rPr>
          <w:fldChar w:fldCharType="end"/>
        </w:r>
      </w:hyperlink>
    </w:p>
    <w:p w14:paraId="41CE41DE" w14:textId="7E06BBD6"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41" w:history="1">
        <w:r w:rsidR="009B3CF8" w:rsidRPr="00FC43D1">
          <w:rPr>
            <w:rStyle w:val="Hyperlink"/>
            <w:b/>
            <w:bCs/>
            <w:noProof/>
            <w:lang w:val="ro-RO"/>
          </w:rPr>
          <w:t>Figura 11</w:t>
        </w:r>
        <w:r w:rsidR="009B3CF8" w:rsidRPr="00FC43D1">
          <w:rPr>
            <w:rStyle w:val="Hyperlink"/>
            <w:noProof/>
            <w:lang w:val="ro-RO"/>
          </w:rPr>
          <w:t xml:space="preserve"> – Traseu ciclism Orașul Eforie- Lacul Techirghiol</w:t>
        </w:r>
        <w:r w:rsidR="009B3CF8">
          <w:rPr>
            <w:noProof/>
            <w:webHidden/>
          </w:rPr>
          <w:tab/>
        </w:r>
        <w:r w:rsidR="009B3CF8">
          <w:rPr>
            <w:noProof/>
            <w:webHidden/>
          </w:rPr>
          <w:fldChar w:fldCharType="begin"/>
        </w:r>
        <w:r w:rsidR="009B3CF8">
          <w:rPr>
            <w:noProof/>
            <w:webHidden/>
          </w:rPr>
          <w:instrText xml:space="preserve"> PAGEREF _Toc128841441 \h </w:instrText>
        </w:r>
        <w:r w:rsidR="009B3CF8">
          <w:rPr>
            <w:noProof/>
            <w:webHidden/>
          </w:rPr>
        </w:r>
        <w:r w:rsidR="009B3CF8">
          <w:rPr>
            <w:noProof/>
            <w:webHidden/>
          </w:rPr>
          <w:fldChar w:fldCharType="separate"/>
        </w:r>
        <w:r w:rsidR="003C7561">
          <w:rPr>
            <w:noProof/>
            <w:webHidden/>
          </w:rPr>
          <w:t>16</w:t>
        </w:r>
        <w:r w:rsidR="009B3CF8">
          <w:rPr>
            <w:noProof/>
            <w:webHidden/>
          </w:rPr>
          <w:fldChar w:fldCharType="end"/>
        </w:r>
      </w:hyperlink>
    </w:p>
    <w:p w14:paraId="20C1B87E" w14:textId="1D3CE0C4"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42" w:history="1">
        <w:r w:rsidR="009B3CF8" w:rsidRPr="00FC43D1">
          <w:rPr>
            <w:rStyle w:val="Hyperlink"/>
            <w:b/>
            <w:bCs/>
            <w:noProof/>
            <w:lang w:val="ro-RO"/>
          </w:rPr>
          <w:t>Figura 12</w:t>
        </w:r>
        <w:r w:rsidR="009B3CF8" w:rsidRPr="00FC43D1">
          <w:rPr>
            <w:rStyle w:val="Hyperlink"/>
            <w:noProof/>
            <w:lang w:val="ro-RO"/>
          </w:rPr>
          <w:t xml:space="preserve"> – Traseu ciclism Orașul Eforie Nord</w:t>
        </w:r>
        <w:r w:rsidR="009B3CF8">
          <w:rPr>
            <w:noProof/>
            <w:webHidden/>
          </w:rPr>
          <w:tab/>
        </w:r>
        <w:r w:rsidR="009B3CF8">
          <w:rPr>
            <w:noProof/>
            <w:webHidden/>
          </w:rPr>
          <w:fldChar w:fldCharType="begin"/>
        </w:r>
        <w:r w:rsidR="009B3CF8">
          <w:rPr>
            <w:noProof/>
            <w:webHidden/>
          </w:rPr>
          <w:instrText xml:space="preserve"> PAGEREF _Toc128841442 \h </w:instrText>
        </w:r>
        <w:r w:rsidR="009B3CF8">
          <w:rPr>
            <w:noProof/>
            <w:webHidden/>
          </w:rPr>
        </w:r>
        <w:r w:rsidR="009B3CF8">
          <w:rPr>
            <w:noProof/>
            <w:webHidden/>
          </w:rPr>
          <w:fldChar w:fldCharType="separate"/>
        </w:r>
        <w:r w:rsidR="003C7561">
          <w:rPr>
            <w:noProof/>
            <w:webHidden/>
          </w:rPr>
          <w:t>16</w:t>
        </w:r>
        <w:r w:rsidR="009B3CF8">
          <w:rPr>
            <w:noProof/>
            <w:webHidden/>
          </w:rPr>
          <w:fldChar w:fldCharType="end"/>
        </w:r>
      </w:hyperlink>
    </w:p>
    <w:p w14:paraId="42CF8141" w14:textId="4243C0F9"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43" w:history="1">
        <w:r w:rsidR="009B3CF8" w:rsidRPr="00FC43D1">
          <w:rPr>
            <w:rStyle w:val="Hyperlink"/>
            <w:b/>
            <w:bCs/>
            <w:noProof/>
            <w:lang w:val="ro-RO"/>
          </w:rPr>
          <w:t>Figura 13</w:t>
        </w:r>
        <w:r w:rsidR="009B3CF8" w:rsidRPr="00FC43D1">
          <w:rPr>
            <w:rStyle w:val="Hyperlink"/>
            <w:noProof/>
            <w:lang w:val="ro-RO"/>
          </w:rPr>
          <w:t xml:space="preserve"> – Traseu ciclism Orașul Eforie – Lacul Techirghiol</w:t>
        </w:r>
        <w:r w:rsidR="009B3CF8">
          <w:rPr>
            <w:noProof/>
            <w:webHidden/>
          </w:rPr>
          <w:tab/>
        </w:r>
        <w:r w:rsidR="009B3CF8">
          <w:rPr>
            <w:noProof/>
            <w:webHidden/>
          </w:rPr>
          <w:fldChar w:fldCharType="begin"/>
        </w:r>
        <w:r w:rsidR="009B3CF8">
          <w:rPr>
            <w:noProof/>
            <w:webHidden/>
          </w:rPr>
          <w:instrText xml:space="preserve"> PAGEREF _Toc128841443 \h </w:instrText>
        </w:r>
        <w:r w:rsidR="009B3CF8">
          <w:rPr>
            <w:noProof/>
            <w:webHidden/>
          </w:rPr>
        </w:r>
        <w:r w:rsidR="009B3CF8">
          <w:rPr>
            <w:noProof/>
            <w:webHidden/>
          </w:rPr>
          <w:fldChar w:fldCharType="separate"/>
        </w:r>
        <w:r w:rsidR="003C7561">
          <w:rPr>
            <w:noProof/>
            <w:webHidden/>
          </w:rPr>
          <w:t>17</w:t>
        </w:r>
        <w:r w:rsidR="009B3CF8">
          <w:rPr>
            <w:noProof/>
            <w:webHidden/>
          </w:rPr>
          <w:fldChar w:fldCharType="end"/>
        </w:r>
      </w:hyperlink>
    </w:p>
    <w:p w14:paraId="2D9E7F65" w14:textId="39A7A0FB"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44" w:history="1">
        <w:r w:rsidR="009B3CF8" w:rsidRPr="00FC43D1">
          <w:rPr>
            <w:rStyle w:val="Hyperlink"/>
            <w:b/>
            <w:bCs/>
            <w:noProof/>
            <w:lang w:val="ro-RO"/>
          </w:rPr>
          <w:t>Figura 14</w:t>
        </w:r>
        <w:r w:rsidR="009B3CF8" w:rsidRPr="00FC43D1">
          <w:rPr>
            <w:rStyle w:val="Hyperlink"/>
            <w:noProof/>
            <w:lang w:val="ro-RO"/>
          </w:rPr>
          <w:t xml:space="preserve"> – Traseu ciclism Orașul Eforie- traseu Eforie Sud - Mangalia</w:t>
        </w:r>
        <w:r w:rsidR="009B3CF8">
          <w:rPr>
            <w:noProof/>
            <w:webHidden/>
          </w:rPr>
          <w:tab/>
        </w:r>
        <w:r w:rsidR="009B3CF8">
          <w:rPr>
            <w:noProof/>
            <w:webHidden/>
          </w:rPr>
          <w:fldChar w:fldCharType="begin"/>
        </w:r>
        <w:r w:rsidR="009B3CF8">
          <w:rPr>
            <w:noProof/>
            <w:webHidden/>
          </w:rPr>
          <w:instrText xml:space="preserve"> PAGEREF _Toc128841444 \h </w:instrText>
        </w:r>
        <w:r w:rsidR="009B3CF8">
          <w:rPr>
            <w:noProof/>
            <w:webHidden/>
          </w:rPr>
        </w:r>
        <w:r w:rsidR="009B3CF8">
          <w:rPr>
            <w:noProof/>
            <w:webHidden/>
          </w:rPr>
          <w:fldChar w:fldCharType="separate"/>
        </w:r>
        <w:r w:rsidR="003C7561">
          <w:rPr>
            <w:noProof/>
            <w:webHidden/>
          </w:rPr>
          <w:t>17</w:t>
        </w:r>
        <w:r w:rsidR="009B3CF8">
          <w:rPr>
            <w:noProof/>
            <w:webHidden/>
          </w:rPr>
          <w:fldChar w:fldCharType="end"/>
        </w:r>
      </w:hyperlink>
    </w:p>
    <w:p w14:paraId="348A04EF" w14:textId="600BAFE0"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45" w:history="1">
        <w:r w:rsidR="009B3CF8" w:rsidRPr="00FC43D1">
          <w:rPr>
            <w:rStyle w:val="Hyperlink"/>
            <w:b/>
            <w:bCs/>
            <w:noProof/>
            <w:lang w:val="ro-RO"/>
          </w:rPr>
          <w:t>Figura 15</w:t>
        </w:r>
        <w:r w:rsidR="009B3CF8" w:rsidRPr="00FC43D1">
          <w:rPr>
            <w:rStyle w:val="Hyperlink"/>
            <w:noProof/>
            <w:lang w:val="ro-RO"/>
          </w:rPr>
          <w:t xml:space="preserve"> – Traseu ciclism Orașul Eforie – Techirghiol, Movilița, Topraisar, Amzacea, Pecineaga, Moșneni,</w:t>
        </w:r>
        <w:r w:rsidR="009B3CF8">
          <w:rPr>
            <w:noProof/>
            <w:webHidden/>
          </w:rPr>
          <w:tab/>
        </w:r>
        <w:r w:rsidR="009B3CF8">
          <w:rPr>
            <w:noProof/>
            <w:webHidden/>
          </w:rPr>
          <w:fldChar w:fldCharType="begin"/>
        </w:r>
        <w:r w:rsidR="009B3CF8">
          <w:rPr>
            <w:noProof/>
            <w:webHidden/>
          </w:rPr>
          <w:instrText xml:space="preserve"> PAGEREF _Toc128841445 \h </w:instrText>
        </w:r>
        <w:r w:rsidR="009B3CF8">
          <w:rPr>
            <w:noProof/>
            <w:webHidden/>
          </w:rPr>
        </w:r>
        <w:r w:rsidR="009B3CF8">
          <w:rPr>
            <w:noProof/>
            <w:webHidden/>
          </w:rPr>
          <w:fldChar w:fldCharType="separate"/>
        </w:r>
        <w:r w:rsidR="003C7561">
          <w:rPr>
            <w:noProof/>
            <w:webHidden/>
          </w:rPr>
          <w:t>18</w:t>
        </w:r>
        <w:r w:rsidR="009B3CF8">
          <w:rPr>
            <w:noProof/>
            <w:webHidden/>
          </w:rPr>
          <w:fldChar w:fldCharType="end"/>
        </w:r>
      </w:hyperlink>
    </w:p>
    <w:p w14:paraId="2DEC03FD" w14:textId="7C2FF340"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46" w:history="1">
        <w:r w:rsidR="009B3CF8" w:rsidRPr="00FC43D1">
          <w:rPr>
            <w:rStyle w:val="Hyperlink"/>
            <w:b/>
            <w:bCs/>
            <w:noProof/>
            <w:lang w:val="ro-RO"/>
          </w:rPr>
          <w:t>Figura 16</w:t>
        </w:r>
        <w:r w:rsidR="009B3CF8" w:rsidRPr="00FC43D1">
          <w:rPr>
            <w:rStyle w:val="Hyperlink"/>
            <w:noProof/>
            <w:lang w:val="ro-RO"/>
          </w:rPr>
          <w:t xml:space="preserve"> – Schema generala a sistemului de alimentare cu apă Agigea – Techirghiol - Eforie Nord</w:t>
        </w:r>
        <w:r w:rsidR="009B3CF8">
          <w:rPr>
            <w:noProof/>
            <w:webHidden/>
          </w:rPr>
          <w:tab/>
        </w:r>
        <w:r w:rsidR="009B3CF8">
          <w:rPr>
            <w:noProof/>
            <w:webHidden/>
          </w:rPr>
          <w:fldChar w:fldCharType="begin"/>
        </w:r>
        <w:r w:rsidR="009B3CF8">
          <w:rPr>
            <w:noProof/>
            <w:webHidden/>
          </w:rPr>
          <w:instrText xml:space="preserve"> PAGEREF _Toc128841446 \h </w:instrText>
        </w:r>
        <w:r w:rsidR="009B3CF8">
          <w:rPr>
            <w:noProof/>
            <w:webHidden/>
          </w:rPr>
        </w:r>
        <w:r w:rsidR="009B3CF8">
          <w:rPr>
            <w:noProof/>
            <w:webHidden/>
          </w:rPr>
          <w:fldChar w:fldCharType="separate"/>
        </w:r>
        <w:r w:rsidR="003C7561">
          <w:rPr>
            <w:noProof/>
            <w:webHidden/>
          </w:rPr>
          <w:t>21</w:t>
        </w:r>
        <w:r w:rsidR="009B3CF8">
          <w:rPr>
            <w:noProof/>
            <w:webHidden/>
          </w:rPr>
          <w:fldChar w:fldCharType="end"/>
        </w:r>
      </w:hyperlink>
    </w:p>
    <w:p w14:paraId="5261DF78" w14:textId="7E6B80AF"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47" w:history="1">
        <w:r w:rsidR="009B3CF8" w:rsidRPr="00FC43D1">
          <w:rPr>
            <w:rStyle w:val="Hyperlink"/>
            <w:b/>
            <w:bCs/>
            <w:noProof/>
            <w:lang w:val="ro-RO"/>
          </w:rPr>
          <w:t>Figura 17</w:t>
        </w:r>
        <w:r w:rsidR="009B3CF8" w:rsidRPr="00FC43D1">
          <w:rPr>
            <w:rStyle w:val="Hyperlink"/>
            <w:noProof/>
            <w:lang w:val="ro-RO"/>
          </w:rPr>
          <w:t xml:space="preserve"> – Profil propus Str. Mihail Kogălniceanu</w:t>
        </w:r>
        <w:r w:rsidR="009B3CF8">
          <w:rPr>
            <w:noProof/>
            <w:webHidden/>
          </w:rPr>
          <w:tab/>
        </w:r>
        <w:r w:rsidR="009B3CF8">
          <w:rPr>
            <w:noProof/>
            <w:webHidden/>
          </w:rPr>
          <w:fldChar w:fldCharType="begin"/>
        </w:r>
        <w:r w:rsidR="009B3CF8">
          <w:rPr>
            <w:noProof/>
            <w:webHidden/>
          </w:rPr>
          <w:instrText xml:space="preserve"> PAGEREF _Toc128841447 \h </w:instrText>
        </w:r>
        <w:r w:rsidR="009B3CF8">
          <w:rPr>
            <w:noProof/>
            <w:webHidden/>
          </w:rPr>
        </w:r>
        <w:r w:rsidR="009B3CF8">
          <w:rPr>
            <w:noProof/>
            <w:webHidden/>
          </w:rPr>
          <w:fldChar w:fldCharType="separate"/>
        </w:r>
        <w:r w:rsidR="003C7561">
          <w:rPr>
            <w:noProof/>
            <w:webHidden/>
          </w:rPr>
          <w:t>25</w:t>
        </w:r>
        <w:r w:rsidR="009B3CF8">
          <w:rPr>
            <w:noProof/>
            <w:webHidden/>
          </w:rPr>
          <w:fldChar w:fldCharType="end"/>
        </w:r>
      </w:hyperlink>
    </w:p>
    <w:p w14:paraId="0FC6E147" w14:textId="674FA113" w:rsidR="009B3CF8" w:rsidRDefault="00447485" w:rsidP="009B3CF8">
      <w:pPr>
        <w:pStyle w:val="TableofFigures"/>
        <w:jc w:val="both"/>
        <w:rPr>
          <w:rFonts w:asciiTheme="minorHAnsi" w:eastAsiaTheme="minorEastAsia" w:hAnsiTheme="minorHAnsi" w:cstheme="minorBidi"/>
          <w:noProof/>
          <w:color w:val="auto"/>
          <w:bdr w:val="none" w:sz="0" w:space="0" w:color="auto"/>
          <w:lang w:val="ro-RO" w:eastAsia="ro-RO"/>
        </w:rPr>
      </w:pPr>
      <w:hyperlink w:anchor="_Toc128841448" w:history="1">
        <w:r w:rsidR="009B3CF8" w:rsidRPr="00FC43D1">
          <w:rPr>
            <w:rStyle w:val="Hyperlink"/>
            <w:b/>
            <w:bCs/>
            <w:noProof/>
            <w:lang w:val="ro-RO"/>
          </w:rPr>
          <w:t>Figura 18</w:t>
        </w:r>
        <w:r w:rsidR="009B3CF8" w:rsidRPr="00FC43D1">
          <w:rPr>
            <w:rStyle w:val="Hyperlink"/>
            <w:noProof/>
            <w:lang w:val="ro-RO"/>
          </w:rPr>
          <w:t xml:space="preserve"> – Traseu propus pentru liniile de transport public de călători 1 și 2</w:t>
        </w:r>
        <w:r w:rsidR="009B3CF8">
          <w:rPr>
            <w:noProof/>
            <w:webHidden/>
          </w:rPr>
          <w:tab/>
        </w:r>
        <w:r w:rsidR="009B3CF8">
          <w:rPr>
            <w:noProof/>
            <w:webHidden/>
          </w:rPr>
          <w:fldChar w:fldCharType="begin"/>
        </w:r>
        <w:r w:rsidR="009B3CF8">
          <w:rPr>
            <w:noProof/>
            <w:webHidden/>
          </w:rPr>
          <w:instrText xml:space="preserve"> PAGEREF _Toc128841448 \h </w:instrText>
        </w:r>
        <w:r w:rsidR="009B3CF8">
          <w:rPr>
            <w:noProof/>
            <w:webHidden/>
          </w:rPr>
        </w:r>
        <w:r w:rsidR="009B3CF8">
          <w:rPr>
            <w:noProof/>
            <w:webHidden/>
          </w:rPr>
          <w:fldChar w:fldCharType="separate"/>
        </w:r>
        <w:r w:rsidR="003C7561">
          <w:rPr>
            <w:noProof/>
            <w:webHidden/>
          </w:rPr>
          <w:t>26</w:t>
        </w:r>
        <w:r w:rsidR="009B3CF8">
          <w:rPr>
            <w:noProof/>
            <w:webHidden/>
          </w:rPr>
          <w:fldChar w:fldCharType="end"/>
        </w:r>
      </w:hyperlink>
    </w:p>
    <w:p w14:paraId="36A54977" w14:textId="5BBD1CBC" w:rsidR="004278C1" w:rsidRPr="00A862BD" w:rsidRDefault="006B2ED2" w:rsidP="009B3CF8">
      <w:pPr>
        <w:pStyle w:val="TableofFigures"/>
        <w:jc w:val="both"/>
        <w:rPr>
          <w:sz w:val="20"/>
          <w:szCs w:val="20"/>
        </w:rPr>
      </w:pPr>
      <w:r w:rsidRPr="008870FC">
        <w:rPr>
          <w:sz w:val="20"/>
          <w:szCs w:val="20"/>
        </w:rPr>
        <w:fldChar w:fldCharType="end"/>
      </w:r>
    </w:p>
    <w:p w14:paraId="5C0448C1" w14:textId="77777777" w:rsidR="006A270D" w:rsidRDefault="006A270D">
      <w:pPr>
        <w:rPr>
          <w:rFonts w:ascii="Arial Unicode MS" w:eastAsia="Arial Unicode MS" w:hAnsi="Arial Unicode MS" w:cs="Arial Unicode MS"/>
          <w:sz w:val="50"/>
          <w:szCs w:val="50"/>
        </w:rPr>
      </w:pPr>
      <w:r>
        <w:rPr>
          <w:rFonts w:ascii="Arial Unicode MS" w:eastAsia="Arial Unicode MS" w:hAnsi="Arial Unicode MS" w:cs="Arial Unicode MS"/>
          <w:sz w:val="50"/>
          <w:szCs w:val="50"/>
        </w:rPr>
        <w:br w:type="page"/>
      </w:r>
    </w:p>
    <w:p w14:paraId="0A0233E5" w14:textId="77777777" w:rsidR="006A270D" w:rsidRPr="00CD61DF" w:rsidRDefault="006A270D" w:rsidP="006A270D">
      <w:pPr>
        <w:spacing w:after="1400" w:line="240" w:lineRule="atLeast"/>
        <w:rPr>
          <w:rFonts w:ascii="IBM Plex Sans" w:hAnsi="IBM Plex Sans" w:cs="Tahoma"/>
          <w:bCs/>
          <w:sz w:val="40"/>
          <w:szCs w:val="40"/>
          <w:lang w:val="ro-RO"/>
        </w:rPr>
      </w:pPr>
      <w:r w:rsidRPr="00CD61DF">
        <w:rPr>
          <w:rFonts w:ascii="IBM Plex Sans" w:hAnsi="IBM Plex Sans" w:cs="Tahoma"/>
          <w:bCs/>
          <w:sz w:val="40"/>
          <w:szCs w:val="40"/>
          <w:lang w:val="ro-RO"/>
        </w:rPr>
        <w:lastRenderedPageBreak/>
        <w:t>LISTĂ TABELE</w:t>
      </w:r>
    </w:p>
    <w:p w14:paraId="590DA150" w14:textId="4DD0397C" w:rsidR="009B3CF8" w:rsidRDefault="006A270D">
      <w:pPr>
        <w:pStyle w:val="TableofFigures"/>
        <w:rPr>
          <w:rFonts w:asciiTheme="minorHAnsi" w:eastAsiaTheme="minorEastAsia" w:hAnsiTheme="minorHAnsi" w:cstheme="minorBidi"/>
          <w:noProof/>
          <w:color w:val="auto"/>
          <w:bdr w:val="none" w:sz="0" w:space="0" w:color="auto"/>
          <w:lang w:val="ro-RO" w:eastAsia="ro-RO"/>
        </w:rPr>
      </w:pPr>
      <w:r w:rsidRPr="00A862BD">
        <w:rPr>
          <w:rFonts w:ascii="IBM Plex Sans SemiBold" w:hAnsi="IBM Plex Sans SemiBold"/>
          <w:bCs/>
          <w:sz w:val="20"/>
          <w:szCs w:val="20"/>
          <w:lang w:val="ro-RO"/>
        </w:rPr>
        <w:fldChar w:fldCharType="begin"/>
      </w:r>
      <w:r w:rsidRPr="00A862BD">
        <w:rPr>
          <w:rFonts w:ascii="IBM Plex Sans SemiBold" w:hAnsi="IBM Plex Sans SemiBold"/>
          <w:bCs/>
          <w:sz w:val="20"/>
          <w:szCs w:val="20"/>
          <w:lang w:val="ro-RO"/>
        </w:rPr>
        <w:instrText xml:space="preserve"> TOC \h \z \c "Tabel" </w:instrText>
      </w:r>
      <w:r w:rsidRPr="00A862BD">
        <w:rPr>
          <w:rFonts w:ascii="IBM Plex Sans SemiBold" w:hAnsi="IBM Plex Sans SemiBold"/>
          <w:bCs/>
          <w:sz w:val="20"/>
          <w:szCs w:val="20"/>
          <w:lang w:val="ro-RO"/>
        </w:rPr>
        <w:fldChar w:fldCharType="separate"/>
      </w:r>
      <w:hyperlink w:anchor="_Toc128840990" w:history="1">
        <w:r w:rsidR="009B3CF8" w:rsidRPr="00332E22">
          <w:rPr>
            <w:rStyle w:val="Hyperlink"/>
            <w:b/>
            <w:bCs/>
            <w:noProof/>
            <w:bdr w:val="none" w:sz="0" w:space="0" w:color="auto" w:frame="1"/>
            <w:lang w:val="ro-RO"/>
            <w14:textOutline w14:w="12700" w14:cap="flat" w14:cmpd="sng" w14:algn="ctr">
              <w14:noFill/>
              <w14:prstDash w14:val="solid"/>
              <w14:miter w14:lim="100000"/>
            </w14:textOutline>
          </w:rPr>
          <w:t>Tabel 1</w:t>
        </w:r>
        <w:r w:rsidR="009B3CF8" w:rsidRPr="00332E22">
          <w:rPr>
            <w:rStyle w:val="Hyperlink"/>
            <w:noProof/>
            <w:bdr w:val="none" w:sz="0" w:space="0" w:color="auto" w:frame="1"/>
            <w:lang w:val="ro-RO"/>
            <w14:textOutline w14:w="12700" w14:cap="flat" w14:cmpd="sng" w14:algn="ctr">
              <w14:noFill/>
              <w14:prstDash w14:val="solid"/>
              <w14:miter w14:lim="100000"/>
            </w14:textOutline>
          </w:rPr>
          <w:t xml:space="preserve"> – </w:t>
        </w:r>
        <w:r w:rsidR="009B3CF8" w:rsidRPr="00332E22">
          <w:rPr>
            <w:rStyle w:val="Hyperlink"/>
            <w:noProof/>
            <w:lang w:val="ro-RO"/>
            <w14:textOutline w14:w="12700" w14:cap="flat" w14:cmpd="sng" w14:algn="ctr">
              <w14:noFill/>
              <w14:prstDash w14:val="solid"/>
              <w14:miter w14:lim="400000"/>
            </w14:textOutline>
          </w:rPr>
          <w:t>Bilanț teritorial la nivelul zonei studiate, situația existentă</w:t>
        </w:r>
        <w:r w:rsidR="009B3CF8">
          <w:rPr>
            <w:noProof/>
            <w:webHidden/>
          </w:rPr>
          <w:tab/>
        </w:r>
        <w:r w:rsidR="009B3CF8">
          <w:rPr>
            <w:noProof/>
            <w:webHidden/>
          </w:rPr>
          <w:fldChar w:fldCharType="begin"/>
        </w:r>
        <w:r w:rsidR="009B3CF8">
          <w:rPr>
            <w:noProof/>
            <w:webHidden/>
          </w:rPr>
          <w:instrText xml:space="preserve"> PAGEREF _Toc128840990 \h </w:instrText>
        </w:r>
        <w:r w:rsidR="009B3CF8">
          <w:rPr>
            <w:noProof/>
            <w:webHidden/>
          </w:rPr>
        </w:r>
        <w:r w:rsidR="009B3CF8">
          <w:rPr>
            <w:noProof/>
            <w:webHidden/>
          </w:rPr>
          <w:fldChar w:fldCharType="separate"/>
        </w:r>
        <w:r w:rsidR="003C7561">
          <w:rPr>
            <w:noProof/>
            <w:webHidden/>
          </w:rPr>
          <w:t>20</w:t>
        </w:r>
        <w:r w:rsidR="009B3CF8">
          <w:rPr>
            <w:noProof/>
            <w:webHidden/>
          </w:rPr>
          <w:fldChar w:fldCharType="end"/>
        </w:r>
      </w:hyperlink>
    </w:p>
    <w:p w14:paraId="7AF250FA" w14:textId="790112D3" w:rsidR="009B3CF8" w:rsidRDefault="00447485">
      <w:pPr>
        <w:pStyle w:val="TableofFigures"/>
        <w:rPr>
          <w:rFonts w:asciiTheme="minorHAnsi" w:eastAsiaTheme="minorEastAsia" w:hAnsiTheme="minorHAnsi" w:cstheme="minorBidi"/>
          <w:noProof/>
          <w:color w:val="auto"/>
          <w:bdr w:val="none" w:sz="0" w:space="0" w:color="auto"/>
          <w:lang w:val="ro-RO" w:eastAsia="ro-RO"/>
        </w:rPr>
      </w:pPr>
      <w:hyperlink w:anchor="_Toc128840991" w:history="1">
        <w:r w:rsidR="009B3CF8" w:rsidRPr="00332E22">
          <w:rPr>
            <w:rStyle w:val="Hyperlink"/>
            <w:b/>
            <w:bCs/>
            <w:noProof/>
            <w:bdr w:val="none" w:sz="0" w:space="0" w:color="auto" w:frame="1"/>
            <w:lang w:val="ro-RO"/>
            <w14:textOutline w14:w="12700" w14:cap="flat" w14:cmpd="sng" w14:algn="ctr">
              <w14:noFill/>
              <w14:prstDash w14:val="solid"/>
              <w14:miter w14:lim="100000"/>
            </w14:textOutline>
          </w:rPr>
          <w:t>Tabel 2</w:t>
        </w:r>
        <w:r w:rsidR="009B3CF8" w:rsidRPr="00332E22">
          <w:rPr>
            <w:rStyle w:val="Hyperlink"/>
            <w:noProof/>
            <w:bdr w:val="none" w:sz="0" w:space="0" w:color="auto" w:frame="1"/>
            <w:lang w:val="ro-RO"/>
            <w14:textOutline w14:w="12700" w14:cap="flat" w14:cmpd="sng" w14:algn="ctr">
              <w14:noFill/>
              <w14:prstDash w14:val="solid"/>
              <w14:miter w14:lim="100000"/>
            </w14:textOutline>
          </w:rPr>
          <w:t xml:space="preserve"> – </w:t>
        </w:r>
        <w:r w:rsidR="009B3CF8" w:rsidRPr="00332E22">
          <w:rPr>
            <w:rStyle w:val="Hyperlink"/>
            <w:noProof/>
            <w:lang w:val="ro-RO"/>
            <w14:textOutline w14:w="12700" w14:cap="flat" w14:cmpd="sng" w14:algn="ctr">
              <w14:noFill/>
              <w14:prstDash w14:val="solid"/>
              <w14:miter w14:lim="400000"/>
            </w14:textOutline>
          </w:rPr>
          <w:t>Bilanț teritorial la nivelul zonei studiate, zonificare propusă</w:t>
        </w:r>
        <w:r w:rsidR="009B3CF8">
          <w:rPr>
            <w:noProof/>
            <w:webHidden/>
          </w:rPr>
          <w:tab/>
        </w:r>
        <w:r w:rsidR="009B3CF8">
          <w:rPr>
            <w:noProof/>
            <w:webHidden/>
          </w:rPr>
          <w:fldChar w:fldCharType="begin"/>
        </w:r>
        <w:r w:rsidR="009B3CF8">
          <w:rPr>
            <w:noProof/>
            <w:webHidden/>
          </w:rPr>
          <w:instrText xml:space="preserve"> PAGEREF _Toc128840991 \h </w:instrText>
        </w:r>
        <w:r w:rsidR="009B3CF8">
          <w:rPr>
            <w:noProof/>
            <w:webHidden/>
          </w:rPr>
        </w:r>
        <w:r w:rsidR="009B3CF8">
          <w:rPr>
            <w:noProof/>
            <w:webHidden/>
          </w:rPr>
          <w:fldChar w:fldCharType="separate"/>
        </w:r>
        <w:r w:rsidR="003C7561">
          <w:rPr>
            <w:noProof/>
            <w:webHidden/>
          </w:rPr>
          <w:t>27</w:t>
        </w:r>
        <w:r w:rsidR="009B3CF8">
          <w:rPr>
            <w:noProof/>
            <w:webHidden/>
          </w:rPr>
          <w:fldChar w:fldCharType="end"/>
        </w:r>
      </w:hyperlink>
    </w:p>
    <w:p w14:paraId="3D197BA2" w14:textId="52547E30" w:rsidR="009B3CF8" w:rsidRDefault="00447485">
      <w:pPr>
        <w:pStyle w:val="TableofFigures"/>
        <w:rPr>
          <w:rFonts w:asciiTheme="minorHAnsi" w:eastAsiaTheme="minorEastAsia" w:hAnsiTheme="minorHAnsi" w:cstheme="minorBidi"/>
          <w:noProof/>
          <w:color w:val="auto"/>
          <w:bdr w:val="none" w:sz="0" w:space="0" w:color="auto"/>
          <w:lang w:val="ro-RO" w:eastAsia="ro-RO"/>
        </w:rPr>
      </w:pPr>
      <w:hyperlink w:anchor="_Toc128840992" w:history="1">
        <w:r w:rsidR="009B3CF8" w:rsidRPr="00332E22">
          <w:rPr>
            <w:rStyle w:val="Hyperlink"/>
            <w:b/>
            <w:bCs/>
            <w:noProof/>
            <w:bdr w:val="none" w:sz="0" w:space="0" w:color="auto" w:frame="1"/>
            <w:lang w:val="ro-RO"/>
            <w14:textOutline w14:w="12700" w14:cap="flat" w14:cmpd="sng" w14:algn="ctr">
              <w14:noFill/>
              <w14:prstDash w14:val="solid"/>
              <w14:miter w14:lim="100000"/>
            </w14:textOutline>
          </w:rPr>
          <w:t>Tabel 3</w:t>
        </w:r>
        <w:r w:rsidR="009B3CF8" w:rsidRPr="00332E22">
          <w:rPr>
            <w:rStyle w:val="Hyperlink"/>
            <w:noProof/>
            <w:bdr w:val="none" w:sz="0" w:space="0" w:color="auto" w:frame="1"/>
            <w:lang w:val="ro-RO"/>
            <w14:textOutline w14:w="12700" w14:cap="flat" w14:cmpd="sng" w14:algn="ctr">
              <w14:noFill/>
              <w14:prstDash w14:val="solid"/>
              <w14:miter w14:lim="100000"/>
            </w14:textOutline>
          </w:rPr>
          <w:t xml:space="preserve"> – </w:t>
        </w:r>
        <w:r w:rsidR="009B3CF8" w:rsidRPr="00332E22">
          <w:rPr>
            <w:rStyle w:val="Hyperlink"/>
            <w:noProof/>
            <w:lang w:val="ro-RO"/>
            <w14:textOutline w14:w="12700" w14:cap="flat" w14:cmpd="sng" w14:algn="ctr">
              <w14:noFill/>
              <w14:prstDash w14:val="solid"/>
              <w14:miter w14:lim="400000"/>
            </w14:textOutline>
          </w:rPr>
          <w:t>Obiective de utilitate publică</w:t>
        </w:r>
        <w:r w:rsidR="009B3CF8">
          <w:rPr>
            <w:noProof/>
            <w:webHidden/>
          </w:rPr>
          <w:tab/>
        </w:r>
        <w:r w:rsidR="009B3CF8">
          <w:rPr>
            <w:noProof/>
            <w:webHidden/>
          </w:rPr>
          <w:fldChar w:fldCharType="begin"/>
        </w:r>
        <w:r w:rsidR="009B3CF8">
          <w:rPr>
            <w:noProof/>
            <w:webHidden/>
          </w:rPr>
          <w:instrText xml:space="preserve"> PAGEREF _Toc128840992 \h </w:instrText>
        </w:r>
        <w:r w:rsidR="009B3CF8">
          <w:rPr>
            <w:noProof/>
            <w:webHidden/>
          </w:rPr>
        </w:r>
        <w:r w:rsidR="009B3CF8">
          <w:rPr>
            <w:noProof/>
            <w:webHidden/>
          </w:rPr>
          <w:fldChar w:fldCharType="separate"/>
        </w:r>
        <w:r w:rsidR="003C7561">
          <w:rPr>
            <w:noProof/>
            <w:webHidden/>
          </w:rPr>
          <w:t>28</w:t>
        </w:r>
        <w:r w:rsidR="009B3CF8">
          <w:rPr>
            <w:noProof/>
            <w:webHidden/>
          </w:rPr>
          <w:fldChar w:fldCharType="end"/>
        </w:r>
      </w:hyperlink>
    </w:p>
    <w:p w14:paraId="7DC31118" w14:textId="15A8D696" w:rsidR="005D4D12" w:rsidRPr="006A146A" w:rsidRDefault="006A270D" w:rsidP="006A270D">
      <w:pPr>
        <w:rPr>
          <w:rFonts w:ascii="Arial Unicode MS" w:eastAsia="Arial Unicode MS" w:hAnsi="Arial Unicode MS" w:cs="Arial Unicode MS"/>
          <w:color w:val="000000"/>
          <w:sz w:val="50"/>
          <w:szCs w:val="50"/>
          <w:u w:color="000000"/>
          <w:bdr w:val="nil"/>
          <w:lang w:eastAsia="en-GB"/>
        </w:rPr>
      </w:pPr>
      <w:r w:rsidRPr="00A862BD">
        <w:rPr>
          <w:rFonts w:ascii="IBM Plex Sans SemiBold" w:eastAsia="Arial Unicode MS" w:hAnsi="IBM Plex Sans SemiBold" w:cs="Arial Unicode MS"/>
          <w:bCs/>
          <w:color w:val="000000"/>
          <w:sz w:val="20"/>
          <w:szCs w:val="20"/>
          <w:u w:color="000000"/>
          <w:bdr w:val="nil"/>
          <w:lang w:val="ro-RO" w:eastAsia="en-GB"/>
        </w:rPr>
        <w:fldChar w:fldCharType="end"/>
      </w:r>
      <w:r w:rsidR="005D4D12">
        <w:rPr>
          <w:rFonts w:ascii="Arial Unicode MS" w:eastAsia="Arial Unicode MS" w:hAnsi="Arial Unicode MS" w:cs="Arial Unicode MS"/>
          <w:sz w:val="50"/>
          <w:szCs w:val="50"/>
        </w:rPr>
        <w:br w:type="page"/>
      </w:r>
    </w:p>
    <w:p w14:paraId="74EEF1E9" w14:textId="793D72C1" w:rsidR="00654BB3" w:rsidRPr="00613B06" w:rsidRDefault="0045100D" w:rsidP="00216841">
      <w:pPr>
        <w:pStyle w:val="ListParagraph"/>
        <w:pageBreakBefore/>
        <w:numPr>
          <w:ilvl w:val="0"/>
          <w:numId w:val="2"/>
        </w:numPr>
        <w:tabs>
          <w:tab w:val="left" w:pos="567"/>
        </w:tabs>
        <w:spacing w:after="240" w:line="276" w:lineRule="auto"/>
        <w:ind w:left="0" w:firstLine="0"/>
        <w:contextualSpacing w:val="0"/>
        <w:outlineLvl w:val="0"/>
        <w:rPr>
          <w:rFonts w:ascii="IBM Plex Sans SemiBold" w:hAnsi="IBM Plex Sans SemiBold"/>
          <w:bCs/>
          <w:sz w:val="36"/>
          <w:szCs w:val="36"/>
          <w:lang w:val="ro-RO"/>
        </w:rPr>
      </w:pPr>
      <w:bookmarkStart w:id="4" w:name="_Toc128840910"/>
      <w:r w:rsidRPr="0045100D">
        <w:rPr>
          <w:rFonts w:ascii="IBM Plex Sans SemiBold" w:hAnsi="IBM Plex Sans SemiBold"/>
          <w:bCs/>
          <w:sz w:val="36"/>
          <w:szCs w:val="36"/>
          <w:lang w:val="ro-RO"/>
        </w:rPr>
        <w:lastRenderedPageBreak/>
        <w:t>INTRODUCERE</w:t>
      </w:r>
      <w:bookmarkEnd w:id="4"/>
    </w:p>
    <w:p w14:paraId="5A1FADBE" w14:textId="77777777" w:rsidR="0045100D" w:rsidRPr="0045100D" w:rsidRDefault="0045100D" w:rsidP="0045100D">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5" w:name="_Toc97308941"/>
      <w:bookmarkStart w:id="6" w:name="_Toc128840911"/>
      <w:r w:rsidRPr="0045100D">
        <w:rPr>
          <w:rFonts w:ascii="IBM Plex Sans SemiBold" w:hAnsi="IBM Plex Sans SemiBold"/>
          <w:bCs/>
          <w:sz w:val="24"/>
          <w:szCs w:val="24"/>
          <w:lang w:val="ro-RO"/>
        </w:rPr>
        <w:t>Date de recunoaștere a documentației</w:t>
      </w:r>
      <w:bookmarkEnd w:id="5"/>
      <w:bookmarkEnd w:id="6"/>
    </w:p>
    <w:p w14:paraId="0C5938AE" w14:textId="77777777"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 w:name="_Toc97308942"/>
      <w:bookmarkStart w:id="8" w:name="_Toc128840912"/>
      <w:r w:rsidRPr="0045100D">
        <w:rPr>
          <w:rFonts w:ascii="IBM Plex Sans" w:hAnsi="IBM Plex Sans"/>
          <w:bCs/>
          <w:lang w:val="ro-RO"/>
        </w:rPr>
        <w:t>Denumire proiect</w:t>
      </w:r>
      <w:bookmarkEnd w:id="7"/>
      <w:bookmarkEnd w:id="8"/>
    </w:p>
    <w:p w14:paraId="55E018D7" w14:textId="5592756F" w:rsidR="0045100D" w:rsidRPr="0045100D" w:rsidRDefault="0045100D" w:rsidP="0045100D">
      <w:pPr>
        <w:pStyle w:val="ListParagraph"/>
        <w:spacing w:line="276" w:lineRule="auto"/>
        <w:ind w:left="567"/>
        <w:contextualSpacing w:val="0"/>
        <w:rPr>
          <w:rFonts w:ascii="IBM Plex Sans" w:hAnsi="IBM Plex Sans"/>
          <w:sz w:val="20"/>
          <w:szCs w:val="20"/>
          <w:lang w:val="ro-RO"/>
        </w:rPr>
      </w:pPr>
      <w:r w:rsidRPr="0045100D">
        <w:rPr>
          <w:rFonts w:ascii="IBM Plex Sans" w:hAnsi="IBM Plex Sans"/>
          <w:sz w:val="20"/>
          <w:szCs w:val="20"/>
          <w:lang w:val="ro-RO"/>
        </w:rPr>
        <w:t xml:space="preserve">PUZ Parc </w:t>
      </w:r>
      <w:r w:rsidR="004C5A36">
        <w:rPr>
          <w:rFonts w:ascii="IBM Plex Sans" w:hAnsi="IBM Plex Sans"/>
          <w:sz w:val="20"/>
          <w:szCs w:val="20"/>
          <w:lang w:val="ro-RO"/>
        </w:rPr>
        <w:t>Covasna</w:t>
      </w:r>
      <w:r w:rsidRPr="0045100D">
        <w:rPr>
          <w:rFonts w:ascii="IBM Plex Sans" w:hAnsi="IBM Plex Sans"/>
          <w:sz w:val="20"/>
          <w:szCs w:val="20"/>
          <w:lang w:val="ro-RO"/>
        </w:rPr>
        <w:t>, Oraș Eforie</w:t>
      </w:r>
    </w:p>
    <w:p w14:paraId="1125E1B3" w14:textId="77777777"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9" w:name="_Toc97308943"/>
      <w:bookmarkStart w:id="10" w:name="_Toc128840913"/>
      <w:r w:rsidRPr="0045100D">
        <w:rPr>
          <w:rFonts w:ascii="IBM Plex Sans" w:hAnsi="IBM Plex Sans"/>
          <w:bCs/>
          <w:lang w:val="ro-RO"/>
        </w:rPr>
        <w:t>Beneficiar</w:t>
      </w:r>
      <w:bookmarkEnd w:id="9"/>
      <w:bookmarkEnd w:id="10"/>
    </w:p>
    <w:p w14:paraId="75505196" w14:textId="76737978" w:rsidR="0045100D" w:rsidRPr="0045100D" w:rsidRDefault="0045100D" w:rsidP="0045100D">
      <w:pPr>
        <w:pStyle w:val="ListParagraph"/>
        <w:spacing w:line="276" w:lineRule="auto"/>
        <w:ind w:left="567"/>
        <w:contextualSpacing w:val="0"/>
        <w:rPr>
          <w:rFonts w:ascii="IBM Plex Sans" w:hAnsi="IBM Plex Sans"/>
          <w:sz w:val="20"/>
          <w:szCs w:val="20"/>
          <w:lang w:val="ro-RO"/>
        </w:rPr>
      </w:pPr>
      <w:r w:rsidRPr="0045100D">
        <w:rPr>
          <w:rFonts w:ascii="IBM Plex Sans" w:hAnsi="IBM Plex Sans" w:cs="Arial"/>
          <w:bCs/>
          <w:sz w:val="20"/>
          <w:szCs w:val="20"/>
          <w:lang w:val="ro-RO" w:eastAsia="fr-FR"/>
        </w:rPr>
        <w:t>Oraș Eforie</w:t>
      </w:r>
    </w:p>
    <w:p w14:paraId="2556E539" w14:textId="77777777"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1" w:name="_Toc97308944"/>
      <w:bookmarkStart w:id="12" w:name="_Toc128840914"/>
      <w:r w:rsidRPr="0045100D">
        <w:rPr>
          <w:rFonts w:ascii="IBM Plex Sans" w:hAnsi="IBM Plex Sans"/>
          <w:bCs/>
          <w:lang w:val="ro-RO"/>
        </w:rPr>
        <w:t>Proiectant General</w:t>
      </w:r>
      <w:bookmarkEnd w:id="11"/>
      <w:bookmarkEnd w:id="12"/>
    </w:p>
    <w:p w14:paraId="11A48DC2" w14:textId="24A105E4" w:rsidR="0045100D" w:rsidRPr="0045100D" w:rsidRDefault="0045100D" w:rsidP="0045100D">
      <w:pPr>
        <w:pStyle w:val="ListParagraph"/>
        <w:spacing w:line="276" w:lineRule="auto"/>
        <w:ind w:left="567"/>
        <w:contextualSpacing w:val="0"/>
        <w:rPr>
          <w:rFonts w:ascii="IBM Plex Sans" w:hAnsi="IBM Plex Sans"/>
          <w:sz w:val="20"/>
          <w:szCs w:val="20"/>
          <w:lang w:val="ro-RO"/>
        </w:rPr>
      </w:pPr>
      <w:r w:rsidRPr="0045100D">
        <w:rPr>
          <w:rFonts w:ascii="IBM Plex Sans" w:hAnsi="IBM Plex Sans"/>
          <w:sz w:val="20"/>
          <w:szCs w:val="20"/>
          <w:lang w:val="ro-RO"/>
        </w:rPr>
        <w:t>S.C. Synergetics Corporation S.</w:t>
      </w:r>
      <w:r w:rsidR="00A64CC0">
        <w:rPr>
          <w:rFonts w:ascii="IBM Plex Sans" w:hAnsi="IBM Plex Sans"/>
          <w:sz w:val="20"/>
          <w:szCs w:val="20"/>
          <w:lang w:val="ro-RO"/>
        </w:rPr>
        <w:t>A.</w:t>
      </w:r>
      <w:r w:rsidRPr="0045100D">
        <w:rPr>
          <w:rFonts w:ascii="IBM Plex Sans" w:hAnsi="IBM Plex Sans"/>
          <w:sz w:val="20"/>
          <w:szCs w:val="20"/>
          <w:lang w:val="ro-RO"/>
        </w:rPr>
        <w:t xml:space="preserve"> </w:t>
      </w:r>
    </w:p>
    <w:p w14:paraId="70DEFAFA" w14:textId="77777777"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3" w:name="_Toc97308945"/>
      <w:bookmarkStart w:id="14" w:name="_Toc128840915"/>
      <w:r w:rsidRPr="0045100D">
        <w:rPr>
          <w:rFonts w:ascii="IBM Plex Sans" w:hAnsi="IBM Plex Sans"/>
          <w:bCs/>
          <w:lang w:val="ro-RO"/>
        </w:rPr>
        <w:t>Data elaborării</w:t>
      </w:r>
      <w:bookmarkEnd w:id="13"/>
      <w:bookmarkEnd w:id="14"/>
    </w:p>
    <w:p w14:paraId="354F4F2B" w14:textId="43C553EB" w:rsidR="0045100D" w:rsidRPr="0045100D" w:rsidRDefault="0045100D" w:rsidP="0045100D">
      <w:pPr>
        <w:pStyle w:val="ListParagraph"/>
        <w:spacing w:line="276" w:lineRule="auto"/>
        <w:ind w:left="567"/>
        <w:contextualSpacing w:val="0"/>
        <w:rPr>
          <w:rFonts w:ascii="IBM Plex Sans" w:hAnsi="IBM Plex Sans"/>
          <w:sz w:val="20"/>
          <w:szCs w:val="20"/>
          <w:lang w:val="ro-RO"/>
        </w:rPr>
      </w:pPr>
      <w:r w:rsidRPr="0045100D">
        <w:rPr>
          <w:rFonts w:ascii="IBM Plex Sans" w:hAnsi="IBM Plex Sans"/>
          <w:sz w:val="20"/>
          <w:szCs w:val="20"/>
          <w:lang w:val="ro-RO"/>
        </w:rPr>
        <w:t>Martie 202</w:t>
      </w:r>
      <w:r>
        <w:rPr>
          <w:rFonts w:ascii="IBM Plex Sans" w:hAnsi="IBM Plex Sans"/>
          <w:sz w:val="20"/>
          <w:szCs w:val="20"/>
          <w:lang w:val="ro-RO"/>
        </w:rPr>
        <w:t>3</w:t>
      </w:r>
    </w:p>
    <w:p w14:paraId="3E9CF252" w14:textId="77777777" w:rsidR="0045100D" w:rsidRPr="0045100D" w:rsidRDefault="0045100D" w:rsidP="0045100D">
      <w:pPr>
        <w:pStyle w:val="ListParagraph"/>
        <w:numPr>
          <w:ilvl w:val="1"/>
          <w:numId w:val="2"/>
        </w:numPr>
        <w:tabs>
          <w:tab w:val="left" w:pos="567"/>
        </w:tabs>
        <w:spacing w:before="240" w:after="120" w:line="276" w:lineRule="auto"/>
        <w:contextualSpacing w:val="0"/>
        <w:jc w:val="both"/>
        <w:outlineLvl w:val="1"/>
        <w:rPr>
          <w:rFonts w:ascii="IBM Plex Sans SemiBold" w:hAnsi="IBM Plex Sans SemiBold"/>
          <w:bCs/>
          <w:sz w:val="24"/>
          <w:szCs w:val="24"/>
          <w:lang w:val="ro-RO"/>
        </w:rPr>
      </w:pPr>
      <w:bookmarkStart w:id="15" w:name="_Toc97308946"/>
      <w:bookmarkStart w:id="16" w:name="_Toc128840916"/>
      <w:r w:rsidRPr="0045100D">
        <w:rPr>
          <w:rFonts w:ascii="IBM Plex Sans SemiBold" w:hAnsi="IBM Plex Sans SemiBold"/>
          <w:bCs/>
          <w:sz w:val="24"/>
          <w:szCs w:val="24"/>
          <w:lang w:val="ro-RO"/>
        </w:rPr>
        <w:t>Obiectivul P.U.Z.</w:t>
      </w:r>
      <w:bookmarkEnd w:id="15"/>
      <w:bookmarkEnd w:id="16"/>
    </w:p>
    <w:p w14:paraId="26091B7E" w14:textId="4EE4EFB5"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7" w:name="_Toc128840917"/>
      <w:r>
        <w:rPr>
          <w:rFonts w:ascii="IBM Plex Sans" w:hAnsi="IBM Plex Sans"/>
          <w:bCs/>
          <w:lang w:val="ro-RO"/>
        </w:rPr>
        <w:t>Obiectivele documentației P.U.Z.</w:t>
      </w:r>
      <w:bookmarkEnd w:id="17"/>
    </w:p>
    <w:p w14:paraId="216D8252" w14:textId="74DFD444" w:rsidR="0045100D" w:rsidRDefault="0045100D" w:rsidP="0045100D">
      <w:pPr>
        <w:spacing w:after="120" w:line="276" w:lineRule="auto"/>
        <w:ind w:left="567"/>
        <w:jc w:val="both"/>
        <w:rPr>
          <w:rFonts w:ascii="IBM Plex Sans" w:hAnsi="IBM Plex Sans"/>
          <w:i/>
          <w:sz w:val="20"/>
          <w:szCs w:val="20"/>
          <w:lang w:val="ro-RO"/>
        </w:rPr>
      </w:pPr>
      <w:r w:rsidRPr="0045100D">
        <w:rPr>
          <w:rFonts w:ascii="IBM Plex Sans" w:hAnsi="IBM Plex Sans" w:cs="Arial"/>
          <w:bCs/>
          <w:sz w:val="20"/>
          <w:szCs w:val="20"/>
          <w:lang w:val="ro-RO" w:eastAsia="fr-FR"/>
        </w:rPr>
        <w:t xml:space="preserve">Se propune elaborarea </w:t>
      </w:r>
      <w:r w:rsidRPr="0045100D">
        <w:rPr>
          <w:rFonts w:ascii="IBM Plex Sans" w:hAnsi="IBM Plex Sans" w:cs="Arial"/>
          <w:b/>
          <w:bCs/>
          <w:sz w:val="20"/>
          <w:szCs w:val="20"/>
          <w:lang w:val="ro-RO" w:eastAsia="fr-FR"/>
        </w:rPr>
        <w:t xml:space="preserve">Planului Urbanistic Zonal Parc </w:t>
      </w:r>
      <w:r w:rsidR="004C5A36">
        <w:rPr>
          <w:rFonts w:ascii="IBM Plex Sans" w:hAnsi="IBM Plex Sans" w:cs="Arial"/>
          <w:b/>
          <w:bCs/>
          <w:sz w:val="20"/>
          <w:szCs w:val="20"/>
          <w:lang w:val="ro-RO" w:eastAsia="fr-FR"/>
        </w:rPr>
        <w:t>Covasna</w:t>
      </w:r>
      <w:r w:rsidRPr="0045100D">
        <w:rPr>
          <w:rFonts w:ascii="IBM Plex Sans" w:hAnsi="IBM Plex Sans" w:cs="Arial"/>
          <w:b/>
          <w:bCs/>
          <w:sz w:val="20"/>
          <w:szCs w:val="20"/>
          <w:lang w:val="ro-RO" w:eastAsia="fr-FR"/>
        </w:rPr>
        <w:t xml:space="preserve">, Oraș Eforie, </w:t>
      </w:r>
      <w:r w:rsidRPr="0045100D">
        <w:rPr>
          <w:rFonts w:ascii="IBM Plex Sans" w:hAnsi="IBM Plex Sans"/>
          <w:sz w:val="20"/>
          <w:szCs w:val="20"/>
          <w:lang w:val="ro-RO"/>
        </w:rPr>
        <w:t xml:space="preserve">în conformitate cu </w:t>
      </w:r>
      <w:r w:rsidRPr="0045100D">
        <w:rPr>
          <w:rFonts w:ascii="IBM Plex Sans" w:hAnsi="IBM Plex Sans"/>
          <w:i/>
          <w:sz w:val="20"/>
          <w:szCs w:val="20"/>
          <w:lang w:val="ro-RO"/>
        </w:rPr>
        <w:t>Legea 350/6.07.2001 privind amenajarea teritoriului și urbanismul, cu completările și modificările ulterioare,</w:t>
      </w:r>
      <w:r w:rsidRPr="0045100D">
        <w:rPr>
          <w:rFonts w:ascii="IBM Plex Sans" w:hAnsi="IBM Plex Sans"/>
          <w:sz w:val="20"/>
          <w:szCs w:val="20"/>
          <w:lang w:val="ro-RO"/>
        </w:rPr>
        <w:t xml:space="preserve"> a </w:t>
      </w:r>
      <w:r w:rsidRPr="0045100D">
        <w:rPr>
          <w:rFonts w:ascii="IBM Plex Sans" w:hAnsi="IBM Plex Sans"/>
          <w:i/>
          <w:sz w:val="20"/>
          <w:szCs w:val="20"/>
          <w:lang w:val="ro-RO"/>
        </w:rPr>
        <w:t>Ordinului Nr. 233 din 26.02.2015 al Ministerului Dezvoltării Regionale și Administrației Publice pentru aprobarea Normelor metodologice de aplicare a Legii 350/2001 privind amenajarea teritoriului și urbanismului și de elaborare și actualizare a documentațiilor de urbanism.</w:t>
      </w:r>
    </w:p>
    <w:p w14:paraId="3BB94A8B" w14:textId="5E8FD895" w:rsidR="00A64CC0" w:rsidRPr="0045100D" w:rsidRDefault="00925547" w:rsidP="0045100D">
      <w:pPr>
        <w:spacing w:after="120" w:line="276" w:lineRule="auto"/>
        <w:ind w:left="567"/>
        <w:jc w:val="both"/>
        <w:rPr>
          <w:rFonts w:ascii="IBM Plex Sans" w:hAnsi="IBM Plex Sans"/>
          <w:sz w:val="20"/>
          <w:szCs w:val="20"/>
          <w:lang w:val="ro-RO"/>
        </w:rPr>
      </w:pPr>
      <w:r w:rsidRPr="00925547">
        <w:rPr>
          <w:rFonts w:ascii="IBM Plex Sans" w:hAnsi="IBM Plex Sans"/>
          <w:sz w:val="20"/>
          <w:szCs w:val="20"/>
          <w:lang w:val="ro-RO"/>
        </w:rPr>
        <w:t xml:space="preserve">Prin Planul Urbanistic Zonal se urmărește stabilirea reglementărilor specifice pentru terenul cu număr cadastral </w:t>
      </w:r>
      <w:r w:rsidR="003B1AD1">
        <w:rPr>
          <w:rFonts w:ascii="IBM Plex Sans" w:hAnsi="IBM Plex Sans"/>
          <w:sz w:val="20"/>
          <w:szCs w:val="20"/>
          <w:lang w:val="ro-RO"/>
        </w:rPr>
        <w:t>107418</w:t>
      </w:r>
      <w:r w:rsidRPr="00925547">
        <w:rPr>
          <w:rFonts w:ascii="IBM Plex Sans" w:hAnsi="IBM Plex Sans"/>
          <w:sz w:val="20"/>
          <w:szCs w:val="20"/>
          <w:lang w:val="ro-RO"/>
        </w:rPr>
        <w:t xml:space="preserve"> în suprafață de </w:t>
      </w:r>
      <w:r w:rsidR="003B1AD1">
        <w:rPr>
          <w:rFonts w:ascii="IBM Plex Sans" w:hAnsi="IBM Plex Sans"/>
          <w:sz w:val="20"/>
          <w:szCs w:val="20"/>
          <w:lang w:val="ro-RO"/>
        </w:rPr>
        <w:t>1.800,00</w:t>
      </w:r>
      <w:r w:rsidRPr="00925547">
        <w:rPr>
          <w:rFonts w:ascii="IBM Plex Sans" w:hAnsi="IBM Plex Sans"/>
          <w:sz w:val="20"/>
          <w:szCs w:val="20"/>
          <w:lang w:val="ro-RO"/>
        </w:rPr>
        <w:t xml:space="preserve"> mp conform acte (</w:t>
      </w:r>
      <w:r w:rsidR="003B1AD1">
        <w:rPr>
          <w:rFonts w:ascii="IBM Plex Sans" w:hAnsi="IBM Plex Sans"/>
          <w:sz w:val="20"/>
          <w:szCs w:val="20"/>
          <w:lang w:val="ro-RO"/>
        </w:rPr>
        <w:t>1.419</w:t>
      </w:r>
      <w:r w:rsidRPr="00925547">
        <w:rPr>
          <w:rFonts w:ascii="IBM Plex Sans" w:hAnsi="IBM Plex Sans"/>
          <w:sz w:val="20"/>
          <w:szCs w:val="20"/>
          <w:lang w:val="ro-RO"/>
        </w:rPr>
        <w:t>,00 mp conform măsurători), urmărindu-se regenerarea spațiilor verzi urbane degradate și reincluderea acestora în circuitul social în vederea creării condițiilor necesare pentru o dezvoltare durabilă urbană.</w:t>
      </w:r>
    </w:p>
    <w:p w14:paraId="10FD0703" w14:textId="3E2818A3"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8" w:name="_Toc97308948"/>
      <w:bookmarkStart w:id="19" w:name="_Toc128840918"/>
      <w:r w:rsidRPr="0045100D">
        <w:rPr>
          <w:rFonts w:ascii="IBM Plex Sans" w:hAnsi="IBM Plex Sans"/>
          <w:bCs/>
          <w:lang w:val="ro-RO"/>
        </w:rPr>
        <w:t>Teritoriul studiat</w:t>
      </w:r>
      <w:bookmarkEnd w:id="18"/>
      <w:bookmarkEnd w:id="19"/>
    </w:p>
    <w:p w14:paraId="34C395EE" w14:textId="421E91BD" w:rsidR="0045100D" w:rsidRDefault="00925547" w:rsidP="009F1C8A">
      <w:pPr>
        <w:pStyle w:val="ListParagraph"/>
        <w:spacing w:line="276" w:lineRule="auto"/>
        <w:ind w:left="567"/>
        <w:contextualSpacing w:val="0"/>
        <w:jc w:val="both"/>
        <w:rPr>
          <w:rFonts w:ascii="IBM Plex Sans" w:hAnsi="IBM Plex Sans"/>
          <w:sz w:val="20"/>
          <w:szCs w:val="20"/>
          <w:lang w:val="ro-RO"/>
        </w:rPr>
      </w:pPr>
      <w:bookmarkStart w:id="20" w:name="_Toc97308949"/>
      <w:r>
        <w:rPr>
          <w:rFonts w:ascii="IBM Plex Sans" w:hAnsi="IBM Plex Sans"/>
          <w:sz w:val="20"/>
          <w:szCs w:val="20"/>
          <w:lang w:val="ro-RO"/>
        </w:rPr>
        <w:t xml:space="preserve">Terenul care face obiectul prezentei documentații de urbanism </w:t>
      </w:r>
      <w:r w:rsidR="009F1C8A">
        <w:rPr>
          <w:rFonts w:ascii="IBM Plex Sans" w:hAnsi="IBM Plex Sans"/>
          <w:sz w:val="20"/>
          <w:szCs w:val="20"/>
          <w:lang w:val="ro-RO"/>
        </w:rPr>
        <w:t>este</w:t>
      </w:r>
      <w:r w:rsidR="002F694F">
        <w:rPr>
          <w:rFonts w:ascii="IBM Plex Sans" w:hAnsi="IBM Plex Sans"/>
          <w:sz w:val="20"/>
          <w:szCs w:val="20"/>
          <w:lang w:val="ro-RO"/>
        </w:rPr>
        <w:t xml:space="preserve"> localizat în localitatea Eforie </w:t>
      </w:r>
      <w:r w:rsidR="003B1AD1">
        <w:rPr>
          <w:rFonts w:ascii="IBM Plex Sans" w:hAnsi="IBM Plex Sans"/>
          <w:sz w:val="20"/>
          <w:szCs w:val="20"/>
          <w:lang w:val="ro-RO"/>
        </w:rPr>
        <w:t>Nord</w:t>
      </w:r>
      <w:r w:rsidR="009F1C8A">
        <w:rPr>
          <w:rFonts w:ascii="IBM Plex Sans" w:hAnsi="IBM Plex Sans"/>
          <w:sz w:val="20"/>
          <w:szCs w:val="20"/>
          <w:lang w:val="ro-RO"/>
        </w:rPr>
        <w:t xml:space="preserve"> și este </w:t>
      </w:r>
      <w:r w:rsidR="009F1C8A" w:rsidRPr="009F1C8A">
        <w:rPr>
          <w:rFonts w:ascii="IBM Plex Sans" w:hAnsi="IBM Plex Sans"/>
          <w:sz w:val="20"/>
          <w:szCs w:val="20"/>
          <w:lang w:val="ro-RO"/>
        </w:rPr>
        <w:t>domeniul public al Orașului Eforie</w:t>
      </w:r>
      <w:r w:rsidR="009F1C8A">
        <w:rPr>
          <w:rFonts w:ascii="IBM Plex Sans" w:hAnsi="IBM Plex Sans"/>
          <w:sz w:val="20"/>
          <w:szCs w:val="20"/>
          <w:lang w:val="ro-RO"/>
        </w:rPr>
        <w:t>. Conform extrasului nr. 2264</w:t>
      </w:r>
      <w:r w:rsidR="003B1AD1">
        <w:rPr>
          <w:rFonts w:ascii="IBM Plex Sans" w:hAnsi="IBM Plex Sans"/>
          <w:sz w:val="20"/>
          <w:szCs w:val="20"/>
          <w:lang w:val="ro-RO"/>
        </w:rPr>
        <w:t>7</w:t>
      </w:r>
      <w:r w:rsidR="009F1C8A">
        <w:rPr>
          <w:rFonts w:ascii="IBM Plex Sans" w:hAnsi="IBM Plex Sans"/>
          <w:sz w:val="20"/>
          <w:szCs w:val="20"/>
          <w:lang w:val="ro-RO"/>
        </w:rPr>
        <w:t>/15.02.2023 al cărții funciare nr. 10</w:t>
      </w:r>
      <w:r w:rsidR="003B1AD1">
        <w:rPr>
          <w:rFonts w:ascii="IBM Plex Sans" w:hAnsi="IBM Plex Sans"/>
          <w:sz w:val="20"/>
          <w:szCs w:val="20"/>
          <w:lang w:val="ro-RO"/>
        </w:rPr>
        <w:t>7418</w:t>
      </w:r>
      <w:r w:rsidR="009F1C8A">
        <w:rPr>
          <w:rFonts w:ascii="IBM Plex Sans" w:hAnsi="IBM Plex Sans"/>
          <w:sz w:val="20"/>
          <w:szCs w:val="20"/>
          <w:lang w:val="ro-RO"/>
        </w:rPr>
        <w:t>, t</w:t>
      </w:r>
      <w:r w:rsidR="002F694F">
        <w:rPr>
          <w:rFonts w:ascii="IBM Plex Sans" w:hAnsi="IBM Plex Sans"/>
          <w:sz w:val="20"/>
          <w:szCs w:val="20"/>
          <w:lang w:val="ro-RO"/>
        </w:rPr>
        <w:t xml:space="preserve">erenul are </w:t>
      </w:r>
      <w:r w:rsidR="002F694F" w:rsidRPr="002F694F">
        <w:rPr>
          <w:rFonts w:ascii="IBM Plex Sans" w:hAnsi="IBM Plex Sans"/>
          <w:sz w:val="20"/>
          <w:szCs w:val="20"/>
          <w:lang w:val="ro-RO"/>
        </w:rPr>
        <w:t xml:space="preserve">suprafață de </w:t>
      </w:r>
      <w:r w:rsidR="003B1AD1" w:rsidRPr="003B1AD1">
        <w:rPr>
          <w:rFonts w:ascii="IBM Plex Sans" w:hAnsi="IBM Plex Sans"/>
          <w:sz w:val="20"/>
          <w:szCs w:val="20"/>
          <w:lang w:val="ro-RO"/>
        </w:rPr>
        <w:t xml:space="preserve">1.800,00 mp conform acte (1.419,00 mp </w:t>
      </w:r>
      <w:r w:rsidR="002F694F" w:rsidRPr="002F694F">
        <w:rPr>
          <w:rFonts w:ascii="IBM Plex Sans" w:hAnsi="IBM Plex Sans"/>
          <w:sz w:val="20"/>
          <w:szCs w:val="20"/>
          <w:lang w:val="ro-RO"/>
        </w:rPr>
        <w:t>conform măsurători)</w:t>
      </w:r>
      <w:bookmarkStart w:id="21" w:name="_Toc97308950"/>
      <w:bookmarkEnd w:id="20"/>
      <w:r w:rsidR="009F1C8A">
        <w:rPr>
          <w:rFonts w:ascii="IBM Plex Sans" w:hAnsi="IBM Plex Sans"/>
          <w:sz w:val="20"/>
          <w:szCs w:val="20"/>
          <w:lang w:val="ro-RO"/>
        </w:rPr>
        <w:t>.</w:t>
      </w:r>
    </w:p>
    <w:p w14:paraId="759EB449" w14:textId="1D778110" w:rsidR="00C84284" w:rsidRPr="00381C8C" w:rsidRDefault="00C84284" w:rsidP="009F1C8A">
      <w:pPr>
        <w:pStyle w:val="ListParagraph"/>
        <w:spacing w:line="276" w:lineRule="auto"/>
        <w:ind w:left="567"/>
        <w:contextualSpacing w:val="0"/>
        <w:jc w:val="both"/>
        <w:rPr>
          <w:rFonts w:ascii="IBM Plex Sans" w:hAnsi="IBM Plex Sans"/>
          <w:sz w:val="20"/>
          <w:szCs w:val="20"/>
          <w:lang w:val="it-IT"/>
        </w:rPr>
      </w:pPr>
      <w:r>
        <w:rPr>
          <w:rFonts w:ascii="IBM Plex Sans" w:hAnsi="IBM Plex Sans"/>
          <w:sz w:val="20"/>
          <w:szCs w:val="20"/>
          <w:lang w:val="ro-RO"/>
        </w:rPr>
        <w:t>Pentru analizarea propunerilor raportat la</w:t>
      </w:r>
      <w:r w:rsidR="00381C8C">
        <w:rPr>
          <w:rFonts w:ascii="IBM Plex Sans" w:hAnsi="IBM Plex Sans"/>
          <w:sz w:val="20"/>
          <w:szCs w:val="20"/>
          <w:lang w:val="ro-RO"/>
        </w:rPr>
        <w:t xml:space="preserve"> contextul urban</w:t>
      </w:r>
      <w:r>
        <w:rPr>
          <w:rFonts w:ascii="IBM Plex Sans" w:hAnsi="IBM Plex Sans"/>
          <w:sz w:val="20"/>
          <w:szCs w:val="20"/>
          <w:lang w:val="ro-RO"/>
        </w:rPr>
        <w:t xml:space="preserve">, zona studiată cuprinde </w:t>
      </w:r>
      <w:r w:rsidR="00381C8C">
        <w:rPr>
          <w:rFonts w:ascii="IBM Plex Sans" w:hAnsi="IBM Plex Sans"/>
          <w:sz w:val="20"/>
          <w:szCs w:val="20"/>
          <w:lang w:val="ro-RO"/>
        </w:rPr>
        <w:t>vecinătățile directe ale parcului</w:t>
      </w:r>
      <w:r w:rsidR="00381C8C">
        <w:rPr>
          <w:rFonts w:ascii="IBM Plex Sans" w:hAnsi="IBM Plex Sans"/>
          <w:sz w:val="20"/>
          <w:szCs w:val="20"/>
          <w:lang w:val="ro-RO"/>
        </w:rPr>
        <w:t xml:space="preserve">, având o suprafață de </w:t>
      </w:r>
      <w:r w:rsidR="00381C8C" w:rsidRPr="00381C8C">
        <w:rPr>
          <w:rFonts w:ascii="IBM Plex Sans" w:hAnsi="IBM Plex Sans"/>
          <w:sz w:val="20"/>
          <w:szCs w:val="20"/>
          <w:lang w:val="ro-RO"/>
        </w:rPr>
        <w:t>15.419,69</w:t>
      </w:r>
      <w:r w:rsidR="00381C8C">
        <w:rPr>
          <w:rFonts w:ascii="IBM Plex Sans" w:hAnsi="IBM Plex Sans"/>
          <w:sz w:val="20"/>
          <w:szCs w:val="20"/>
          <w:lang w:val="ro-RO"/>
        </w:rPr>
        <w:t xml:space="preserve"> mp.</w:t>
      </w:r>
    </w:p>
    <w:p w14:paraId="2D36A763" w14:textId="56A90AC5" w:rsidR="0045100D" w:rsidRPr="009A1C19" w:rsidRDefault="0045100D" w:rsidP="009F1C8A">
      <w:pPr>
        <w:pStyle w:val="ListParagraph"/>
        <w:pageBreakBefore/>
        <w:numPr>
          <w:ilvl w:val="1"/>
          <w:numId w:val="2"/>
        </w:numPr>
        <w:tabs>
          <w:tab w:val="left" w:pos="567"/>
        </w:tabs>
        <w:spacing w:before="240" w:after="120" w:line="276" w:lineRule="auto"/>
        <w:contextualSpacing w:val="0"/>
        <w:jc w:val="both"/>
        <w:outlineLvl w:val="1"/>
        <w:rPr>
          <w:rFonts w:ascii="IBM Plex Sans SemiBold" w:hAnsi="IBM Plex Sans SemiBold"/>
          <w:bCs/>
          <w:sz w:val="24"/>
          <w:szCs w:val="24"/>
          <w:lang w:val="ro-RO"/>
        </w:rPr>
      </w:pPr>
      <w:bookmarkStart w:id="22" w:name="_Toc128840919"/>
      <w:r w:rsidRPr="0045100D">
        <w:rPr>
          <w:rFonts w:ascii="IBM Plex Sans SemiBold" w:hAnsi="IBM Plex Sans SemiBold"/>
          <w:bCs/>
          <w:sz w:val="24"/>
          <w:szCs w:val="24"/>
          <w:lang w:val="ro-RO"/>
        </w:rPr>
        <w:lastRenderedPageBreak/>
        <w:t>Cadrul legislativ</w:t>
      </w:r>
      <w:bookmarkStart w:id="23" w:name="_Toc63434011"/>
      <w:bookmarkStart w:id="24" w:name="_Toc63434081"/>
      <w:bookmarkEnd w:id="23"/>
      <w:bookmarkEnd w:id="24"/>
      <w:bookmarkEnd w:id="21"/>
      <w:bookmarkEnd w:id="22"/>
    </w:p>
    <w:p w14:paraId="4BA8DE19" w14:textId="77777777" w:rsidR="009A1C19" w:rsidRPr="007723AB" w:rsidRDefault="009A1C19" w:rsidP="009A1C19">
      <w:pPr>
        <w:spacing w:after="120" w:line="276" w:lineRule="auto"/>
        <w:ind w:left="567"/>
        <w:jc w:val="both"/>
        <w:rPr>
          <w:rFonts w:ascii="IBM Plex Sans" w:hAnsi="IBM Plex Sans"/>
          <w:iCs/>
          <w:sz w:val="20"/>
          <w:szCs w:val="18"/>
          <w:lang w:val="ro-RO"/>
        </w:rPr>
      </w:pPr>
      <w:r w:rsidRPr="007723AB">
        <w:rPr>
          <w:rFonts w:ascii="IBM Plex Sans" w:hAnsi="IBM Plex Sans"/>
          <w:iCs/>
          <w:sz w:val="20"/>
          <w:szCs w:val="18"/>
          <w:lang w:val="ro-RO"/>
        </w:rPr>
        <w:t xml:space="preserve">Prezentul Plan Urbanistic Zonal are la bază </w:t>
      </w:r>
      <w:r w:rsidRPr="00B45874">
        <w:rPr>
          <w:rFonts w:ascii="IBM Plex Sans" w:hAnsi="IBM Plex Sans"/>
          <w:iCs/>
          <w:sz w:val="20"/>
          <w:szCs w:val="18"/>
          <w:lang w:val="ro-RO"/>
        </w:rPr>
        <w:t>Ordinul nr. 233/2016 pentru aprobarea</w:t>
      </w:r>
      <w:r>
        <w:rPr>
          <w:rFonts w:ascii="IBM Plex Sans" w:hAnsi="IBM Plex Sans"/>
          <w:iCs/>
          <w:sz w:val="20"/>
          <w:szCs w:val="18"/>
          <w:lang w:val="ro-RO"/>
        </w:rPr>
        <w:t xml:space="preserve"> </w:t>
      </w:r>
      <w:r w:rsidRPr="007723AB">
        <w:rPr>
          <w:rFonts w:ascii="IBM Plex Sans" w:hAnsi="IBM Plex Sans"/>
          <w:iCs/>
          <w:sz w:val="20"/>
          <w:szCs w:val="18"/>
          <w:lang w:val="ro-RO"/>
        </w:rPr>
        <w:t>Normel</w:t>
      </w:r>
      <w:r>
        <w:rPr>
          <w:rFonts w:ascii="IBM Plex Sans" w:hAnsi="IBM Plex Sans"/>
          <w:iCs/>
          <w:sz w:val="20"/>
          <w:szCs w:val="18"/>
          <w:lang w:val="ro-RO"/>
        </w:rPr>
        <w:t>or</w:t>
      </w:r>
      <w:r w:rsidRPr="007723AB">
        <w:rPr>
          <w:rFonts w:ascii="IBM Plex Sans" w:hAnsi="IBM Plex Sans"/>
          <w:iCs/>
          <w:sz w:val="20"/>
          <w:szCs w:val="18"/>
          <w:lang w:val="ro-RO"/>
        </w:rPr>
        <w:t xml:space="preserve"> metodologice de aplicare a Legii nr. 350/2001 privind amenajarea teritoriului și urbanismul și de elaborare și actualizare a documentațiilor de urbanism, precum și următoarele acte normative:</w:t>
      </w:r>
    </w:p>
    <w:p w14:paraId="285D3AE0" w14:textId="77777777" w:rsidR="009A1C19" w:rsidRPr="007723AB" w:rsidRDefault="009A1C19" w:rsidP="009A1C19">
      <w:pPr>
        <w:pStyle w:val="ListParagraph"/>
        <w:keepNext/>
        <w:numPr>
          <w:ilvl w:val="2"/>
          <w:numId w:val="2"/>
        </w:numPr>
        <w:pBdr>
          <w:bottom w:val="single" w:sz="4" w:space="1" w:color="auto"/>
        </w:pBdr>
        <w:tabs>
          <w:tab w:val="left" w:pos="1418"/>
        </w:tabs>
        <w:spacing w:before="240" w:after="120" w:line="276" w:lineRule="auto"/>
        <w:jc w:val="both"/>
        <w:outlineLvl w:val="2"/>
        <w:rPr>
          <w:rFonts w:ascii="IBM Plex Sans" w:hAnsi="IBM Plex Sans"/>
          <w:lang w:val="ro-RO"/>
        </w:rPr>
      </w:pPr>
      <w:bookmarkStart w:id="25" w:name="_Toc99037596"/>
      <w:bookmarkStart w:id="26" w:name="_Toc128840920"/>
      <w:bookmarkStart w:id="27" w:name="_Hlk26277268"/>
      <w:r w:rsidRPr="007723AB">
        <w:rPr>
          <w:rFonts w:ascii="IBM Plex Sans" w:hAnsi="IBM Plex Sans"/>
          <w:lang w:val="ro-RO"/>
        </w:rPr>
        <w:t>În domeniul amenajării teritoriului și urbanismului</w:t>
      </w:r>
      <w:bookmarkEnd w:id="25"/>
      <w:bookmarkEnd w:id="26"/>
    </w:p>
    <w:p w14:paraId="1BA87C64"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350/2001 privind amenajarea teritoriului și urbanismul, cu modificările și completările ulterioare;</w:t>
      </w:r>
    </w:p>
    <w:p w14:paraId="26583372"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Ordinul Nr.21/N/10.04.2000 pentru aprobarea Ghidului privind elaborarea și aprobarea regulamentelor locale de urbanism, indicativ GM-007-2000;</w:t>
      </w:r>
    </w:p>
    <w:p w14:paraId="20BA688B"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Ordinul Nr.176/N/16.08.2000 pentru aprobarea Ghidului privind metodologia de elaborare și conținutul-cadru al Planului Urbanistic Zonal, indicativ GM-010-2000;</w:t>
      </w:r>
    </w:p>
    <w:p w14:paraId="5CB2B0EB" w14:textId="77777777" w:rsidR="009A1C19" w:rsidRPr="007723AB" w:rsidRDefault="009A1C19" w:rsidP="009A1C19">
      <w:pPr>
        <w:pStyle w:val="ListParagraph"/>
        <w:numPr>
          <w:ilvl w:val="0"/>
          <w:numId w:val="6"/>
        </w:numPr>
        <w:spacing w:after="120" w:line="276" w:lineRule="auto"/>
        <w:ind w:left="1134" w:hanging="567"/>
        <w:contextualSpacing w:val="0"/>
        <w:jc w:val="both"/>
        <w:rPr>
          <w:rFonts w:ascii="IBM Plex Sans" w:hAnsi="IBM Plex Sans"/>
          <w:iCs/>
          <w:sz w:val="20"/>
          <w:szCs w:val="18"/>
          <w:lang w:val="ro-RO"/>
        </w:rPr>
      </w:pPr>
      <w:r w:rsidRPr="007723AB">
        <w:rPr>
          <w:rFonts w:ascii="IBM Plex Sans" w:hAnsi="IBM Plex Sans"/>
          <w:iCs/>
          <w:sz w:val="20"/>
          <w:szCs w:val="18"/>
          <w:lang w:val="ro-RO"/>
        </w:rPr>
        <w:t>Ordinul MDRT nr. 2701/30.12.2010 pentru aprobarea Metodologiei de informare și consultare a publicului cu privire la elaborarea sau revizuirea planurilor de amenajarea teritoriului și de urbanism;</w:t>
      </w:r>
      <w:bookmarkEnd w:id="27"/>
    </w:p>
    <w:p w14:paraId="4E39FDC3" w14:textId="77777777" w:rsidR="009A1C19" w:rsidRPr="007723AB" w:rsidRDefault="009A1C19" w:rsidP="009A1C19">
      <w:pPr>
        <w:pStyle w:val="ListParagraph"/>
        <w:keepNext/>
        <w:numPr>
          <w:ilvl w:val="2"/>
          <w:numId w:val="2"/>
        </w:numPr>
        <w:pBdr>
          <w:bottom w:val="single" w:sz="4" w:space="1" w:color="auto"/>
        </w:pBdr>
        <w:tabs>
          <w:tab w:val="left" w:pos="1418"/>
        </w:tabs>
        <w:spacing w:before="240" w:after="120" w:line="276" w:lineRule="auto"/>
        <w:jc w:val="both"/>
        <w:outlineLvl w:val="2"/>
        <w:rPr>
          <w:rFonts w:ascii="IBM Plex Sans" w:hAnsi="IBM Plex Sans"/>
          <w:lang w:val="ro-RO"/>
        </w:rPr>
      </w:pPr>
      <w:bookmarkStart w:id="28" w:name="_Toc334116761"/>
      <w:bookmarkStart w:id="29" w:name="_Toc99037597"/>
      <w:bookmarkStart w:id="30" w:name="_Toc128840921"/>
      <w:r w:rsidRPr="007723AB">
        <w:rPr>
          <w:rFonts w:ascii="IBM Plex Sans" w:hAnsi="IBM Plex Sans"/>
          <w:lang w:val="ro-RO"/>
        </w:rPr>
        <w:t>În domenii conexe</w:t>
      </w:r>
      <w:bookmarkEnd w:id="28"/>
      <w:bookmarkEnd w:id="29"/>
      <w:bookmarkEnd w:id="30"/>
    </w:p>
    <w:p w14:paraId="21C90C3D"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 xml:space="preserve">Legea nr. 50/1991 privind autorizarea executării lucrărilor de construcții , republicată, cu modificările și completările ulterioare, </w:t>
      </w:r>
    </w:p>
    <w:p w14:paraId="38E7574D"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locuinței nr. 114/1996 republicată cu modificările și completările ulterioare,</w:t>
      </w:r>
    </w:p>
    <w:p w14:paraId="750552CF"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153/2011 privind măsuri de creștere a calității arhitectural-ambientale a clădirilor, cu modificările și completările ulterioare</w:t>
      </w:r>
    </w:p>
    <w:p w14:paraId="6846B64C"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 xml:space="preserve">Legea nr. 185/2013 privind amplasarea și autorizarea mijloacelor de publicitate, cu modificările și completările ulterioare </w:t>
      </w:r>
    </w:p>
    <w:p w14:paraId="7BCC7F69"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Codul Civil;</w:t>
      </w:r>
    </w:p>
    <w:p w14:paraId="6F40DE5F"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265/29.06.2006 pentru aprobarea Ordonanței de urgență a Guvernului nr. 195/2005 privind protecția mediului;</w:t>
      </w:r>
    </w:p>
    <w:p w14:paraId="269FCCD6"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O.U.G. nr. 43/1997 privind regimul drumurilor, cu modificările și completările ulterioare;</w:t>
      </w:r>
    </w:p>
    <w:p w14:paraId="24F9C15B"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Ordinul nr. 119/2014 pentru aprobarea Normelor de igienă și sănătate publică</w:t>
      </w:r>
      <w:r>
        <w:rPr>
          <w:rFonts w:ascii="IBM Plex Sans" w:hAnsi="IBM Plex Sans"/>
          <w:iCs/>
          <w:sz w:val="20"/>
          <w:szCs w:val="18"/>
          <w:lang w:val="ro-RO"/>
        </w:rPr>
        <w:t xml:space="preserve"> </w:t>
      </w:r>
      <w:r w:rsidRPr="007723AB">
        <w:rPr>
          <w:rFonts w:ascii="IBM Plex Sans" w:hAnsi="IBM Plex Sans"/>
          <w:iCs/>
          <w:sz w:val="20"/>
          <w:szCs w:val="18"/>
          <w:lang w:val="ro-RO"/>
        </w:rPr>
        <w:t>privind mediul de viață al populației</w:t>
      </w:r>
    </w:p>
    <w:p w14:paraId="5B72F1EC"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213/ 17.11.1998 privind proprietatea publică și regimul juridic al acesteia;</w:t>
      </w:r>
    </w:p>
    <w:p w14:paraId="63B7C206"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10/1995 privind calitatea în construcții, cu modificările și completările ulterioare;</w:t>
      </w:r>
    </w:p>
    <w:p w14:paraId="535D4394"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33/27.05.1994 privind exproprierea pentru cauză de utilitate publică;</w:t>
      </w:r>
    </w:p>
    <w:p w14:paraId="3BF6552A"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7/13.03.1996a cadastrului și a publicității imobiliare, republicată, cu completările și modificările ulterioare;</w:t>
      </w:r>
    </w:p>
    <w:p w14:paraId="1A40C79F"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24/2007 privind reglementarea și administrarea spațiilor verzi din intravilanul localităților, cu modificările și completările ulterioare;</w:t>
      </w:r>
    </w:p>
    <w:p w14:paraId="775F3448"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Ordinul nr. 34/N/7.11.1995 pentru aprobarea Precizărilor privind avizarea documentațiilor de urbanism și amenajarea teritoriului, precum și a documentațiilor tehnice pentru autorizarea executării construcțiilor;</w:t>
      </w:r>
    </w:p>
    <w:p w14:paraId="69BED5B1"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serviciilor comunitare de utilități publice nr. 51/2006, cu modificările și completările ulterioare</w:t>
      </w:r>
    </w:p>
    <w:p w14:paraId="26FE0502" w14:textId="77777777" w:rsidR="009A1C19" w:rsidRPr="007723AB" w:rsidRDefault="009A1C19" w:rsidP="002F694F">
      <w:pPr>
        <w:pStyle w:val="ListParagraph"/>
        <w:numPr>
          <w:ilvl w:val="0"/>
          <w:numId w:val="6"/>
        </w:numPr>
        <w:spacing w:after="120" w:line="276" w:lineRule="auto"/>
        <w:ind w:left="1134" w:hanging="567"/>
        <w:contextualSpacing w:val="0"/>
        <w:jc w:val="both"/>
        <w:rPr>
          <w:rFonts w:ascii="IBM Plex Sans" w:hAnsi="IBM Plex Sans"/>
          <w:iCs/>
          <w:sz w:val="20"/>
          <w:szCs w:val="18"/>
          <w:lang w:val="ro-RO"/>
        </w:rPr>
      </w:pPr>
      <w:r w:rsidRPr="007723AB">
        <w:rPr>
          <w:rFonts w:ascii="IBM Plex Sans" w:hAnsi="IBM Plex Sans"/>
          <w:iCs/>
          <w:sz w:val="20"/>
          <w:szCs w:val="18"/>
          <w:lang w:val="ro-RO"/>
        </w:rPr>
        <w:t>Ordinul ministrului transporturilor, construcțiilor și turismului nr.1430/2005 pentru aprobarea Normelor metodologice de aplicare a Legii nr.50/1991 privind autorizarea executării</w:t>
      </w:r>
      <w:r>
        <w:rPr>
          <w:rFonts w:ascii="IBM Plex Sans" w:hAnsi="IBM Plex Sans"/>
          <w:iCs/>
          <w:sz w:val="20"/>
          <w:szCs w:val="18"/>
          <w:lang w:val="ro-RO"/>
        </w:rPr>
        <w:t xml:space="preserve"> </w:t>
      </w:r>
      <w:r w:rsidRPr="007723AB">
        <w:rPr>
          <w:rFonts w:ascii="IBM Plex Sans" w:hAnsi="IBM Plex Sans"/>
          <w:iCs/>
          <w:sz w:val="20"/>
          <w:szCs w:val="18"/>
          <w:lang w:val="ro-RO"/>
        </w:rPr>
        <w:t>lucrărilor de construcții, cu modificările ulterioare</w:t>
      </w:r>
    </w:p>
    <w:p w14:paraId="6E66D8F8" w14:textId="0681127C" w:rsidR="0045100D" w:rsidRDefault="0045100D" w:rsidP="0045100D">
      <w:pPr>
        <w:pStyle w:val="ListParagraph"/>
        <w:spacing w:line="276" w:lineRule="auto"/>
        <w:ind w:left="567"/>
        <w:contextualSpacing w:val="0"/>
        <w:rPr>
          <w:rFonts w:ascii="IBM Plex Sans" w:hAnsi="IBM Plex Sans"/>
          <w:sz w:val="20"/>
          <w:szCs w:val="20"/>
          <w:lang w:val="ro-RO"/>
        </w:rPr>
      </w:pPr>
    </w:p>
    <w:p w14:paraId="70095802" w14:textId="16D019F6" w:rsidR="0045100D" w:rsidRPr="0045100D" w:rsidRDefault="0045100D" w:rsidP="0045100D">
      <w:pPr>
        <w:pStyle w:val="ListParagraph"/>
        <w:pageBreakBefore/>
        <w:numPr>
          <w:ilvl w:val="0"/>
          <w:numId w:val="2"/>
        </w:numPr>
        <w:tabs>
          <w:tab w:val="left" w:pos="567"/>
        </w:tabs>
        <w:spacing w:after="240" w:line="276" w:lineRule="auto"/>
        <w:ind w:left="0" w:firstLine="0"/>
        <w:contextualSpacing w:val="0"/>
        <w:jc w:val="both"/>
        <w:outlineLvl w:val="0"/>
        <w:rPr>
          <w:rFonts w:ascii="IBM Plex Sans SemiBold" w:hAnsi="IBM Plex Sans SemiBold"/>
          <w:bCs/>
          <w:sz w:val="36"/>
          <w:szCs w:val="36"/>
          <w:lang w:val="ro-RO"/>
        </w:rPr>
      </w:pPr>
      <w:bookmarkStart w:id="31" w:name="_Toc128840922"/>
      <w:r w:rsidRPr="0045100D">
        <w:rPr>
          <w:rFonts w:ascii="IBM Plex Sans SemiBold" w:hAnsi="IBM Plex Sans SemiBold"/>
          <w:bCs/>
          <w:sz w:val="36"/>
          <w:szCs w:val="36"/>
          <w:lang w:val="ro-RO"/>
        </w:rPr>
        <w:lastRenderedPageBreak/>
        <w:t>STADIUL ACTUAL AL DEZVOLTĂRII</w:t>
      </w:r>
      <w:bookmarkEnd w:id="31"/>
    </w:p>
    <w:p w14:paraId="3182429B" w14:textId="0DDA1E0F" w:rsidR="0045100D" w:rsidRPr="00C6125E" w:rsidRDefault="0045100D"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32" w:name="_Toc128840923"/>
      <w:r w:rsidRPr="00C6125E">
        <w:rPr>
          <w:rFonts w:ascii="IBM Plex Sans SemiBold" w:hAnsi="IBM Plex Sans SemiBold"/>
          <w:bCs/>
          <w:sz w:val="24"/>
          <w:szCs w:val="24"/>
          <w:lang w:val="ro-RO"/>
        </w:rPr>
        <w:t>Evoluția zonei</w:t>
      </w:r>
      <w:bookmarkEnd w:id="32"/>
    </w:p>
    <w:p w14:paraId="5859200B" w14:textId="2FF1DEB9" w:rsidR="00A91E24" w:rsidRDefault="00C6574B" w:rsidP="00050A68">
      <w:pPr>
        <w:pStyle w:val="ListParagraph"/>
        <w:spacing w:after="120" w:line="276" w:lineRule="auto"/>
        <w:ind w:left="567"/>
        <w:contextualSpacing w:val="0"/>
        <w:jc w:val="both"/>
        <w:rPr>
          <w:rFonts w:ascii="IBM Plex Sans" w:hAnsi="IBM Plex Sans"/>
          <w:sz w:val="20"/>
          <w:szCs w:val="20"/>
          <w:lang w:val="ro-RO"/>
        </w:rPr>
      </w:pPr>
      <w:r w:rsidRPr="00C6574B">
        <w:rPr>
          <w:rFonts w:ascii="IBM Plex Sans" w:hAnsi="IBM Plex Sans"/>
          <w:sz w:val="20"/>
          <w:szCs w:val="20"/>
          <w:lang w:val="ro-RO"/>
        </w:rPr>
        <w:t>Stațiunea</w:t>
      </w:r>
      <w:r w:rsidR="00597234" w:rsidRPr="00C6574B">
        <w:rPr>
          <w:rFonts w:ascii="IBM Plex Sans" w:hAnsi="IBM Plex Sans"/>
          <w:sz w:val="20"/>
          <w:szCs w:val="20"/>
          <w:lang w:val="ro-RO"/>
        </w:rPr>
        <w:t xml:space="preserve"> </w:t>
      </w:r>
      <w:r w:rsidR="00A91E24" w:rsidRPr="00C6574B">
        <w:rPr>
          <w:rFonts w:ascii="IBM Plex Sans" w:hAnsi="IBM Plex Sans"/>
          <w:sz w:val="20"/>
          <w:szCs w:val="20"/>
          <w:lang w:val="ro-RO"/>
        </w:rPr>
        <w:t xml:space="preserve">Eforie Nord a fost înființată în 1894, atunci când </w:t>
      </w:r>
      <w:r w:rsidRPr="00C6574B">
        <w:rPr>
          <w:rFonts w:ascii="IBM Plex Sans" w:hAnsi="IBM Plex Sans"/>
          <w:sz w:val="20"/>
          <w:szCs w:val="20"/>
          <w:lang w:val="ro-RO"/>
        </w:rPr>
        <w:t>organizația Eforia Spitalelor Civile din București a construit în zonă un sanatoriu balneoclimateric.</w:t>
      </w:r>
      <w:r>
        <w:rPr>
          <w:rStyle w:val="FootnoteReference"/>
          <w:rFonts w:ascii="IBM Plex Sans" w:hAnsi="IBM Plex Sans"/>
          <w:sz w:val="20"/>
          <w:szCs w:val="20"/>
          <w:lang w:val="ro-RO"/>
        </w:rPr>
        <w:footnoteReference w:id="1"/>
      </w:r>
    </w:p>
    <w:p w14:paraId="3080AB60" w14:textId="5656B1B6" w:rsidR="00BC1915" w:rsidRDefault="00320AD3" w:rsidP="00050A68">
      <w:pPr>
        <w:pStyle w:val="ListParagraph"/>
        <w:spacing w:after="120" w:line="276" w:lineRule="auto"/>
        <w:ind w:left="567"/>
        <w:contextualSpacing w:val="0"/>
        <w:jc w:val="both"/>
        <w:rPr>
          <w:rFonts w:ascii="IBM Plex Sans" w:hAnsi="IBM Plex Sans"/>
          <w:sz w:val="20"/>
          <w:szCs w:val="20"/>
          <w:lang w:val="ro-RO"/>
        </w:rPr>
      </w:pPr>
      <w:r w:rsidRPr="00320AD3">
        <w:rPr>
          <w:rFonts w:ascii="IBM Plex Sans" w:hAnsi="IBM Plex Sans"/>
          <w:sz w:val="20"/>
          <w:szCs w:val="20"/>
          <w:lang w:val="ro-RO"/>
        </w:rPr>
        <w:t>În anul 1935, a fost elaborat primul plan de sistematizare al stațiunii, autor fiind arhitectul Remus Iliescu</w:t>
      </w:r>
      <w:r w:rsidR="00A973B5">
        <w:rPr>
          <w:rFonts w:ascii="IBM Plex Sans" w:hAnsi="IBM Plex Sans"/>
          <w:sz w:val="20"/>
          <w:szCs w:val="20"/>
          <w:lang w:val="ro-RO"/>
        </w:rPr>
        <w:t xml:space="preserve">. Acesta a fost respins de Consiliul Tehnic Superior. </w:t>
      </w:r>
      <w:r w:rsidR="00A973B5" w:rsidRPr="00A973B5">
        <w:rPr>
          <w:rFonts w:ascii="IBM Plex Sans" w:hAnsi="IBM Plex Sans"/>
          <w:sz w:val="20"/>
          <w:szCs w:val="20"/>
          <w:lang w:val="ro-RO"/>
        </w:rPr>
        <w:t xml:space="preserve">În anul următor, </w:t>
      </w:r>
      <w:r w:rsidR="00A973B5">
        <w:rPr>
          <w:rFonts w:ascii="IBM Plex Sans" w:hAnsi="IBM Plex Sans"/>
          <w:sz w:val="20"/>
          <w:szCs w:val="20"/>
          <w:lang w:val="ro-RO"/>
        </w:rPr>
        <w:t>arhitectul</w:t>
      </w:r>
      <w:r w:rsidR="00A973B5" w:rsidRPr="00A973B5">
        <w:rPr>
          <w:rFonts w:ascii="IBM Plex Sans" w:hAnsi="IBM Plex Sans"/>
          <w:sz w:val="20"/>
          <w:szCs w:val="20"/>
          <w:lang w:val="ro-RO"/>
        </w:rPr>
        <w:t xml:space="preserve"> A. </w:t>
      </w:r>
      <w:proofErr w:type="spellStart"/>
      <w:r w:rsidR="00A973B5" w:rsidRPr="00A973B5">
        <w:rPr>
          <w:rFonts w:ascii="IBM Plex Sans" w:hAnsi="IBM Plex Sans"/>
          <w:sz w:val="20"/>
          <w:szCs w:val="20"/>
          <w:lang w:val="ro-RO"/>
        </w:rPr>
        <w:t>Hempel</w:t>
      </w:r>
      <w:proofErr w:type="spellEnd"/>
      <w:r w:rsidR="00A973B5" w:rsidRPr="00A973B5">
        <w:rPr>
          <w:rFonts w:ascii="IBM Plex Sans" w:hAnsi="IBM Plex Sans"/>
          <w:sz w:val="20"/>
          <w:szCs w:val="20"/>
          <w:lang w:val="ro-RO"/>
        </w:rPr>
        <w:t xml:space="preserve">, a elaborat un nou plan de sistematizare ce avea să fie aprobat de C.T.S. prin Jurnalul nr. 145 din 22 decembrie 1937. Memoriile parte ale celor două proiecte de sistematizare </w:t>
      </w:r>
      <w:r w:rsidR="006E330A">
        <w:rPr>
          <w:rFonts w:ascii="IBM Plex Sans" w:hAnsi="IBM Plex Sans"/>
          <w:sz w:val="20"/>
          <w:szCs w:val="20"/>
          <w:lang w:val="ro-RO"/>
        </w:rPr>
        <w:t>ș</w:t>
      </w:r>
      <w:r w:rsidR="00A973B5" w:rsidRPr="00A973B5">
        <w:rPr>
          <w:rFonts w:ascii="IBM Plex Sans" w:hAnsi="IBM Plex Sans"/>
          <w:sz w:val="20"/>
          <w:szCs w:val="20"/>
          <w:lang w:val="ro-RO"/>
        </w:rPr>
        <w:t xml:space="preserve">i jurnalele Consiliului Tehnic Superior din acei ani conturează o imaginea </w:t>
      </w:r>
      <w:r w:rsidR="006E330A" w:rsidRPr="00A973B5">
        <w:rPr>
          <w:rFonts w:ascii="IBM Plex Sans" w:hAnsi="IBM Plex Sans"/>
          <w:sz w:val="20"/>
          <w:szCs w:val="20"/>
          <w:lang w:val="ro-RO"/>
        </w:rPr>
        <w:t>orașului</w:t>
      </w:r>
      <w:r w:rsidR="00A973B5" w:rsidRPr="00A973B5">
        <w:rPr>
          <w:rFonts w:ascii="IBM Plex Sans" w:hAnsi="IBM Plex Sans"/>
          <w:sz w:val="20"/>
          <w:szCs w:val="20"/>
          <w:lang w:val="ro-RO"/>
        </w:rPr>
        <w:t xml:space="preserve"> din acest moment al </w:t>
      </w:r>
      <w:r w:rsidR="006E330A" w:rsidRPr="00A973B5">
        <w:rPr>
          <w:rFonts w:ascii="IBM Plex Sans" w:hAnsi="IBM Plex Sans"/>
          <w:sz w:val="20"/>
          <w:szCs w:val="20"/>
          <w:lang w:val="ro-RO"/>
        </w:rPr>
        <w:t>evoluției</w:t>
      </w:r>
      <w:r w:rsidR="00A973B5" w:rsidRPr="00A973B5">
        <w:rPr>
          <w:rFonts w:ascii="IBM Plex Sans" w:hAnsi="IBM Plex Sans"/>
          <w:sz w:val="20"/>
          <w:szCs w:val="20"/>
          <w:lang w:val="ro-RO"/>
        </w:rPr>
        <w:t xml:space="preserve"> sale</w:t>
      </w:r>
      <w:r w:rsidR="006E330A">
        <w:rPr>
          <w:rFonts w:ascii="IBM Plex Sans" w:hAnsi="IBM Plex Sans"/>
          <w:sz w:val="20"/>
          <w:szCs w:val="20"/>
          <w:lang w:val="ro-RO"/>
        </w:rPr>
        <w:t>.</w:t>
      </w:r>
      <w:r w:rsidR="006E330A">
        <w:rPr>
          <w:rStyle w:val="FootnoteReference"/>
          <w:rFonts w:ascii="IBM Plex Sans" w:hAnsi="IBM Plex Sans"/>
          <w:sz w:val="20"/>
          <w:szCs w:val="20"/>
          <w:lang w:val="ro-RO"/>
        </w:rPr>
        <w:footnoteReference w:id="2"/>
      </w:r>
    </w:p>
    <w:p w14:paraId="1F0B0F0B" w14:textId="77777777" w:rsidR="008408DB" w:rsidRPr="008408DB" w:rsidRDefault="008408DB" w:rsidP="00050A68">
      <w:pPr>
        <w:pStyle w:val="ListParagraph"/>
        <w:spacing w:after="120" w:line="276" w:lineRule="auto"/>
        <w:ind w:left="567"/>
        <w:contextualSpacing w:val="0"/>
        <w:jc w:val="both"/>
        <w:rPr>
          <w:rFonts w:ascii="IBM Plex Sans" w:hAnsi="IBM Plex Sans"/>
          <w:sz w:val="20"/>
          <w:szCs w:val="20"/>
          <w:lang w:val="ro-RO"/>
        </w:rPr>
      </w:pPr>
      <w:r w:rsidRPr="008408DB">
        <w:rPr>
          <w:rFonts w:ascii="IBM Plex Sans" w:hAnsi="IBM Plex Sans"/>
          <w:sz w:val="20"/>
          <w:szCs w:val="20"/>
          <w:lang w:val="ro-RO"/>
        </w:rPr>
        <w:t>Conform memoriului din 1936, comuna Eforia avea 9 parcelări</w:t>
      </w:r>
      <w:r>
        <w:rPr>
          <w:rFonts w:ascii="IBM Plex Sans" w:hAnsi="IBM Plex Sans"/>
          <w:sz w:val="20"/>
          <w:szCs w:val="20"/>
          <w:lang w:val="ro-RO"/>
        </w:rPr>
        <w:t xml:space="preserve">. Comparativ cu 1933 când sunt amintite doar 3 parcelări, localitatea nu s-a extins masiv, ci </w:t>
      </w:r>
      <w:r w:rsidRPr="008408DB">
        <w:rPr>
          <w:rFonts w:ascii="IBM Plex Sans" w:hAnsi="IBM Plex Sans"/>
          <w:sz w:val="20"/>
          <w:szCs w:val="20"/>
          <w:lang w:val="ro-RO"/>
        </w:rPr>
        <w:t xml:space="preserve">e vorba mai degrabă despre fragmentarea după </w:t>
      </w:r>
    </w:p>
    <w:p w14:paraId="49D4787C" w14:textId="41132E50" w:rsidR="00320AD3" w:rsidRPr="00C6574B" w:rsidRDefault="008408DB" w:rsidP="00050A68">
      <w:pPr>
        <w:pStyle w:val="ListParagraph"/>
        <w:spacing w:after="120" w:line="276" w:lineRule="auto"/>
        <w:ind w:left="567"/>
        <w:contextualSpacing w:val="0"/>
        <w:jc w:val="both"/>
        <w:rPr>
          <w:rFonts w:ascii="IBM Plex Sans" w:hAnsi="IBM Plex Sans"/>
          <w:sz w:val="20"/>
          <w:szCs w:val="20"/>
          <w:lang w:val="ro-RO"/>
        </w:rPr>
      </w:pPr>
      <w:r w:rsidRPr="008408DB">
        <w:rPr>
          <w:rFonts w:ascii="IBM Plex Sans" w:hAnsi="IBM Plex Sans"/>
          <w:sz w:val="20"/>
          <w:szCs w:val="20"/>
          <w:lang w:val="ro-RO"/>
        </w:rPr>
        <w:t>1934 a proprietății Societății Anonime Techirghiol</w:t>
      </w:r>
      <w:r>
        <w:rPr>
          <w:rFonts w:ascii="IBM Plex Sans" w:hAnsi="IBM Plex Sans"/>
          <w:sz w:val="20"/>
          <w:szCs w:val="20"/>
          <w:lang w:val="ro-RO"/>
        </w:rPr>
        <w:t>.</w:t>
      </w:r>
      <w:r>
        <w:rPr>
          <w:rStyle w:val="FootnoteReference"/>
          <w:rFonts w:ascii="IBM Plex Sans" w:hAnsi="IBM Plex Sans"/>
          <w:sz w:val="20"/>
          <w:szCs w:val="20"/>
          <w:lang w:val="ro-RO"/>
        </w:rPr>
        <w:footnoteReference w:id="3"/>
      </w:r>
    </w:p>
    <w:p w14:paraId="781FD7B9" w14:textId="0D123F86" w:rsidR="00E74FA0" w:rsidRDefault="008408DB" w:rsidP="00050A68">
      <w:pPr>
        <w:pStyle w:val="ListParagraph"/>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După 1945 există intervenții în țesutul urban neconstituit și intervenții majore în centru, iar după 1990 sunt realizate mai multe parcelări în zonele nedezvoltate și către periferie.</w:t>
      </w:r>
      <w:r w:rsidRPr="008408DB">
        <w:rPr>
          <w:rFonts w:ascii="IBM Plex Sans" w:hAnsi="IBM Plex Sans"/>
          <w:sz w:val="20"/>
          <w:szCs w:val="20"/>
          <w:lang w:val="ro-RO"/>
        </w:rPr>
        <w:t xml:space="preserve"> </w:t>
      </w:r>
      <w:r>
        <w:rPr>
          <w:rStyle w:val="FootnoteReference"/>
          <w:rFonts w:ascii="IBM Plex Sans" w:hAnsi="IBM Plex Sans"/>
          <w:sz w:val="20"/>
          <w:szCs w:val="20"/>
          <w:lang w:val="ro-RO"/>
        </w:rPr>
        <w:footnoteReference w:id="4"/>
      </w:r>
    </w:p>
    <w:p w14:paraId="4D61DCED" w14:textId="63D8D683" w:rsidR="0045150E" w:rsidRDefault="0045150E" w:rsidP="00050A68">
      <w:pPr>
        <w:pStyle w:val="ListParagraph"/>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În perioada 1960-1966 a existat începutul unui proiect de restaurare a centrului stațiunii Eforie Nord. Amenajarea zonei urmărea completarea unor funcțiuni necesare, </w:t>
      </w:r>
      <w:r w:rsidR="007030FE">
        <w:rPr>
          <w:rFonts w:ascii="IBM Plex Sans" w:hAnsi="IBM Plex Sans"/>
          <w:sz w:val="20"/>
          <w:szCs w:val="20"/>
          <w:lang w:val="ro-RO"/>
        </w:rPr>
        <w:t>fără a se obține o compoziție estetică aparte. Dintre construcțiile realizate menționăm: Clădirea poștei (oficiu PTTR), restaurant-cofetărie, complex magazine sezoniere, piața alimentară.</w:t>
      </w:r>
      <w:r w:rsidR="007030FE" w:rsidRPr="007030FE">
        <w:rPr>
          <w:rFonts w:ascii="IBM Plex Sans" w:hAnsi="IBM Plex Sans"/>
          <w:sz w:val="20"/>
          <w:szCs w:val="20"/>
          <w:lang w:val="ro-RO"/>
        </w:rPr>
        <w:t xml:space="preserve"> </w:t>
      </w:r>
      <w:r w:rsidR="007030FE">
        <w:rPr>
          <w:rStyle w:val="FootnoteReference"/>
          <w:rFonts w:ascii="IBM Plex Sans" w:hAnsi="IBM Plex Sans"/>
          <w:sz w:val="20"/>
          <w:szCs w:val="20"/>
          <w:lang w:val="ro-RO"/>
        </w:rPr>
        <w:footnoteReference w:id="5"/>
      </w:r>
    </w:p>
    <w:p w14:paraId="10AA511C" w14:textId="47DAD2BB" w:rsidR="007030FE" w:rsidRDefault="007030FE" w:rsidP="007030FE">
      <w:pPr>
        <w:pStyle w:val="ListParagraph"/>
        <w:spacing w:after="0" w:line="276" w:lineRule="auto"/>
        <w:ind w:left="567"/>
        <w:contextualSpacing w:val="0"/>
        <w:jc w:val="both"/>
        <w:rPr>
          <w:rFonts w:ascii="IBM Plex Sans" w:hAnsi="IBM Plex Sans"/>
          <w:sz w:val="20"/>
          <w:szCs w:val="20"/>
          <w:lang w:val="ro-RO"/>
        </w:rPr>
      </w:pPr>
      <w:r>
        <w:rPr>
          <w:noProof/>
        </w:rPr>
        <w:drawing>
          <wp:inline distT="0" distB="0" distL="0" distR="0" wp14:anchorId="30D31D69" wp14:editId="39BA6B8E">
            <wp:extent cx="3955385" cy="2196000"/>
            <wp:effectExtent l="0" t="0" r="7620" b="0"/>
            <wp:docPr id="30" name="Picture 3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engineering drawing&#10;&#10;Description automatically generated"/>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955385" cy="2196000"/>
                    </a:xfrm>
                    <a:prstGeom prst="rect">
                      <a:avLst/>
                    </a:prstGeom>
                    <a:ln>
                      <a:noFill/>
                    </a:ln>
                    <a:extLst>
                      <a:ext uri="{53640926-AAD7-44D8-BBD7-CCE9431645EC}">
                        <a14:shadowObscured xmlns:a14="http://schemas.microsoft.com/office/drawing/2010/main"/>
                      </a:ext>
                    </a:extLst>
                  </pic:spPr>
                </pic:pic>
              </a:graphicData>
            </a:graphic>
          </wp:inline>
        </w:drawing>
      </w:r>
    </w:p>
    <w:p w14:paraId="51C3DC46" w14:textId="454BEC6F" w:rsidR="007030FE" w:rsidRDefault="007030FE" w:rsidP="007030FE">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33" w:name="_Toc128841431"/>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1</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Pr>
          <w:rFonts w:ascii="IBM Plex Sans" w:eastAsia="Arial Unicode MS" w:hAnsi="IBM Plex Sans" w:cs="Arial Unicode MS"/>
          <w:sz w:val="20"/>
          <w:szCs w:val="20"/>
          <w:u w:color="000000"/>
          <w:bdr w:val="nil"/>
          <w:lang w:val="ro-RO" w:eastAsia="en-GB"/>
        </w:rPr>
        <w:t>Schema restructurării zonei centrale</w:t>
      </w:r>
      <w:bookmarkEnd w:id="33"/>
    </w:p>
    <w:p w14:paraId="61E64930" w14:textId="34C1CB7B" w:rsidR="007030FE" w:rsidRPr="00390D44" w:rsidRDefault="007030FE" w:rsidP="007030FE">
      <w:pPr>
        <w:spacing w:after="120" w:line="240" w:lineRule="auto"/>
        <w:ind w:left="567"/>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sidRPr="007030FE">
        <w:rPr>
          <w:rFonts w:ascii="IBM Plex Sans" w:hAnsi="IBM Plex Sans" w:cs="Arial"/>
          <w:bCs/>
          <w:i/>
          <w:iCs/>
          <w:sz w:val="18"/>
          <w:szCs w:val="18"/>
          <w:lang w:val="ro-RO" w:eastAsia="fr-FR"/>
        </w:rPr>
        <w:t xml:space="preserve">Quattro Design, Studiu istoric și peisagistic aferent Planului Urbanistic General și Regulamentului Local de Urbanism Orașul Eforie, 2019, pg. </w:t>
      </w:r>
      <w:r>
        <w:rPr>
          <w:rFonts w:ascii="IBM Plex Sans" w:hAnsi="IBM Plex Sans" w:cs="Arial"/>
          <w:bCs/>
          <w:i/>
          <w:iCs/>
          <w:sz w:val="18"/>
          <w:szCs w:val="18"/>
          <w:lang w:val="ro-RO" w:eastAsia="fr-FR"/>
        </w:rPr>
        <w:t>94</w:t>
      </w:r>
    </w:p>
    <w:p w14:paraId="101BBDD1" w14:textId="7F5079E9" w:rsidR="008408DB" w:rsidRDefault="0045150E" w:rsidP="00050A68">
      <w:pPr>
        <w:pStyle w:val="ListParagraph"/>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La nivelul zonei studiate se remarcă o densificare a fondului construit în perioada 2003-2010; după 2010 nemaiexistând intervenții majore.</w:t>
      </w:r>
    </w:p>
    <w:p w14:paraId="7EC121F9" w14:textId="5CC84B55" w:rsidR="00050A68" w:rsidRPr="00050A68" w:rsidRDefault="00050A68" w:rsidP="00050A68">
      <w:pPr>
        <w:pStyle w:val="ListParagraph"/>
        <w:spacing w:after="0" w:line="276" w:lineRule="auto"/>
        <w:ind w:left="567"/>
        <w:contextualSpacing w:val="0"/>
        <w:jc w:val="both"/>
        <w:rPr>
          <w:rFonts w:ascii="IBM Plex Sans" w:hAnsi="IBM Plex Sans"/>
          <w:sz w:val="20"/>
          <w:szCs w:val="20"/>
          <w:lang w:val="ro-RO"/>
        </w:rPr>
      </w:pPr>
      <w:r w:rsidRPr="00050A68">
        <w:rPr>
          <w:rFonts w:ascii="IBM Plex Sans" w:hAnsi="IBM Plex Sans"/>
          <w:sz w:val="20"/>
          <w:szCs w:val="20"/>
          <w:lang w:val="ro-RO"/>
        </w:rPr>
        <w:t xml:space="preserve">Terenul care face obiectul documentației este amplasat în Zona Construită Protejată </w:t>
      </w:r>
      <w:r w:rsidRPr="00050A68">
        <w:rPr>
          <w:rFonts w:ascii="IBM Plex Sans" w:hAnsi="IBM Plex Sans"/>
          <w:b/>
          <w:bCs/>
          <w:i/>
          <w:iCs/>
          <w:sz w:val="20"/>
          <w:szCs w:val="20"/>
          <w:lang w:val="ro-RO"/>
        </w:rPr>
        <w:t>Eforia</w:t>
      </w:r>
      <w:r w:rsidRPr="00050A68">
        <w:rPr>
          <w:rFonts w:ascii="IBM Plex Sans" w:hAnsi="IBM Plex Sans"/>
          <w:sz w:val="20"/>
          <w:szCs w:val="20"/>
          <w:lang w:val="ro-RO"/>
        </w:rPr>
        <w:t xml:space="preserve"> conform Studiului Istoric avizat la Ministerul Culturii nr. 246/U/2021, aferent actualizare P.U.G. Oraș Eforie.</w:t>
      </w:r>
    </w:p>
    <w:p w14:paraId="6D421424" w14:textId="4B86305B" w:rsidR="0045100D" w:rsidRDefault="0045100D" w:rsidP="00E74FA0">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34" w:name="_Toc128840924"/>
      <w:r w:rsidRPr="00BD6776">
        <w:rPr>
          <w:rFonts w:ascii="IBM Plex Sans SemiBold" w:hAnsi="IBM Plex Sans SemiBold"/>
          <w:bCs/>
          <w:sz w:val="24"/>
          <w:szCs w:val="24"/>
          <w:lang w:val="ro-RO"/>
        </w:rPr>
        <w:lastRenderedPageBreak/>
        <w:t>Încadrare în localitate</w:t>
      </w:r>
      <w:bookmarkEnd w:id="34"/>
    </w:p>
    <w:p w14:paraId="5FE5CD0D" w14:textId="1F411B4F" w:rsidR="009F1C8A" w:rsidRDefault="009F1C8A" w:rsidP="009F1C8A">
      <w:pPr>
        <w:pStyle w:val="ListParagraph"/>
        <w:spacing w:after="6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Parcul </w:t>
      </w:r>
      <w:r w:rsidR="004C5A36">
        <w:rPr>
          <w:rFonts w:ascii="IBM Plex Sans" w:hAnsi="IBM Plex Sans"/>
          <w:sz w:val="20"/>
          <w:szCs w:val="20"/>
          <w:lang w:val="ro-RO"/>
        </w:rPr>
        <w:t>Covasna</w:t>
      </w:r>
      <w:r>
        <w:rPr>
          <w:rFonts w:ascii="IBM Plex Sans" w:hAnsi="IBM Plex Sans"/>
          <w:sz w:val="20"/>
          <w:szCs w:val="20"/>
          <w:lang w:val="ro-RO"/>
        </w:rPr>
        <w:t xml:space="preserve"> este localizat în localitatea Eforie </w:t>
      </w:r>
      <w:r w:rsidR="009E3232">
        <w:rPr>
          <w:rFonts w:ascii="IBM Plex Sans" w:hAnsi="IBM Plex Sans"/>
          <w:sz w:val="20"/>
          <w:szCs w:val="20"/>
          <w:lang w:val="ro-RO"/>
        </w:rPr>
        <w:t>Nord</w:t>
      </w:r>
      <w:r>
        <w:rPr>
          <w:rFonts w:ascii="IBM Plex Sans" w:hAnsi="IBM Plex Sans"/>
          <w:sz w:val="20"/>
          <w:szCs w:val="20"/>
          <w:lang w:val="ro-RO"/>
        </w:rPr>
        <w:t xml:space="preserve"> și face parte din zona centrală a localității. Terenul este delimitat de următoarele:</w:t>
      </w:r>
    </w:p>
    <w:p w14:paraId="0DF84557" w14:textId="0E30955A" w:rsidR="009F1C8A" w:rsidRDefault="009F1C8A" w:rsidP="009F1C8A">
      <w:pPr>
        <w:pStyle w:val="ListParagraph"/>
        <w:numPr>
          <w:ilvl w:val="0"/>
          <w:numId w:val="40"/>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 xml:space="preserve">La vest: </w:t>
      </w:r>
      <w:r w:rsidR="008839BD">
        <w:rPr>
          <w:rFonts w:ascii="IBM Plex Sans" w:hAnsi="IBM Plex Sans"/>
          <w:sz w:val="20"/>
          <w:szCs w:val="20"/>
          <w:lang w:val="ro-RO"/>
        </w:rPr>
        <w:t>Str. Mihail Kogălniceanu</w:t>
      </w:r>
      <w:r>
        <w:rPr>
          <w:rFonts w:ascii="IBM Plex Sans" w:hAnsi="IBM Plex Sans"/>
          <w:sz w:val="20"/>
          <w:szCs w:val="20"/>
          <w:lang w:val="ro-RO"/>
        </w:rPr>
        <w:t>;</w:t>
      </w:r>
    </w:p>
    <w:p w14:paraId="0888E2D7" w14:textId="640141AB" w:rsidR="009F1C8A" w:rsidRDefault="009F1C8A" w:rsidP="009F1C8A">
      <w:pPr>
        <w:pStyle w:val="ListParagraph"/>
        <w:numPr>
          <w:ilvl w:val="0"/>
          <w:numId w:val="40"/>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 xml:space="preserve">La nord: </w:t>
      </w:r>
      <w:r w:rsidR="008839BD">
        <w:rPr>
          <w:rFonts w:ascii="IBM Plex Sans" w:hAnsi="IBM Plex Sans"/>
          <w:sz w:val="20"/>
          <w:szCs w:val="20"/>
          <w:lang w:val="ro-RO"/>
        </w:rPr>
        <w:t>Proprietăți private</w:t>
      </w:r>
      <w:r>
        <w:rPr>
          <w:rFonts w:ascii="IBM Plex Sans" w:hAnsi="IBM Plex Sans"/>
          <w:sz w:val="20"/>
          <w:szCs w:val="20"/>
          <w:lang w:val="ro-RO"/>
        </w:rPr>
        <w:t>;</w:t>
      </w:r>
    </w:p>
    <w:p w14:paraId="0673097B" w14:textId="393A8370" w:rsidR="009F1C8A" w:rsidRDefault="009F1C8A" w:rsidP="009F1C8A">
      <w:pPr>
        <w:pStyle w:val="ListParagraph"/>
        <w:numPr>
          <w:ilvl w:val="0"/>
          <w:numId w:val="40"/>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 xml:space="preserve">La est: </w:t>
      </w:r>
      <w:r w:rsidR="008839BD" w:rsidRPr="008839BD">
        <w:rPr>
          <w:rFonts w:ascii="IBM Plex Sans" w:hAnsi="IBM Plex Sans"/>
          <w:sz w:val="20"/>
          <w:szCs w:val="20"/>
          <w:lang w:val="ro-RO"/>
        </w:rPr>
        <w:t>Proprietăți private</w:t>
      </w:r>
      <w:r>
        <w:rPr>
          <w:rFonts w:ascii="IBM Plex Sans" w:hAnsi="IBM Plex Sans"/>
          <w:sz w:val="20"/>
          <w:szCs w:val="20"/>
          <w:lang w:val="ro-RO"/>
        </w:rPr>
        <w:t>;</w:t>
      </w:r>
    </w:p>
    <w:p w14:paraId="4C0FA1DB" w14:textId="5F64BE68" w:rsidR="006C1426" w:rsidRDefault="009F1C8A" w:rsidP="009F1C8A">
      <w:pPr>
        <w:pStyle w:val="ListParagraph"/>
        <w:numPr>
          <w:ilvl w:val="0"/>
          <w:numId w:val="40"/>
        </w:numPr>
        <w:spacing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 xml:space="preserve">La sud: </w:t>
      </w:r>
      <w:r w:rsidR="008839BD" w:rsidRPr="008839BD">
        <w:rPr>
          <w:rFonts w:ascii="IBM Plex Sans" w:hAnsi="IBM Plex Sans"/>
          <w:sz w:val="20"/>
          <w:szCs w:val="20"/>
          <w:lang w:val="ro-RO"/>
        </w:rPr>
        <w:t>Proprietăți private</w:t>
      </w:r>
      <w:r>
        <w:rPr>
          <w:rFonts w:ascii="IBM Plex Sans" w:hAnsi="IBM Plex Sans"/>
          <w:sz w:val="20"/>
          <w:szCs w:val="20"/>
          <w:lang w:val="ro-RO"/>
        </w:rPr>
        <w:t>.</w:t>
      </w:r>
    </w:p>
    <w:p w14:paraId="1F10DF86" w14:textId="62A69280" w:rsidR="00390D44" w:rsidRDefault="00D104EF" w:rsidP="00D104EF">
      <w:pPr>
        <w:spacing w:line="276" w:lineRule="auto"/>
        <w:ind w:left="567"/>
        <w:jc w:val="both"/>
        <w:rPr>
          <w:rFonts w:ascii="IBM Plex Sans" w:hAnsi="IBM Plex Sans"/>
          <w:sz w:val="20"/>
          <w:szCs w:val="20"/>
          <w:lang w:val="ro-RO"/>
        </w:rPr>
      </w:pPr>
      <w:r>
        <w:rPr>
          <w:rFonts w:ascii="IBM Plex Sans" w:hAnsi="IBM Plex Sans"/>
          <w:noProof/>
          <w:sz w:val="20"/>
          <w:szCs w:val="20"/>
          <w:lang w:val="ro-RO"/>
        </w:rPr>
        <w:drawing>
          <wp:inline distT="0" distB="0" distL="0" distR="0" wp14:anchorId="2B4F34BC" wp14:editId="18A6C9EB">
            <wp:extent cx="5759450" cy="6483985"/>
            <wp:effectExtent l="0" t="0" r="0" b="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59450" cy="6483985"/>
                    </a:xfrm>
                    <a:prstGeom prst="rect">
                      <a:avLst/>
                    </a:prstGeom>
                    <a:noFill/>
                    <a:ln>
                      <a:noFill/>
                    </a:ln>
                  </pic:spPr>
                </pic:pic>
              </a:graphicData>
            </a:graphic>
          </wp:inline>
        </w:drawing>
      </w:r>
    </w:p>
    <w:p w14:paraId="1A9AF8A4" w14:textId="1134019B" w:rsidR="00390D44" w:rsidRPr="00390D44" w:rsidRDefault="00390D44" w:rsidP="00390D44">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35" w:name="_Toc122341376"/>
      <w:bookmarkStart w:id="36" w:name="_Toc128841432"/>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2</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bookmarkEnd w:id="35"/>
      <w:r>
        <w:rPr>
          <w:rFonts w:ascii="IBM Plex Sans" w:eastAsia="Arial Unicode MS" w:hAnsi="IBM Plex Sans" w:cs="Arial Unicode MS"/>
          <w:sz w:val="20"/>
          <w:szCs w:val="20"/>
          <w:u w:color="000000"/>
          <w:bdr w:val="nil"/>
          <w:lang w:val="ro-RO" w:eastAsia="en-GB"/>
        </w:rPr>
        <w:t>Încadrarea în localitate</w:t>
      </w:r>
      <w:bookmarkEnd w:id="36"/>
    </w:p>
    <w:p w14:paraId="77A00BC9" w14:textId="1E05DD4E" w:rsidR="00390D44" w:rsidRPr="00390D44" w:rsidRDefault="00390D44" w:rsidP="00390D44">
      <w:pPr>
        <w:spacing w:after="120" w:line="240" w:lineRule="auto"/>
        <w:ind w:left="567"/>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Synergetics Corporation, 2023</w:t>
      </w:r>
    </w:p>
    <w:p w14:paraId="1B0B8F22" w14:textId="2E57BC08" w:rsidR="0045100D" w:rsidRPr="00B60FDE" w:rsidRDefault="0045100D" w:rsidP="009F1C8A">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37" w:name="_Toc128840925"/>
      <w:r w:rsidRPr="00B60FDE">
        <w:rPr>
          <w:rFonts w:ascii="IBM Plex Sans SemiBold" w:hAnsi="IBM Plex Sans SemiBold"/>
          <w:bCs/>
          <w:sz w:val="24"/>
          <w:szCs w:val="24"/>
          <w:lang w:val="ro-RO"/>
        </w:rPr>
        <w:lastRenderedPageBreak/>
        <w:t>Elemente ale cadrului natural</w:t>
      </w:r>
      <w:bookmarkEnd w:id="37"/>
    </w:p>
    <w:p w14:paraId="257ECE1D" w14:textId="14C6370D" w:rsidR="0045100D" w:rsidRPr="008839B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38" w:name="_Toc128840926"/>
      <w:r w:rsidRPr="008839BD">
        <w:rPr>
          <w:rFonts w:ascii="IBM Plex Sans" w:hAnsi="IBM Plex Sans"/>
          <w:bCs/>
          <w:lang w:val="ro-RO"/>
        </w:rPr>
        <w:t>Caracteristici ale reliefului</w:t>
      </w:r>
      <w:bookmarkEnd w:id="38"/>
    </w:p>
    <w:p w14:paraId="133AA2DA" w14:textId="2322880E" w:rsidR="00BD6776" w:rsidRPr="008839BD" w:rsidRDefault="00B2010F" w:rsidP="00571B68">
      <w:pPr>
        <w:pStyle w:val="ListParagraph"/>
        <w:spacing w:after="120" w:line="276" w:lineRule="auto"/>
        <w:ind w:left="567"/>
        <w:contextualSpacing w:val="0"/>
        <w:jc w:val="both"/>
        <w:rPr>
          <w:rFonts w:ascii="IBM Plex Sans" w:hAnsi="IBM Plex Sans"/>
          <w:sz w:val="20"/>
          <w:szCs w:val="20"/>
          <w:lang w:val="ro-RO"/>
        </w:rPr>
      </w:pPr>
      <w:r w:rsidRPr="008839BD">
        <w:rPr>
          <w:rFonts w:ascii="IBM Plex Sans" w:hAnsi="IBM Plex Sans"/>
          <w:sz w:val="20"/>
          <w:szCs w:val="20"/>
          <w:lang w:val="ro-RO"/>
        </w:rPr>
        <w:t xml:space="preserve">Relief orașului este specific unei zone cu terase de abraziune </w:t>
      </w:r>
      <w:proofErr w:type="spellStart"/>
      <w:r w:rsidRPr="008839BD">
        <w:rPr>
          <w:rFonts w:ascii="IBM Plex Sans" w:hAnsi="IBM Plex Sans"/>
          <w:sz w:val="20"/>
          <w:szCs w:val="20"/>
          <w:lang w:val="ro-RO"/>
        </w:rPr>
        <w:t>marimă</w:t>
      </w:r>
      <w:proofErr w:type="spellEnd"/>
      <w:r w:rsidRPr="008839BD">
        <w:rPr>
          <w:rFonts w:ascii="IBM Plex Sans" w:hAnsi="IBM Plex Sans"/>
          <w:sz w:val="20"/>
          <w:szCs w:val="20"/>
          <w:lang w:val="ro-RO"/>
        </w:rPr>
        <w:t xml:space="preserve">, pe teritoriului orașului suprapunându-se unitatea Podișul Dobrogei de Sud, care este un podiș structural, cu straturi aproape orizontale, depuse în mai multe cicluri de sedimentare peste prelungirea estică a Platformei </w:t>
      </w:r>
      <w:proofErr w:type="spellStart"/>
      <w:r w:rsidRPr="008839BD">
        <w:rPr>
          <w:rFonts w:ascii="IBM Plex Sans" w:hAnsi="IBM Plex Sans"/>
          <w:sz w:val="20"/>
          <w:szCs w:val="20"/>
          <w:lang w:val="ro-RO"/>
        </w:rPr>
        <w:t>Moesice</w:t>
      </w:r>
      <w:proofErr w:type="spellEnd"/>
      <w:r w:rsidRPr="008839BD">
        <w:rPr>
          <w:rFonts w:ascii="IBM Plex Sans" w:hAnsi="IBM Plex Sans"/>
          <w:sz w:val="20"/>
          <w:szCs w:val="20"/>
          <w:lang w:val="ro-RO"/>
        </w:rPr>
        <w:t>.</w:t>
      </w:r>
    </w:p>
    <w:p w14:paraId="7ECA5800" w14:textId="3801AA14" w:rsidR="00B2010F" w:rsidRPr="008839BD" w:rsidRDefault="00B2010F" w:rsidP="00571B68">
      <w:pPr>
        <w:pStyle w:val="ListParagraph"/>
        <w:spacing w:after="120" w:line="276" w:lineRule="auto"/>
        <w:ind w:left="567"/>
        <w:contextualSpacing w:val="0"/>
        <w:jc w:val="both"/>
        <w:rPr>
          <w:rFonts w:ascii="IBM Plex Sans" w:hAnsi="IBM Plex Sans"/>
          <w:sz w:val="20"/>
          <w:szCs w:val="20"/>
          <w:lang w:val="ro-RO"/>
        </w:rPr>
      </w:pPr>
      <w:r w:rsidRPr="008839BD">
        <w:rPr>
          <w:rFonts w:ascii="IBM Plex Sans" w:hAnsi="IBM Plex Sans"/>
          <w:sz w:val="20"/>
          <w:szCs w:val="20"/>
          <w:lang w:val="ro-RO"/>
        </w:rPr>
        <w:t>Altitudine în zona orașului variază între 1 și 100 m.</w:t>
      </w:r>
      <w:r w:rsidRPr="008839BD">
        <w:rPr>
          <w:rStyle w:val="FootnoteReference"/>
          <w:rFonts w:ascii="IBM Plex Sans" w:hAnsi="IBM Plex Sans"/>
          <w:sz w:val="20"/>
          <w:szCs w:val="20"/>
          <w:lang w:val="ro-RO"/>
        </w:rPr>
        <w:footnoteReference w:id="6"/>
      </w:r>
    </w:p>
    <w:p w14:paraId="32E686BA" w14:textId="38956D4A" w:rsidR="00C411D8" w:rsidRDefault="00C411D8" w:rsidP="00B2010F">
      <w:pPr>
        <w:pStyle w:val="ListParagraph"/>
        <w:spacing w:line="276" w:lineRule="auto"/>
        <w:ind w:left="567"/>
        <w:contextualSpacing w:val="0"/>
        <w:jc w:val="both"/>
        <w:rPr>
          <w:rFonts w:ascii="IBM Plex Sans" w:hAnsi="IBM Plex Sans"/>
          <w:sz w:val="20"/>
          <w:szCs w:val="20"/>
          <w:lang w:val="ro-RO"/>
        </w:rPr>
      </w:pPr>
      <w:r w:rsidRPr="008839BD">
        <w:rPr>
          <w:rFonts w:ascii="IBM Plex Sans" w:hAnsi="IBM Plex Sans"/>
          <w:sz w:val="20"/>
          <w:szCs w:val="20"/>
          <w:lang w:val="ro-RO"/>
        </w:rPr>
        <w:t xml:space="preserve">În ansamblu, relieful reprezintă un factor de favorabilitate pentru </w:t>
      </w:r>
      <w:r w:rsidR="00571B68" w:rsidRPr="008839BD">
        <w:rPr>
          <w:rFonts w:ascii="IBM Plex Sans" w:hAnsi="IBM Plex Sans"/>
          <w:sz w:val="20"/>
          <w:szCs w:val="20"/>
          <w:lang w:val="ro-RO"/>
        </w:rPr>
        <w:t>dezvoltarea infrastructurii antropice. Zona de coastă oferă condiții deosebite de dezvoltare pentru activitățile umane, impunând, în același timp, o serie de restricții determinate în special de vulnerabilitatea ridicată la eroziune.</w:t>
      </w:r>
    </w:p>
    <w:p w14:paraId="02C24125" w14:textId="77777777" w:rsidR="008E2D93" w:rsidRDefault="008E2D93" w:rsidP="008E2D93">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39" w:name="_Toc128840927"/>
      <w:r w:rsidRPr="00677A90">
        <w:rPr>
          <w:rFonts w:ascii="IBM Plex Sans" w:hAnsi="IBM Plex Sans"/>
          <w:bCs/>
          <w:lang w:val="ro-RO"/>
        </w:rPr>
        <w:t>Caracteristici ale elementelor de peisaj</w:t>
      </w:r>
      <w:bookmarkEnd w:id="39"/>
    </w:p>
    <w:p w14:paraId="7149DD0A" w14:textId="77777777" w:rsidR="008E2D93" w:rsidRDefault="008E2D93" w:rsidP="008E2D93">
      <w:pPr>
        <w:pStyle w:val="ListParagraph"/>
        <w:spacing w:after="6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La nivelul orașului Eforie, tipurile de peisaj</w:t>
      </w:r>
      <w:r>
        <w:rPr>
          <w:rStyle w:val="FootnoteReference"/>
          <w:rFonts w:ascii="IBM Plex Sans" w:hAnsi="IBM Plex Sans"/>
          <w:sz w:val="20"/>
          <w:szCs w:val="20"/>
          <w:lang w:val="ro-RO"/>
        </w:rPr>
        <w:footnoteReference w:id="7"/>
      </w:r>
      <w:r>
        <w:rPr>
          <w:rFonts w:ascii="IBM Plex Sans" w:hAnsi="IBM Plex Sans"/>
          <w:sz w:val="20"/>
          <w:szCs w:val="20"/>
          <w:lang w:val="ro-RO"/>
        </w:rPr>
        <w:t xml:space="preserve"> caracteristice sunt:</w:t>
      </w:r>
    </w:p>
    <w:p w14:paraId="39B1B61B" w14:textId="77777777" w:rsidR="008E2D93" w:rsidRPr="008C3FF6" w:rsidRDefault="008E2D93" w:rsidP="008E2D93">
      <w:pPr>
        <w:pStyle w:val="ListParagraph"/>
        <w:numPr>
          <w:ilvl w:val="0"/>
          <w:numId w:val="45"/>
        </w:numPr>
        <w:spacing w:after="60" w:line="276" w:lineRule="auto"/>
        <w:ind w:left="1134" w:hanging="567"/>
        <w:contextualSpacing w:val="0"/>
        <w:jc w:val="both"/>
        <w:rPr>
          <w:rFonts w:ascii="IBM Plex Sans" w:hAnsi="IBM Plex Sans"/>
          <w:sz w:val="20"/>
          <w:szCs w:val="20"/>
          <w:lang w:val="ro-RO"/>
        </w:rPr>
      </w:pPr>
      <w:r w:rsidRPr="008C3FF6">
        <w:rPr>
          <w:rFonts w:ascii="IBM Plex Sans" w:hAnsi="IBM Plex Sans"/>
          <w:b/>
          <w:bCs/>
          <w:sz w:val="20"/>
          <w:szCs w:val="20"/>
          <w:lang w:val="ro-RO"/>
        </w:rPr>
        <w:t xml:space="preserve">Peisajul prispelor litorale și dunărene. </w:t>
      </w:r>
      <w:r w:rsidRPr="008C3FF6">
        <w:rPr>
          <w:rFonts w:ascii="IBM Plex Sans" w:hAnsi="IBM Plex Sans"/>
          <w:sz w:val="20"/>
          <w:szCs w:val="20"/>
          <w:lang w:val="ro-RO"/>
        </w:rPr>
        <w:t>Însoțește spre interior lunca Dunării și linia țărmului. Se prezintă sub forma a două trepte joase de relief, cu o slabă denivelare între ele. Altitudinea coboară sub 40 m, această altitudine</w:t>
      </w:r>
      <w:r>
        <w:rPr>
          <w:rFonts w:ascii="IBM Plex Sans" w:hAnsi="IBM Plex Sans"/>
          <w:sz w:val="20"/>
          <w:szCs w:val="20"/>
          <w:lang w:val="ro-RO"/>
        </w:rPr>
        <w:t xml:space="preserve"> </w:t>
      </w:r>
      <w:r w:rsidRPr="008C3FF6">
        <w:rPr>
          <w:rFonts w:ascii="IBM Plex Sans" w:hAnsi="IBM Plex Sans"/>
          <w:sz w:val="20"/>
          <w:szCs w:val="20"/>
          <w:lang w:val="ro-RO"/>
        </w:rPr>
        <w:t>întâlnindu-se la contactul cu unitățile vecine.</w:t>
      </w:r>
    </w:p>
    <w:p w14:paraId="71A402BF" w14:textId="77777777" w:rsidR="008E2D93" w:rsidRPr="008C3FF6" w:rsidRDefault="008E2D93" w:rsidP="008E2D93">
      <w:pPr>
        <w:pStyle w:val="ListParagraph"/>
        <w:numPr>
          <w:ilvl w:val="0"/>
          <w:numId w:val="45"/>
        </w:numPr>
        <w:spacing w:after="60" w:line="276" w:lineRule="auto"/>
        <w:ind w:left="1134" w:hanging="567"/>
        <w:contextualSpacing w:val="0"/>
        <w:jc w:val="both"/>
        <w:rPr>
          <w:rFonts w:ascii="IBM Plex Sans" w:hAnsi="IBM Plex Sans"/>
          <w:sz w:val="20"/>
          <w:szCs w:val="20"/>
          <w:lang w:val="ro-RO"/>
        </w:rPr>
      </w:pPr>
      <w:r w:rsidRPr="008C3FF6">
        <w:rPr>
          <w:rFonts w:ascii="IBM Plex Sans" w:hAnsi="IBM Plex Sans"/>
          <w:b/>
          <w:bCs/>
          <w:sz w:val="20"/>
          <w:szCs w:val="20"/>
          <w:lang w:val="ro-RO"/>
        </w:rPr>
        <w:t xml:space="preserve">Peisajul lacurilor, </w:t>
      </w:r>
      <w:proofErr w:type="spellStart"/>
      <w:r w:rsidRPr="008C3FF6">
        <w:rPr>
          <w:rFonts w:ascii="IBM Plex Sans" w:hAnsi="IBM Plex Sans"/>
          <w:b/>
          <w:bCs/>
          <w:sz w:val="20"/>
          <w:szCs w:val="20"/>
          <w:lang w:val="ro-RO"/>
        </w:rPr>
        <w:t>limanelor</w:t>
      </w:r>
      <w:proofErr w:type="spellEnd"/>
      <w:r w:rsidRPr="008C3FF6">
        <w:rPr>
          <w:rFonts w:ascii="IBM Plex Sans" w:hAnsi="IBM Plex Sans"/>
          <w:b/>
          <w:bCs/>
          <w:sz w:val="20"/>
          <w:szCs w:val="20"/>
          <w:lang w:val="ro-RO"/>
        </w:rPr>
        <w:t xml:space="preserve"> și lagunelor.</w:t>
      </w:r>
      <w:r>
        <w:rPr>
          <w:rFonts w:ascii="IBM Plex Sans" w:hAnsi="IBM Plex Sans"/>
          <w:b/>
          <w:bCs/>
          <w:sz w:val="20"/>
          <w:szCs w:val="20"/>
          <w:lang w:val="ro-RO"/>
        </w:rPr>
        <w:t xml:space="preserve"> </w:t>
      </w:r>
      <w:proofErr w:type="spellStart"/>
      <w:r w:rsidRPr="008C3FF6">
        <w:rPr>
          <w:rFonts w:ascii="IBM Plex Sans" w:hAnsi="IBM Plex Sans"/>
          <w:sz w:val="20"/>
          <w:szCs w:val="20"/>
          <w:lang w:val="ro-RO"/>
        </w:rPr>
        <w:t>Limanele</w:t>
      </w:r>
      <w:proofErr w:type="spellEnd"/>
      <w:r w:rsidRPr="008C3FF6">
        <w:rPr>
          <w:rFonts w:ascii="IBM Plex Sans" w:hAnsi="IBM Plex Sans"/>
          <w:sz w:val="20"/>
          <w:szCs w:val="20"/>
          <w:lang w:val="ro-RO"/>
        </w:rPr>
        <w:t xml:space="preserve"> fluvio-marine au</w:t>
      </w:r>
      <w:r>
        <w:rPr>
          <w:rFonts w:ascii="IBM Plex Sans" w:hAnsi="IBM Plex Sans"/>
          <w:sz w:val="20"/>
          <w:szCs w:val="20"/>
          <w:lang w:val="ro-RO"/>
        </w:rPr>
        <w:t xml:space="preserve"> </w:t>
      </w:r>
      <w:r w:rsidRPr="008C3FF6">
        <w:rPr>
          <w:rFonts w:ascii="IBM Plex Sans" w:hAnsi="IBM Plex Sans"/>
          <w:sz w:val="20"/>
          <w:szCs w:val="20"/>
          <w:lang w:val="ro-RO"/>
        </w:rPr>
        <w:t>apărut din acțiunea combinată a eroziunii fluviatile, cu procesele de eroziune și</w:t>
      </w:r>
      <w:r>
        <w:rPr>
          <w:rFonts w:ascii="IBM Plex Sans" w:hAnsi="IBM Plex Sans"/>
          <w:sz w:val="20"/>
          <w:szCs w:val="20"/>
          <w:lang w:val="ro-RO"/>
        </w:rPr>
        <w:t xml:space="preserve"> </w:t>
      </w:r>
      <w:r w:rsidRPr="008C3FF6">
        <w:rPr>
          <w:rFonts w:ascii="IBM Plex Sans" w:hAnsi="IBM Plex Sans"/>
          <w:sz w:val="20"/>
          <w:szCs w:val="20"/>
          <w:lang w:val="ro-RO"/>
        </w:rPr>
        <w:t>acumulare marină.</w:t>
      </w:r>
    </w:p>
    <w:p w14:paraId="3C0A4A87" w14:textId="77777777" w:rsidR="008E2D93" w:rsidRDefault="008E2D93" w:rsidP="008E2D93">
      <w:pPr>
        <w:pStyle w:val="ListParagraph"/>
        <w:numPr>
          <w:ilvl w:val="0"/>
          <w:numId w:val="45"/>
        </w:numPr>
        <w:spacing w:after="60" w:line="276" w:lineRule="auto"/>
        <w:ind w:left="1134" w:hanging="567"/>
        <w:contextualSpacing w:val="0"/>
        <w:jc w:val="both"/>
        <w:rPr>
          <w:rFonts w:ascii="IBM Plex Sans" w:hAnsi="IBM Plex Sans"/>
          <w:sz w:val="20"/>
          <w:szCs w:val="20"/>
          <w:lang w:val="ro-RO"/>
        </w:rPr>
      </w:pPr>
      <w:r w:rsidRPr="00677A90">
        <w:rPr>
          <w:rFonts w:ascii="IBM Plex Sans" w:hAnsi="IBM Plex Sans"/>
          <w:b/>
          <w:bCs/>
          <w:sz w:val="20"/>
          <w:szCs w:val="20"/>
          <w:lang w:val="ro-RO"/>
        </w:rPr>
        <w:t>Peisajul plajelor</w:t>
      </w:r>
      <w:r>
        <w:rPr>
          <w:rFonts w:ascii="IBM Plex Sans" w:hAnsi="IBM Plex Sans"/>
          <w:sz w:val="20"/>
          <w:szCs w:val="20"/>
          <w:lang w:val="ro-RO"/>
        </w:rPr>
        <w:t xml:space="preserve">. </w:t>
      </w:r>
      <w:r w:rsidRPr="00677A90">
        <w:rPr>
          <w:rFonts w:ascii="IBM Plex Sans" w:hAnsi="IBM Plex Sans"/>
          <w:sz w:val="20"/>
          <w:szCs w:val="20"/>
          <w:lang w:val="ro-RO"/>
        </w:rPr>
        <w:t>Structura acestora este în</w:t>
      </w:r>
      <w:r>
        <w:rPr>
          <w:rFonts w:ascii="IBM Plex Sans" w:hAnsi="IBM Plex Sans"/>
          <w:sz w:val="20"/>
          <w:szCs w:val="20"/>
          <w:lang w:val="ro-RO"/>
        </w:rPr>
        <w:t xml:space="preserve"> </w:t>
      </w:r>
      <w:r w:rsidRPr="00677A90">
        <w:rPr>
          <w:rFonts w:ascii="IBM Plex Sans" w:hAnsi="IBM Plex Sans"/>
          <w:sz w:val="20"/>
          <w:szCs w:val="20"/>
          <w:lang w:val="ro-RO"/>
        </w:rPr>
        <w:t>deplină concordanță cu aceea a unităților sau formelor de relief la baza cărora au apărut</w:t>
      </w:r>
      <w:r>
        <w:rPr>
          <w:rFonts w:ascii="IBM Plex Sans" w:hAnsi="IBM Plex Sans"/>
          <w:sz w:val="20"/>
          <w:szCs w:val="20"/>
          <w:lang w:val="ro-RO"/>
        </w:rPr>
        <w:t>.</w:t>
      </w:r>
      <w:r w:rsidRPr="00677A90">
        <w:rPr>
          <w:rFonts w:ascii="IBM Plex Sans" w:hAnsi="IBM Plex Sans"/>
          <w:sz w:val="20"/>
          <w:szCs w:val="20"/>
          <w:lang w:val="ro-RO"/>
        </w:rPr>
        <w:t xml:space="preserve"> Configurația lor se modifică sezonier, uneori chiar mai repede, atunci</w:t>
      </w:r>
      <w:r>
        <w:rPr>
          <w:rFonts w:ascii="IBM Plex Sans" w:hAnsi="IBM Plex Sans"/>
          <w:sz w:val="20"/>
          <w:szCs w:val="20"/>
          <w:lang w:val="ro-RO"/>
        </w:rPr>
        <w:t xml:space="preserve"> </w:t>
      </w:r>
      <w:r w:rsidRPr="00677A90">
        <w:rPr>
          <w:rFonts w:ascii="IBM Plex Sans" w:hAnsi="IBM Plex Sans"/>
          <w:sz w:val="20"/>
          <w:szCs w:val="20"/>
          <w:lang w:val="ro-RO"/>
        </w:rPr>
        <w:t>când vântul și valurile depășesc anumite valori.</w:t>
      </w:r>
    </w:p>
    <w:p w14:paraId="71DA01AB" w14:textId="77777777" w:rsidR="008E2D93" w:rsidRDefault="008E2D93" w:rsidP="008E2D93">
      <w:pPr>
        <w:pStyle w:val="ListParagraph"/>
        <w:numPr>
          <w:ilvl w:val="0"/>
          <w:numId w:val="45"/>
        </w:numPr>
        <w:spacing w:after="120" w:line="276" w:lineRule="auto"/>
        <w:ind w:left="1134" w:hanging="567"/>
        <w:contextualSpacing w:val="0"/>
        <w:jc w:val="both"/>
        <w:rPr>
          <w:rFonts w:ascii="IBM Plex Sans" w:hAnsi="IBM Plex Sans"/>
          <w:sz w:val="20"/>
          <w:szCs w:val="20"/>
          <w:lang w:val="ro-RO"/>
        </w:rPr>
      </w:pPr>
      <w:r w:rsidRPr="008C3FF6">
        <w:rPr>
          <w:rFonts w:ascii="IBM Plex Sans" w:hAnsi="IBM Plex Sans"/>
          <w:b/>
          <w:bCs/>
          <w:sz w:val="20"/>
          <w:szCs w:val="20"/>
          <w:lang w:val="ro-RO"/>
        </w:rPr>
        <w:t>Peisajul falezelor</w:t>
      </w:r>
      <w:r w:rsidRPr="00677A90">
        <w:rPr>
          <w:rFonts w:ascii="IBM Plex Sans" w:hAnsi="IBM Plex Sans"/>
          <w:sz w:val="20"/>
          <w:szCs w:val="20"/>
          <w:lang w:val="ro-RO"/>
        </w:rPr>
        <w:t>.</w:t>
      </w:r>
      <w:r>
        <w:rPr>
          <w:rFonts w:ascii="IBM Plex Sans" w:hAnsi="IBM Plex Sans"/>
          <w:sz w:val="20"/>
          <w:szCs w:val="20"/>
          <w:lang w:val="ro-RO"/>
        </w:rPr>
        <w:t xml:space="preserve"> </w:t>
      </w:r>
      <w:r w:rsidRPr="008C3FF6">
        <w:rPr>
          <w:rFonts w:ascii="IBM Plex Sans" w:hAnsi="IBM Plex Sans"/>
          <w:sz w:val="20"/>
          <w:szCs w:val="20"/>
          <w:lang w:val="ro-RO"/>
        </w:rPr>
        <w:t>La formarea acestui tip de țărm participă și pânza freatică ce alimentează</w:t>
      </w:r>
      <w:r>
        <w:rPr>
          <w:rFonts w:ascii="IBM Plex Sans" w:hAnsi="IBM Plex Sans"/>
          <w:sz w:val="20"/>
          <w:szCs w:val="20"/>
          <w:lang w:val="ro-RO"/>
        </w:rPr>
        <w:t xml:space="preserve"> </w:t>
      </w:r>
      <w:r w:rsidRPr="008C3FF6">
        <w:rPr>
          <w:rFonts w:ascii="IBM Plex Sans" w:hAnsi="IBM Plex Sans"/>
          <w:sz w:val="20"/>
          <w:szCs w:val="20"/>
          <w:lang w:val="ro-RO"/>
        </w:rPr>
        <w:t>mici izvoare litorale care, în depozite loessoide, favorizează declanșarea procesului</w:t>
      </w:r>
      <w:r>
        <w:rPr>
          <w:rFonts w:ascii="IBM Plex Sans" w:hAnsi="IBM Plex Sans"/>
          <w:sz w:val="20"/>
          <w:szCs w:val="20"/>
          <w:lang w:val="ro-RO"/>
        </w:rPr>
        <w:t xml:space="preserve"> </w:t>
      </w:r>
      <w:r w:rsidRPr="008C3FF6">
        <w:rPr>
          <w:rFonts w:ascii="IBM Plex Sans" w:hAnsi="IBM Plex Sans"/>
          <w:sz w:val="20"/>
          <w:szCs w:val="20"/>
          <w:lang w:val="ro-RO"/>
        </w:rPr>
        <w:t>de sufoziune și cel al surpărilor și prăbușirilor prin subminarea treptelor.</w:t>
      </w:r>
      <w:r>
        <w:rPr>
          <w:rFonts w:ascii="IBM Plex Sans" w:hAnsi="IBM Plex Sans"/>
          <w:sz w:val="20"/>
          <w:szCs w:val="20"/>
          <w:lang w:val="ro-RO"/>
        </w:rPr>
        <w:t xml:space="preserve"> </w:t>
      </w:r>
      <w:r w:rsidRPr="008C3FF6">
        <w:rPr>
          <w:rFonts w:ascii="IBM Plex Sans" w:hAnsi="IBM Plex Sans"/>
          <w:sz w:val="20"/>
          <w:szCs w:val="20"/>
          <w:lang w:val="ro-RO"/>
        </w:rPr>
        <w:t>Falezele sunt aproape complet lipsite de vegetație și numai stabilitatea</w:t>
      </w:r>
      <w:r>
        <w:rPr>
          <w:rFonts w:ascii="IBM Plex Sans" w:hAnsi="IBM Plex Sans"/>
          <w:sz w:val="20"/>
          <w:szCs w:val="20"/>
          <w:lang w:val="ro-RO"/>
        </w:rPr>
        <w:t xml:space="preserve"> </w:t>
      </w:r>
      <w:r w:rsidRPr="008C3FF6">
        <w:rPr>
          <w:rFonts w:ascii="IBM Plex Sans" w:hAnsi="IBM Plex Sans"/>
          <w:sz w:val="20"/>
          <w:szCs w:val="20"/>
          <w:lang w:val="ro-RO"/>
        </w:rPr>
        <w:t>mai îndelungată a unei suprafețe a permis instalarea unor specii de plante</w:t>
      </w:r>
    </w:p>
    <w:p w14:paraId="0CB6024F" w14:textId="01C30D19" w:rsidR="0045100D" w:rsidRPr="008839B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40" w:name="_Toc128840928"/>
      <w:r w:rsidRPr="008839BD">
        <w:rPr>
          <w:rFonts w:ascii="IBM Plex Sans" w:hAnsi="IBM Plex Sans"/>
          <w:bCs/>
          <w:lang w:val="ro-RO"/>
        </w:rPr>
        <w:t>Hidrografia</w:t>
      </w:r>
      <w:r w:rsidR="00C411D8" w:rsidRPr="008839BD">
        <w:rPr>
          <w:rFonts w:ascii="IBM Plex Sans" w:hAnsi="IBM Plex Sans"/>
          <w:bCs/>
          <w:lang w:val="ro-RO"/>
        </w:rPr>
        <w:t xml:space="preserve"> și hidrogeologia</w:t>
      </w:r>
      <w:r w:rsidR="00571B68" w:rsidRPr="008839BD">
        <w:rPr>
          <w:rStyle w:val="FootnoteReference"/>
          <w:rFonts w:ascii="IBM Plex Sans" w:hAnsi="IBM Plex Sans"/>
          <w:bCs/>
          <w:lang w:val="ro-RO"/>
        </w:rPr>
        <w:footnoteReference w:id="8"/>
      </w:r>
      <w:bookmarkEnd w:id="40"/>
    </w:p>
    <w:p w14:paraId="79BE4E13" w14:textId="6C898C6B" w:rsidR="00BD6776" w:rsidRPr="008839BD" w:rsidRDefault="00390D44" w:rsidP="00571B68">
      <w:pPr>
        <w:pStyle w:val="ListParagraph"/>
        <w:spacing w:line="276" w:lineRule="auto"/>
        <w:ind w:left="567"/>
        <w:contextualSpacing w:val="0"/>
        <w:jc w:val="both"/>
        <w:rPr>
          <w:rFonts w:ascii="IBM Plex Sans" w:hAnsi="IBM Plex Sans"/>
          <w:sz w:val="20"/>
          <w:szCs w:val="20"/>
          <w:lang w:val="ro-RO"/>
        </w:rPr>
      </w:pPr>
      <w:r w:rsidRPr="008839BD">
        <w:rPr>
          <w:rFonts w:ascii="IBM Plex Sans" w:hAnsi="IBM Plex Sans"/>
          <w:sz w:val="20"/>
          <w:szCs w:val="20"/>
          <w:lang w:val="ro-RO"/>
        </w:rPr>
        <w:t>Din punct de vedere hidrologic, orașul Eforie face parte din bazinul hidrografic Litoral.</w:t>
      </w:r>
      <w:r w:rsidR="00C411D8" w:rsidRPr="008839BD">
        <w:rPr>
          <w:rFonts w:ascii="IBM Plex Sans" w:hAnsi="IBM Plex Sans"/>
          <w:sz w:val="20"/>
          <w:szCs w:val="20"/>
          <w:lang w:val="ro-RO"/>
        </w:rPr>
        <w:t xml:space="preserve"> Teritoriul orașului Eforie se suprapune peste corpul</w:t>
      </w:r>
      <w:r w:rsidR="00571B68" w:rsidRPr="008839BD">
        <w:rPr>
          <w:rFonts w:ascii="IBM Plex Sans" w:hAnsi="IBM Plex Sans"/>
          <w:sz w:val="20"/>
          <w:szCs w:val="20"/>
          <w:lang w:val="ro-RO"/>
        </w:rPr>
        <w:t xml:space="preserve"> </w:t>
      </w:r>
      <w:r w:rsidR="00C411D8" w:rsidRPr="008839BD">
        <w:rPr>
          <w:rFonts w:ascii="IBM Plex Sans" w:hAnsi="IBM Plex Sans"/>
          <w:sz w:val="20"/>
          <w:szCs w:val="20"/>
          <w:lang w:val="ro-RO"/>
        </w:rPr>
        <w:t>de</w:t>
      </w:r>
      <w:r w:rsidR="00571B68" w:rsidRPr="008839BD">
        <w:rPr>
          <w:rFonts w:ascii="IBM Plex Sans" w:hAnsi="IBM Plex Sans"/>
          <w:sz w:val="20"/>
          <w:szCs w:val="20"/>
          <w:lang w:val="ro-RO"/>
        </w:rPr>
        <w:t xml:space="preserve"> </w:t>
      </w:r>
      <w:r w:rsidR="00C411D8" w:rsidRPr="008839BD">
        <w:rPr>
          <w:rFonts w:ascii="IBM Plex Sans" w:hAnsi="IBM Plex Sans"/>
          <w:sz w:val="20"/>
          <w:szCs w:val="20"/>
          <w:lang w:val="ro-RO"/>
        </w:rPr>
        <w:t>apă</w:t>
      </w:r>
      <w:r w:rsidR="00571B68" w:rsidRPr="008839BD">
        <w:rPr>
          <w:rFonts w:ascii="IBM Plex Sans" w:hAnsi="IBM Plex Sans"/>
          <w:sz w:val="20"/>
          <w:szCs w:val="20"/>
          <w:lang w:val="ro-RO"/>
        </w:rPr>
        <w:t xml:space="preserve"> </w:t>
      </w:r>
      <w:r w:rsidR="00C411D8" w:rsidRPr="008839BD">
        <w:rPr>
          <w:rFonts w:ascii="IBM Plex Sans" w:hAnsi="IBM Plex Sans"/>
          <w:sz w:val="20"/>
          <w:szCs w:val="20"/>
          <w:lang w:val="ro-RO"/>
        </w:rPr>
        <w:t>subterană</w:t>
      </w:r>
      <w:r w:rsidR="00571B68" w:rsidRPr="008839BD">
        <w:rPr>
          <w:rFonts w:ascii="IBM Plex Sans" w:hAnsi="IBM Plex Sans"/>
          <w:sz w:val="20"/>
          <w:szCs w:val="20"/>
          <w:lang w:val="ro-RO"/>
        </w:rPr>
        <w:t xml:space="preserve"> </w:t>
      </w:r>
      <w:r w:rsidR="00C411D8" w:rsidRPr="008839BD">
        <w:rPr>
          <w:rFonts w:ascii="IBM Plex Sans" w:hAnsi="IBM Plex Sans"/>
          <w:sz w:val="20"/>
          <w:szCs w:val="20"/>
          <w:lang w:val="ro-RO"/>
        </w:rPr>
        <w:t>RODL04</w:t>
      </w:r>
      <w:r w:rsidR="00571B68" w:rsidRPr="008839BD">
        <w:rPr>
          <w:rFonts w:ascii="IBM Plex Sans" w:hAnsi="IBM Plex Sans"/>
          <w:sz w:val="20"/>
          <w:szCs w:val="20"/>
          <w:lang w:val="ro-RO"/>
        </w:rPr>
        <w:t xml:space="preserve"> </w:t>
      </w:r>
      <w:r w:rsidR="00C411D8" w:rsidRPr="008839BD">
        <w:rPr>
          <w:rFonts w:ascii="IBM Plex Sans" w:hAnsi="IBM Plex Sans"/>
          <w:sz w:val="20"/>
          <w:szCs w:val="20"/>
          <w:lang w:val="ro-RO"/>
        </w:rPr>
        <w:t>Cobadin-</w:t>
      </w:r>
      <w:r w:rsidR="00571B68" w:rsidRPr="008839BD">
        <w:rPr>
          <w:rFonts w:ascii="IBM Plex Sans" w:hAnsi="IBM Plex Sans"/>
          <w:sz w:val="20"/>
          <w:szCs w:val="20"/>
          <w:lang w:val="ro-RO"/>
        </w:rPr>
        <w:t xml:space="preserve"> </w:t>
      </w:r>
      <w:r w:rsidR="00C411D8" w:rsidRPr="008839BD">
        <w:rPr>
          <w:rFonts w:ascii="IBM Plex Sans" w:hAnsi="IBM Plex Sans"/>
          <w:sz w:val="20"/>
          <w:szCs w:val="20"/>
          <w:lang w:val="ro-RO"/>
        </w:rPr>
        <w:t>Mangalia</w:t>
      </w:r>
      <w:r w:rsidR="00571B68" w:rsidRPr="008839BD">
        <w:rPr>
          <w:rFonts w:ascii="IBM Plex Sans" w:hAnsi="IBM Plex Sans"/>
          <w:sz w:val="20"/>
          <w:szCs w:val="20"/>
          <w:lang w:val="ro-RO"/>
        </w:rPr>
        <w:t xml:space="preserve"> </w:t>
      </w:r>
      <w:r w:rsidR="00C411D8" w:rsidRPr="008839BD">
        <w:rPr>
          <w:rFonts w:ascii="IBM Plex Sans" w:hAnsi="IBM Plex Sans"/>
          <w:sz w:val="20"/>
          <w:szCs w:val="20"/>
          <w:lang w:val="ro-RO"/>
        </w:rPr>
        <w:t>ale</w:t>
      </w:r>
      <w:r w:rsidR="00571B68" w:rsidRPr="008839BD">
        <w:rPr>
          <w:rFonts w:ascii="IBM Plex Sans" w:hAnsi="IBM Plex Sans"/>
          <w:sz w:val="20"/>
          <w:szCs w:val="20"/>
          <w:lang w:val="ro-RO"/>
        </w:rPr>
        <w:t xml:space="preserve"> </w:t>
      </w:r>
      <w:r w:rsidR="00C411D8" w:rsidRPr="008839BD">
        <w:rPr>
          <w:rFonts w:ascii="IBM Plex Sans" w:hAnsi="IBM Plex Sans"/>
          <w:sz w:val="20"/>
          <w:szCs w:val="20"/>
          <w:lang w:val="ro-RO"/>
        </w:rPr>
        <w:t>cărui</w:t>
      </w:r>
      <w:r w:rsidR="00571B68" w:rsidRPr="008839BD">
        <w:rPr>
          <w:rFonts w:ascii="IBM Plex Sans" w:hAnsi="IBM Plex Sans"/>
          <w:sz w:val="20"/>
          <w:szCs w:val="20"/>
          <w:lang w:val="ro-RO"/>
        </w:rPr>
        <w:t xml:space="preserve"> </w:t>
      </w:r>
      <w:r w:rsidR="00C411D8" w:rsidRPr="008839BD">
        <w:rPr>
          <w:rFonts w:ascii="IBM Plex Sans" w:hAnsi="IBM Plex Sans"/>
          <w:sz w:val="20"/>
          <w:szCs w:val="20"/>
          <w:lang w:val="ro-RO"/>
        </w:rPr>
        <w:t>ape</w:t>
      </w:r>
      <w:r w:rsidR="00571B68" w:rsidRPr="008839BD">
        <w:rPr>
          <w:rFonts w:ascii="IBM Plex Sans" w:hAnsi="IBM Plex Sans"/>
          <w:sz w:val="20"/>
          <w:szCs w:val="20"/>
          <w:lang w:val="ro-RO"/>
        </w:rPr>
        <w:t xml:space="preserve"> </w:t>
      </w:r>
      <w:r w:rsidR="00C411D8" w:rsidRPr="008839BD">
        <w:rPr>
          <w:rFonts w:ascii="IBM Plex Sans" w:hAnsi="IBM Plex Sans"/>
          <w:sz w:val="20"/>
          <w:szCs w:val="20"/>
          <w:lang w:val="ro-RO"/>
        </w:rPr>
        <w:t>freatice</w:t>
      </w:r>
      <w:r w:rsidR="00571B68" w:rsidRPr="008839BD">
        <w:rPr>
          <w:rFonts w:ascii="IBM Plex Sans" w:hAnsi="IBM Plex Sans"/>
          <w:sz w:val="20"/>
          <w:szCs w:val="20"/>
          <w:lang w:val="ro-RO"/>
        </w:rPr>
        <w:t xml:space="preserve"> </w:t>
      </w:r>
      <w:r w:rsidR="00C411D8" w:rsidRPr="008839BD">
        <w:rPr>
          <w:rFonts w:ascii="IBM Plex Sans" w:hAnsi="IBM Plex Sans"/>
          <w:sz w:val="20"/>
          <w:szCs w:val="20"/>
          <w:lang w:val="ro-RO"/>
        </w:rPr>
        <w:t xml:space="preserve">sunt cantonate în depozite de calcare oolitice </w:t>
      </w:r>
      <w:r w:rsidR="00571B68" w:rsidRPr="008839BD">
        <w:rPr>
          <w:rFonts w:ascii="IBM Plex Sans" w:hAnsi="IBM Plex Sans"/>
          <w:sz w:val="20"/>
          <w:szCs w:val="20"/>
          <w:lang w:val="ro-RO"/>
        </w:rPr>
        <w:t>ș</w:t>
      </w:r>
      <w:r w:rsidR="00C411D8" w:rsidRPr="008839BD">
        <w:rPr>
          <w:rFonts w:ascii="IBM Plex Sans" w:hAnsi="IBM Plex Sans"/>
          <w:sz w:val="20"/>
          <w:szCs w:val="20"/>
          <w:lang w:val="ro-RO"/>
        </w:rPr>
        <w:t xml:space="preserve">i </w:t>
      </w:r>
      <w:proofErr w:type="spellStart"/>
      <w:r w:rsidR="00C411D8" w:rsidRPr="008839BD">
        <w:rPr>
          <w:rFonts w:ascii="IBM Plex Sans" w:hAnsi="IBM Plex Sans"/>
          <w:sz w:val="20"/>
          <w:szCs w:val="20"/>
          <w:lang w:val="ro-RO"/>
        </w:rPr>
        <w:t>luma</w:t>
      </w:r>
      <w:r w:rsidR="00571B68" w:rsidRPr="008839BD">
        <w:rPr>
          <w:rFonts w:ascii="IBM Plex Sans" w:hAnsi="IBM Plex Sans"/>
          <w:sz w:val="20"/>
          <w:szCs w:val="20"/>
          <w:lang w:val="ro-RO"/>
        </w:rPr>
        <w:t>ș</w:t>
      </w:r>
      <w:r w:rsidR="00C411D8" w:rsidRPr="008839BD">
        <w:rPr>
          <w:rFonts w:ascii="IBM Plex Sans" w:hAnsi="IBM Plex Sans"/>
          <w:sz w:val="20"/>
          <w:szCs w:val="20"/>
          <w:lang w:val="ro-RO"/>
        </w:rPr>
        <w:t>elice</w:t>
      </w:r>
      <w:proofErr w:type="spellEnd"/>
      <w:r w:rsidR="00C411D8" w:rsidRPr="008839BD">
        <w:rPr>
          <w:rFonts w:ascii="IBM Plex Sans" w:hAnsi="IBM Plex Sans"/>
          <w:sz w:val="20"/>
          <w:szCs w:val="20"/>
          <w:lang w:val="ro-RO"/>
        </w:rPr>
        <w:t xml:space="preserve"> sarma</w:t>
      </w:r>
      <w:r w:rsidR="00571B68" w:rsidRPr="008839BD">
        <w:rPr>
          <w:rFonts w:ascii="IBM Plex Sans" w:hAnsi="IBM Plex Sans"/>
          <w:sz w:val="20"/>
          <w:szCs w:val="20"/>
          <w:lang w:val="ro-RO"/>
        </w:rPr>
        <w:t>ț</w:t>
      </w:r>
      <w:r w:rsidR="00C411D8" w:rsidRPr="008839BD">
        <w:rPr>
          <w:rFonts w:ascii="IBM Plex Sans" w:hAnsi="IBM Plex Sans"/>
          <w:sz w:val="20"/>
          <w:szCs w:val="20"/>
          <w:lang w:val="ro-RO"/>
        </w:rPr>
        <w:t>iene.</w:t>
      </w:r>
    </w:p>
    <w:p w14:paraId="4AD2FF91" w14:textId="35721298" w:rsidR="00571B68" w:rsidRPr="008839BD" w:rsidRDefault="00571B68" w:rsidP="00571B68">
      <w:pPr>
        <w:pStyle w:val="ListParagraph"/>
        <w:spacing w:line="276" w:lineRule="auto"/>
        <w:ind w:left="567"/>
        <w:contextualSpacing w:val="0"/>
        <w:jc w:val="both"/>
        <w:rPr>
          <w:rFonts w:ascii="IBM Plex Sans" w:hAnsi="IBM Plex Sans"/>
          <w:sz w:val="20"/>
          <w:szCs w:val="20"/>
          <w:lang w:val="ro-RO"/>
        </w:rPr>
      </w:pPr>
      <w:r w:rsidRPr="008839BD">
        <w:rPr>
          <w:rFonts w:ascii="IBM Plex Sans" w:hAnsi="IBM Plex Sans"/>
          <w:sz w:val="20"/>
          <w:szCs w:val="20"/>
          <w:lang w:val="ro-RO"/>
        </w:rPr>
        <w:t xml:space="preserve">Apele subterane cuprind straturile acvifere freatice cantonate în loess, în calcare </w:t>
      </w:r>
      <w:proofErr w:type="spellStart"/>
      <w:r w:rsidRPr="008839BD">
        <w:rPr>
          <w:rFonts w:ascii="IBM Plex Sans" w:hAnsi="IBM Plex Sans"/>
          <w:sz w:val="20"/>
          <w:szCs w:val="20"/>
          <w:lang w:val="ro-RO"/>
        </w:rPr>
        <w:t>sarmatice</w:t>
      </w:r>
      <w:proofErr w:type="spellEnd"/>
      <w:r w:rsidRPr="008839BD">
        <w:rPr>
          <w:rFonts w:ascii="IBM Plex Sans" w:hAnsi="IBM Plex Sans"/>
          <w:sz w:val="20"/>
          <w:szCs w:val="20"/>
          <w:lang w:val="ro-RO"/>
        </w:rPr>
        <w:t xml:space="preserve"> și în nisipurile cordoanelor litorale. Hidrochimic apa acestui corp este </w:t>
      </w:r>
      <w:proofErr w:type="spellStart"/>
      <w:r w:rsidRPr="008839BD">
        <w:rPr>
          <w:rFonts w:ascii="IBM Plex Sans" w:hAnsi="IBM Plex Sans"/>
          <w:sz w:val="20"/>
          <w:szCs w:val="20"/>
          <w:lang w:val="ro-RO"/>
        </w:rPr>
        <w:t>bicarbonatată</w:t>
      </w:r>
      <w:proofErr w:type="spellEnd"/>
      <w:r w:rsidRPr="008839BD">
        <w:rPr>
          <w:rFonts w:ascii="IBM Plex Sans" w:hAnsi="IBM Plex Sans"/>
          <w:sz w:val="20"/>
          <w:szCs w:val="20"/>
          <w:lang w:val="ro-RO"/>
        </w:rPr>
        <w:t xml:space="preserve"> </w:t>
      </w:r>
      <w:proofErr w:type="spellStart"/>
      <w:r w:rsidRPr="008839BD">
        <w:rPr>
          <w:rFonts w:ascii="IBM Plex Sans" w:hAnsi="IBM Plex Sans"/>
          <w:sz w:val="20"/>
          <w:szCs w:val="20"/>
          <w:lang w:val="ro-RO"/>
        </w:rPr>
        <w:t>sodo</w:t>
      </w:r>
      <w:proofErr w:type="spellEnd"/>
      <w:r w:rsidRPr="008839BD">
        <w:rPr>
          <w:rFonts w:ascii="IBM Plex Sans" w:hAnsi="IBM Plex Sans"/>
          <w:sz w:val="20"/>
          <w:szCs w:val="20"/>
          <w:lang w:val="ro-RO"/>
        </w:rPr>
        <w:t>-magneziană-calcică cu mineralizații totale de 750-1000 mg/l. Conținutul lor chimic este dominat de ionii de clor, iod și magneziu. Apele sunt dure și nepotabile, dar pun probleme semnificative întrucât accentuează instabilitatea falezei.</w:t>
      </w:r>
    </w:p>
    <w:p w14:paraId="18A80D61" w14:textId="0CD73F32" w:rsidR="00571B68" w:rsidRPr="008839BD" w:rsidRDefault="00571B68" w:rsidP="00571B68">
      <w:pPr>
        <w:pStyle w:val="ListParagraph"/>
        <w:spacing w:line="276" w:lineRule="auto"/>
        <w:ind w:left="567"/>
        <w:contextualSpacing w:val="0"/>
        <w:jc w:val="both"/>
        <w:rPr>
          <w:rFonts w:ascii="IBM Plex Sans" w:hAnsi="IBM Plex Sans"/>
          <w:sz w:val="20"/>
          <w:szCs w:val="20"/>
          <w:lang w:val="ro-RO"/>
        </w:rPr>
      </w:pPr>
      <w:r w:rsidRPr="008839BD">
        <w:rPr>
          <w:rFonts w:ascii="IBM Plex Sans" w:hAnsi="IBM Plex Sans"/>
          <w:sz w:val="20"/>
          <w:szCs w:val="20"/>
          <w:lang w:val="ro-RO"/>
        </w:rPr>
        <w:lastRenderedPageBreak/>
        <w:t xml:space="preserve">Rețeaua hidrografică a suportat schimbări în scopul ameliorării funcțiilor și diminuării </w:t>
      </w:r>
      <w:proofErr w:type="spellStart"/>
      <w:r w:rsidRPr="008839BD">
        <w:rPr>
          <w:rFonts w:ascii="IBM Plex Sans" w:hAnsi="IBM Plex Sans"/>
          <w:sz w:val="20"/>
          <w:szCs w:val="20"/>
          <w:lang w:val="ro-RO"/>
        </w:rPr>
        <w:t>restrictivităților</w:t>
      </w:r>
      <w:proofErr w:type="spellEnd"/>
      <w:r w:rsidRPr="008839BD">
        <w:rPr>
          <w:rFonts w:ascii="IBM Plex Sans" w:hAnsi="IBM Plex Sans"/>
          <w:sz w:val="20"/>
          <w:szCs w:val="20"/>
          <w:lang w:val="ro-RO"/>
        </w:rPr>
        <w:t xml:space="preserve"> pe care le impune. Se remarcă amenajarea Lacului Belona, intervențiile din zona costieră pentru reducerea impactului Mării Negre asupra falezei (diguri și alte amenajări de mal) și </w:t>
      </w:r>
      <w:proofErr w:type="spellStart"/>
      <w:r w:rsidRPr="008839BD">
        <w:rPr>
          <w:rFonts w:ascii="IBM Plex Sans" w:hAnsi="IBM Plex Sans"/>
          <w:sz w:val="20"/>
          <w:szCs w:val="20"/>
          <w:lang w:val="ro-RO"/>
        </w:rPr>
        <w:t>rambleerea</w:t>
      </w:r>
      <w:proofErr w:type="spellEnd"/>
      <w:r w:rsidRPr="008839BD">
        <w:rPr>
          <w:rFonts w:ascii="IBM Plex Sans" w:hAnsi="IBM Plex Sans"/>
          <w:sz w:val="20"/>
          <w:szCs w:val="20"/>
          <w:lang w:val="ro-RO"/>
        </w:rPr>
        <w:t xml:space="preserve"> barei de nisip dintre Lacul Techirghiol și Marea Neagră.</w:t>
      </w:r>
    </w:p>
    <w:p w14:paraId="2841050E" w14:textId="45D02469" w:rsidR="0045100D" w:rsidRPr="008839BD" w:rsidRDefault="0045100D" w:rsidP="008E2D93">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41" w:name="_Toc128840929"/>
      <w:r w:rsidRPr="008839BD">
        <w:rPr>
          <w:rFonts w:ascii="IBM Plex Sans" w:hAnsi="IBM Plex Sans"/>
          <w:bCs/>
          <w:lang w:val="ro-RO"/>
        </w:rPr>
        <w:t>Clima</w:t>
      </w:r>
      <w:r w:rsidR="00571B68" w:rsidRPr="008839BD">
        <w:rPr>
          <w:rStyle w:val="FootnoteReference"/>
          <w:rFonts w:ascii="IBM Plex Sans" w:hAnsi="IBM Plex Sans"/>
          <w:bCs/>
          <w:lang w:val="ro-RO"/>
        </w:rPr>
        <w:footnoteReference w:id="9"/>
      </w:r>
      <w:bookmarkEnd w:id="41"/>
    </w:p>
    <w:p w14:paraId="04CBEA41" w14:textId="73AA7336" w:rsidR="00BD6776" w:rsidRPr="008839BD" w:rsidRDefault="00571B68" w:rsidP="00571B68">
      <w:pPr>
        <w:pStyle w:val="ListParagraph"/>
        <w:spacing w:line="276" w:lineRule="auto"/>
        <w:ind w:left="567"/>
        <w:contextualSpacing w:val="0"/>
        <w:jc w:val="both"/>
        <w:rPr>
          <w:rFonts w:ascii="IBM Plex Sans" w:hAnsi="IBM Plex Sans"/>
          <w:sz w:val="20"/>
          <w:szCs w:val="20"/>
          <w:lang w:val="ro-RO"/>
        </w:rPr>
      </w:pPr>
      <w:r w:rsidRPr="008839BD">
        <w:rPr>
          <w:rFonts w:ascii="IBM Plex Sans" w:hAnsi="IBM Plex Sans"/>
          <w:sz w:val="20"/>
          <w:szCs w:val="20"/>
          <w:lang w:val="ro-RO"/>
        </w:rPr>
        <w:t xml:space="preserve">Situat în Dobrogea Sudică, zona studiată se încadrează în zona climei </w:t>
      </w:r>
      <w:r w:rsidR="00614500" w:rsidRPr="008839BD">
        <w:rPr>
          <w:rFonts w:ascii="IBM Plex Sans" w:hAnsi="IBM Plex Sans"/>
          <w:sz w:val="20"/>
          <w:szCs w:val="20"/>
          <w:lang w:val="ro-RO"/>
        </w:rPr>
        <w:t>temperat</w:t>
      </w:r>
      <w:r w:rsidRPr="008839BD">
        <w:rPr>
          <w:rFonts w:ascii="IBM Plex Sans" w:hAnsi="IBM Plex Sans"/>
          <w:sz w:val="20"/>
          <w:szCs w:val="20"/>
          <w:lang w:val="ro-RO"/>
        </w:rPr>
        <w:t xml:space="preserve">-continentale cu nuanțe excesive, în sectorul de interferență a </w:t>
      </w:r>
      <w:proofErr w:type="spellStart"/>
      <w:r w:rsidRPr="008839BD">
        <w:rPr>
          <w:rFonts w:ascii="IBM Plex Sans" w:hAnsi="IBM Plex Sans"/>
          <w:sz w:val="20"/>
          <w:szCs w:val="20"/>
          <w:lang w:val="ro-RO"/>
        </w:rPr>
        <w:t>anticiclonilor</w:t>
      </w:r>
      <w:proofErr w:type="spellEnd"/>
      <w:r w:rsidRPr="008839BD">
        <w:rPr>
          <w:rFonts w:ascii="IBM Plex Sans" w:hAnsi="IBM Plex Sans"/>
          <w:sz w:val="20"/>
          <w:szCs w:val="20"/>
          <w:lang w:val="ro-RO"/>
        </w:rPr>
        <w:t xml:space="preserve"> continentali euro-asiatici cu </w:t>
      </w:r>
      <w:proofErr w:type="spellStart"/>
      <w:r w:rsidRPr="008839BD">
        <w:rPr>
          <w:rFonts w:ascii="IBM Plex Sans" w:hAnsi="IBM Plex Sans"/>
          <w:sz w:val="20"/>
          <w:szCs w:val="20"/>
          <w:lang w:val="ro-RO"/>
        </w:rPr>
        <w:t>ciclonii</w:t>
      </w:r>
      <w:proofErr w:type="spellEnd"/>
      <w:r w:rsidRPr="008839BD">
        <w:rPr>
          <w:rFonts w:ascii="IBM Plex Sans" w:hAnsi="IBM Plex Sans"/>
          <w:sz w:val="20"/>
          <w:szCs w:val="20"/>
          <w:lang w:val="ro-RO"/>
        </w:rPr>
        <w:t xml:space="preserve"> mediteraneeni, la care se adaugă influența semnificativă a Mării Negre, particularitățile reliefului (altitudine, varietate morfologică) și impactul antropic.</w:t>
      </w:r>
    </w:p>
    <w:p w14:paraId="235DC212" w14:textId="753AF652" w:rsidR="00571B68" w:rsidRPr="008839BD" w:rsidRDefault="00571B68" w:rsidP="00571B68">
      <w:pPr>
        <w:pStyle w:val="ListParagraph"/>
        <w:spacing w:line="276" w:lineRule="auto"/>
        <w:ind w:left="567"/>
        <w:contextualSpacing w:val="0"/>
        <w:jc w:val="both"/>
        <w:rPr>
          <w:rFonts w:ascii="IBM Plex Sans" w:hAnsi="IBM Plex Sans"/>
          <w:sz w:val="20"/>
          <w:szCs w:val="20"/>
          <w:lang w:val="ro-RO"/>
        </w:rPr>
      </w:pPr>
      <w:r w:rsidRPr="008839BD">
        <w:rPr>
          <w:rFonts w:ascii="IBM Plex Sans" w:hAnsi="IBM Plex Sans"/>
          <w:sz w:val="20"/>
          <w:szCs w:val="20"/>
          <w:lang w:val="ro-RO"/>
        </w:rPr>
        <w:t>Temperatura medie anuală înregistrează valori apropiate de 11,7</w:t>
      </w:r>
      <w:r w:rsidRPr="00E914A3">
        <w:rPr>
          <w:vertAlign w:val="superscript"/>
          <w:lang w:val="ro-RO"/>
        </w:rPr>
        <w:t>o</w:t>
      </w:r>
      <w:r w:rsidRPr="008839BD">
        <w:rPr>
          <w:rFonts w:ascii="IBM Plex Sans" w:hAnsi="IBM Plex Sans"/>
          <w:sz w:val="20"/>
          <w:szCs w:val="20"/>
          <w:lang w:val="ro-RO"/>
        </w:rPr>
        <w:t>C (la Constanța). În cursul anului temperatura medie lunară a aerului înregistrează o maximă multianuala în iulie (22,4</w:t>
      </w:r>
      <w:r w:rsidRPr="00E914A3">
        <w:rPr>
          <w:vertAlign w:val="superscript"/>
          <w:lang w:val="ro-RO"/>
        </w:rPr>
        <w:t>o</w:t>
      </w:r>
      <w:r w:rsidRPr="008839BD">
        <w:rPr>
          <w:rFonts w:ascii="IBM Plex Sans" w:hAnsi="IBM Plex Sans"/>
          <w:sz w:val="20"/>
          <w:szCs w:val="20"/>
          <w:lang w:val="ro-RO"/>
        </w:rPr>
        <w:t>C) și o minimă în ianuarie (0,8</w:t>
      </w:r>
      <w:r w:rsidR="00B978BE" w:rsidRPr="00E914A3">
        <w:rPr>
          <w:vertAlign w:val="superscript"/>
          <w:lang w:val="ro-RO"/>
        </w:rPr>
        <w:t>o</w:t>
      </w:r>
      <w:r w:rsidRPr="008839BD">
        <w:rPr>
          <w:rFonts w:ascii="IBM Plex Sans" w:hAnsi="IBM Plex Sans"/>
          <w:sz w:val="20"/>
          <w:szCs w:val="20"/>
          <w:lang w:val="ro-RO"/>
        </w:rPr>
        <w:t>C). Amplitudinea termică medie anuală înregistrează valori de 22,9</w:t>
      </w:r>
      <w:r w:rsidRPr="008839BD">
        <w:rPr>
          <w:vertAlign w:val="superscript"/>
        </w:rPr>
        <w:t>o</w:t>
      </w:r>
      <w:r w:rsidRPr="008839BD">
        <w:rPr>
          <w:rFonts w:ascii="IBM Plex Sans" w:hAnsi="IBM Plex Sans"/>
          <w:sz w:val="20"/>
          <w:szCs w:val="20"/>
          <w:lang w:val="ro-RO"/>
        </w:rPr>
        <w:t>C.</w:t>
      </w:r>
    </w:p>
    <w:tbl>
      <w:tblPr>
        <w:tblStyle w:val="TableGrid"/>
        <w:tblW w:w="91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048"/>
        <w:gridCol w:w="3045"/>
      </w:tblGrid>
      <w:tr w:rsidR="008839BD" w:rsidRPr="008839BD" w14:paraId="227A3D47" w14:textId="77777777" w:rsidTr="00C8123C">
        <w:tc>
          <w:tcPr>
            <w:tcW w:w="3119" w:type="dxa"/>
          </w:tcPr>
          <w:p w14:paraId="79EECDBF" w14:textId="77777777" w:rsidR="00B978BE" w:rsidRPr="008839BD" w:rsidRDefault="00B978BE" w:rsidP="008839BD">
            <w:pPr>
              <w:pBdr>
                <w:top w:val="nil"/>
                <w:left w:val="nil"/>
                <w:bottom w:val="nil"/>
                <w:right w:val="nil"/>
                <w:between w:val="nil"/>
                <w:bar w:val="nil"/>
              </w:pBdr>
              <w:suppressAutoHyphens/>
              <w:spacing w:line="288" w:lineRule="auto"/>
              <w:ind w:left="-113"/>
              <w:rPr>
                <w:rFonts w:ascii="IBM Plex Sans" w:eastAsia="Arial Unicode MS" w:hAnsi="IBM Plex Sans" w:cs="Arial"/>
                <w:bCs/>
                <w:sz w:val="20"/>
                <w:szCs w:val="20"/>
                <w:u w:color="000000"/>
                <w:bdr w:val="nil"/>
                <w:lang w:val="ro-RO" w:eastAsia="fr-FR"/>
              </w:rPr>
            </w:pPr>
            <w:r w:rsidRPr="008839BD">
              <w:rPr>
                <w:rFonts w:ascii="Ibm" w:eastAsia="Arial Unicode MS" w:hAnsi="Ibm" w:cs="Arial Unicode MS"/>
                <w:noProof/>
                <w:sz w:val="18"/>
                <w:szCs w:val="18"/>
                <w:u w:color="000000"/>
                <w:bdr w:val="nil"/>
                <w:lang w:val="pt-PT" w:eastAsia="en-GB"/>
              </w:rPr>
              <w:drawing>
                <wp:inline distT="0" distB="0" distL="0" distR="0" wp14:anchorId="4920EA91" wp14:editId="0ED3ABB9">
                  <wp:extent cx="1943100" cy="1035423"/>
                  <wp:effectExtent l="0" t="0" r="0" b="0"/>
                  <wp:docPr id="10" name="Picture 1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952708" cy="1040543"/>
                          </a:xfrm>
                          <a:prstGeom prst="rect">
                            <a:avLst/>
                          </a:prstGeom>
                          <a:noFill/>
                          <a:ln>
                            <a:noFill/>
                          </a:ln>
                        </pic:spPr>
                      </pic:pic>
                    </a:graphicData>
                  </a:graphic>
                </wp:inline>
              </w:drawing>
            </w:r>
          </w:p>
        </w:tc>
        <w:tc>
          <w:tcPr>
            <w:tcW w:w="3053" w:type="dxa"/>
          </w:tcPr>
          <w:p w14:paraId="59581C09" w14:textId="77777777" w:rsidR="00B978BE" w:rsidRPr="008839BD" w:rsidRDefault="00B978BE" w:rsidP="00B978BE">
            <w:pPr>
              <w:pBdr>
                <w:top w:val="nil"/>
                <w:left w:val="nil"/>
                <w:bottom w:val="nil"/>
                <w:right w:val="nil"/>
                <w:between w:val="nil"/>
                <w:bar w:val="nil"/>
              </w:pBdr>
              <w:suppressAutoHyphens/>
              <w:spacing w:line="288" w:lineRule="auto"/>
              <w:ind w:left="-154"/>
              <w:rPr>
                <w:rFonts w:ascii="IBM Plex Sans" w:eastAsia="Arial Unicode MS" w:hAnsi="IBM Plex Sans" w:cs="Arial"/>
                <w:bCs/>
                <w:sz w:val="20"/>
                <w:szCs w:val="20"/>
                <w:u w:color="000000"/>
                <w:bdr w:val="nil"/>
                <w:lang w:val="ro-RO" w:eastAsia="fr-FR"/>
              </w:rPr>
            </w:pPr>
            <w:r w:rsidRPr="008839BD">
              <w:rPr>
                <w:rFonts w:ascii="Ibm" w:eastAsia="Arial Unicode MS" w:hAnsi="Ibm" w:cs="Arial Unicode MS"/>
                <w:noProof/>
                <w:sz w:val="18"/>
                <w:szCs w:val="18"/>
                <w:u w:color="000000"/>
                <w:bdr w:val="nil"/>
                <w:lang w:val="pt-PT" w:eastAsia="en-GB"/>
              </w:rPr>
              <w:drawing>
                <wp:inline distT="0" distB="0" distL="0" distR="0" wp14:anchorId="696F9306" wp14:editId="78683D92">
                  <wp:extent cx="1895475" cy="1013098"/>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937817" cy="1035729"/>
                          </a:xfrm>
                          <a:prstGeom prst="rect">
                            <a:avLst/>
                          </a:prstGeom>
                          <a:noFill/>
                          <a:ln>
                            <a:noFill/>
                          </a:ln>
                        </pic:spPr>
                      </pic:pic>
                    </a:graphicData>
                  </a:graphic>
                </wp:inline>
              </w:drawing>
            </w:r>
          </w:p>
        </w:tc>
        <w:tc>
          <w:tcPr>
            <w:tcW w:w="2996" w:type="dxa"/>
          </w:tcPr>
          <w:p w14:paraId="243864A8" w14:textId="77777777" w:rsidR="00B978BE" w:rsidRPr="008839BD" w:rsidRDefault="00B978BE" w:rsidP="00B978BE">
            <w:pPr>
              <w:pBdr>
                <w:top w:val="nil"/>
                <w:left w:val="nil"/>
                <w:bottom w:val="nil"/>
                <w:right w:val="nil"/>
                <w:between w:val="nil"/>
                <w:bar w:val="nil"/>
              </w:pBdr>
              <w:suppressAutoHyphens/>
              <w:spacing w:line="288" w:lineRule="auto"/>
              <w:ind w:left="-222" w:firstLine="126"/>
              <w:rPr>
                <w:rFonts w:ascii="IBM Plex Sans" w:eastAsia="Arial Unicode MS" w:hAnsi="IBM Plex Sans" w:cs="Arial"/>
                <w:bCs/>
                <w:sz w:val="20"/>
                <w:szCs w:val="20"/>
                <w:u w:color="000000"/>
                <w:bdr w:val="nil"/>
                <w:lang w:val="ro-RO" w:eastAsia="fr-FR"/>
              </w:rPr>
            </w:pPr>
            <w:r w:rsidRPr="008839BD">
              <w:rPr>
                <w:rFonts w:ascii="Ibm" w:eastAsia="Arial Unicode MS" w:hAnsi="Ibm" w:cs="Arial Unicode MS"/>
                <w:noProof/>
                <w:sz w:val="18"/>
                <w:szCs w:val="18"/>
                <w:u w:color="000000"/>
                <w:bdr w:val="nil"/>
                <w:lang w:val="pt-PT" w:eastAsia="en-GB"/>
              </w:rPr>
              <w:drawing>
                <wp:inline distT="0" distB="0" distL="0" distR="0" wp14:anchorId="520EF58F" wp14:editId="22EF61F7">
                  <wp:extent cx="1857375" cy="999109"/>
                  <wp:effectExtent l="0" t="0" r="0" b="0"/>
                  <wp:docPr id="20" name="Picture 2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872984" cy="1007505"/>
                          </a:xfrm>
                          <a:prstGeom prst="rect">
                            <a:avLst/>
                          </a:prstGeom>
                          <a:noFill/>
                          <a:ln>
                            <a:noFill/>
                          </a:ln>
                        </pic:spPr>
                      </pic:pic>
                    </a:graphicData>
                  </a:graphic>
                </wp:inline>
              </w:drawing>
            </w:r>
          </w:p>
        </w:tc>
      </w:tr>
      <w:tr w:rsidR="008839BD" w:rsidRPr="008839BD" w14:paraId="79FBE900" w14:textId="77777777" w:rsidTr="00C8123C">
        <w:tc>
          <w:tcPr>
            <w:tcW w:w="3119" w:type="dxa"/>
          </w:tcPr>
          <w:p w14:paraId="468D81C4" w14:textId="77777777" w:rsidR="00B978BE" w:rsidRPr="008839BD" w:rsidRDefault="00B978BE" w:rsidP="008839BD">
            <w:pPr>
              <w:pBdr>
                <w:top w:val="nil"/>
                <w:left w:val="nil"/>
                <w:bottom w:val="nil"/>
                <w:right w:val="nil"/>
                <w:between w:val="nil"/>
                <w:bar w:val="nil"/>
              </w:pBdr>
              <w:suppressAutoHyphens/>
              <w:spacing w:line="288" w:lineRule="auto"/>
              <w:ind w:left="-113" w:right="-204"/>
              <w:rPr>
                <w:rFonts w:ascii="IBM Plex Sans" w:eastAsia="Arial Unicode MS" w:hAnsi="IBM Plex Sans" w:cs="Arial"/>
                <w:bCs/>
                <w:sz w:val="20"/>
                <w:szCs w:val="20"/>
                <w:u w:color="000000"/>
                <w:bdr w:val="nil"/>
                <w:lang w:val="ro-RO" w:eastAsia="fr-FR"/>
              </w:rPr>
            </w:pPr>
            <w:r w:rsidRPr="008839BD">
              <w:rPr>
                <w:rFonts w:ascii="IBM Plex Sans" w:eastAsia="Arial Unicode MS" w:hAnsi="IBM Plex Sans" w:cs="Arial"/>
                <w:bCs/>
                <w:sz w:val="20"/>
                <w:szCs w:val="20"/>
                <w:u w:color="000000"/>
                <w:bdr w:val="nil"/>
                <w:lang w:val="ro-RO" w:eastAsia="fr-FR"/>
              </w:rPr>
              <w:t>Temperatura și precipitațiile medii</w:t>
            </w:r>
          </w:p>
        </w:tc>
        <w:tc>
          <w:tcPr>
            <w:tcW w:w="3053" w:type="dxa"/>
          </w:tcPr>
          <w:p w14:paraId="3DB82627" w14:textId="77777777" w:rsidR="00B978BE" w:rsidRPr="008839BD" w:rsidRDefault="00B978BE" w:rsidP="00B978BE">
            <w:pPr>
              <w:pBdr>
                <w:top w:val="nil"/>
                <w:left w:val="nil"/>
                <w:bottom w:val="nil"/>
                <w:right w:val="nil"/>
                <w:between w:val="nil"/>
                <w:bar w:val="nil"/>
              </w:pBdr>
              <w:suppressAutoHyphens/>
              <w:spacing w:line="288" w:lineRule="auto"/>
              <w:rPr>
                <w:rFonts w:ascii="IBM Plex Sans" w:eastAsia="Arial Unicode MS" w:hAnsi="IBM Plex Sans" w:cs="Arial"/>
                <w:bCs/>
                <w:sz w:val="20"/>
                <w:szCs w:val="20"/>
                <w:u w:color="000000"/>
                <w:bdr w:val="nil"/>
                <w:lang w:val="ro-RO" w:eastAsia="fr-FR"/>
              </w:rPr>
            </w:pPr>
            <w:r w:rsidRPr="008839BD">
              <w:rPr>
                <w:rFonts w:ascii="IBM Plex Sans" w:eastAsia="Arial Unicode MS" w:hAnsi="IBM Plex Sans" w:cs="Arial"/>
                <w:bCs/>
                <w:sz w:val="20"/>
                <w:szCs w:val="20"/>
                <w:u w:color="000000"/>
                <w:bdr w:val="nil"/>
                <w:lang w:val="ro-RO" w:eastAsia="fr-FR"/>
              </w:rPr>
              <w:t>Temperaturi maxime</w:t>
            </w:r>
          </w:p>
        </w:tc>
        <w:tc>
          <w:tcPr>
            <w:tcW w:w="2996" w:type="dxa"/>
          </w:tcPr>
          <w:p w14:paraId="5C9C79DD" w14:textId="77777777" w:rsidR="00B978BE" w:rsidRPr="008839BD" w:rsidRDefault="00B978BE" w:rsidP="00B978BE">
            <w:pPr>
              <w:pBdr>
                <w:top w:val="nil"/>
                <w:left w:val="nil"/>
                <w:bottom w:val="nil"/>
                <w:right w:val="nil"/>
                <w:between w:val="nil"/>
                <w:bar w:val="nil"/>
              </w:pBdr>
              <w:suppressAutoHyphens/>
              <w:spacing w:line="288" w:lineRule="auto"/>
              <w:rPr>
                <w:rFonts w:ascii="IBM Plex Sans" w:eastAsia="Arial Unicode MS" w:hAnsi="IBM Plex Sans" w:cs="Arial"/>
                <w:bCs/>
                <w:sz w:val="20"/>
                <w:szCs w:val="20"/>
                <w:u w:color="000000"/>
                <w:bdr w:val="nil"/>
                <w:lang w:val="ro-RO" w:eastAsia="fr-FR"/>
              </w:rPr>
            </w:pPr>
            <w:r w:rsidRPr="008839BD">
              <w:rPr>
                <w:rFonts w:ascii="IBM Plex Sans" w:eastAsia="Arial Unicode MS" w:hAnsi="IBM Plex Sans" w:cs="Arial"/>
                <w:bCs/>
                <w:sz w:val="20"/>
                <w:szCs w:val="20"/>
                <w:u w:color="000000"/>
                <w:bdr w:val="nil"/>
                <w:lang w:val="ro-RO" w:eastAsia="fr-FR"/>
              </w:rPr>
              <w:t>Cantitatea de precipitații</w:t>
            </w:r>
          </w:p>
        </w:tc>
      </w:tr>
      <w:tr w:rsidR="008839BD" w:rsidRPr="008839BD" w14:paraId="455781F2" w14:textId="77777777" w:rsidTr="00C8123C">
        <w:tc>
          <w:tcPr>
            <w:tcW w:w="9173" w:type="dxa"/>
            <w:gridSpan w:val="3"/>
          </w:tcPr>
          <w:p w14:paraId="50269D69" w14:textId="661C649D" w:rsidR="00B978BE" w:rsidRPr="008839BD" w:rsidRDefault="00B978BE" w:rsidP="008839BD">
            <w:pPr>
              <w:pBdr>
                <w:top w:val="nil"/>
                <w:left w:val="nil"/>
                <w:bottom w:val="nil"/>
                <w:right w:val="nil"/>
                <w:between w:val="nil"/>
                <w:bar w:val="nil"/>
              </w:pBdr>
              <w:suppressAutoHyphens/>
              <w:spacing w:line="288" w:lineRule="auto"/>
              <w:ind w:left="-113"/>
              <w:rPr>
                <w:rFonts w:ascii="IBM Plex Sans" w:eastAsia="Arial Unicode MS" w:hAnsi="IBM Plex Sans" w:cs="Arial Unicode MS"/>
                <w:sz w:val="20"/>
                <w:szCs w:val="20"/>
                <w:u w:color="000000"/>
                <w:bdr w:val="nil"/>
                <w:lang w:val="ro-RO" w:eastAsia="en-GB"/>
              </w:rPr>
            </w:pPr>
            <w:bookmarkStart w:id="42" w:name="_Toc100675894"/>
            <w:bookmarkStart w:id="43" w:name="_Toc128841433"/>
            <w:proofErr w:type="spellStart"/>
            <w:r w:rsidRPr="00E914A3">
              <w:rPr>
                <w:rFonts w:ascii="IBM Plex Sans" w:eastAsia="Arial Unicode MS" w:hAnsi="IBM Plex Sans" w:cs="Arial Unicode MS"/>
                <w:b/>
                <w:bCs/>
                <w:sz w:val="20"/>
                <w:szCs w:val="20"/>
                <w:u w:color="000000"/>
                <w:bdr w:val="nil"/>
                <w:lang w:eastAsia="en-GB"/>
              </w:rPr>
              <w:t>Figura</w:t>
            </w:r>
            <w:proofErr w:type="spellEnd"/>
            <w:r w:rsidRPr="00E914A3">
              <w:rPr>
                <w:rFonts w:ascii="IBM Plex Sans" w:eastAsia="Arial Unicode MS" w:hAnsi="IBM Plex Sans" w:cs="Arial Unicode MS"/>
                <w:b/>
                <w:bCs/>
                <w:sz w:val="20"/>
                <w:szCs w:val="20"/>
                <w:u w:color="000000"/>
                <w:bdr w:val="nil"/>
                <w:lang w:eastAsia="en-GB"/>
              </w:rPr>
              <w:t xml:space="preserve"> </w:t>
            </w:r>
            <w:r w:rsidRPr="008839BD">
              <w:rPr>
                <w:rFonts w:ascii="IBM Plex Sans" w:eastAsia="Arial Unicode MS" w:hAnsi="IBM Plex Sans" w:cs="Arial Unicode MS"/>
                <w:b/>
                <w:bCs/>
                <w:sz w:val="20"/>
                <w:szCs w:val="20"/>
                <w:u w:color="000000"/>
                <w:bdr w:val="nil"/>
                <w:lang w:val="pt-PT" w:eastAsia="en-GB"/>
              </w:rPr>
              <w:fldChar w:fldCharType="begin"/>
            </w:r>
            <w:r w:rsidRPr="00E914A3">
              <w:rPr>
                <w:rFonts w:ascii="IBM Plex Sans" w:eastAsia="Arial Unicode MS" w:hAnsi="IBM Plex Sans" w:cs="Arial Unicode MS"/>
                <w:b/>
                <w:bCs/>
                <w:sz w:val="20"/>
                <w:szCs w:val="20"/>
                <w:u w:color="000000"/>
                <w:bdr w:val="nil"/>
                <w:lang w:eastAsia="en-GB"/>
              </w:rPr>
              <w:instrText xml:space="preserve"> SEQ Figura \* ARABIC </w:instrText>
            </w:r>
            <w:r w:rsidRPr="008839BD">
              <w:rPr>
                <w:rFonts w:ascii="IBM Plex Sans" w:eastAsia="Arial Unicode MS" w:hAnsi="IBM Plex Sans" w:cs="Arial Unicode MS"/>
                <w:b/>
                <w:bCs/>
                <w:sz w:val="20"/>
                <w:szCs w:val="20"/>
                <w:u w:color="000000"/>
                <w:bdr w:val="nil"/>
                <w:lang w:val="pt-PT" w:eastAsia="en-GB"/>
              </w:rPr>
              <w:fldChar w:fldCharType="separate"/>
            </w:r>
            <w:r w:rsidR="003C7561">
              <w:rPr>
                <w:rFonts w:ascii="IBM Plex Sans" w:eastAsia="Arial Unicode MS" w:hAnsi="IBM Plex Sans" w:cs="Arial Unicode MS"/>
                <w:b/>
                <w:bCs/>
                <w:noProof/>
                <w:sz w:val="20"/>
                <w:szCs w:val="20"/>
                <w:u w:color="000000"/>
                <w:bdr w:val="nil"/>
                <w:lang w:eastAsia="en-GB"/>
              </w:rPr>
              <w:t>3</w:t>
            </w:r>
            <w:r w:rsidRPr="008839BD">
              <w:rPr>
                <w:rFonts w:ascii="IBM Plex Sans" w:eastAsia="Arial Unicode MS" w:hAnsi="IBM Plex Sans" w:cs="Arial Unicode MS"/>
                <w:b/>
                <w:bCs/>
                <w:sz w:val="20"/>
                <w:szCs w:val="20"/>
                <w:u w:color="000000"/>
                <w:bdr w:val="nil"/>
                <w:lang w:val="pt-PT" w:eastAsia="en-GB"/>
              </w:rPr>
              <w:fldChar w:fldCharType="end"/>
            </w:r>
            <w:r w:rsidRPr="008839BD">
              <w:rPr>
                <w:rFonts w:ascii="IBM Plex Sans" w:eastAsia="Arial Unicode MS" w:hAnsi="IBM Plex Sans" w:cs="Arial Unicode MS"/>
                <w:sz w:val="20"/>
                <w:szCs w:val="20"/>
                <w:u w:color="000000"/>
                <w:bdr w:val="nil"/>
                <w:lang w:val="ro-RO" w:eastAsia="en-GB"/>
              </w:rPr>
              <w:t xml:space="preserve"> – Caracteristici climatice</w:t>
            </w:r>
            <w:bookmarkEnd w:id="42"/>
            <w:bookmarkEnd w:id="43"/>
          </w:p>
          <w:p w14:paraId="74719B16" w14:textId="533E0C5C" w:rsidR="00B978BE" w:rsidRPr="008839BD" w:rsidRDefault="00B978BE" w:rsidP="008839BD">
            <w:pPr>
              <w:pBdr>
                <w:top w:val="nil"/>
                <w:left w:val="nil"/>
                <w:bottom w:val="nil"/>
                <w:right w:val="nil"/>
                <w:between w:val="nil"/>
                <w:bar w:val="nil"/>
              </w:pBdr>
              <w:suppressAutoHyphens/>
              <w:spacing w:after="160" w:line="288" w:lineRule="auto"/>
              <w:ind w:left="-113"/>
              <w:rPr>
                <w:rFonts w:ascii="IBM Plex Sans" w:eastAsia="Arial Unicode MS" w:hAnsi="IBM Plex Sans" w:cs="Arial"/>
                <w:bCs/>
                <w:sz w:val="20"/>
                <w:szCs w:val="20"/>
                <w:u w:color="000000"/>
                <w:bdr w:val="nil"/>
                <w:lang w:val="ro-RO" w:eastAsia="fr-FR"/>
              </w:rPr>
            </w:pPr>
            <w:r w:rsidRPr="008839BD">
              <w:rPr>
                <w:rFonts w:ascii="IBM Plex Sans" w:eastAsia="Arial Unicode MS" w:hAnsi="IBM Plex Sans" w:cs="Arial Unicode MS"/>
                <w:i/>
                <w:iCs/>
                <w:sz w:val="18"/>
                <w:szCs w:val="18"/>
                <w:u w:color="000000"/>
                <w:bdr w:val="nil"/>
                <w:lang w:val="ro-RO" w:eastAsia="en-GB"/>
              </w:rPr>
              <w:t>Sursă: Synergetics Corporation, Studiu de fundamentare privind protecția mediului, riscuri naturale și antropice, impactul schimbărilor climatice aferent Planului Urbanistic General și Regulamentului Local de Urbanism Orașul Eforie, 2020, pg. 22-26</w:t>
            </w:r>
          </w:p>
        </w:tc>
      </w:tr>
    </w:tbl>
    <w:p w14:paraId="5016857F" w14:textId="43B07F5E" w:rsidR="00B978BE" w:rsidRPr="008839BD" w:rsidRDefault="00B978BE" w:rsidP="00B978BE">
      <w:pPr>
        <w:pStyle w:val="ListParagraph"/>
        <w:spacing w:line="276" w:lineRule="auto"/>
        <w:ind w:left="567"/>
        <w:contextualSpacing w:val="0"/>
        <w:jc w:val="both"/>
        <w:rPr>
          <w:rFonts w:ascii="IBM Plex Sans" w:hAnsi="IBM Plex Sans"/>
          <w:sz w:val="20"/>
          <w:szCs w:val="20"/>
          <w:lang w:val="ro-RO"/>
        </w:rPr>
      </w:pPr>
      <w:r w:rsidRPr="008839BD">
        <w:rPr>
          <w:rFonts w:ascii="IBM Plex Sans" w:hAnsi="IBM Plex Sans"/>
          <w:sz w:val="20"/>
          <w:szCs w:val="20"/>
          <w:lang w:val="ro-RO"/>
        </w:rPr>
        <w:t>Din punct de vedere al circulației aerului, vânturile dominante sunt cele de V (17% la Constanța) și de N (13,3% la Constanța). Cele mai mari viteze medii anuale revin vânturilor din N (6,5 m/s la Constanța), urmate de vânturile din direcția NE (6,4 m/s la Constanța). Se observă însă o instabilitate mai accentuată în lunile ianuarie, mai și noiembrie și o scădere semnificativă în timpul verii. Frecvența calmului atmosferic este de 12,0%, această valoare mică fiind determinată de frecvențe și viteze mari ale vântului în această zonă. În regimul eolian, trebuie ținut cont de brize, care sunt mișcări oscilatorii ale maselor de aer dinspre mare spre uscat și invers.</w:t>
      </w:r>
    </w:p>
    <w:p w14:paraId="507189CA" w14:textId="0FB2659C" w:rsidR="00BD6776" w:rsidRPr="008839BD" w:rsidRDefault="00C411D8" w:rsidP="00D104EF">
      <w:pPr>
        <w:pStyle w:val="ListParagraph"/>
        <w:pageBreakBefore/>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44" w:name="_Toc128840930"/>
      <w:r w:rsidRPr="008839BD">
        <w:rPr>
          <w:rFonts w:ascii="IBM Plex Sans" w:hAnsi="IBM Plex Sans"/>
          <w:bCs/>
          <w:lang w:val="ro-RO"/>
        </w:rPr>
        <w:lastRenderedPageBreak/>
        <w:t>Arii naturale protejate</w:t>
      </w:r>
      <w:bookmarkEnd w:id="44"/>
    </w:p>
    <w:p w14:paraId="29EFA154" w14:textId="4BA546C9" w:rsidR="00C411D8" w:rsidRPr="008839BD" w:rsidRDefault="00B978BE" w:rsidP="00B978BE">
      <w:pPr>
        <w:pStyle w:val="ListParagraph"/>
        <w:spacing w:after="60" w:line="276" w:lineRule="auto"/>
        <w:ind w:left="567"/>
        <w:contextualSpacing w:val="0"/>
        <w:jc w:val="both"/>
        <w:rPr>
          <w:rFonts w:ascii="IBM Plex Sans" w:hAnsi="IBM Plex Sans"/>
          <w:sz w:val="20"/>
          <w:szCs w:val="20"/>
          <w:lang w:val="ro-RO"/>
        </w:rPr>
      </w:pPr>
      <w:r w:rsidRPr="008839BD">
        <w:rPr>
          <w:rFonts w:ascii="IBM Plex Sans" w:hAnsi="IBM Plex Sans"/>
          <w:sz w:val="20"/>
          <w:szCs w:val="20"/>
          <w:lang w:val="ro-RO"/>
        </w:rPr>
        <w:t xml:space="preserve">Nici Orașul Eforie, nici teritoriul studiat nu se suprapune cu  arii naturale protejate, însă în vecinătatea acestuia se regăsesc situri Natura 2000 care conservă habitate și specii caracteristice </w:t>
      </w:r>
      <w:proofErr w:type="spellStart"/>
      <w:r w:rsidRPr="008839BD">
        <w:rPr>
          <w:rFonts w:ascii="IBM Plex Sans" w:hAnsi="IBM Plex Sans"/>
          <w:sz w:val="20"/>
          <w:szCs w:val="20"/>
          <w:lang w:val="ro-RO"/>
        </w:rPr>
        <w:t>bioregiunii</w:t>
      </w:r>
      <w:proofErr w:type="spellEnd"/>
      <w:r w:rsidRPr="008839BD">
        <w:rPr>
          <w:rFonts w:ascii="IBM Plex Sans" w:hAnsi="IBM Plex Sans"/>
          <w:sz w:val="20"/>
          <w:szCs w:val="20"/>
          <w:lang w:val="ro-RO"/>
        </w:rPr>
        <w:t xml:space="preserve"> Mării Negre, respectiv:</w:t>
      </w:r>
    </w:p>
    <w:p w14:paraId="2B2EFBF0" w14:textId="6DF2565B" w:rsidR="00B978BE" w:rsidRPr="008839BD" w:rsidRDefault="00B978BE" w:rsidP="00B978BE">
      <w:pPr>
        <w:pStyle w:val="ListParagraph"/>
        <w:numPr>
          <w:ilvl w:val="0"/>
          <w:numId w:val="41"/>
        </w:numPr>
        <w:spacing w:after="60" w:line="276" w:lineRule="auto"/>
        <w:ind w:left="851" w:hanging="284"/>
        <w:contextualSpacing w:val="0"/>
        <w:rPr>
          <w:rFonts w:ascii="IBM Plex Sans" w:hAnsi="IBM Plex Sans"/>
          <w:sz w:val="20"/>
          <w:szCs w:val="20"/>
          <w:lang w:val="ro-RO"/>
        </w:rPr>
      </w:pPr>
      <w:r w:rsidRPr="008839BD">
        <w:rPr>
          <w:rFonts w:ascii="IBM Plex Sans" w:hAnsi="IBM Plex Sans"/>
          <w:sz w:val="20"/>
          <w:szCs w:val="20"/>
          <w:lang w:val="ro-RO"/>
        </w:rPr>
        <w:t>Aria de protecție avifaunistică ROSPA0076 Marea Neagra;</w:t>
      </w:r>
    </w:p>
    <w:p w14:paraId="79463DBF" w14:textId="04E7D221" w:rsidR="00B978BE" w:rsidRPr="008839BD" w:rsidRDefault="00B978BE" w:rsidP="00B978BE">
      <w:pPr>
        <w:pStyle w:val="ListParagraph"/>
        <w:numPr>
          <w:ilvl w:val="0"/>
          <w:numId w:val="41"/>
        </w:numPr>
        <w:spacing w:after="60" w:line="276" w:lineRule="auto"/>
        <w:ind w:left="851" w:hanging="284"/>
        <w:contextualSpacing w:val="0"/>
        <w:rPr>
          <w:rFonts w:ascii="IBM Plex Sans" w:hAnsi="IBM Plex Sans"/>
          <w:sz w:val="20"/>
          <w:szCs w:val="20"/>
          <w:lang w:val="ro-RO"/>
        </w:rPr>
      </w:pPr>
      <w:r w:rsidRPr="008839BD">
        <w:rPr>
          <w:rFonts w:ascii="IBM Plex Sans" w:hAnsi="IBM Plex Sans"/>
          <w:sz w:val="20"/>
          <w:szCs w:val="20"/>
          <w:lang w:val="ro-RO"/>
        </w:rPr>
        <w:t xml:space="preserve">Situl Natura 2000 ROSCI0197 Plaja </w:t>
      </w:r>
      <w:proofErr w:type="spellStart"/>
      <w:r w:rsidRPr="008839BD">
        <w:rPr>
          <w:rFonts w:ascii="IBM Plex Sans" w:hAnsi="IBM Plex Sans"/>
          <w:sz w:val="20"/>
          <w:szCs w:val="20"/>
          <w:lang w:val="ro-RO"/>
        </w:rPr>
        <w:t>Submersă</w:t>
      </w:r>
      <w:proofErr w:type="spellEnd"/>
      <w:r w:rsidRPr="008839BD">
        <w:rPr>
          <w:rFonts w:ascii="IBM Plex Sans" w:hAnsi="IBM Plex Sans"/>
          <w:sz w:val="20"/>
          <w:szCs w:val="20"/>
          <w:lang w:val="ro-RO"/>
        </w:rPr>
        <w:t xml:space="preserve"> Eforie Nord - Eforie Sud;</w:t>
      </w:r>
    </w:p>
    <w:p w14:paraId="29E8EBF3" w14:textId="4C74F336" w:rsidR="00B978BE" w:rsidRPr="008839BD" w:rsidRDefault="00B978BE" w:rsidP="00B978BE">
      <w:pPr>
        <w:pStyle w:val="ListParagraph"/>
        <w:numPr>
          <w:ilvl w:val="0"/>
          <w:numId w:val="41"/>
        </w:numPr>
        <w:spacing w:line="276" w:lineRule="auto"/>
        <w:ind w:left="851" w:hanging="284"/>
        <w:contextualSpacing w:val="0"/>
        <w:rPr>
          <w:rFonts w:ascii="IBM Plex Sans" w:hAnsi="IBM Plex Sans"/>
          <w:sz w:val="20"/>
          <w:szCs w:val="20"/>
          <w:lang w:val="ro-RO"/>
        </w:rPr>
      </w:pPr>
      <w:r w:rsidRPr="008839BD">
        <w:rPr>
          <w:rFonts w:ascii="IBM Plex Sans" w:hAnsi="IBM Plex Sans"/>
          <w:sz w:val="20"/>
          <w:szCs w:val="20"/>
          <w:lang w:val="ro-RO"/>
        </w:rPr>
        <w:t>Situl Natura 2000 aria de protecție avifaunistică ROSPA0061– Lacul Techirghiol.</w:t>
      </w:r>
    </w:p>
    <w:p w14:paraId="7615B468" w14:textId="49F0B9E8" w:rsidR="00C411D8" w:rsidRPr="008839BD" w:rsidRDefault="00D104EF" w:rsidP="00C411D8">
      <w:pPr>
        <w:pStyle w:val="ListParagraph"/>
        <w:spacing w:line="276" w:lineRule="auto"/>
        <w:ind w:left="567"/>
        <w:contextualSpacing w:val="0"/>
        <w:rPr>
          <w:rFonts w:ascii="IBM Plex Sans" w:hAnsi="IBM Plex Sans"/>
          <w:sz w:val="20"/>
          <w:szCs w:val="20"/>
          <w:lang w:val="ro-RO"/>
        </w:rPr>
      </w:pPr>
      <w:r>
        <w:rPr>
          <w:rFonts w:ascii="IBM Plex Sans" w:hAnsi="IBM Plex Sans"/>
          <w:bCs/>
          <w:noProof/>
          <w:lang w:val="ro-RO"/>
        </w:rPr>
        <w:drawing>
          <wp:inline distT="0" distB="0" distL="0" distR="0" wp14:anchorId="3318E7E0" wp14:editId="5D845A1C">
            <wp:extent cx="5759450" cy="6483985"/>
            <wp:effectExtent l="0" t="0" r="0" b="0"/>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59450" cy="6483985"/>
                    </a:xfrm>
                    <a:prstGeom prst="rect">
                      <a:avLst/>
                    </a:prstGeom>
                    <a:noFill/>
                    <a:ln>
                      <a:noFill/>
                    </a:ln>
                  </pic:spPr>
                </pic:pic>
              </a:graphicData>
            </a:graphic>
          </wp:inline>
        </w:drawing>
      </w:r>
    </w:p>
    <w:p w14:paraId="0C573F36" w14:textId="0F70FF2F" w:rsidR="00B978BE" w:rsidRPr="008839BD" w:rsidRDefault="00B978BE" w:rsidP="00B978BE">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45" w:name="_Toc128841434"/>
      <w:r w:rsidRPr="008839BD">
        <w:rPr>
          <w:rFonts w:ascii="IBM Plex Sans" w:eastAsia="Arial Unicode MS" w:hAnsi="IBM Plex Sans" w:cs="Arial Unicode MS"/>
          <w:b/>
          <w:bCs/>
          <w:sz w:val="20"/>
          <w:szCs w:val="20"/>
          <w:u w:color="000000"/>
          <w:bdr w:val="nil"/>
          <w:lang w:val="ro-RO" w:eastAsia="en-GB"/>
        </w:rPr>
        <w:t xml:space="preserve">Figura </w:t>
      </w:r>
      <w:r w:rsidRPr="008839BD">
        <w:rPr>
          <w:rFonts w:ascii="IBM Plex Sans" w:eastAsia="Arial Unicode MS" w:hAnsi="IBM Plex Sans" w:cs="Arial Unicode MS"/>
          <w:b/>
          <w:bCs/>
          <w:sz w:val="20"/>
          <w:szCs w:val="20"/>
          <w:u w:color="000000"/>
          <w:bdr w:val="nil"/>
          <w:lang w:val="ro-RO" w:eastAsia="en-GB"/>
        </w:rPr>
        <w:fldChar w:fldCharType="begin"/>
      </w:r>
      <w:r w:rsidRPr="008839BD">
        <w:rPr>
          <w:rFonts w:ascii="IBM Plex Sans" w:eastAsia="Arial Unicode MS" w:hAnsi="IBM Plex Sans" w:cs="Arial Unicode MS"/>
          <w:b/>
          <w:bCs/>
          <w:sz w:val="20"/>
          <w:szCs w:val="20"/>
          <w:u w:color="000000"/>
          <w:bdr w:val="nil"/>
          <w:lang w:val="ro-RO" w:eastAsia="en-GB"/>
        </w:rPr>
        <w:instrText xml:space="preserve"> SEQ Figura \* ARABIC </w:instrText>
      </w:r>
      <w:r w:rsidRPr="008839BD">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4</w:t>
      </w:r>
      <w:r w:rsidRPr="008839BD">
        <w:rPr>
          <w:rFonts w:ascii="IBM Plex Sans" w:eastAsia="Arial Unicode MS" w:hAnsi="IBM Plex Sans" w:cs="Arial Unicode MS"/>
          <w:b/>
          <w:bCs/>
          <w:sz w:val="20"/>
          <w:szCs w:val="20"/>
          <w:u w:color="000000"/>
          <w:bdr w:val="nil"/>
          <w:lang w:val="ro-RO" w:eastAsia="en-GB"/>
        </w:rPr>
        <w:fldChar w:fldCharType="end"/>
      </w:r>
      <w:r w:rsidRPr="008839BD">
        <w:rPr>
          <w:rFonts w:ascii="IBM Plex Sans" w:eastAsia="Arial Unicode MS" w:hAnsi="IBM Plex Sans" w:cs="Arial Unicode MS"/>
          <w:sz w:val="20"/>
          <w:szCs w:val="20"/>
          <w:u w:color="000000"/>
          <w:bdr w:val="nil"/>
          <w:lang w:val="ro-RO" w:eastAsia="en-GB"/>
        </w:rPr>
        <w:t xml:space="preserve"> – Arii naturale protejate în vecinătatea teritoriului studiat</w:t>
      </w:r>
      <w:bookmarkEnd w:id="45"/>
    </w:p>
    <w:p w14:paraId="02A3BC76" w14:textId="119C7629" w:rsidR="00B978BE" w:rsidRPr="008839BD" w:rsidRDefault="00B978BE" w:rsidP="00B978BE">
      <w:pPr>
        <w:spacing w:after="120" w:line="240" w:lineRule="auto"/>
        <w:ind w:left="567"/>
        <w:rPr>
          <w:rFonts w:ascii="IBM Plex Sans" w:hAnsi="IBM Plex Sans"/>
          <w:sz w:val="20"/>
          <w:szCs w:val="20"/>
          <w:lang w:val="ro-RO"/>
        </w:rPr>
      </w:pPr>
      <w:r w:rsidRPr="008839BD">
        <w:rPr>
          <w:rFonts w:ascii="IBM Plex Sans" w:hAnsi="IBM Plex Sans" w:cs="Arial"/>
          <w:bCs/>
          <w:i/>
          <w:iCs/>
          <w:sz w:val="18"/>
          <w:szCs w:val="18"/>
          <w:lang w:val="ro-RO" w:eastAsia="fr-FR"/>
        </w:rPr>
        <w:t>Sursă: Synergetics Corporation, 2023</w:t>
      </w:r>
    </w:p>
    <w:p w14:paraId="5A3A65D7" w14:textId="54CCD50B" w:rsidR="0045100D" w:rsidRPr="008839BD" w:rsidRDefault="0045100D" w:rsidP="00B978BE">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46" w:name="_Toc128840931"/>
      <w:r w:rsidRPr="008839BD">
        <w:rPr>
          <w:rFonts w:ascii="IBM Plex Sans SemiBold" w:hAnsi="IBM Plex Sans SemiBold"/>
          <w:bCs/>
          <w:sz w:val="24"/>
          <w:szCs w:val="24"/>
          <w:lang w:val="ro-RO"/>
        </w:rPr>
        <w:lastRenderedPageBreak/>
        <w:t>Circulați</w:t>
      </w:r>
      <w:r w:rsidR="00C411D8" w:rsidRPr="008839BD">
        <w:rPr>
          <w:rFonts w:ascii="IBM Plex Sans SemiBold" w:hAnsi="IBM Plex Sans SemiBold"/>
          <w:bCs/>
          <w:sz w:val="24"/>
          <w:szCs w:val="24"/>
          <w:lang w:val="ro-RO"/>
        </w:rPr>
        <w:t>a</w:t>
      </w:r>
      <w:bookmarkEnd w:id="46"/>
    </w:p>
    <w:p w14:paraId="7A38B2D1" w14:textId="5C9AF9A7" w:rsidR="0045100D" w:rsidRPr="008839B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47" w:name="_Toc128840932"/>
      <w:r w:rsidRPr="008839BD">
        <w:rPr>
          <w:rFonts w:ascii="IBM Plex Sans" w:hAnsi="IBM Plex Sans"/>
          <w:bCs/>
          <w:lang w:val="ro-RO"/>
        </w:rPr>
        <w:t>Rețeaua rutieră</w:t>
      </w:r>
      <w:bookmarkEnd w:id="47"/>
    </w:p>
    <w:p w14:paraId="5965C900" w14:textId="2E7E89B9" w:rsidR="008839BD" w:rsidRPr="008839BD" w:rsidRDefault="00536D04" w:rsidP="00536D04">
      <w:pPr>
        <w:spacing w:line="276" w:lineRule="auto"/>
        <w:ind w:left="567"/>
        <w:rPr>
          <w:rFonts w:ascii="IBM Plex Sans" w:hAnsi="IBM Plex Sans"/>
          <w:sz w:val="20"/>
          <w:szCs w:val="20"/>
          <w:lang w:val="ro-RO"/>
        </w:rPr>
      </w:pPr>
      <w:r w:rsidRPr="008839BD">
        <w:rPr>
          <w:rFonts w:ascii="IBM Plex Sans" w:hAnsi="IBM Plex Sans"/>
          <w:sz w:val="20"/>
          <w:szCs w:val="20"/>
          <w:lang w:val="ro-RO"/>
        </w:rPr>
        <w:t xml:space="preserve">Terenul care face obiectul studiului </w:t>
      </w:r>
      <w:r w:rsidR="008839BD" w:rsidRPr="008839BD">
        <w:rPr>
          <w:rFonts w:ascii="IBM Plex Sans" w:hAnsi="IBM Plex Sans"/>
          <w:sz w:val="20"/>
          <w:szCs w:val="20"/>
          <w:lang w:val="ro-RO"/>
        </w:rPr>
        <w:t xml:space="preserve">are </w:t>
      </w:r>
      <w:r w:rsidR="00277761">
        <w:rPr>
          <w:rFonts w:ascii="IBM Plex Sans" w:hAnsi="IBM Plex Sans"/>
          <w:sz w:val="20"/>
          <w:szCs w:val="20"/>
          <w:lang w:val="ro-RO"/>
        </w:rPr>
        <w:t>deschidere către</w:t>
      </w:r>
      <w:r w:rsidR="008839BD" w:rsidRPr="008839BD">
        <w:rPr>
          <w:rFonts w:ascii="IBM Plex Sans" w:hAnsi="IBM Plex Sans"/>
          <w:sz w:val="20"/>
          <w:szCs w:val="20"/>
          <w:lang w:val="ro-RO"/>
        </w:rPr>
        <w:t xml:space="preserve"> Str. Mihail Kogălniceanu.</w:t>
      </w:r>
      <w:r w:rsidR="00277761">
        <w:rPr>
          <w:rFonts w:ascii="IBM Plex Sans" w:hAnsi="IBM Plex Sans"/>
          <w:sz w:val="20"/>
          <w:szCs w:val="20"/>
          <w:lang w:val="ro-RO"/>
        </w:rPr>
        <w:t xml:space="preserve"> Accesul</w:t>
      </w:r>
      <w:r w:rsidR="00BD1EA0">
        <w:rPr>
          <w:rFonts w:ascii="IBM Plex Sans" w:hAnsi="IBM Plex Sans"/>
          <w:sz w:val="20"/>
          <w:szCs w:val="20"/>
          <w:lang w:val="ro-RO"/>
        </w:rPr>
        <w:t xml:space="preserve"> pietonal</w:t>
      </w:r>
      <w:r w:rsidR="00277761">
        <w:rPr>
          <w:rFonts w:ascii="IBM Plex Sans" w:hAnsi="IBM Plex Sans"/>
          <w:sz w:val="20"/>
          <w:szCs w:val="20"/>
          <w:lang w:val="ro-RO"/>
        </w:rPr>
        <w:t xml:space="preserve"> în parc </w:t>
      </w:r>
      <w:r w:rsidR="00BD1EA0">
        <w:rPr>
          <w:rFonts w:ascii="IBM Plex Sans" w:hAnsi="IBM Plex Sans"/>
          <w:sz w:val="20"/>
          <w:szCs w:val="20"/>
          <w:lang w:val="ro-RO"/>
        </w:rPr>
        <w:t>se realizează atât prin Str. Mihail Kogălniceanu, cât și prin aleea de acces din Bd. Republicii.</w:t>
      </w:r>
    </w:p>
    <w:p w14:paraId="53A1C3BF" w14:textId="1611A8BF" w:rsidR="00404DEC" w:rsidRPr="008839BD" w:rsidRDefault="005116CA" w:rsidP="00404DEC">
      <w:pPr>
        <w:widowControl w:val="0"/>
        <w:pBdr>
          <w:top w:val="nil"/>
          <w:left w:val="nil"/>
          <w:bottom w:val="nil"/>
          <w:right w:val="nil"/>
          <w:between w:val="nil"/>
          <w:bar w:val="nil"/>
        </w:pBdr>
        <w:spacing w:after="0" w:line="288" w:lineRule="auto"/>
        <w:ind w:left="567"/>
        <w:jc w:val="both"/>
        <w:rPr>
          <w:rFonts w:ascii="IBM Plex Sans" w:hAnsi="IBM Plex Sans"/>
          <w:sz w:val="20"/>
          <w:szCs w:val="20"/>
          <w:lang w:val="ro-RO"/>
        </w:rPr>
      </w:pPr>
      <w:r>
        <w:rPr>
          <w:noProof/>
        </w:rPr>
        <w:drawing>
          <wp:inline distT="0" distB="0" distL="0" distR="0" wp14:anchorId="41CA7ED8" wp14:editId="6A5D3D9D">
            <wp:extent cx="5759450" cy="4678680"/>
            <wp:effectExtent l="0" t="0" r="0" b="7620"/>
            <wp:docPr id="31" name="Picture 31" descr="Diagram, application,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application, engineering drawing&#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59450" cy="4678680"/>
                    </a:xfrm>
                    <a:prstGeom prst="rect">
                      <a:avLst/>
                    </a:prstGeom>
                    <a:noFill/>
                    <a:ln>
                      <a:noFill/>
                    </a:ln>
                  </pic:spPr>
                </pic:pic>
              </a:graphicData>
            </a:graphic>
          </wp:inline>
        </w:drawing>
      </w:r>
    </w:p>
    <w:p w14:paraId="5941FF17" w14:textId="54946007" w:rsidR="00404DEC" w:rsidRPr="008839BD" w:rsidRDefault="00404DEC" w:rsidP="00404DEC">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48" w:name="_Toc128841435"/>
      <w:r w:rsidRPr="008839BD">
        <w:rPr>
          <w:rFonts w:ascii="IBM Plex Sans" w:eastAsia="Arial Unicode MS" w:hAnsi="IBM Plex Sans" w:cs="Arial Unicode MS"/>
          <w:b/>
          <w:bCs/>
          <w:sz w:val="20"/>
          <w:szCs w:val="20"/>
          <w:u w:color="000000"/>
          <w:bdr w:val="nil"/>
          <w:lang w:val="ro-RO" w:eastAsia="en-GB"/>
        </w:rPr>
        <w:t xml:space="preserve">Figura </w:t>
      </w:r>
      <w:r w:rsidRPr="008839BD">
        <w:rPr>
          <w:rFonts w:ascii="IBM Plex Sans" w:eastAsia="Arial Unicode MS" w:hAnsi="IBM Plex Sans" w:cs="Arial Unicode MS"/>
          <w:b/>
          <w:bCs/>
          <w:sz w:val="20"/>
          <w:szCs w:val="20"/>
          <w:u w:color="000000"/>
          <w:bdr w:val="nil"/>
          <w:lang w:val="ro-RO" w:eastAsia="en-GB"/>
        </w:rPr>
        <w:fldChar w:fldCharType="begin"/>
      </w:r>
      <w:r w:rsidRPr="008839BD">
        <w:rPr>
          <w:rFonts w:ascii="IBM Plex Sans" w:eastAsia="Arial Unicode MS" w:hAnsi="IBM Plex Sans" w:cs="Arial Unicode MS"/>
          <w:b/>
          <w:bCs/>
          <w:sz w:val="20"/>
          <w:szCs w:val="20"/>
          <w:u w:color="000000"/>
          <w:bdr w:val="nil"/>
          <w:lang w:val="ro-RO" w:eastAsia="en-GB"/>
        </w:rPr>
        <w:instrText xml:space="preserve"> SEQ Figura \* ARABIC </w:instrText>
      </w:r>
      <w:r w:rsidRPr="008839BD">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5</w:t>
      </w:r>
      <w:r w:rsidRPr="008839BD">
        <w:rPr>
          <w:rFonts w:ascii="IBM Plex Sans" w:eastAsia="Arial Unicode MS" w:hAnsi="IBM Plex Sans" w:cs="Arial Unicode MS"/>
          <w:b/>
          <w:bCs/>
          <w:sz w:val="20"/>
          <w:szCs w:val="20"/>
          <w:u w:color="000000"/>
          <w:bdr w:val="nil"/>
          <w:lang w:val="ro-RO" w:eastAsia="en-GB"/>
        </w:rPr>
        <w:fldChar w:fldCharType="end"/>
      </w:r>
      <w:r w:rsidRPr="008839BD">
        <w:rPr>
          <w:rFonts w:ascii="IBM Plex Sans" w:eastAsia="Arial Unicode MS" w:hAnsi="IBM Plex Sans" w:cs="Arial Unicode MS"/>
          <w:sz w:val="20"/>
          <w:szCs w:val="20"/>
          <w:u w:color="000000"/>
          <w:bdr w:val="nil"/>
          <w:lang w:val="ro-RO" w:eastAsia="en-GB"/>
        </w:rPr>
        <w:t xml:space="preserve"> – Sistemul de circulații</w:t>
      </w:r>
      <w:bookmarkEnd w:id="48"/>
    </w:p>
    <w:p w14:paraId="6A78DF59" w14:textId="167A1C7E" w:rsidR="00404DEC" w:rsidRPr="008839BD" w:rsidRDefault="00404DEC" w:rsidP="00404DEC">
      <w:pPr>
        <w:spacing w:line="276" w:lineRule="auto"/>
        <w:ind w:left="567"/>
        <w:jc w:val="both"/>
        <w:rPr>
          <w:rFonts w:ascii="IBM Plex Sans" w:hAnsi="IBM Plex Sans" w:cs="Arial"/>
          <w:bCs/>
          <w:i/>
          <w:iCs/>
          <w:sz w:val="18"/>
          <w:szCs w:val="18"/>
          <w:lang w:val="ro-RO" w:eastAsia="fr-FR"/>
        </w:rPr>
      </w:pPr>
      <w:r w:rsidRPr="008839BD">
        <w:rPr>
          <w:rFonts w:ascii="IBM Plex Sans" w:hAnsi="IBM Plex Sans" w:cs="Arial"/>
          <w:bCs/>
          <w:i/>
          <w:iCs/>
          <w:sz w:val="18"/>
          <w:szCs w:val="18"/>
          <w:lang w:val="ro-RO" w:eastAsia="fr-FR"/>
        </w:rPr>
        <w:t>Sursă: Synergetics Corporation, 2023</w:t>
      </w:r>
    </w:p>
    <w:p w14:paraId="201CED0E" w14:textId="0E917E8F" w:rsidR="00BD1EA0" w:rsidRDefault="00BD1EA0" w:rsidP="00BD1EA0">
      <w:pPr>
        <w:spacing w:after="120" w:line="276" w:lineRule="auto"/>
        <w:ind w:left="567"/>
        <w:jc w:val="both"/>
        <w:rPr>
          <w:rFonts w:ascii="IBM Plex Sans" w:hAnsi="IBM Plex Sans"/>
          <w:sz w:val="20"/>
          <w:szCs w:val="20"/>
          <w:lang w:val="ro-RO"/>
        </w:rPr>
      </w:pPr>
      <w:r w:rsidRPr="00BD1EA0">
        <w:rPr>
          <w:rFonts w:ascii="IBM Plex Sans" w:hAnsi="IBM Plex Sans"/>
          <w:sz w:val="20"/>
          <w:szCs w:val="20"/>
          <w:lang w:val="ro-RO"/>
        </w:rPr>
        <w:t xml:space="preserve">Bd. Republicii (DN39) face parte din rețeaua principală a orașului și asigură legătura între municipiul Constanța, orașul Eforie și municipiul Mangalia. Formează legătura principală cu stațiunile din această zonă. Drumul se termină pe teritoriul național românesc în localitatea Vama Veche, fiind continuat de Drumul nr.9 în Bulgaria spre localitățile </w:t>
      </w:r>
      <w:proofErr w:type="spellStart"/>
      <w:r w:rsidRPr="00BD1EA0">
        <w:rPr>
          <w:rFonts w:ascii="IBM Plex Sans" w:hAnsi="IBM Plex Sans"/>
          <w:sz w:val="20"/>
          <w:szCs w:val="20"/>
          <w:lang w:val="ro-RO"/>
        </w:rPr>
        <w:t>Cavarna</w:t>
      </w:r>
      <w:proofErr w:type="spellEnd"/>
      <w:r w:rsidRPr="00BD1EA0">
        <w:rPr>
          <w:rFonts w:ascii="IBM Plex Sans" w:hAnsi="IBM Plex Sans"/>
          <w:sz w:val="20"/>
          <w:szCs w:val="20"/>
          <w:lang w:val="ro-RO"/>
        </w:rPr>
        <w:t xml:space="preserve"> și Balcic.</w:t>
      </w:r>
    </w:p>
    <w:p w14:paraId="64BC3020" w14:textId="47764AB5" w:rsidR="00404DEC" w:rsidRPr="008839BD" w:rsidRDefault="008839BD" w:rsidP="009D5FCA">
      <w:pPr>
        <w:spacing w:after="60" w:line="276" w:lineRule="auto"/>
        <w:ind w:left="567"/>
        <w:jc w:val="both"/>
        <w:rPr>
          <w:rFonts w:ascii="IBM Plex Sans" w:hAnsi="IBM Plex Sans"/>
          <w:sz w:val="20"/>
          <w:szCs w:val="20"/>
          <w:lang w:val="ro-RO"/>
        </w:rPr>
      </w:pPr>
      <w:r w:rsidRPr="008839BD">
        <w:rPr>
          <w:rFonts w:ascii="IBM Plex Sans" w:hAnsi="IBM Plex Sans"/>
          <w:sz w:val="20"/>
          <w:szCs w:val="20"/>
          <w:lang w:val="ro-RO"/>
        </w:rPr>
        <w:t>Str. Mihail Kogălniceanu face parte din r</w:t>
      </w:r>
      <w:r w:rsidR="00404DEC" w:rsidRPr="008839BD">
        <w:rPr>
          <w:rFonts w:ascii="IBM Plex Sans" w:hAnsi="IBM Plex Sans"/>
          <w:sz w:val="20"/>
          <w:szCs w:val="20"/>
          <w:lang w:val="ro-RO"/>
        </w:rPr>
        <w:t xml:space="preserve">ețeaua rutieră secundară </w:t>
      </w:r>
      <w:r w:rsidRPr="008839BD">
        <w:rPr>
          <w:rFonts w:ascii="IBM Plex Sans" w:hAnsi="IBM Plex Sans"/>
          <w:sz w:val="20"/>
          <w:szCs w:val="20"/>
          <w:lang w:val="ro-RO"/>
        </w:rPr>
        <w:t xml:space="preserve">a orașului. Rețeaua rutieră secundară </w:t>
      </w:r>
      <w:r w:rsidR="00404DEC" w:rsidRPr="008839BD">
        <w:rPr>
          <w:rFonts w:ascii="IBM Plex Sans" w:hAnsi="IBM Plex Sans"/>
          <w:sz w:val="20"/>
          <w:szCs w:val="20"/>
          <w:lang w:val="ro-RO"/>
        </w:rPr>
        <w:t>este formată din:</w:t>
      </w:r>
    </w:p>
    <w:p w14:paraId="228F21FB" w14:textId="12992AAA" w:rsidR="00404DEC" w:rsidRPr="008839BD" w:rsidRDefault="00404DEC" w:rsidP="009D5FCA">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8839BD">
        <w:rPr>
          <w:rFonts w:ascii="IBM Plex Sans" w:hAnsi="IBM Plex Sans"/>
          <w:b/>
          <w:bCs/>
          <w:sz w:val="20"/>
          <w:szCs w:val="20"/>
          <w:lang w:val="ro-RO"/>
        </w:rPr>
        <w:t>circulațiile de categoria a II-a</w:t>
      </w:r>
      <w:r w:rsidRPr="008839BD">
        <w:rPr>
          <w:rFonts w:ascii="IBM Plex Sans" w:hAnsi="IBM Plex Sans"/>
          <w:sz w:val="20"/>
          <w:szCs w:val="20"/>
          <w:lang w:val="ro-RO"/>
        </w:rPr>
        <w:t xml:space="preserve"> - de legătură, care asigură circulația majoră între zonele funcționale și de locuit;</w:t>
      </w:r>
    </w:p>
    <w:p w14:paraId="020D860A" w14:textId="4D45C557" w:rsidR="00404DEC" w:rsidRPr="008839BD" w:rsidRDefault="00404DEC" w:rsidP="009D5FCA">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8839BD">
        <w:rPr>
          <w:rFonts w:ascii="IBM Plex Sans" w:hAnsi="IBM Plex Sans"/>
          <w:b/>
          <w:bCs/>
          <w:sz w:val="20"/>
          <w:szCs w:val="20"/>
          <w:lang w:val="ro-RO"/>
        </w:rPr>
        <w:t>circulațiile de categoria a III-a</w:t>
      </w:r>
      <w:r w:rsidRPr="008839BD">
        <w:rPr>
          <w:rFonts w:ascii="IBM Plex Sans" w:hAnsi="IBM Plex Sans"/>
          <w:sz w:val="20"/>
          <w:szCs w:val="20"/>
          <w:lang w:val="ro-RO"/>
        </w:rPr>
        <w:t xml:space="preserve"> - colectoare, care preiau fluxurile de trafic din zonele funcționale și le dirijează spre străzile de legătură sau magistrale</w:t>
      </w:r>
      <w:r w:rsidR="009D5FCA" w:rsidRPr="008839BD">
        <w:rPr>
          <w:rFonts w:ascii="IBM Plex Sans" w:hAnsi="IBM Plex Sans"/>
          <w:sz w:val="20"/>
          <w:szCs w:val="20"/>
          <w:lang w:val="ro-RO"/>
        </w:rPr>
        <w:t>.</w:t>
      </w:r>
    </w:p>
    <w:p w14:paraId="58637B57" w14:textId="68945E3D" w:rsidR="009D5FCA" w:rsidRPr="00E60CB8" w:rsidRDefault="00216C4E" w:rsidP="0094179E">
      <w:pPr>
        <w:keepNext/>
        <w:spacing w:after="120" w:line="276" w:lineRule="auto"/>
        <w:ind w:left="567"/>
        <w:jc w:val="both"/>
        <w:rPr>
          <w:rFonts w:ascii="IBM Plex Sans" w:hAnsi="IBM Plex Sans"/>
          <w:b/>
          <w:bCs/>
          <w:sz w:val="20"/>
          <w:szCs w:val="20"/>
          <w:lang w:val="ro-RO"/>
        </w:rPr>
      </w:pPr>
      <w:r w:rsidRPr="00E60CB8">
        <w:rPr>
          <w:rFonts w:ascii="IBM Plex Sans" w:hAnsi="IBM Plex Sans"/>
          <w:b/>
          <w:bCs/>
          <w:sz w:val="20"/>
          <w:szCs w:val="20"/>
          <w:lang w:val="ro-RO"/>
        </w:rPr>
        <w:lastRenderedPageBreak/>
        <w:t>Tipologia profilelor stradale</w:t>
      </w:r>
    </w:p>
    <w:p w14:paraId="31C7458B" w14:textId="0AC83289" w:rsidR="00216C4E" w:rsidRDefault="0094179E" w:rsidP="009D5FCA">
      <w:pPr>
        <w:spacing w:after="120" w:line="276" w:lineRule="auto"/>
        <w:ind w:left="567"/>
        <w:jc w:val="both"/>
        <w:rPr>
          <w:rFonts w:ascii="IBM Plex Sans" w:hAnsi="IBM Plex Sans"/>
          <w:b/>
          <w:bCs/>
          <w:color w:val="FF0000"/>
          <w:sz w:val="20"/>
          <w:szCs w:val="20"/>
          <w:lang w:val="ro-RO"/>
        </w:rPr>
      </w:pPr>
      <w:r>
        <w:rPr>
          <w:rFonts w:ascii="IBM Plex Sans" w:hAnsi="IBM Plex Sans"/>
          <w:b/>
          <w:bCs/>
          <w:noProof/>
          <w:color w:val="FF0000"/>
          <w:sz w:val="20"/>
          <w:szCs w:val="20"/>
          <w:lang w:val="ro-RO"/>
        </w:rPr>
        <w:drawing>
          <wp:inline distT="0" distB="0" distL="0" distR="0" wp14:anchorId="117B8951" wp14:editId="235953DD">
            <wp:extent cx="5244863" cy="3297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245753" cy="3297783"/>
                    </a:xfrm>
                    <a:prstGeom prst="rect">
                      <a:avLst/>
                    </a:prstGeom>
                    <a:noFill/>
                    <a:ln>
                      <a:noFill/>
                    </a:ln>
                    <a:extLst>
                      <a:ext uri="{53640926-AAD7-44D8-BBD7-CCE9431645EC}">
                        <a14:shadowObscured xmlns:a14="http://schemas.microsoft.com/office/drawing/2010/main"/>
                      </a:ext>
                    </a:extLst>
                  </pic:spPr>
                </pic:pic>
              </a:graphicData>
            </a:graphic>
          </wp:inline>
        </w:drawing>
      </w:r>
    </w:p>
    <w:p w14:paraId="1F576171" w14:textId="52F186B6" w:rsidR="00216C4E" w:rsidRPr="0094179E" w:rsidRDefault="00216C4E" w:rsidP="00216C4E">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49" w:name="_Toc128841436"/>
      <w:r w:rsidRPr="0094179E">
        <w:rPr>
          <w:rFonts w:ascii="IBM Plex Sans" w:eastAsia="Arial Unicode MS" w:hAnsi="IBM Plex Sans" w:cs="Arial Unicode MS"/>
          <w:b/>
          <w:bCs/>
          <w:sz w:val="20"/>
          <w:szCs w:val="20"/>
          <w:u w:color="000000"/>
          <w:bdr w:val="nil"/>
          <w:lang w:val="ro-RO" w:eastAsia="en-GB"/>
        </w:rPr>
        <w:t xml:space="preserve">Figura </w:t>
      </w:r>
      <w:r w:rsidRPr="0094179E">
        <w:rPr>
          <w:rFonts w:ascii="IBM Plex Sans" w:eastAsia="Arial Unicode MS" w:hAnsi="IBM Plex Sans" w:cs="Arial Unicode MS"/>
          <w:b/>
          <w:bCs/>
          <w:sz w:val="20"/>
          <w:szCs w:val="20"/>
          <w:u w:color="000000"/>
          <w:bdr w:val="nil"/>
          <w:lang w:val="ro-RO" w:eastAsia="en-GB"/>
        </w:rPr>
        <w:fldChar w:fldCharType="begin"/>
      </w:r>
      <w:r w:rsidRPr="0094179E">
        <w:rPr>
          <w:rFonts w:ascii="IBM Plex Sans" w:eastAsia="Arial Unicode MS" w:hAnsi="IBM Plex Sans" w:cs="Arial Unicode MS"/>
          <w:b/>
          <w:bCs/>
          <w:sz w:val="20"/>
          <w:szCs w:val="20"/>
          <w:u w:color="000000"/>
          <w:bdr w:val="nil"/>
          <w:lang w:val="ro-RO" w:eastAsia="en-GB"/>
        </w:rPr>
        <w:instrText xml:space="preserve"> SEQ Figura \* ARABIC </w:instrText>
      </w:r>
      <w:r w:rsidRPr="0094179E">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6</w:t>
      </w:r>
      <w:r w:rsidRPr="0094179E">
        <w:rPr>
          <w:rFonts w:ascii="IBM Plex Sans" w:eastAsia="Arial Unicode MS" w:hAnsi="IBM Plex Sans" w:cs="Arial Unicode MS"/>
          <w:b/>
          <w:bCs/>
          <w:sz w:val="20"/>
          <w:szCs w:val="20"/>
          <w:u w:color="000000"/>
          <w:bdr w:val="nil"/>
          <w:lang w:val="ro-RO" w:eastAsia="en-GB"/>
        </w:rPr>
        <w:fldChar w:fldCharType="end"/>
      </w:r>
      <w:r w:rsidRPr="0094179E">
        <w:rPr>
          <w:rFonts w:ascii="IBM Plex Sans" w:eastAsia="Arial Unicode MS" w:hAnsi="IBM Plex Sans" w:cs="Arial Unicode MS"/>
          <w:sz w:val="20"/>
          <w:szCs w:val="20"/>
          <w:u w:color="000000"/>
          <w:bdr w:val="nil"/>
          <w:lang w:val="ro-RO" w:eastAsia="en-GB"/>
        </w:rPr>
        <w:t xml:space="preserve"> – Profil </w:t>
      </w:r>
      <w:r w:rsidR="00BD1EA0" w:rsidRPr="0094179E">
        <w:rPr>
          <w:rFonts w:ascii="IBM Plex Sans" w:eastAsia="Arial Unicode MS" w:hAnsi="IBM Plex Sans" w:cs="Arial Unicode MS"/>
          <w:sz w:val="20"/>
          <w:szCs w:val="20"/>
          <w:u w:color="000000"/>
          <w:bdr w:val="nil"/>
          <w:lang w:val="ro-RO" w:eastAsia="en-GB"/>
        </w:rPr>
        <w:t>Str. Mihail Kogălniceanu</w:t>
      </w:r>
      <w:bookmarkEnd w:id="49"/>
    </w:p>
    <w:p w14:paraId="7641F63A" w14:textId="77777777" w:rsidR="00216C4E" w:rsidRPr="0094179E" w:rsidRDefault="00216C4E" w:rsidP="00216C4E">
      <w:pPr>
        <w:spacing w:line="276" w:lineRule="auto"/>
        <w:ind w:left="567"/>
        <w:jc w:val="both"/>
        <w:rPr>
          <w:rFonts w:ascii="IBM Plex Sans" w:hAnsi="IBM Plex Sans" w:cs="Arial"/>
          <w:bCs/>
          <w:i/>
          <w:iCs/>
          <w:sz w:val="18"/>
          <w:szCs w:val="18"/>
          <w:lang w:val="ro-RO" w:eastAsia="fr-FR"/>
        </w:rPr>
      </w:pPr>
      <w:r w:rsidRPr="0094179E">
        <w:rPr>
          <w:rFonts w:ascii="IBM Plex Sans" w:hAnsi="IBM Plex Sans" w:cs="Arial"/>
          <w:bCs/>
          <w:i/>
          <w:iCs/>
          <w:sz w:val="18"/>
          <w:szCs w:val="18"/>
          <w:lang w:val="ro-RO" w:eastAsia="fr-FR"/>
        </w:rPr>
        <w:t>Sursă: Synergetics Corporation, 2023</w:t>
      </w:r>
    </w:p>
    <w:p w14:paraId="658EF569" w14:textId="08B08874" w:rsidR="00216C4E" w:rsidRPr="0094179E" w:rsidRDefault="0094179E" w:rsidP="009D5FCA">
      <w:pPr>
        <w:spacing w:after="120" w:line="276" w:lineRule="auto"/>
        <w:ind w:left="567"/>
        <w:jc w:val="both"/>
        <w:rPr>
          <w:rFonts w:ascii="IBM Plex Sans" w:hAnsi="IBM Plex Sans"/>
          <w:b/>
          <w:bCs/>
          <w:sz w:val="20"/>
          <w:szCs w:val="20"/>
          <w:lang w:val="ro-RO"/>
        </w:rPr>
      </w:pPr>
      <w:r w:rsidRPr="0094179E">
        <w:rPr>
          <w:rFonts w:ascii="IBM Plex Sans" w:hAnsi="IBM Plex Sans"/>
          <w:noProof/>
          <w:sz w:val="20"/>
          <w:szCs w:val="20"/>
          <w:lang w:val="ro-RO"/>
        </w:rPr>
        <w:drawing>
          <wp:inline distT="0" distB="0" distL="0" distR="0" wp14:anchorId="776F888E" wp14:editId="0CD69531">
            <wp:extent cx="3275965" cy="3084830"/>
            <wp:effectExtent l="0" t="0" r="635" b="127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75965" cy="3084830"/>
                    </a:xfrm>
                    <a:prstGeom prst="rect">
                      <a:avLst/>
                    </a:prstGeom>
                    <a:noFill/>
                    <a:ln>
                      <a:noFill/>
                    </a:ln>
                  </pic:spPr>
                </pic:pic>
              </a:graphicData>
            </a:graphic>
          </wp:inline>
        </w:drawing>
      </w:r>
    </w:p>
    <w:p w14:paraId="61FF9D70" w14:textId="44915682" w:rsidR="00216C4E" w:rsidRPr="0094179E" w:rsidRDefault="00216C4E" w:rsidP="00216C4E">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0" w:name="_Toc128841437"/>
      <w:r w:rsidRPr="0094179E">
        <w:rPr>
          <w:rFonts w:ascii="IBM Plex Sans" w:eastAsia="Arial Unicode MS" w:hAnsi="IBM Plex Sans" w:cs="Arial Unicode MS"/>
          <w:b/>
          <w:bCs/>
          <w:sz w:val="20"/>
          <w:szCs w:val="20"/>
          <w:u w:color="000000"/>
          <w:bdr w:val="nil"/>
          <w:lang w:val="ro-RO" w:eastAsia="en-GB"/>
        </w:rPr>
        <w:t xml:space="preserve">Figura </w:t>
      </w:r>
      <w:r w:rsidRPr="0094179E">
        <w:rPr>
          <w:rFonts w:ascii="IBM Plex Sans" w:eastAsia="Arial Unicode MS" w:hAnsi="IBM Plex Sans" w:cs="Arial Unicode MS"/>
          <w:b/>
          <w:bCs/>
          <w:sz w:val="20"/>
          <w:szCs w:val="20"/>
          <w:u w:color="000000"/>
          <w:bdr w:val="nil"/>
          <w:lang w:val="ro-RO" w:eastAsia="en-GB"/>
        </w:rPr>
        <w:fldChar w:fldCharType="begin"/>
      </w:r>
      <w:r w:rsidRPr="0094179E">
        <w:rPr>
          <w:rFonts w:ascii="IBM Plex Sans" w:eastAsia="Arial Unicode MS" w:hAnsi="IBM Plex Sans" w:cs="Arial Unicode MS"/>
          <w:b/>
          <w:bCs/>
          <w:sz w:val="20"/>
          <w:szCs w:val="20"/>
          <w:u w:color="000000"/>
          <w:bdr w:val="nil"/>
          <w:lang w:val="ro-RO" w:eastAsia="en-GB"/>
        </w:rPr>
        <w:instrText xml:space="preserve"> SEQ Figura \* ARABIC </w:instrText>
      </w:r>
      <w:r w:rsidRPr="0094179E">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7</w:t>
      </w:r>
      <w:r w:rsidRPr="0094179E">
        <w:rPr>
          <w:rFonts w:ascii="IBM Plex Sans" w:eastAsia="Arial Unicode MS" w:hAnsi="IBM Plex Sans" w:cs="Arial Unicode MS"/>
          <w:b/>
          <w:bCs/>
          <w:sz w:val="20"/>
          <w:szCs w:val="20"/>
          <w:u w:color="000000"/>
          <w:bdr w:val="nil"/>
          <w:lang w:val="ro-RO" w:eastAsia="en-GB"/>
        </w:rPr>
        <w:fldChar w:fldCharType="end"/>
      </w:r>
      <w:r w:rsidRPr="0094179E">
        <w:rPr>
          <w:rFonts w:ascii="IBM Plex Sans" w:eastAsia="Arial Unicode MS" w:hAnsi="IBM Plex Sans" w:cs="Arial Unicode MS"/>
          <w:sz w:val="20"/>
          <w:szCs w:val="20"/>
          <w:u w:color="000000"/>
          <w:bdr w:val="nil"/>
          <w:lang w:val="ro-RO" w:eastAsia="en-GB"/>
        </w:rPr>
        <w:t xml:space="preserve"> – Profil </w:t>
      </w:r>
      <w:r w:rsidR="00BD1EA0" w:rsidRPr="0094179E">
        <w:rPr>
          <w:rFonts w:ascii="IBM Plex Sans" w:eastAsia="Arial Unicode MS" w:hAnsi="IBM Plex Sans" w:cs="Arial Unicode MS"/>
          <w:sz w:val="20"/>
          <w:szCs w:val="20"/>
          <w:u w:color="000000"/>
          <w:bdr w:val="nil"/>
          <w:lang w:val="ro-RO" w:eastAsia="en-GB"/>
        </w:rPr>
        <w:t>alee acces</w:t>
      </w:r>
      <w:bookmarkEnd w:id="50"/>
    </w:p>
    <w:p w14:paraId="2647AEFA" w14:textId="77777777" w:rsidR="00216C4E" w:rsidRPr="0094179E" w:rsidRDefault="00216C4E" w:rsidP="00216C4E">
      <w:pPr>
        <w:spacing w:line="276" w:lineRule="auto"/>
        <w:ind w:left="567"/>
        <w:jc w:val="both"/>
        <w:rPr>
          <w:rFonts w:ascii="IBM Plex Sans" w:hAnsi="IBM Plex Sans" w:cs="Arial"/>
          <w:bCs/>
          <w:i/>
          <w:iCs/>
          <w:sz w:val="18"/>
          <w:szCs w:val="18"/>
          <w:lang w:val="ro-RO" w:eastAsia="fr-FR"/>
        </w:rPr>
      </w:pPr>
      <w:r w:rsidRPr="0094179E">
        <w:rPr>
          <w:rFonts w:ascii="IBM Plex Sans" w:hAnsi="IBM Plex Sans" w:cs="Arial"/>
          <w:bCs/>
          <w:i/>
          <w:iCs/>
          <w:sz w:val="18"/>
          <w:szCs w:val="18"/>
          <w:lang w:val="ro-RO" w:eastAsia="fr-FR"/>
        </w:rPr>
        <w:t>Sursă: Synergetics Corporation, 2023</w:t>
      </w:r>
    </w:p>
    <w:p w14:paraId="4A00F204" w14:textId="77777777" w:rsidR="0094179E" w:rsidRDefault="0094179E">
      <w:pPr>
        <w:rPr>
          <w:rFonts w:ascii="IBM Plex Sans" w:hAnsi="IBM Plex Sans"/>
          <w:b/>
          <w:bCs/>
          <w:sz w:val="20"/>
          <w:szCs w:val="20"/>
          <w:lang w:val="ro-RO"/>
        </w:rPr>
      </w:pPr>
      <w:r>
        <w:rPr>
          <w:rFonts w:ascii="IBM Plex Sans" w:hAnsi="IBM Plex Sans"/>
          <w:b/>
          <w:bCs/>
          <w:sz w:val="20"/>
          <w:szCs w:val="20"/>
          <w:lang w:val="ro-RO"/>
        </w:rPr>
        <w:br w:type="page"/>
      </w:r>
    </w:p>
    <w:p w14:paraId="31F89AD1" w14:textId="2926A126" w:rsidR="00216C4E" w:rsidRPr="00E60CB8" w:rsidRDefault="00216C4E" w:rsidP="009D5FCA">
      <w:pPr>
        <w:spacing w:after="120" w:line="276" w:lineRule="auto"/>
        <w:ind w:left="567"/>
        <w:jc w:val="both"/>
        <w:rPr>
          <w:rFonts w:ascii="IBM Plex Sans" w:hAnsi="IBM Plex Sans"/>
          <w:b/>
          <w:bCs/>
          <w:sz w:val="20"/>
          <w:szCs w:val="20"/>
          <w:lang w:val="ro-RO"/>
        </w:rPr>
      </w:pPr>
      <w:r w:rsidRPr="00E60CB8">
        <w:rPr>
          <w:rFonts w:ascii="IBM Plex Sans" w:hAnsi="IBM Plex Sans"/>
          <w:b/>
          <w:bCs/>
          <w:sz w:val="20"/>
          <w:szCs w:val="20"/>
          <w:lang w:val="ro-RO"/>
        </w:rPr>
        <w:lastRenderedPageBreak/>
        <w:t>Starea de fiabilitate a tramei stradale</w:t>
      </w:r>
    </w:p>
    <w:p w14:paraId="6E167F05" w14:textId="63C9F40A" w:rsidR="00216C4E" w:rsidRPr="004369C5" w:rsidRDefault="00216C4E" w:rsidP="00216C4E">
      <w:pPr>
        <w:spacing w:line="276" w:lineRule="auto"/>
        <w:ind w:left="567"/>
        <w:jc w:val="both"/>
        <w:rPr>
          <w:rFonts w:ascii="IBM Plex Sans" w:hAnsi="IBM Plex Sans"/>
          <w:sz w:val="20"/>
          <w:szCs w:val="20"/>
          <w:lang w:val="ro-RO"/>
        </w:rPr>
      </w:pPr>
      <w:r w:rsidRPr="00E60CB8">
        <w:rPr>
          <w:rFonts w:ascii="IBM Plex Sans" w:hAnsi="IBM Plex Sans"/>
          <w:sz w:val="20"/>
          <w:szCs w:val="20"/>
          <w:lang w:val="ro-RO"/>
        </w:rPr>
        <w:t xml:space="preserve">Starea de fiabilitate a căilor de comunicație este definită prin capacitatea infrastructurilor de transport de a funcționa într-o stare optimă, menținându-se în parametri prestabiliți. Starea căilor de comunicație are impact atât asupra economiei locale, cât și asupra aspectelor sociale și de mediu, din cauza întârzierilor pe care le poate determina pentru transportul mărfurilor care se reflectă în costuri </w:t>
      </w:r>
      <w:r w:rsidRPr="004369C5">
        <w:rPr>
          <w:rFonts w:ascii="IBM Plex Sans" w:hAnsi="IBM Plex Sans"/>
          <w:sz w:val="20"/>
          <w:szCs w:val="20"/>
          <w:lang w:val="ro-RO"/>
        </w:rPr>
        <w:t>mai mari, creșterea timpului de călătorie pentru populație sau creșterea poluării cu noxe și poluării fonice determinată de congestiile în trafic.</w:t>
      </w:r>
    </w:p>
    <w:p w14:paraId="55A420FD" w14:textId="393C997C" w:rsidR="00216C4E" w:rsidRPr="004369C5" w:rsidRDefault="00E60CB8" w:rsidP="00216C4E">
      <w:pPr>
        <w:spacing w:line="276" w:lineRule="auto"/>
        <w:ind w:left="567"/>
        <w:jc w:val="both"/>
        <w:rPr>
          <w:rFonts w:ascii="IBM Plex Sans" w:hAnsi="IBM Plex Sans"/>
          <w:sz w:val="20"/>
          <w:szCs w:val="20"/>
          <w:lang w:val="ro-RO"/>
        </w:rPr>
      </w:pPr>
      <w:r w:rsidRPr="004369C5">
        <w:rPr>
          <w:rFonts w:ascii="IBM Plex Sans" w:hAnsi="IBM Plex Sans"/>
          <w:sz w:val="20"/>
          <w:szCs w:val="20"/>
          <w:lang w:val="ro-RO"/>
        </w:rPr>
        <w:t xml:space="preserve">La nivelul zonei studiate, </w:t>
      </w:r>
      <w:r w:rsidR="0089667B" w:rsidRPr="004369C5">
        <w:rPr>
          <w:rFonts w:ascii="IBM Plex Sans" w:hAnsi="IBM Plex Sans"/>
          <w:sz w:val="20"/>
          <w:szCs w:val="20"/>
          <w:lang w:val="ro-RO"/>
        </w:rPr>
        <w:t>Bd. Republicii este într-o stare bună</w:t>
      </w:r>
      <w:r w:rsidRPr="004369C5">
        <w:rPr>
          <w:rFonts w:ascii="IBM Plex Sans" w:hAnsi="IBM Plex Sans"/>
          <w:sz w:val="20"/>
          <w:szCs w:val="20"/>
          <w:lang w:val="ro-RO"/>
        </w:rPr>
        <w:t>, atât la nivelul părții carosabile, cât și la nivelul trotuarului.</w:t>
      </w:r>
    </w:p>
    <w:p w14:paraId="13C6F393" w14:textId="66275972" w:rsidR="00293730" w:rsidRPr="004369C5" w:rsidRDefault="00E60CB8" w:rsidP="00AF4423">
      <w:pPr>
        <w:spacing w:after="0" w:line="276" w:lineRule="auto"/>
        <w:ind w:left="567"/>
        <w:jc w:val="both"/>
        <w:rPr>
          <w:rFonts w:ascii="IBM Plex Sans" w:hAnsi="IBM Plex Sans"/>
          <w:sz w:val="20"/>
          <w:szCs w:val="20"/>
          <w:lang w:val="ro-RO"/>
        </w:rPr>
      </w:pPr>
      <w:r w:rsidRPr="004369C5">
        <w:rPr>
          <w:noProof/>
        </w:rPr>
        <w:drawing>
          <wp:inline distT="0" distB="0" distL="0" distR="0" wp14:anchorId="4E5BB149" wp14:editId="7E136106">
            <wp:extent cx="5758887" cy="2391507"/>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760000" cy="2391969"/>
                    </a:xfrm>
                    <a:prstGeom prst="rect">
                      <a:avLst/>
                    </a:prstGeom>
                    <a:ln>
                      <a:noFill/>
                    </a:ln>
                    <a:extLst>
                      <a:ext uri="{53640926-AAD7-44D8-BBD7-CCE9431645EC}">
                        <a14:shadowObscured xmlns:a14="http://schemas.microsoft.com/office/drawing/2010/main"/>
                      </a:ext>
                    </a:extLst>
                  </pic:spPr>
                </pic:pic>
              </a:graphicData>
            </a:graphic>
          </wp:inline>
        </w:drawing>
      </w:r>
    </w:p>
    <w:p w14:paraId="0C2F494A" w14:textId="5DC0AA81" w:rsidR="00AF4423" w:rsidRPr="004369C5" w:rsidRDefault="00AF4423" w:rsidP="00AF4423">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1" w:name="_Toc128841438"/>
      <w:bookmarkStart w:id="52" w:name="_Hlk128503855"/>
      <w:r w:rsidRPr="004369C5">
        <w:rPr>
          <w:rFonts w:ascii="IBM Plex Sans" w:eastAsia="Arial Unicode MS" w:hAnsi="IBM Plex Sans" w:cs="Arial Unicode MS"/>
          <w:b/>
          <w:bCs/>
          <w:sz w:val="20"/>
          <w:szCs w:val="20"/>
          <w:u w:color="000000"/>
          <w:bdr w:val="nil"/>
          <w:lang w:val="ro-RO" w:eastAsia="en-GB"/>
        </w:rPr>
        <w:t xml:space="preserve">Figura </w:t>
      </w:r>
      <w:r w:rsidRPr="004369C5">
        <w:rPr>
          <w:rFonts w:ascii="IBM Plex Sans" w:eastAsia="Arial Unicode MS" w:hAnsi="IBM Plex Sans" w:cs="Arial Unicode MS"/>
          <w:b/>
          <w:bCs/>
          <w:sz w:val="20"/>
          <w:szCs w:val="20"/>
          <w:u w:color="000000"/>
          <w:bdr w:val="nil"/>
          <w:lang w:val="ro-RO" w:eastAsia="en-GB"/>
        </w:rPr>
        <w:fldChar w:fldCharType="begin"/>
      </w:r>
      <w:r w:rsidRPr="004369C5">
        <w:rPr>
          <w:rFonts w:ascii="IBM Plex Sans" w:eastAsia="Arial Unicode MS" w:hAnsi="IBM Plex Sans" w:cs="Arial Unicode MS"/>
          <w:b/>
          <w:bCs/>
          <w:sz w:val="20"/>
          <w:szCs w:val="20"/>
          <w:u w:color="000000"/>
          <w:bdr w:val="nil"/>
          <w:lang w:val="ro-RO" w:eastAsia="en-GB"/>
        </w:rPr>
        <w:instrText xml:space="preserve"> SEQ Figura \* ARABIC </w:instrText>
      </w:r>
      <w:r w:rsidRPr="004369C5">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8</w:t>
      </w:r>
      <w:r w:rsidRPr="004369C5">
        <w:rPr>
          <w:rFonts w:ascii="IBM Plex Sans" w:eastAsia="Arial Unicode MS" w:hAnsi="IBM Plex Sans" w:cs="Arial Unicode MS"/>
          <w:b/>
          <w:bCs/>
          <w:sz w:val="20"/>
          <w:szCs w:val="20"/>
          <w:u w:color="000000"/>
          <w:bdr w:val="nil"/>
          <w:lang w:val="ro-RO" w:eastAsia="en-GB"/>
        </w:rPr>
        <w:fldChar w:fldCharType="end"/>
      </w:r>
      <w:r w:rsidRPr="004369C5">
        <w:rPr>
          <w:rFonts w:ascii="IBM Plex Sans" w:eastAsia="Arial Unicode MS" w:hAnsi="IBM Plex Sans" w:cs="Arial Unicode MS"/>
          <w:sz w:val="20"/>
          <w:szCs w:val="20"/>
          <w:u w:color="000000"/>
          <w:bdr w:val="nil"/>
          <w:lang w:val="ro-RO" w:eastAsia="en-GB"/>
        </w:rPr>
        <w:t xml:space="preserve"> – Imagine Bd. Republicii</w:t>
      </w:r>
      <w:bookmarkEnd w:id="51"/>
    </w:p>
    <w:p w14:paraId="0D1B60D2" w14:textId="321275A1" w:rsidR="00AF4423" w:rsidRPr="004369C5" w:rsidRDefault="00AF4423" w:rsidP="00AF4423">
      <w:pPr>
        <w:spacing w:line="276" w:lineRule="auto"/>
        <w:ind w:left="567"/>
        <w:jc w:val="both"/>
        <w:rPr>
          <w:rFonts w:ascii="IBM Plex Sans" w:hAnsi="IBM Plex Sans" w:cs="Arial"/>
          <w:bCs/>
          <w:i/>
          <w:iCs/>
          <w:sz w:val="18"/>
          <w:szCs w:val="18"/>
          <w:lang w:val="ro-RO" w:eastAsia="fr-FR"/>
        </w:rPr>
      </w:pPr>
      <w:r w:rsidRPr="004369C5">
        <w:rPr>
          <w:rFonts w:ascii="IBM Plex Sans" w:hAnsi="IBM Plex Sans" w:cs="Arial"/>
          <w:bCs/>
          <w:i/>
          <w:iCs/>
          <w:sz w:val="18"/>
          <w:szCs w:val="18"/>
          <w:lang w:val="ro-RO" w:eastAsia="fr-FR"/>
        </w:rPr>
        <w:t>Sursă: Google Maps</w:t>
      </w:r>
    </w:p>
    <w:bookmarkEnd w:id="52"/>
    <w:p w14:paraId="09378093" w14:textId="48ADCDD7" w:rsidR="00AF4423" w:rsidRPr="004369C5" w:rsidRDefault="001E03B0" w:rsidP="00AF4423">
      <w:pPr>
        <w:spacing w:line="276" w:lineRule="auto"/>
        <w:ind w:left="567"/>
        <w:jc w:val="both"/>
        <w:rPr>
          <w:rFonts w:ascii="IBM Plex Sans" w:hAnsi="IBM Plex Sans"/>
          <w:sz w:val="20"/>
          <w:szCs w:val="20"/>
          <w:lang w:val="ro-RO"/>
        </w:rPr>
      </w:pPr>
      <w:r w:rsidRPr="004369C5">
        <w:rPr>
          <w:rFonts w:ascii="IBM Plex Sans" w:hAnsi="IBM Plex Sans"/>
          <w:sz w:val="20"/>
          <w:szCs w:val="20"/>
          <w:lang w:val="ro-RO"/>
        </w:rPr>
        <w:t xml:space="preserve">Strada </w:t>
      </w:r>
      <w:r w:rsidR="00E60CB8" w:rsidRPr="004369C5">
        <w:rPr>
          <w:rFonts w:ascii="IBM Plex Sans" w:hAnsi="IBM Plex Sans"/>
          <w:sz w:val="20"/>
          <w:szCs w:val="20"/>
          <w:lang w:val="ro-RO"/>
        </w:rPr>
        <w:t>Mihail Kogălniceanu</w:t>
      </w:r>
      <w:r w:rsidRPr="004369C5">
        <w:rPr>
          <w:rFonts w:ascii="IBM Plex Sans" w:hAnsi="IBM Plex Sans"/>
          <w:sz w:val="20"/>
          <w:szCs w:val="20"/>
          <w:lang w:val="ro-RO"/>
        </w:rPr>
        <w:t xml:space="preserve"> este într-o stare </w:t>
      </w:r>
      <w:r w:rsidR="00E60CB8" w:rsidRPr="004369C5">
        <w:rPr>
          <w:rFonts w:ascii="IBM Plex Sans" w:hAnsi="IBM Plex Sans"/>
          <w:sz w:val="20"/>
          <w:szCs w:val="20"/>
          <w:lang w:val="ro-RO"/>
        </w:rPr>
        <w:t>medie</w:t>
      </w:r>
      <w:r w:rsidR="004369C5" w:rsidRPr="004369C5">
        <w:rPr>
          <w:rFonts w:ascii="IBM Plex Sans" w:hAnsi="IBM Plex Sans"/>
          <w:sz w:val="20"/>
          <w:szCs w:val="20"/>
          <w:lang w:val="ro-RO"/>
        </w:rPr>
        <w:t>; pe partea terenului care face obiectul studiului nu există trotuar, fiind amenajată, în cadrul parcului o aleea din dale de beton de 50 cm lățime. Astfel, fluxurile de trafic pietonal nu au continuitate.</w:t>
      </w:r>
      <w:r w:rsidR="004369C5">
        <w:rPr>
          <w:rFonts w:ascii="IBM Plex Sans" w:hAnsi="IBM Plex Sans"/>
          <w:sz w:val="20"/>
          <w:szCs w:val="20"/>
          <w:lang w:val="ro-RO"/>
        </w:rPr>
        <w:t xml:space="preserve"> </w:t>
      </w:r>
    </w:p>
    <w:p w14:paraId="540C8605" w14:textId="59F425AC" w:rsidR="00293730" w:rsidRPr="004369C5" w:rsidRDefault="00E60CB8" w:rsidP="00AF4423">
      <w:pPr>
        <w:spacing w:after="0" w:line="276" w:lineRule="auto"/>
        <w:ind w:left="567"/>
        <w:jc w:val="both"/>
        <w:rPr>
          <w:noProof/>
        </w:rPr>
      </w:pPr>
      <w:r w:rsidRPr="004369C5">
        <w:rPr>
          <w:noProof/>
        </w:rPr>
        <w:drawing>
          <wp:inline distT="0" distB="0" distL="0" distR="0" wp14:anchorId="38015AD8" wp14:editId="422FCD65">
            <wp:extent cx="5760000" cy="26511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000" cy="2651106"/>
                    </a:xfrm>
                    <a:prstGeom prst="rect">
                      <a:avLst/>
                    </a:prstGeom>
                  </pic:spPr>
                </pic:pic>
              </a:graphicData>
            </a:graphic>
          </wp:inline>
        </w:drawing>
      </w:r>
    </w:p>
    <w:p w14:paraId="6C89711F" w14:textId="17ED2533" w:rsidR="00AF4423" w:rsidRPr="004369C5" w:rsidRDefault="00AF4423" w:rsidP="00AF4423">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3" w:name="_Toc128841439"/>
      <w:bookmarkStart w:id="54" w:name="_Hlk128741993"/>
      <w:r w:rsidRPr="004369C5">
        <w:rPr>
          <w:rFonts w:ascii="IBM Plex Sans" w:eastAsia="Arial Unicode MS" w:hAnsi="IBM Plex Sans" w:cs="Arial Unicode MS"/>
          <w:b/>
          <w:bCs/>
          <w:sz w:val="20"/>
          <w:szCs w:val="20"/>
          <w:u w:color="000000"/>
          <w:bdr w:val="nil"/>
          <w:lang w:val="ro-RO" w:eastAsia="en-GB"/>
        </w:rPr>
        <w:t xml:space="preserve">Figura </w:t>
      </w:r>
      <w:r w:rsidRPr="004369C5">
        <w:rPr>
          <w:rFonts w:ascii="IBM Plex Sans" w:eastAsia="Arial Unicode MS" w:hAnsi="IBM Plex Sans" w:cs="Arial Unicode MS"/>
          <w:b/>
          <w:bCs/>
          <w:sz w:val="20"/>
          <w:szCs w:val="20"/>
          <w:u w:color="000000"/>
          <w:bdr w:val="nil"/>
          <w:lang w:val="ro-RO" w:eastAsia="en-GB"/>
        </w:rPr>
        <w:fldChar w:fldCharType="begin"/>
      </w:r>
      <w:r w:rsidRPr="004369C5">
        <w:rPr>
          <w:rFonts w:ascii="IBM Plex Sans" w:eastAsia="Arial Unicode MS" w:hAnsi="IBM Plex Sans" w:cs="Arial Unicode MS"/>
          <w:b/>
          <w:bCs/>
          <w:sz w:val="20"/>
          <w:szCs w:val="20"/>
          <w:u w:color="000000"/>
          <w:bdr w:val="nil"/>
          <w:lang w:val="ro-RO" w:eastAsia="en-GB"/>
        </w:rPr>
        <w:instrText xml:space="preserve"> SEQ Figura \* ARABIC </w:instrText>
      </w:r>
      <w:r w:rsidRPr="004369C5">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9</w:t>
      </w:r>
      <w:r w:rsidRPr="004369C5">
        <w:rPr>
          <w:rFonts w:ascii="IBM Plex Sans" w:eastAsia="Arial Unicode MS" w:hAnsi="IBM Plex Sans" w:cs="Arial Unicode MS"/>
          <w:b/>
          <w:bCs/>
          <w:sz w:val="20"/>
          <w:szCs w:val="20"/>
          <w:u w:color="000000"/>
          <w:bdr w:val="nil"/>
          <w:lang w:val="ro-RO" w:eastAsia="en-GB"/>
        </w:rPr>
        <w:fldChar w:fldCharType="end"/>
      </w:r>
      <w:r w:rsidRPr="004369C5">
        <w:rPr>
          <w:rFonts w:ascii="IBM Plex Sans" w:eastAsia="Arial Unicode MS" w:hAnsi="IBM Plex Sans" w:cs="Arial Unicode MS"/>
          <w:sz w:val="20"/>
          <w:szCs w:val="20"/>
          <w:u w:color="000000"/>
          <w:bdr w:val="nil"/>
          <w:lang w:val="ro-RO" w:eastAsia="en-GB"/>
        </w:rPr>
        <w:t xml:space="preserve"> – Imagine </w:t>
      </w:r>
      <w:r w:rsidR="001E03B0" w:rsidRPr="004369C5">
        <w:rPr>
          <w:rFonts w:ascii="IBM Plex Sans" w:eastAsia="Arial Unicode MS" w:hAnsi="IBM Plex Sans" w:cs="Arial Unicode MS"/>
          <w:sz w:val="20"/>
          <w:szCs w:val="20"/>
          <w:u w:color="000000"/>
          <w:bdr w:val="nil"/>
          <w:lang w:val="ro-RO" w:eastAsia="en-GB"/>
        </w:rPr>
        <w:t>Strada Negru Vodă</w:t>
      </w:r>
      <w:bookmarkEnd w:id="53"/>
    </w:p>
    <w:p w14:paraId="6FC5A8F2" w14:textId="77777777" w:rsidR="00AF4423" w:rsidRPr="004369C5" w:rsidRDefault="00AF4423" w:rsidP="00AF4423">
      <w:pPr>
        <w:spacing w:line="276" w:lineRule="auto"/>
        <w:ind w:left="567"/>
        <w:jc w:val="both"/>
        <w:rPr>
          <w:rFonts w:ascii="IBM Plex Sans" w:hAnsi="IBM Plex Sans" w:cs="Arial"/>
          <w:bCs/>
          <w:i/>
          <w:iCs/>
          <w:sz w:val="18"/>
          <w:szCs w:val="18"/>
          <w:lang w:val="ro-RO" w:eastAsia="fr-FR"/>
        </w:rPr>
      </w:pPr>
      <w:r w:rsidRPr="004369C5">
        <w:rPr>
          <w:rFonts w:ascii="IBM Plex Sans" w:hAnsi="IBM Plex Sans" w:cs="Arial"/>
          <w:bCs/>
          <w:i/>
          <w:iCs/>
          <w:sz w:val="18"/>
          <w:szCs w:val="18"/>
          <w:lang w:val="ro-RO" w:eastAsia="fr-FR"/>
        </w:rPr>
        <w:t>Sursă: Google Maps</w:t>
      </w:r>
    </w:p>
    <w:p w14:paraId="2C654542" w14:textId="10395FA6" w:rsidR="0045100D" w:rsidRPr="0031519A" w:rsidRDefault="0045100D" w:rsidP="004369C5">
      <w:pPr>
        <w:pStyle w:val="ListParagraph"/>
        <w:keepNext/>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55" w:name="_Toc128840933"/>
      <w:bookmarkEnd w:id="54"/>
      <w:r w:rsidRPr="0031519A">
        <w:rPr>
          <w:rFonts w:ascii="IBM Plex Sans" w:hAnsi="IBM Plex Sans"/>
          <w:bCs/>
          <w:lang w:val="ro-RO"/>
        </w:rPr>
        <w:lastRenderedPageBreak/>
        <w:t>Mijloace alternative de mobilitate</w:t>
      </w:r>
      <w:bookmarkEnd w:id="55"/>
    </w:p>
    <w:p w14:paraId="107A6520" w14:textId="0CFCC16B" w:rsidR="00293730" w:rsidRPr="0031519A" w:rsidRDefault="00293730" w:rsidP="00293730">
      <w:pPr>
        <w:spacing w:after="120" w:line="276" w:lineRule="auto"/>
        <w:ind w:left="567"/>
        <w:jc w:val="both"/>
        <w:rPr>
          <w:rFonts w:ascii="IBM Plex Sans" w:hAnsi="IBM Plex Sans"/>
          <w:b/>
          <w:bCs/>
          <w:sz w:val="20"/>
          <w:szCs w:val="20"/>
          <w:lang w:val="ro-RO"/>
        </w:rPr>
      </w:pPr>
      <w:bookmarkStart w:id="56" w:name="_Hlk128663496"/>
      <w:r w:rsidRPr="0031519A">
        <w:rPr>
          <w:rFonts w:ascii="IBM Plex Sans" w:hAnsi="IBM Plex Sans"/>
          <w:b/>
          <w:bCs/>
          <w:sz w:val="20"/>
          <w:szCs w:val="20"/>
          <w:lang w:val="ro-RO"/>
        </w:rPr>
        <w:t>Rețeaua pentru pietoni</w:t>
      </w:r>
    </w:p>
    <w:bookmarkEnd w:id="56"/>
    <w:p w14:paraId="1CB32D77" w14:textId="2DCCB8E5" w:rsidR="004369C5" w:rsidRPr="0031519A" w:rsidRDefault="00293730" w:rsidP="00293730">
      <w:pPr>
        <w:pStyle w:val="ListParagraph"/>
        <w:spacing w:line="276" w:lineRule="auto"/>
        <w:ind w:left="567"/>
        <w:contextualSpacing w:val="0"/>
        <w:jc w:val="both"/>
        <w:rPr>
          <w:rFonts w:ascii="IBM Plex Sans" w:hAnsi="IBM Plex Sans"/>
          <w:sz w:val="20"/>
          <w:szCs w:val="20"/>
          <w:lang w:val="ro-RO"/>
        </w:rPr>
      </w:pPr>
      <w:r w:rsidRPr="0031519A">
        <w:rPr>
          <w:rFonts w:ascii="IBM Plex Sans" w:hAnsi="IBM Plex Sans"/>
          <w:sz w:val="20"/>
          <w:szCs w:val="20"/>
          <w:lang w:val="ro-RO"/>
        </w:rPr>
        <w:t xml:space="preserve">La nivelul zonei analizate infrastructura dedicată pietonilor este subdimensionată în raport cu fluxurile pietonale existente, mai ales pe perioada sezonului estival. Mai mult, la nivelul </w:t>
      </w:r>
      <w:r w:rsidR="004369C5" w:rsidRPr="0031519A">
        <w:rPr>
          <w:rFonts w:ascii="IBM Plex Sans" w:hAnsi="IBM Plex Sans"/>
          <w:sz w:val="20"/>
          <w:szCs w:val="20"/>
          <w:lang w:val="ro-RO"/>
        </w:rPr>
        <w:t xml:space="preserve">Străzii Mihail Kogălniceanu infrastructura pietonală este degradată pe o parte </w:t>
      </w:r>
      <w:r w:rsidRPr="0031519A">
        <w:rPr>
          <w:rFonts w:ascii="IBM Plex Sans" w:hAnsi="IBM Plex Sans"/>
          <w:sz w:val="20"/>
          <w:szCs w:val="20"/>
          <w:lang w:val="ro-RO"/>
        </w:rPr>
        <w:t>(dale beton degradate)</w:t>
      </w:r>
      <w:r w:rsidR="004369C5" w:rsidRPr="0031519A">
        <w:rPr>
          <w:rFonts w:ascii="IBM Plex Sans" w:hAnsi="IBM Plex Sans"/>
          <w:sz w:val="20"/>
          <w:szCs w:val="20"/>
          <w:lang w:val="ro-RO"/>
        </w:rPr>
        <w:t xml:space="preserve"> și nu are continuitate pe cealaltă parte, în zona parcului nu există trotuar.</w:t>
      </w:r>
    </w:p>
    <w:p w14:paraId="63017343" w14:textId="1BE10129" w:rsidR="0031519A" w:rsidRPr="0031519A" w:rsidRDefault="00DC6322" w:rsidP="00293730">
      <w:pPr>
        <w:pStyle w:val="ListParagraph"/>
        <w:spacing w:line="276" w:lineRule="auto"/>
        <w:ind w:left="567"/>
        <w:contextualSpacing w:val="0"/>
        <w:jc w:val="both"/>
        <w:rPr>
          <w:rFonts w:ascii="IBM Plex Sans" w:hAnsi="IBM Plex Sans"/>
          <w:sz w:val="20"/>
          <w:szCs w:val="20"/>
          <w:lang w:val="ro-RO"/>
        </w:rPr>
      </w:pPr>
      <w:r w:rsidRPr="0031519A">
        <w:rPr>
          <w:rFonts w:ascii="IBM Plex Sans" w:hAnsi="IBM Plex Sans"/>
          <w:sz w:val="20"/>
          <w:szCs w:val="20"/>
          <w:lang w:val="ro-RO"/>
        </w:rPr>
        <w:t>La nivelul parcului</w:t>
      </w:r>
      <w:r w:rsidR="0031519A" w:rsidRPr="0031519A">
        <w:rPr>
          <w:rFonts w:ascii="IBM Plex Sans" w:hAnsi="IBM Plex Sans"/>
          <w:sz w:val="20"/>
          <w:szCs w:val="20"/>
          <w:lang w:val="ro-RO"/>
        </w:rPr>
        <w:t>, aleea care tranzitează terenul realizată din dale prefabricate (stare medie), iar aleea pietonală care asigură legătura între Str. Mihail Kogălniceanu și Bd. Republicii este degradată și nesigură în exploatare.</w:t>
      </w:r>
    </w:p>
    <w:p w14:paraId="21F6421C" w14:textId="75A63A03" w:rsidR="0031519A" w:rsidRPr="0031519A" w:rsidRDefault="0031519A" w:rsidP="0031519A">
      <w:pPr>
        <w:pStyle w:val="ListParagraph"/>
        <w:spacing w:after="0" w:line="276" w:lineRule="auto"/>
        <w:ind w:left="567"/>
        <w:contextualSpacing w:val="0"/>
        <w:jc w:val="both"/>
        <w:rPr>
          <w:rFonts w:ascii="IBM Plex Sans" w:hAnsi="IBM Plex Sans"/>
          <w:sz w:val="20"/>
          <w:szCs w:val="20"/>
          <w:lang w:val="ro-RO"/>
        </w:rPr>
      </w:pPr>
      <w:r w:rsidRPr="0031519A">
        <w:rPr>
          <w:noProof/>
        </w:rPr>
        <w:drawing>
          <wp:inline distT="0" distB="0" distL="0" distR="0" wp14:anchorId="050C8898" wp14:editId="4E160517">
            <wp:extent cx="5760000" cy="3316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000" cy="3316273"/>
                    </a:xfrm>
                    <a:prstGeom prst="rect">
                      <a:avLst/>
                    </a:prstGeom>
                  </pic:spPr>
                </pic:pic>
              </a:graphicData>
            </a:graphic>
          </wp:inline>
        </w:drawing>
      </w:r>
    </w:p>
    <w:p w14:paraId="7D87B2A6" w14:textId="6E99C384" w:rsidR="0031519A" w:rsidRPr="0031519A" w:rsidRDefault="0031519A" w:rsidP="0031519A">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7" w:name="_Toc128841440"/>
      <w:r w:rsidRPr="0031519A">
        <w:rPr>
          <w:rFonts w:ascii="IBM Plex Sans" w:eastAsia="Arial Unicode MS" w:hAnsi="IBM Plex Sans" w:cs="Arial Unicode MS"/>
          <w:b/>
          <w:bCs/>
          <w:sz w:val="20"/>
          <w:szCs w:val="20"/>
          <w:u w:color="000000"/>
          <w:bdr w:val="nil"/>
          <w:lang w:val="ro-RO" w:eastAsia="en-GB"/>
        </w:rPr>
        <w:t xml:space="preserve">Figura </w:t>
      </w:r>
      <w:r w:rsidRPr="0031519A">
        <w:rPr>
          <w:rFonts w:ascii="IBM Plex Sans" w:eastAsia="Arial Unicode MS" w:hAnsi="IBM Plex Sans" w:cs="Arial Unicode MS"/>
          <w:b/>
          <w:bCs/>
          <w:sz w:val="20"/>
          <w:szCs w:val="20"/>
          <w:u w:color="000000"/>
          <w:bdr w:val="nil"/>
          <w:lang w:val="ro-RO" w:eastAsia="en-GB"/>
        </w:rPr>
        <w:fldChar w:fldCharType="begin"/>
      </w:r>
      <w:r w:rsidRPr="0031519A">
        <w:rPr>
          <w:rFonts w:ascii="IBM Plex Sans" w:eastAsia="Arial Unicode MS" w:hAnsi="IBM Plex Sans" w:cs="Arial Unicode MS"/>
          <w:b/>
          <w:bCs/>
          <w:sz w:val="20"/>
          <w:szCs w:val="20"/>
          <w:u w:color="000000"/>
          <w:bdr w:val="nil"/>
          <w:lang w:val="ro-RO" w:eastAsia="en-GB"/>
        </w:rPr>
        <w:instrText xml:space="preserve"> SEQ Figura \* ARABIC </w:instrText>
      </w:r>
      <w:r w:rsidRPr="0031519A">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10</w:t>
      </w:r>
      <w:r w:rsidRPr="0031519A">
        <w:rPr>
          <w:rFonts w:ascii="IBM Plex Sans" w:eastAsia="Arial Unicode MS" w:hAnsi="IBM Plex Sans" w:cs="Arial Unicode MS"/>
          <w:b/>
          <w:bCs/>
          <w:sz w:val="20"/>
          <w:szCs w:val="20"/>
          <w:u w:color="000000"/>
          <w:bdr w:val="nil"/>
          <w:lang w:val="ro-RO" w:eastAsia="en-GB"/>
        </w:rPr>
        <w:fldChar w:fldCharType="end"/>
      </w:r>
      <w:r w:rsidRPr="0031519A">
        <w:rPr>
          <w:rFonts w:ascii="IBM Plex Sans" w:eastAsia="Arial Unicode MS" w:hAnsi="IBM Plex Sans" w:cs="Arial Unicode MS"/>
          <w:sz w:val="20"/>
          <w:szCs w:val="20"/>
          <w:u w:color="000000"/>
          <w:bdr w:val="nil"/>
          <w:lang w:val="ro-RO" w:eastAsia="en-GB"/>
        </w:rPr>
        <w:t xml:space="preserve"> – Imagine aleea legătură între Str. Mihail Kogălniceanu și Bd. Republicii, vedere dinspre Bd. Republicii</w:t>
      </w:r>
      <w:bookmarkEnd w:id="57"/>
    </w:p>
    <w:p w14:paraId="59DD8915" w14:textId="77777777" w:rsidR="0031519A" w:rsidRPr="0031519A" w:rsidRDefault="0031519A" w:rsidP="0031519A">
      <w:pPr>
        <w:spacing w:line="276" w:lineRule="auto"/>
        <w:ind w:left="567"/>
        <w:jc w:val="both"/>
        <w:rPr>
          <w:rFonts w:ascii="IBM Plex Sans" w:hAnsi="IBM Plex Sans" w:cs="Arial"/>
          <w:bCs/>
          <w:i/>
          <w:iCs/>
          <w:sz w:val="18"/>
          <w:szCs w:val="18"/>
          <w:lang w:val="ro-RO" w:eastAsia="fr-FR"/>
        </w:rPr>
      </w:pPr>
      <w:r w:rsidRPr="0031519A">
        <w:rPr>
          <w:rFonts w:ascii="IBM Plex Sans" w:hAnsi="IBM Plex Sans" w:cs="Arial"/>
          <w:bCs/>
          <w:i/>
          <w:iCs/>
          <w:sz w:val="18"/>
          <w:szCs w:val="18"/>
          <w:lang w:val="ro-RO" w:eastAsia="fr-FR"/>
        </w:rPr>
        <w:t>Sursă: Google Maps</w:t>
      </w:r>
    </w:p>
    <w:p w14:paraId="7FDAE36F" w14:textId="5C78E411" w:rsidR="00293730" w:rsidRPr="0031519A" w:rsidRDefault="00293730" w:rsidP="00345EC0">
      <w:pPr>
        <w:keepNext/>
        <w:spacing w:after="120" w:line="276" w:lineRule="auto"/>
        <w:ind w:left="567"/>
        <w:jc w:val="both"/>
        <w:rPr>
          <w:rFonts w:ascii="IBM Plex Sans" w:hAnsi="IBM Plex Sans"/>
          <w:b/>
          <w:bCs/>
          <w:sz w:val="20"/>
          <w:szCs w:val="20"/>
          <w:lang w:val="ro-RO"/>
        </w:rPr>
      </w:pPr>
      <w:r w:rsidRPr="0031519A">
        <w:rPr>
          <w:rFonts w:ascii="IBM Plex Sans" w:hAnsi="IBM Plex Sans"/>
          <w:b/>
          <w:bCs/>
          <w:sz w:val="20"/>
          <w:szCs w:val="20"/>
          <w:lang w:val="ro-RO"/>
        </w:rPr>
        <w:t>Rețeaua de piste pentru biciclete</w:t>
      </w:r>
    </w:p>
    <w:p w14:paraId="4F85D7FD" w14:textId="49CB846B" w:rsidR="00293730" w:rsidRPr="0031519A" w:rsidRDefault="00293730" w:rsidP="004D17B3">
      <w:pPr>
        <w:pStyle w:val="ListParagraph"/>
        <w:spacing w:line="276" w:lineRule="auto"/>
        <w:ind w:left="567"/>
        <w:contextualSpacing w:val="0"/>
        <w:jc w:val="both"/>
        <w:rPr>
          <w:rFonts w:ascii="IBM Plex Sans" w:hAnsi="IBM Plex Sans"/>
          <w:sz w:val="20"/>
          <w:szCs w:val="20"/>
          <w:lang w:val="ro-RO"/>
        </w:rPr>
      </w:pPr>
      <w:r w:rsidRPr="0031519A">
        <w:rPr>
          <w:rFonts w:ascii="IBM Plex Sans" w:hAnsi="IBM Plex Sans"/>
          <w:sz w:val="20"/>
          <w:szCs w:val="20"/>
          <w:lang w:val="ro-RO"/>
        </w:rPr>
        <w:t>În prezent, pe teritoriul Orașului Eforie nu există infrastructură dedicată deplasării bicicliștilor. Deși nu există infrastructura necesară, interesul pentru deplasarea velo este crescut, interes ce vine atât din partea rezidenților, cât și din partea turiștilor.</w:t>
      </w:r>
    </w:p>
    <w:p w14:paraId="5CBBEA23" w14:textId="77777777" w:rsidR="00293730" w:rsidRPr="0031519A" w:rsidRDefault="00293730" w:rsidP="00293730">
      <w:pPr>
        <w:pStyle w:val="ListParagraph"/>
        <w:spacing w:line="276" w:lineRule="auto"/>
        <w:ind w:left="567"/>
        <w:contextualSpacing w:val="0"/>
        <w:jc w:val="both"/>
        <w:rPr>
          <w:rFonts w:ascii="IBM Plex Sans" w:hAnsi="IBM Plex Sans"/>
          <w:sz w:val="20"/>
          <w:szCs w:val="20"/>
          <w:lang w:val="ro-RO"/>
        </w:rPr>
      </w:pPr>
      <w:r w:rsidRPr="0031519A">
        <w:rPr>
          <w:rFonts w:ascii="IBM Plex Sans" w:hAnsi="IBM Plex Sans"/>
          <w:sz w:val="20"/>
          <w:szCs w:val="20"/>
          <w:lang w:val="ro-RO"/>
        </w:rPr>
        <w:t xml:space="preserve">Astfel, la nivelul orașului există numeroase trasee care îl traversează, trasee organizate de cicliști amatori. Aceste informații se regăsesc în mediul online pe site-ul </w:t>
      </w:r>
      <w:proofErr w:type="spellStart"/>
      <w:r w:rsidRPr="0031519A">
        <w:rPr>
          <w:rFonts w:ascii="IBM Plex Sans" w:hAnsi="IBM Plex Sans"/>
          <w:sz w:val="20"/>
          <w:szCs w:val="20"/>
          <w:lang w:val="ro-RO"/>
        </w:rPr>
        <w:t>bikemap</w:t>
      </w:r>
      <w:proofErr w:type="spellEnd"/>
      <w:r w:rsidRPr="0031519A">
        <w:rPr>
          <w:rFonts w:ascii="IBM Plex Sans" w:hAnsi="IBM Plex Sans"/>
          <w:sz w:val="20"/>
          <w:szCs w:val="20"/>
          <w:lang w:val="ro-RO"/>
        </w:rPr>
        <w:t xml:space="preserve"> .</w:t>
      </w:r>
    </w:p>
    <w:p w14:paraId="301229C4" w14:textId="77777777" w:rsidR="00293730" w:rsidRPr="0031519A" w:rsidRDefault="00293730" w:rsidP="00293730">
      <w:pPr>
        <w:pStyle w:val="ListParagraph"/>
        <w:spacing w:line="276" w:lineRule="auto"/>
        <w:ind w:left="567"/>
        <w:contextualSpacing w:val="0"/>
        <w:jc w:val="both"/>
        <w:rPr>
          <w:rFonts w:ascii="IBM Plex Sans" w:hAnsi="IBM Plex Sans"/>
          <w:sz w:val="20"/>
          <w:szCs w:val="20"/>
          <w:lang w:val="ro-RO"/>
        </w:rPr>
      </w:pPr>
      <w:r w:rsidRPr="0031519A">
        <w:rPr>
          <w:rFonts w:ascii="IBM Plex Sans" w:hAnsi="IBM Plex Sans"/>
          <w:sz w:val="20"/>
          <w:szCs w:val="20"/>
          <w:lang w:val="ro-RO"/>
        </w:rPr>
        <w:t>În imaginile de mai jos sunt ilustrate principalele trasee de ciclism practicate care tranzitează orașul Eforie.</w:t>
      </w:r>
    </w:p>
    <w:p w14:paraId="43D91101" w14:textId="03204E8C" w:rsidR="00293730" w:rsidRPr="0031519A" w:rsidRDefault="004D17B3" w:rsidP="00293730">
      <w:pPr>
        <w:pStyle w:val="ListParagraph"/>
        <w:spacing w:line="276" w:lineRule="auto"/>
        <w:ind w:left="567"/>
        <w:jc w:val="both"/>
        <w:rPr>
          <w:rFonts w:ascii="IBM Plex Sans" w:hAnsi="IBM Plex Sans"/>
          <w:sz w:val="20"/>
          <w:szCs w:val="20"/>
          <w:lang w:val="ro-RO"/>
        </w:rPr>
      </w:pPr>
      <w:r w:rsidRPr="0031519A">
        <w:rPr>
          <w:rFonts w:eastAsia="Times New Roman" w:cs="Calibri"/>
          <w:i/>
          <w:noProof/>
          <w:sz w:val="20"/>
          <w:szCs w:val="32"/>
          <w:lang w:val="ro-RO" w:eastAsia="en-GB"/>
        </w:rPr>
        <w:lastRenderedPageBreak/>
        <w:drawing>
          <wp:inline distT="0" distB="0" distL="0" distR="0" wp14:anchorId="097203F7" wp14:editId="760EC98F">
            <wp:extent cx="4319270" cy="2752725"/>
            <wp:effectExtent l="0" t="0" r="5080" b="9525"/>
            <wp:docPr id="257" name="Picture 25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bikemap3.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4320000" cy="2753190"/>
                    </a:xfrm>
                    <a:prstGeom prst="rect">
                      <a:avLst/>
                    </a:prstGeom>
                    <a:ln>
                      <a:noFill/>
                    </a:ln>
                    <a:extLst>
                      <a:ext uri="{53640926-AAD7-44D8-BBD7-CCE9431645EC}">
                        <a14:shadowObscured xmlns:a14="http://schemas.microsoft.com/office/drawing/2010/main"/>
                      </a:ext>
                    </a:extLst>
                  </pic:spPr>
                </pic:pic>
              </a:graphicData>
            </a:graphic>
          </wp:inline>
        </w:drawing>
      </w:r>
    </w:p>
    <w:p w14:paraId="796E342B" w14:textId="61CD0BED" w:rsidR="00293730" w:rsidRPr="0031519A" w:rsidRDefault="004D17B3" w:rsidP="004D17B3">
      <w:pPr>
        <w:pStyle w:val="ListParagraph"/>
        <w:spacing w:after="60" w:line="276" w:lineRule="auto"/>
        <w:ind w:left="567"/>
        <w:contextualSpacing w:val="0"/>
        <w:jc w:val="both"/>
        <w:rPr>
          <w:rFonts w:ascii="IBM Plex Sans" w:hAnsi="IBM Plex Sans"/>
          <w:sz w:val="20"/>
          <w:szCs w:val="20"/>
          <w:lang w:val="ro-RO"/>
        </w:rPr>
      </w:pPr>
      <w:bookmarkStart w:id="58" w:name="_Toc128841441"/>
      <w:r w:rsidRPr="0031519A">
        <w:rPr>
          <w:rFonts w:ascii="IBM Plex Sans" w:eastAsia="Arial Unicode MS" w:hAnsi="IBM Plex Sans" w:cs="Arial Unicode MS"/>
          <w:b/>
          <w:bCs/>
          <w:sz w:val="20"/>
          <w:szCs w:val="20"/>
          <w:u w:color="000000"/>
          <w:bdr w:val="nil"/>
          <w:lang w:val="ro-RO" w:eastAsia="en-GB"/>
        </w:rPr>
        <w:t xml:space="preserve">Figura </w:t>
      </w:r>
      <w:r w:rsidRPr="0031519A">
        <w:rPr>
          <w:rFonts w:ascii="IBM Plex Sans" w:eastAsia="Arial Unicode MS" w:hAnsi="IBM Plex Sans" w:cs="Arial Unicode MS"/>
          <w:b/>
          <w:bCs/>
          <w:sz w:val="20"/>
          <w:szCs w:val="20"/>
          <w:u w:color="000000"/>
          <w:bdr w:val="nil"/>
          <w:lang w:val="ro-RO" w:eastAsia="en-GB"/>
        </w:rPr>
        <w:fldChar w:fldCharType="begin"/>
      </w:r>
      <w:r w:rsidRPr="0031519A">
        <w:rPr>
          <w:rFonts w:ascii="IBM Plex Sans" w:eastAsia="Arial Unicode MS" w:hAnsi="IBM Plex Sans" w:cs="Arial Unicode MS"/>
          <w:b/>
          <w:bCs/>
          <w:sz w:val="20"/>
          <w:szCs w:val="20"/>
          <w:u w:color="000000"/>
          <w:bdr w:val="nil"/>
          <w:lang w:val="ro-RO" w:eastAsia="en-GB"/>
        </w:rPr>
        <w:instrText xml:space="preserve"> SEQ Figura \* ARABIC </w:instrText>
      </w:r>
      <w:r w:rsidRPr="0031519A">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11</w:t>
      </w:r>
      <w:r w:rsidRPr="0031519A">
        <w:rPr>
          <w:rFonts w:ascii="IBM Plex Sans" w:eastAsia="Arial Unicode MS" w:hAnsi="IBM Plex Sans" w:cs="Arial Unicode MS"/>
          <w:b/>
          <w:bCs/>
          <w:sz w:val="20"/>
          <w:szCs w:val="20"/>
          <w:u w:color="000000"/>
          <w:bdr w:val="nil"/>
          <w:lang w:val="ro-RO" w:eastAsia="en-GB"/>
        </w:rPr>
        <w:fldChar w:fldCharType="end"/>
      </w:r>
      <w:r w:rsidRPr="0031519A">
        <w:rPr>
          <w:rFonts w:ascii="IBM Plex Sans" w:eastAsia="Arial Unicode MS" w:hAnsi="IBM Plex Sans" w:cs="Arial Unicode MS"/>
          <w:sz w:val="20"/>
          <w:szCs w:val="20"/>
          <w:u w:color="000000"/>
          <w:bdr w:val="nil"/>
          <w:lang w:val="ro-RO" w:eastAsia="en-GB"/>
        </w:rPr>
        <w:t xml:space="preserve"> – </w:t>
      </w:r>
      <w:r w:rsidR="00293730" w:rsidRPr="0031519A">
        <w:rPr>
          <w:rFonts w:ascii="IBM Plex Sans" w:hAnsi="IBM Plex Sans"/>
          <w:sz w:val="20"/>
          <w:szCs w:val="20"/>
          <w:lang w:val="ro-RO"/>
        </w:rPr>
        <w:t>Traseu ciclism Orașul Eforie- Lacul Techirghiol</w:t>
      </w:r>
      <w:bookmarkEnd w:id="58"/>
    </w:p>
    <w:p w14:paraId="13D4498A" w14:textId="77777777" w:rsidR="00293730" w:rsidRPr="0031519A" w:rsidRDefault="00293730" w:rsidP="004D17B3">
      <w:pPr>
        <w:spacing w:line="276" w:lineRule="auto"/>
        <w:ind w:left="567"/>
        <w:jc w:val="both"/>
        <w:rPr>
          <w:rFonts w:ascii="IBM Plex Sans" w:hAnsi="IBM Plex Sans" w:cs="Arial"/>
          <w:bCs/>
          <w:i/>
          <w:iCs/>
          <w:sz w:val="18"/>
          <w:szCs w:val="18"/>
          <w:lang w:val="ro-RO" w:eastAsia="fr-FR"/>
        </w:rPr>
      </w:pPr>
      <w:r w:rsidRPr="0031519A">
        <w:rPr>
          <w:rFonts w:ascii="IBM Plex Sans" w:hAnsi="IBM Plex Sans" w:cs="Arial"/>
          <w:bCs/>
          <w:i/>
          <w:iCs/>
          <w:sz w:val="18"/>
          <w:szCs w:val="18"/>
          <w:lang w:val="ro-RO" w:eastAsia="fr-FR"/>
        </w:rPr>
        <w:t>Sursă: http://Bikemap.net</w:t>
      </w:r>
    </w:p>
    <w:p w14:paraId="5215E69C" w14:textId="19BD53D0" w:rsidR="00293730" w:rsidRPr="0031519A" w:rsidRDefault="004D17B3" w:rsidP="00293730">
      <w:pPr>
        <w:pStyle w:val="ListParagraph"/>
        <w:spacing w:line="276" w:lineRule="auto"/>
        <w:ind w:left="567"/>
        <w:jc w:val="both"/>
        <w:rPr>
          <w:rFonts w:ascii="IBM Plex Sans" w:hAnsi="IBM Plex Sans"/>
          <w:sz w:val="20"/>
          <w:szCs w:val="20"/>
          <w:lang w:val="ro-RO"/>
        </w:rPr>
      </w:pPr>
      <w:r w:rsidRPr="0031519A">
        <w:rPr>
          <w:rFonts w:eastAsia="Times New Roman" w:cs="Calibri"/>
          <w:i/>
          <w:noProof/>
          <w:sz w:val="20"/>
          <w:szCs w:val="32"/>
          <w:lang w:val="ro-RO" w:eastAsia="en-GB"/>
        </w:rPr>
        <w:drawing>
          <wp:inline distT="0" distB="0" distL="0" distR="0" wp14:anchorId="0F450F8F" wp14:editId="67728EE1">
            <wp:extent cx="4318635" cy="4085590"/>
            <wp:effectExtent l="0" t="0" r="5715" b="0"/>
            <wp:docPr id="258" name="Picture 25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bikemap4.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4319068" cy="4086000"/>
                    </a:xfrm>
                    <a:prstGeom prst="rect">
                      <a:avLst/>
                    </a:prstGeom>
                    <a:ln>
                      <a:noFill/>
                    </a:ln>
                    <a:extLst>
                      <a:ext uri="{53640926-AAD7-44D8-BBD7-CCE9431645EC}">
                        <a14:shadowObscured xmlns:a14="http://schemas.microsoft.com/office/drawing/2010/main"/>
                      </a:ext>
                    </a:extLst>
                  </pic:spPr>
                </pic:pic>
              </a:graphicData>
            </a:graphic>
          </wp:inline>
        </w:drawing>
      </w:r>
    </w:p>
    <w:p w14:paraId="2D3CC058" w14:textId="75595560" w:rsidR="00293730" w:rsidRPr="0031519A" w:rsidRDefault="004D17B3" w:rsidP="004D17B3">
      <w:pPr>
        <w:pStyle w:val="ListParagraph"/>
        <w:spacing w:after="60" w:line="276" w:lineRule="auto"/>
        <w:ind w:left="567"/>
        <w:contextualSpacing w:val="0"/>
        <w:jc w:val="both"/>
        <w:rPr>
          <w:rFonts w:ascii="IBM Plex Sans" w:hAnsi="IBM Plex Sans"/>
          <w:sz w:val="20"/>
          <w:szCs w:val="20"/>
          <w:lang w:val="ro-RO"/>
        </w:rPr>
      </w:pPr>
      <w:bookmarkStart w:id="59" w:name="_Toc128841442"/>
      <w:r w:rsidRPr="0031519A">
        <w:rPr>
          <w:rFonts w:ascii="IBM Plex Sans" w:eastAsia="Arial Unicode MS" w:hAnsi="IBM Plex Sans" w:cs="Arial Unicode MS"/>
          <w:b/>
          <w:bCs/>
          <w:sz w:val="20"/>
          <w:szCs w:val="20"/>
          <w:u w:color="000000"/>
          <w:bdr w:val="nil"/>
          <w:lang w:val="ro-RO" w:eastAsia="en-GB"/>
        </w:rPr>
        <w:t xml:space="preserve">Figura </w:t>
      </w:r>
      <w:r w:rsidRPr="0031519A">
        <w:rPr>
          <w:rFonts w:ascii="IBM Plex Sans" w:eastAsia="Arial Unicode MS" w:hAnsi="IBM Plex Sans" w:cs="Arial Unicode MS"/>
          <w:b/>
          <w:bCs/>
          <w:sz w:val="20"/>
          <w:szCs w:val="20"/>
          <w:u w:color="000000"/>
          <w:bdr w:val="nil"/>
          <w:lang w:val="ro-RO" w:eastAsia="en-GB"/>
        </w:rPr>
        <w:fldChar w:fldCharType="begin"/>
      </w:r>
      <w:r w:rsidRPr="0031519A">
        <w:rPr>
          <w:rFonts w:ascii="IBM Plex Sans" w:eastAsia="Arial Unicode MS" w:hAnsi="IBM Plex Sans" w:cs="Arial Unicode MS"/>
          <w:b/>
          <w:bCs/>
          <w:sz w:val="20"/>
          <w:szCs w:val="20"/>
          <w:u w:color="000000"/>
          <w:bdr w:val="nil"/>
          <w:lang w:val="ro-RO" w:eastAsia="en-GB"/>
        </w:rPr>
        <w:instrText xml:space="preserve"> SEQ Figura \* ARABIC </w:instrText>
      </w:r>
      <w:r w:rsidRPr="0031519A">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12</w:t>
      </w:r>
      <w:r w:rsidRPr="0031519A">
        <w:rPr>
          <w:rFonts w:ascii="IBM Plex Sans" w:eastAsia="Arial Unicode MS" w:hAnsi="IBM Plex Sans" w:cs="Arial Unicode MS"/>
          <w:b/>
          <w:bCs/>
          <w:sz w:val="20"/>
          <w:szCs w:val="20"/>
          <w:u w:color="000000"/>
          <w:bdr w:val="nil"/>
          <w:lang w:val="ro-RO" w:eastAsia="en-GB"/>
        </w:rPr>
        <w:fldChar w:fldCharType="end"/>
      </w:r>
      <w:r w:rsidRPr="0031519A">
        <w:rPr>
          <w:rFonts w:ascii="IBM Plex Sans" w:eastAsia="Arial Unicode MS" w:hAnsi="IBM Plex Sans" w:cs="Arial Unicode MS"/>
          <w:sz w:val="20"/>
          <w:szCs w:val="20"/>
          <w:u w:color="000000"/>
          <w:bdr w:val="nil"/>
          <w:lang w:val="ro-RO" w:eastAsia="en-GB"/>
        </w:rPr>
        <w:t xml:space="preserve"> – </w:t>
      </w:r>
      <w:r w:rsidR="00293730" w:rsidRPr="0031519A">
        <w:rPr>
          <w:rFonts w:ascii="IBM Plex Sans" w:hAnsi="IBM Plex Sans"/>
          <w:sz w:val="20"/>
          <w:szCs w:val="20"/>
          <w:lang w:val="ro-RO"/>
        </w:rPr>
        <w:t>Traseu ciclism Orașul Eforie Nord</w:t>
      </w:r>
      <w:bookmarkEnd w:id="59"/>
    </w:p>
    <w:p w14:paraId="0EABC95D" w14:textId="77777777" w:rsidR="00293730" w:rsidRPr="0031519A" w:rsidRDefault="00293730" w:rsidP="004D17B3">
      <w:pPr>
        <w:spacing w:line="276" w:lineRule="auto"/>
        <w:ind w:left="567"/>
        <w:jc w:val="both"/>
        <w:rPr>
          <w:rFonts w:ascii="IBM Plex Sans" w:hAnsi="IBM Plex Sans" w:cs="Arial"/>
          <w:bCs/>
          <w:i/>
          <w:iCs/>
          <w:sz w:val="18"/>
          <w:szCs w:val="18"/>
          <w:lang w:val="ro-RO" w:eastAsia="fr-FR"/>
        </w:rPr>
      </w:pPr>
      <w:r w:rsidRPr="0031519A">
        <w:rPr>
          <w:rFonts w:ascii="IBM Plex Sans" w:hAnsi="IBM Plex Sans" w:cs="Arial"/>
          <w:bCs/>
          <w:i/>
          <w:iCs/>
          <w:sz w:val="18"/>
          <w:szCs w:val="18"/>
          <w:lang w:val="ro-RO" w:eastAsia="fr-FR"/>
        </w:rPr>
        <w:t>Sursă: http://Bikemap.net</w:t>
      </w:r>
    </w:p>
    <w:p w14:paraId="6F589CA5" w14:textId="7D7FAEC8" w:rsidR="00293730" w:rsidRPr="0031519A" w:rsidRDefault="004D17B3" w:rsidP="00293730">
      <w:pPr>
        <w:pStyle w:val="ListParagraph"/>
        <w:spacing w:line="276" w:lineRule="auto"/>
        <w:ind w:left="567"/>
        <w:jc w:val="both"/>
        <w:rPr>
          <w:rFonts w:ascii="IBM Plex Sans" w:hAnsi="IBM Plex Sans"/>
          <w:sz w:val="20"/>
          <w:szCs w:val="20"/>
          <w:lang w:val="ro-RO"/>
        </w:rPr>
      </w:pPr>
      <w:r w:rsidRPr="0031519A">
        <w:rPr>
          <w:rFonts w:eastAsia="Times New Roman" w:cs="Tahoma"/>
          <w:noProof/>
          <w:sz w:val="24"/>
          <w:szCs w:val="24"/>
          <w:lang w:val="ro-RO"/>
        </w:rPr>
        <w:lastRenderedPageBreak/>
        <w:drawing>
          <wp:inline distT="0" distB="0" distL="0" distR="0" wp14:anchorId="266122B9" wp14:editId="777DD49E">
            <wp:extent cx="4318635" cy="3019425"/>
            <wp:effectExtent l="0" t="0" r="5715" b="9525"/>
            <wp:docPr id="255" name="Picture 25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bikemap.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4320001" cy="3020380"/>
                    </a:xfrm>
                    <a:prstGeom prst="rect">
                      <a:avLst/>
                    </a:prstGeom>
                    <a:ln>
                      <a:noFill/>
                    </a:ln>
                    <a:extLst>
                      <a:ext uri="{53640926-AAD7-44D8-BBD7-CCE9431645EC}">
                        <a14:shadowObscured xmlns:a14="http://schemas.microsoft.com/office/drawing/2010/main"/>
                      </a:ext>
                    </a:extLst>
                  </pic:spPr>
                </pic:pic>
              </a:graphicData>
            </a:graphic>
          </wp:inline>
        </w:drawing>
      </w:r>
    </w:p>
    <w:p w14:paraId="357E580F" w14:textId="31494D79" w:rsidR="00293730" w:rsidRPr="0031519A" w:rsidRDefault="004D17B3" w:rsidP="004D17B3">
      <w:pPr>
        <w:pStyle w:val="ListParagraph"/>
        <w:spacing w:after="60" w:line="276" w:lineRule="auto"/>
        <w:ind w:left="567"/>
        <w:contextualSpacing w:val="0"/>
        <w:jc w:val="both"/>
        <w:rPr>
          <w:rFonts w:ascii="IBM Plex Sans" w:hAnsi="IBM Plex Sans"/>
          <w:sz w:val="20"/>
          <w:szCs w:val="20"/>
          <w:lang w:val="ro-RO"/>
        </w:rPr>
      </w:pPr>
      <w:bookmarkStart w:id="60" w:name="_Toc128841443"/>
      <w:r w:rsidRPr="0031519A">
        <w:rPr>
          <w:rFonts w:ascii="IBM Plex Sans" w:eastAsia="Arial Unicode MS" w:hAnsi="IBM Plex Sans" w:cs="Arial Unicode MS"/>
          <w:b/>
          <w:bCs/>
          <w:sz w:val="20"/>
          <w:szCs w:val="20"/>
          <w:u w:color="000000"/>
          <w:bdr w:val="nil"/>
          <w:lang w:val="ro-RO" w:eastAsia="en-GB"/>
        </w:rPr>
        <w:t xml:space="preserve">Figura </w:t>
      </w:r>
      <w:r w:rsidRPr="0031519A">
        <w:rPr>
          <w:rFonts w:ascii="IBM Plex Sans" w:eastAsia="Arial Unicode MS" w:hAnsi="IBM Plex Sans" w:cs="Arial Unicode MS"/>
          <w:b/>
          <w:bCs/>
          <w:sz w:val="20"/>
          <w:szCs w:val="20"/>
          <w:u w:color="000000"/>
          <w:bdr w:val="nil"/>
          <w:lang w:val="ro-RO" w:eastAsia="en-GB"/>
        </w:rPr>
        <w:fldChar w:fldCharType="begin"/>
      </w:r>
      <w:r w:rsidRPr="0031519A">
        <w:rPr>
          <w:rFonts w:ascii="IBM Plex Sans" w:eastAsia="Arial Unicode MS" w:hAnsi="IBM Plex Sans" w:cs="Arial Unicode MS"/>
          <w:b/>
          <w:bCs/>
          <w:sz w:val="20"/>
          <w:szCs w:val="20"/>
          <w:u w:color="000000"/>
          <w:bdr w:val="nil"/>
          <w:lang w:val="ro-RO" w:eastAsia="en-GB"/>
        </w:rPr>
        <w:instrText xml:space="preserve"> SEQ Figura \* ARABIC </w:instrText>
      </w:r>
      <w:r w:rsidRPr="0031519A">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13</w:t>
      </w:r>
      <w:r w:rsidRPr="0031519A">
        <w:rPr>
          <w:rFonts w:ascii="IBM Plex Sans" w:eastAsia="Arial Unicode MS" w:hAnsi="IBM Plex Sans" w:cs="Arial Unicode MS"/>
          <w:b/>
          <w:bCs/>
          <w:sz w:val="20"/>
          <w:szCs w:val="20"/>
          <w:u w:color="000000"/>
          <w:bdr w:val="nil"/>
          <w:lang w:val="ro-RO" w:eastAsia="en-GB"/>
        </w:rPr>
        <w:fldChar w:fldCharType="end"/>
      </w:r>
      <w:r w:rsidRPr="0031519A">
        <w:rPr>
          <w:rFonts w:ascii="IBM Plex Sans" w:eastAsia="Arial Unicode MS" w:hAnsi="IBM Plex Sans" w:cs="Arial Unicode MS"/>
          <w:sz w:val="20"/>
          <w:szCs w:val="20"/>
          <w:u w:color="000000"/>
          <w:bdr w:val="nil"/>
          <w:lang w:val="ro-RO" w:eastAsia="en-GB"/>
        </w:rPr>
        <w:t xml:space="preserve"> – </w:t>
      </w:r>
      <w:r w:rsidR="00293730" w:rsidRPr="0031519A">
        <w:rPr>
          <w:rFonts w:ascii="IBM Plex Sans" w:hAnsi="IBM Plex Sans"/>
          <w:sz w:val="20"/>
          <w:szCs w:val="20"/>
          <w:lang w:val="ro-RO"/>
        </w:rPr>
        <w:t>Traseu ciclism Orașul Eforie – Lacul Techirghiol</w:t>
      </w:r>
      <w:bookmarkEnd w:id="60"/>
    </w:p>
    <w:p w14:paraId="4B050380" w14:textId="77777777" w:rsidR="00293730" w:rsidRPr="0031519A" w:rsidRDefault="00293730" w:rsidP="004D17B3">
      <w:pPr>
        <w:spacing w:line="276" w:lineRule="auto"/>
        <w:ind w:left="567"/>
        <w:jc w:val="both"/>
        <w:rPr>
          <w:rFonts w:ascii="IBM Plex Sans" w:hAnsi="IBM Plex Sans" w:cs="Arial"/>
          <w:bCs/>
          <w:i/>
          <w:iCs/>
          <w:sz w:val="18"/>
          <w:szCs w:val="18"/>
          <w:lang w:val="ro-RO" w:eastAsia="fr-FR"/>
        </w:rPr>
      </w:pPr>
      <w:r w:rsidRPr="0031519A">
        <w:rPr>
          <w:rFonts w:ascii="IBM Plex Sans" w:hAnsi="IBM Plex Sans" w:cs="Arial"/>
          <w:bCs/>
          <w:i/>
          <w:iCs/>
          <w:sz w:val="18"/>
          <w:szCs w:val="18"/>
          <w:lang w:val="ro-RO" w:eastAsia="fr-FR"/>
        </w:rPr>
        <w:t>Sursă: http://Bikemap.net</w:t>
      </w:r>
    </w:p>
    <w:p w14:paraId="1A642D5A" w14:textId="1F62AC24" w:rsidR="00293730" w:rsidRPr="0031519A" w:rsidRDefault="004D17B3" w:rsidP="00293730">
      <w:pPr>
        <w:pStyle w:val="ListParagraph"/>
        <w:spacing w:line="276" w:lineRule="auto"/>
        <w:ind w:left="567"/>
        <w:jc w:val="both"/>
        <w:rPr>
          <w:rFonts w:ascii="IBM Plex Sans" w:hAnsi="IBM Plex Sans"/>
          <w:sz w:val="20"/>
          <w:szCs w:val="20"/>
          <w:lang w:val="ro-RO"/>
        </w:rPr>
      </w:pPr>
      <w:r w:rsidRPr="0031519A">
        <w:rPr>
          <w:rFonts w:eastAsia="Times New Roman" w:cs="Calibri"/>
          <w:i/>
          <w:noProof/>
          <w:sz w:val="20"/>
          <w:szCs w:val="32"/>
          <w:lang w:val="ro-RO" w:eastAsia="en-GB"/>
        </w:rPr>
        <w:drawing>
          <wp:inline distT="0" distB="0" distL="0" distR="0" wp14:anchorId="2772A411" wp14:editId="740CE27C">
            <wp:extent cx="4319270" cy="4086225"/>
            <wp:effectExtent l="0" t="0" r="5080" b="9525"/>
            <wp:docPr id="256" name="Picture 25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bikemap2.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4320000" cy="4086916"/>
                    </a:xfrm>
                    <a:prstGeom prst="rect">
                      <a:avLst/>
                    </a:prstGeom>
                    <a:ln>
                      <a:noFill/>
                    </a:ln>
                    <a:extLst>
                      <a:ext uri="{53640926-AAD7-44D8-BBD7-CCE9431645EC}">
                        <a14:shadowObscured xmlns:a14="http://schemas.microsoft.com/office/drawing/2010/main"/>
                      </a:ext>
                    </a:extLst>
                  </pic:spPr>
                </pic:pic>
              </a:graphicData>
            </a:graphic>
          </wp:inline>
        </w:drawing>
      </w:r>
    </w:p>
    <w:p w14:paraId="102CA619" w14:textId="0979E458" w:rsidR="00293730" w:rsidRPr="0031519A" w:rsidRDefault="004D17B3" w:rsidP="004D17B3">
      <w:pPr>
        <w:pStyle w:val="ListParagraph"/>
        <w:spacing w:after="60" w:line="276" w:lineRule="auto"/>
        <w:ind w:left="567"/>
        <w:contextualSpacing w:val="0"/>
        <w:jc w:val="both"/>
        <w:rPr>
          <w:rFonts w:ascii="IBM Plex Sans" w:hAnsi="IBM Plex Sans"/>
          <w:sz w:val="20"/>
          <w:szCs w:val="20"/>
          <w:lang w:val="ro-RO"/>
        </w:rPr>
      </w:pPr>
      <w:bookmarkStart w:id="61" w:name="_Toc128841444"/>
      <w:r w:rsidRPr="0031519A">
        <w:rPr>
          <w:rFonts w:ascii="IBM Plex Sans" w:eastAsia="Arial Unicode MS" w:hAnsi="IBM Plex Sans" w:cs="Arial Unicode MS"/>
          <w:b/>
          <w:bCs/>
          <w:sz w:val="20"/>
          <w:szCs w:val="20"/>
          <w:u w:color="000000"/>
          <w:bdr w:val="nil"/>
          <w:lang w:val="ro-RO" w:eastAsia="en-GB"/>
        </w:rPr>
        <w:t xml:space="preserve">Figura </w:t>
      </w:r>
      <w:r w:rsidRPr="0031519A">
        <w:rPr>
          <w:rFonts w:ascii="IBM Plex Sans" w:eastAsia="Arial Unicode MS" w:hAnsi="IBM Plex Sans" w:cs="Arial Unicode MS"/>
          <w:b/>
          <w:bCs/>
          <w:sz w:val="20"/>
          <w:szCs w:val="20"/>
          <w:u w:color="000000"/>
          <w:bdr w:val="nil"/>
          <w:lang w:val="ro-RO" w:eastAsia="en-GB"/>
        </w:rPr>
        <w:fldChar w:fldCharType="begin"/>
      </w:r>
      <w:r w:rsidRPr="0031519A">
        <w:rPr>
          <w:rFonts w:ascii="IBM Plex Sans" w:eastAsia="Arial Unicode MS" w:hAnsi="IBM Plex Sans" w:cs="Arial Unicode MS"/>
          <w:b/>
          <w:bCs/>
          <w:sz w:val="20"/>
          <w:szCs w:val="20"/>
          <w:u w:color="000000"/>
          <w:bdr w:val="nil"/>
          <w:lang w:val="ro-RO" w:eastAsia="en-GB"/>
        </w:rPr>
        <w:instrText xml:space="preserve"> SEQ Figura \* ARABIC </w:instrText>
      </w:r>
      <w:r w:rsidRPr="0031519A">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14</w:t>
      </w:r>
      <w:r w:rsidRPr="0031519A">
        <w:rPr>
          <w:rFonts w:ascii="IBM Plex Sans" w:eastAsia="Arial Unicode MS" w:hAnsi="IBM Plex Sans" w:cs="Arial Unicode MS"/>
          <w:b/>
          <w:bCs/>
          <w:sz w:val="20"/>
          <w:szCs w:val="20"/>
          <w:u w:color="000000"/>
          <w:bdr w:val="nil"/>
          <w:lang w:val="ro-RO" w:eastAsia="en-GB"/>
        </w:rPr>
        <w:fldChar w:fldCharType="end"/>
      </w:r>
      <w:r w:rsidRPr="0031519A">
        <w:rPr>
          <w:rFonts w:ascii="IBM Plex Sans" w:eastAsia="Arial Unicode MS" w:hAnsi="IBM Plex Sans" w:cs="Arial Unicode MS"/>
          <w:sz w:val="20"/>
          <w:szCs w:val="20"/>
          <w:u w:color="000000"/>
          <w:bdr w:val="nil"/>
          <w:lang w:val="ro-RO" w:eastAsia="en-GB"/>
        </w:rPr>
        <w:t xml:space="preserve"> – </w:t>
      </w:r>
      <w:r w:rsidR="00293730" w:rsidRPr="0031519A">
        <w:rPr>
          <w:rFonts w:ascii="IBM Plex Sans" w:hAnsi="IBM Plex Sans"/>
          <w:sz w:val="20"/>
          <w:szCs w:val="20"/>
          <w:lang w:val="ro-RO"/>
        </w:rPr>
        <w:t>Traseu ciclism Orașul Eforie- traseu Eforie Sud - Mangalia</w:t>
      </w:r>
      <w:bookmarkEnd w:id="61"/>
    </w:p>
    <w:p w14:paraId="1BECBCBD" w14:textId="77777777" w:rsidR="00293730" w:rsidRPr="0031519A" w:rsidRDefault="00293730" w:rsidP="004D17B3">
      <w:pPr>
        <w:spacing w:line="276" w:lineRule="auto"/>
        <w:ind w:left="567"/>
        <w:jc w:val="both"/>
        <w:rPr>
          <w:rFonts w:ascii="IBM Plex Sans" w:hAnsi="IBM Plex Sans" w:cs="Arial"/>
          <w:bCs/>
          <w:i/>
          <w:iCs/>
          <w:sz w:val="18"/>
          <w:szCs w:val="18"/>
          <w:lang w:val="ro-RO" w:eastAsia="fr-FR"/>
        </w:rPr>
      </w:pPr>
      <w:r w:rsidRPr="0031519A">
        <w:rPr>
          <w:rFonts w:ascii="IBM Plex Sans" w:hAnsi="IBM Plex Sans" w:cs="Arial"/>
          <w:bCs/>
          <w:i/>
          <w:iCs/>
          <w:sz w:val="18"/>
          <w:szCs w:val="18"/>
          <w:lang w:val="ro-RO" w:eastAsia="fr-FR"/>
        </w:rPr>
        <w:t>Sursă: http://Bikemap.net</w:t>
      </w:r>
    </w:p>
    <w:p w14:paraId="64116637" w14:textId="634CA26C" w:rsidR="00293730" w:rsidRPr="0031519A" w:rsidRDefault="004D17B3" w:rsidP="00293730">
      <w:pPr>
        <w:pStyle w:val="ListParagraph"/>
        <w:spacing w:line="276" w:lineRule="auto"/>
        <w:ind w:left="567"/>
        <w:jc w:val="both"/>
        <w:rPr>
          <w:rFonts w:ascii="IBM Plex Sans" w:hAnsi="IBM Plex Sans"/>
          <w:sz w:val="20"/>
          <w:szCs w:val="20"/>
          <w:lang w:val="ro-RO"/>
        </w:rPr>
      </w:pPr>
      <w:r w:rsidRPr="0031519A">
        <w:rPr>
          <w:rFonts w:eastAsia="Times New Roman" w:cs="Calibri"/>
          <w:iCs/>
          <w:noProof/>
          <w:sz w:val="20"/>
          <w:szCs w:val="32"/>
          <w:lang w:val="ro-RO" w:eastAsia="en-GB"/>
        </w:rPr>
        <w:lastRenderedPageBreak/>
        <w:drawing>
          <wp:inline distT="0" distB="0" distL="0" distR="0" wp14:anchorId="0DFFEFD1" wp14:editId="2E9FCB97">
            <wp:extent cx="4320000" cy="3323278"/>
            <wp:effectExtent l="0" t="0" r="4445" b="0"/>
            <wp:docPr id="544" name="Picture 54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Screenshot_2.jpg"/>
                    <pic:cNvPicPr/>
                  </pic:nvPicPr>
                  <pic:blipFill>
                    <a:blip r:embed="rId33" cstate="screen">
                      <a:extLst>
                        <a:ext uri="{28A0092B-C50C-407E-A947-70E740481C1C}">
                          <a14:useLocalDpi xmlns:a14="http://schemas.microsoft.com/office/drawing/2010/main"/>
                        </a:ext>
                      </a:extLst>
                    </a:blip>
                    <a:stretch>
                      <a:fillRect/>
                    </a:stretch>
                  </pic:blipFill>
                  <pic:spPr>
                    <a:xfrm>
                      <a:off x="0" y="0"/>
                      <a:ext cx="4320000" cy="3323278"/>
                    </a:xfrm>
                    <a:prstGeom prst="rect">
                      <a:avLst/>
                    </a:prstGeom>
                  </pic:spPr>
                </pic:pic>
              </a:graphicData>
            </a:graphic>
          </wp:inline>
        </w:drawing>
      </w:r>
    </w:p>
    <w:p w14:paraId="0A8B37BB" w14:textId="0A8A2AE5" w:rsidR="00293730" w:rsidRPr="0031519A" w:rsidRDefault="004D17B3" w:rsidP="004D17B3">
      <w:pPr>
        <w:pStyle w:val="ListParagraph"/>
        <w:spacing w:after="60" w:line="276" w:lineRule="auto"/>
        <w:ind w:left="567"/>
        <w:contextualSpacing w:val="0"/>
        <w:jc w:val="both"/>
        <w:rPr>
          <w:rFonts w:ascii="IBM Plex Sans" w:hAnsi="IBM Plex Sans"/>
          <w:sz w:val="20"/>
          <w:szCs w:val="20"/>
          <w:lang w:val="ro-RO"/>
        </w:rPr>
      </w:pPr>
      <w:bookmarkStart w:id="62" w:name="_Toc128841445"/>
      <w:r w:rsidRPr="0031519A">
        <w:rPr>
          <w:rFonts w:ascii="IBM Plex Sans" w:eastAsia="Arial Unicode MS" w:hAnsi="IBM Plex Sans" w:cs="Arial Unicode MS"/>
          <w:b/>
          <w:bCs/>
          <w:sz w:val="20"/>
          <w:szCs w:val="20"/>
          <w:u w:color="000000"/>
          <w:bdr w:val="nil"/>
          <w:lang w:val="ro-RO" w:eastAsia="en-GB"/>
        </w:rPr>
        <w:t xml:space="preserve">Figura </w:t>
      </w:r>
      <w:r w:rsidRPr="0031519A">
        <w:rPr>
          <w:rFonts w:ascii="IBM Plex Sans" w:eastAsia="Arial Unicode MS" w:hAnsi="IBM Plex Sans" w:cs="Arial Unicode MS"/>
          <w:b/>
          <w:bCs/>
          <w:sz w:val="20"/>
          <w:szCs w:val="20"/>
          <w:u w:color="000000"/>
          <w:bdr w:val="nil"/>
          <w:lang w:val="ro-RO" w:eastAsia="en-GB"/>
        </w:rPr>
        <w:fldChar w:fldCharType="begin"/>
      </w:r>
      <w:r w:rsidRPr="0031519A">
        <w:rPr>
          <w:rFonts w:ascii="IBM Plex Sans" w:eastAsia="Arial Unicode MS" w:hAnsi="IBM Plex Sans" w:cs="Arial Unicode MS"/>
          <w:b/>
          <w:bCs/>
          <w:sz w:val="20"/>
          <w:szCs w:val="20"/>
          <w:u w:color="000000"/>
          <w:bdr w:val="nil"/>
          <w:lang w:val="ro-RO" w:eastAsia="en-GB"/>
        </w:rPr>
        <w:instrText xml:space="preserve"> SEQ Figura \* ARABIC </w:instrText>
      </w:r>
      <w:r w:rsidRPr="0031519A">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15</w:t>
      </w:r>
      <w:r w:rsidRPr="0031519A">
        <w:rPr>
          <w:rFonts w:ascii="IBM Plex Sans" w:eastAsia="Arial Unicode MS" w:hAnsi="IBM Plex Sans" w:cs="Arial Unicode MS"/>
          <w:b/>
          <w:bCs/>
          <w:sz w:val="20"/>
          <w:szCs w:val="20"/>
          <w:u w:color="000000"/>
          <w:bdr w:val="nil"/>
          <w:lang w:val="ro-RO" w:eastAsia="en-GB"/>
        </w:rPr>
        <w:fldChar w:fldCharType="end"/>
      </w:r>
      <w:r w:rsidRPr="0031519A">
        <w:rPr>
          <w:rFonts w:ascii="IBM Plex Sans" w:eastAsia="Arial Unicode MS" w:hAnsi="IBM Plex Sans" w:cs="Arial Unicode MS"/>
          <w:sz w:val="20"/>
          <w:szCs w:val="20"/>
          <w:u w:color="000000"/>
          <w:bdr w:val="nil"/>
          <w:lang w:val="ro-RO" w:eastAsia="en-GB"/>
        </w:rPr>
        <w:t xml:space="preserve"> – </w:t>
      </w:r>
      <w:r w:rsidR="00293730" w:rsidRPr="0031519A">
        <w:rPr>
          <w:rFonts w:ascii="IBM Plex Sans" w:hAnsi="IBM Plex Sans"/>
          <w:sz w:val="20"/>
          <w:szCs w:val="20"/>
          <w:lang w:val="ro-RO"/>
        </w:rPr>
        <w:t>Traseu ciclism Orașul Eforie – Techirghiol, Movilița, Topraisar, Amzacea, Pecineaga, Moșneni,</w:t>
      </w:r>
      <w:bookmarkEnd w:id="62"/>
      <w:r w:rsidR="00293730" w:rsidRPr="0031519A">
        <w:rPr>
          <w:rFonts w:ascii="IBM Plex Sans" w:hAnsi="IBM Plex Sans"/>
          <w:sz w:val="20"/>
          <w:szCs w:val="20"/>
          <w:lang w:val="ro-RO"/>
        </w:rPr>
        <w:t xml:space="preserve"> </w:t>
      </w:r>
    </w:p>
    <w:p w14:paraId="24D259DC" w14:textId="19E5BC0E" w:rsidR="00293730" w:rsidRPr="0031519A" w:rsidRDefault="00293730" w:rsidP="004D17B3">
      <w:pPr>
        <w:spacing w:line="276" w:lineRule="auto"/>
        <w:ind w:left="567"/>
        <w:jc w:val="both"/>
        <w:rPr>
          <w:rFonts w:ascii="IBM Plex Sans" w:hAnsi="IBM Plex Sans" w:cs="Arial"/>
          <w:bCs/>
          <w:i/>
          <w:iCs/>
          <w:sz w:val="18"/>
          <w:szCs w:val="18"/>
          <w:lang w:val="ro-RO" w:eastAsia="fr-FR"/>
        </w:rPr>
      </w:pPr>
      <w:r w:rsidRPr="0031519A">
        <w:rPr>
          <w:rFonts w:ascii="IBM Plex Sans" w:hAnsi="IBM Plex Sans" w:cs="Arial"/>
          <w:bCs/>
          <w:i/>
          <w:iCs/>
          <w:sz w:val="18"/>
          <w:szCs w:val="18"/>
          <w:lang w:val="ro-RO" w:eastAsia="fr-FR"/>
        </w:rPr>
        <w:t>Sursă: http://Bikemap.net</w:t>
      </w:r>
    </w:p>
    <w:p w14:paraId="441ECC1E" w14:textId="0BDA61EE" w:rsidR="0045100D" w:rsidRPr="0031519A" w:rsidRDefault="0045100D" w:rsidP="00345EC0">
      <w:pPr>
        <w:pStyle w:val="ListParagraph"/>
        <w:keepNext/>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63" w:name="_Toc128840934"/>
      <w:r w:rsidRPr="0031519A">
        <w:rPr>
          <w:rFonts w:ascii="IBM Plex Sans" w:hAnsi="IBM Plex Sans"/>
          <w:bCs/>
          <w:lang w:val="ro-RO"/>
        </w:rPr>
        <w:t>Rețeaua de transport public de călători</w:t>
      </w:r>
      <w:bookmarkEnd w:id="63"/>
    </w:p>
    <w:p w14:paraId="53EB982A" w14:textId="1070A053" w:rsidR="00BD6776" w:rsidRPr="0031519A" w:rsidRDefault="00293730" w:rsidP="00293730">
      <w:pPr>
        <w:pStyle w:val="ListParagraph"/>
        <w:spacing w:line="276" w:lineRule="auto"/>
        <w:ind w:left="567"/>
        <w:contextualSpacing w:val="0"/>
        <w:jc w:val="both"/>
        <w:rPr>
          <w:rFonts w:ascii="IBM Plex Sans" w:hAnsi="IBM Plex Sans"/>
          <w:sz w:val="16"/>
          <w:szCs w:val="16"/>
          <w:lang w:val="ro-RO"/>
        </w:rPr>
      </w:pPr>
      <w:r w:rsidRPr="0031519A">
        <w:rPr>
          <w:rFonts w:ascii="IBM Plex Sans" w:eastAsia="Times New Roman" w:hAnsi="IBM Plex Sans" w:cs="Tahoma"/>
          <w:bCs/>
          <w:sz w:val="20"/>
          <w:szCs w:val="20"/>
          <w:lang w:val="ro-RO"/>
        </w:rPr>
        <w:t xml:space="preserve">Transportul public de călători din Orașul Eforie este asigurat </w:t>
      </w:r>
      <w:r w:rsidR="00832AF1" w:rsidRPr="0031519A">
        <w:rPr>
          <w:rFonts w:ascii="IBM Plex Sans" w:eastAsia="Times New Roman" w:hAnsi="IBM Plex Sans" w:cs="Tahoma"/>
          <w:bCs/>
          <w:sz w:val="20"/>
          <w:szCs w:val="20"/>
          <w:lang w:val="ro-RO"/>
        </w:rPr>
        <w:t>de Consiliul Județean Constanță prin Programul de transport public județean de persoane prin curse regulate.</w:t>
      </w:r>
    </w:p>
    <w:p w14:paraId="2A236938" w14:textId="2A2C4836" w:rsidR="00293730" w:rsidRPr="0031519A" w:rsidRDefault="00832AF1" w:rsidP="00832AF1">
      <w:pPr>
        <w:pStyle w:val="ListParagraph"/>
        <w:spacing w:after="60" w:line="276" w:lineRule="auto"/>
        <w:ind w:left="567"/>
        <w:contextualSpacing w:val="0"/>
        <w:jc w:val="both"/>
        <w:rPr>
          <w:rFonts w:ascii="IBM Plex Sans" w:hAnsi="IBM Plex Sans"/>
          <w:sz w:val="20"/>
          <w:szCs w:val="20"/>
          <w:lang w:val="ro-RO"/>
        </w:rPr>
      </w:pPr>
      <w:r w:rsidRPr="0031519A">
        <w:rPr>
          <w:rFonts w:ascii="IBM Plex Sans" w:hAnsi="IBM Plex Sans"/>
          <w:sz w:val="20"/>
          <w:szCs w:val="20"/>
          <w:lang w:val="ro-RO"/>
        </w:rPr>
        <w:t xml:space="preserve">Prin HCJ Constanța 210/29.09.2021 a fost aprobat </w:t>
      </w:r>
      <w:r w:rsidRPr="0031519A">
        <w:rPr>
          <w:rFonts w:ascii="IBM Plex Sans" w:hAnsi="IBM Plex Sans"/>
          <w:i/>
          <w:iCs/>
          <w:sz w:val="20"/>
          <w:szCs w:val="20"/>
          <w:lang w:val="ro-RO"/>
        </w:rPr>
        <w:t xml:space="preserve">Studiul de oportunitate pentru fundamentarea și stabilirea soluțiilor optime de delegare a gestiunii serviciului public de transport județean prin curse regulate la nivelul județului Constanța, a modalității de atribuire a serviciului public de transport județean de persoane prin curse regulate la nivelul județului Constanța, a Regulamentului de efectuare a serviciului de transport județean de persoane prin curse regulate, în județul Constanța, a Caietului de sarcini al serviciului de transport public județean de persoane prin curse regulate, în județul Constanța și a documentației de atribuire a Contractelor de delegare a gestiunii Serviciului public de transport județean de persoane prin curse regulate, la nivelul județului Constanta. </w:t>
      </w:r>
      <w:r w:rsidRPr="0031519A">
        <w:rPr>
          <w:rFonts w:ascii="IBM Plex Sans" w:hAnsi="IBM Plex Sans"/>
          <w:sz w:val="20"/>
          <w:szCs w:val="20"/>
          <w:lang w:val="ro-RO"/>
        </w:rPr>
        <w:t>Programul de transport public județean de persoane prin curse regulate reglementează 3 trasee care tranzitează Orașul Eforie:</w:t>
      </w:r>
    </w:p>
    <w:p w14:paraId="2F9D1799" w14:textId="569B069B" w:rsidR="00832AF1" w:rsidRPr="0031519A" w:rsidRDefault="00832AF1" w:rsidP="00832AF1">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31519A">
        <w:rPr>
          <w:rFonts w:ascii="IBM Plex Sans" w:hAnsi="IBM Plex Sans"/>
          <w:sz w:val="20"/>
          <w:szCs w:val="20"/>
          <w:lang w:val="ro-RO"/>
        </w:rPr>
        <w:t>Constanța – Eforie – Costinești: 17 curse;</w:t>
      </w:r>
    </w:p>
    <w:p w14:paraId="59A20F3A" w14:textId="1459528F" w:rsidR="00832AF1" w:rsidRPr="0031519A" w:rsidRDefault="00832AF1" w:rsidP="00832AF1">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31519A">
        <w:rPr>
          <w:rFonts w:ascii="IBM Plex Sans" w:hAnsi="IBM Plex Sans"/>
          <w:sz w:val="20"/>
          <w:szCs w:val="20"/>
          <w:lang w:val="ro-RO"/>
        </w:rPr>
        <w:t>Constanța – Eforie – Mangaliza: 46,5 curse;</w:t>
      </w:r>
    </w:p>
    <w:p w14:paraId="73FDD0CE" w14:textId="41C10128" w:rsidR="00293730" w:rsidRPr="0031519A" w:rsidRDefault="00832AF1" w:rsidP="00832AF1">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31519A">
        <w:rPr>
          <w:rFonts w:ascii="IBM Plex Sans" w:hAnsi="IBM Plex Sans"/>
          <w:sz w:val="20"/>
          <w:szCs w:val="20"/>
          <w:lang w:val="ro-RO"/>
        </w:rPr>
        <w:t>Constanța – Eforie – Techirghiol: 34 curse.</w:t>
      </w:r>
    </w:p>
    <w:p w14:paraId="71BD57E8" w14:textId="08D8CB9E" w:rsidR="0045100D" w:rsidRPr="007471B9" w:rsidRDefault="0045100D" w:rsidP="00C77014">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64" w:name="_Toc128840935"/>
      <w:r w:rsidRPr="007471B9">
        <w:rPr>
          <w:rFonts w:ascii="IBM Plex Sans SemiBold" w:hAnsi="IBM Plex Sans SemiBold"/>
          <w:bCs/>
          <w:sz w:val="24"/>
          <w:szCs w:val="24"/>
          <w:lang w:val="ro-RO"/>
        </w:rPr>
        <w:lastRenderedPageBreak/>
        <w:t>Ocuparea terenurilor</w:t>
      </w:r>
      <w:bookmarkEnd w:id="64"/>
    </w:p>
    <w:p w14:paraId="78E6873C" w14:textId="0AED00B8" w:rsidR="00C411D8" w:rsidRPr="007471B9" w:rsidRDefault="00A5014C"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65" w:name="_Toc128840936"/>
      <w:r w:rsidRPr="007471B9">
        <w:rPr>
          <w:rFonts w:ascii="IBM Plex Sans" w:hAnsi="IBM Plex Sans"/>
          <w:bCs/>
          <w:lang w:val="ro-RO"/>
        </w:rPr>
        <w:t>Funcțiuni existente</w:t>
      </w:r>
      <w:bookmarkEnd w:id="65"/>
    </w:p>
    <w:p w14:paraId="12313D0F" w14:textId="08A1C322" w:rsidR="00EC1B81" w:rsidRDefault="00C77014" w:rsidP="00C77014">
      <w:pPr>
        <w:pStyle w:val="ListParagraph"/>
        <w:tabs>
          <w:tab w:val="left" w:pos="8839"/>
        </w:tabs>
        <w:spacing w:line="276" w:lineRule="auto"/>
        <w:ind w:left="567"/>
        <w:contextualSpacing w:val="0"/>
        <w:jc w:val="both"/>
        <w:rPr>
          <w:rFonts w:ascii="IBM Plex Sans" w:hAnsi="IBM Plex Sans"/>
          <w:sz w:val="20"/>
          <w:szCs w:val="20"/>
          <w:lang w:val="ro-RO"/>
        </w:rPr>
      </w:pPr>
      <w:r w:rsidRPr="007471B9">
        <w:rPr>
          <w:rFonts w:ascii="IBM Plex Sans" w:hAnsi="IBM Plex Sans"/>
          <w:sz w:val="20"/>
          <w:szCs w:val="20"/>
          <w:lang w:val="ro-RO"/>
        </w:rPr>
        <w:t>Terenul care face obiectul prezentei documentații de urbanism are</w:t>
      </w:r>
      <w:r w:rsidR="00BA7970">
        <w:rPr>
          <w:rFonts w:ascii="IBM Plex Sans" w:hAnsi="IBM Plex Sans"/>
          <w:sz w:val="20"/>
          <w:szCs w:val="20"/>
          <w:lang w:val="ro-RO"/>
        </w:rPr>
        <w:t xml:space="preserve"> o suprafață de </w:t>
      </w:r>
      <w:r w:rsidR="00BA7970" w:rsidRPr="00BA7970">
        <w:rPr>
          <w:rFonts w:ascii="IBM Plex Sans" w:hAnsi="IBM Plex Sans"/>
          <w:sz w:val="20"/>
          <w:szCs w:val="20"/>
          <w:lang w:val="ro-RO"/>
        </w:rPr>
        <w:t>1.800,00 mp conform acte (1.419,00 mp conform măsurători)</w:t>
      </w:r>
      <w:r w:rsidRPr="007471B9">
        <w:rPr>
          <w:rFonts w:ascii="IBM Plex Sans" w:hAnsi="IBM Plex Sans"/>
          <w:sz w:val="20"/>
          <w:szCs w:val="20"/>
          <w:lang w:val="ro-RO"/>
        </w:rPr>
        <w:t xml:space="preserve"> </w:t>
      </w:r>
      <w:r w:rsidR="00BA7970">
        <w:rPr>
          <w:rFonts w:ascii="IBM Plex Sans" w:hAnsi="IBM Plex Sans"/>
          <w:sz w:val="20"/>
          <w:szCs w:val="20"/>
          <w:lang w:val="ro-RO"/>
        </w:rPr>
        <w:t xml:space="preserve">și are </w:t>
      </w:r>
      <w:r w:rsidRPr="007471B9">
        <w:rPr>
          <w:rFonts w:ascii="IBM Plex Sans" w:hAnsi="IBM Plex Sans"/>
          <w:sz w:val="20"/>
          <w:szCs w:val="20"/>
          <w:lang w:val="ro-RO"/>
        </w:rPr>
        <w:t>funcțiunea de spațiu plantat, parc.</w:t>
      </w:r>
    </w:p>
    <w:p w14:paraId="090CB2E3" w14:textId="2E966D8B" w:rsidR="00BA7970" w:rsidRDefault="00B34FAF" w:rsidP="00C77014">
      <w:pPr>
        <w:pStyle w:val="ListParagraph"/>
        <w:tabs>
          <w:tab w:val="left" w:pos="8839"/>
        </w:tabs>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Utilizarea terenurilor pentru </w:t>
      </w:r>
      <w:r w:rsidR="004C6245">
        <w:rPr>
          <w:rFonts w:ascii="IBM Plex Sans" w:hAnsi="IBM Plex Sans"/>
          <w:sz w:val="20"/>
          <w:szCs w:val="20"/>
          <w:lang w:val="ro-RO"/>
        </w:rPr>
        <w:t>parcela</w:t>
      </w:r>
      <w:r w:rsidRPr="00B34FAF">
        <w:rPr>
          <w:rFonts w:ascii="IBM Plex Sans" w:hAnsi="IBM Plex Sans"/>
          <w:sz w:val="20"/>
          <w:szCs w:val="20"/>
          <w:lang w:val="ro-RO"/>
        </w:rPr>
        <w:t xml:space="preserve"> care face obiectul prezentei documentații de urbanism</w:t>
      </w:r>
      <w:r>
        <w:rPr>
          <w:rFonts w:ascii="IBM Plex Sans" w:hAnsi="IBM Plex Sans"/>
          <w:sz w:val="20"/>
          <w:szCs w:val="20"/>
          <w:lang w:val="ro-RO"/>
        </w:rPr>
        <w:t xml:space="preserve"> este prezentat mai jos</w:t>
      </w:r>
      <w:r w:rsidR="004C6245">
        <w:rPr>
          <w:rFonts w:ascii="IBM Plex Sans" w:hAnsi="IBM Plex Sans"/>
          <w:sz w:val="20"/>
          <w:szCs w:val="20"/>
          <w:lang w:val="ro-RO"/>
        </w:rPr>
        <w:t>.</w:t>
      </w:r>
    </w:p>
    <w:tbl>
      <w:tblPr>
        <w:tblStyle w:val="TableGrid"/>
        <w:tblW w:w="0" w:type="auto"/>
        <w:tblInd w:w="567"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704"/>
        <w:gridCol w:w="5670"/>
        <w:gridCol w:w="1332"/>
        <w:gridCol w:w="1333"/>
      </w:tblGrid>
      <w:tr w:rsidR="00260A03" w:rsidRPr="00BE6E10" w14:paraId="1F62D5F7" w14:textId="77777777" w:rsidTr="001B7A4E">
        <w:trPr>
          <w:trHeight w:val="255"/>
          <w:tblHeader/>
        </w:trPr>
        <w:tc>
          <w:tcPr>
            <w:tcW w:w="704" w:type="dxa"/>
            <w:tcBorders>
              <w:top w:val="nil"/>
              <w:bottom w:val="single" w:sz="18" w:space="0" w:color="auto"/>
            </w:tcBorders>
            <w:noWrap/>
            <w:hideMark/>
          </w:tcPr>
          <w:p w14:paraId="07EB7E8C" w14:textId="77777777" w:rsidR="00260A03" w:rsidRPr="00BE6E10" w:rsidRDefault="00260A03"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Nr. Crt.</w:t>
            </w:r>
          </w:p>
        </w:tc>
        <w:tc>
          <w:tcPr>
            <w:tcW w:w="5670" w:type="dxa"/>
            <w:tcBorders>
              <w:top w:val="nil"/>
              <w:bottom w:val="single" w:sz="18" w:space="0" w:color="auto"/>
            </w:tcBorders>
            <w:noWrap/>
            <w:hideMark/>
          </w:tcPr>
          <w:p w14:paraId="7062645F" w14:textId="77777777" w:rsidR="00260A03" w:rsidRPr="00BE6E10" w:rsidRDefault="00260A03"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Zona funcțională</w:t>
            </w:r>
          </w:p>
        </w:tc>
        <w:tc>
          <w:tcPr>
            <w:tcW w:w="1332" w:type="dxa"/>
            <w:tcBorders>
              <w:top w:val="nil"/>
              <w:bottom w:val="single" w:sz="18" w:space="0" w:color="auto"/>
            </w:tcBorders>
            <w:noWrap/>
            <w:hideMark/>
          </w:tcPr>
          <w:p w14:paraId="09B19477" w14:textId="77777777" w:rsidR="00260A03" w:rsidRPr="00BE6E10" w:rsidRDefault="00260A03"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Suprafață (m</w:t>
            </w:r>
            <w:r>
              <w:rPr>
                <w:rFonts w:ascii="IBM Plex Sans" w:eastAsia="Times New Roman" w:hAnsi="IBM Plex Sans" w:cs="Arial"/>
                <w:b/>
                <w:bCs/>
                <w:sz w:val="20"/>
                <w:szCs w:val="20"/>
                <w:lang w:val="ro-RO" w:eastAsia="ro-RO"/>
              </w:rPr>
              <w:t>p</w:t>
            </w:r>
            <w:r w:rsidRPr="00BE6E10">
              <w:rPr>
                <w:rFonts w:ascii="IBM Plex Sans" w:eastAsia="Times New Roman" w:hAnsi="IBM Plex Sans" w:cs="Arial"/>
                <w:b/>
                <w:bCs/>
                <w:sz w:val="20"/>
                <w:szCs w:val="20"/>
                <w:lang w:val="ro-RO" w:eastAsia="ro-RO"/>
              </w:rPr>
              <w:t>)</w:t>
            </w:r>
          </w:p>
        </w:tc>
        <w:tc>
          <w:tcPr>
            <w:tcW w:w="1333" w:type="dxa"/>
            <w:tcBorders>
              <w:top w:val="nil"/>
              <w:bottom w:val="single" w:sz="18" w:space="0" w:color="auto"/>
            </w:tcBorders>
            <w:noWrap/>
            <w:hideMark/>
          </w:tcPr>
          <w:p w14:paraId="7C9947C2" w14:textId="77777777" w:rsidR="00260A03" w:rsidRPr="00BE6E10" w:rsidRDefault="00260A03"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 din total</w:t>
            </w:r>
          </w:p>
        </w:tc>
      </w:tr>
      <w:tr w:rsidR="00260A03" w:rsidRPr="00BE6E10" w14:paraId="3FCE0BBA" w14:textId="77777777" w:rsidTr="001B7A4E">
        <w:trPr>
          <w:trHeight w:val="255"/>
        </w:trPr>
        <w:tc>
          <w:tcPr>
            <w:tcW w:w="704" w:type="dxa"/>
            <w:tcBorders>
              <w:top w:val="single" w:sz="18" w:space="0" w:color="auto"/>
              <w:bottom w:val="single" w:sz="4" w:space="0" w:color="auto"/>
            </w:tcBorders>
            <w:noWrap/>
            <w:hideMark/>
          </w:tcPr>
          <w:p w14:paraId="2DB71B34" w14:textId="77777777" w:rsidR="00260A03" w:rsidRPr="00BE6E10" w:rsidRDefault="00260A03" w:rsidP="001B7A4E">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1</w:t>
            </w:r>
          </w:p>
        </w:tc>
        <w:tc>
          <w:tcPr>
            <w:tcW w:w="5670" w:type="dxa"/>
            <w:tcBorders>
              <w:top w:val="single" w:sz="18" w:space="0" w:color="auto"/>
              <w:bottom w:val="single" w:sz="4" w:space="0" w:color="auto"/>
            </w:tcBorders>
            <w:noWrap/>
            <w:hideMark/>
          </w:tcPr>
          <w:p w14:paraId="649B75C0" w14:textId="77777777" w:rsidR="00260A03" w:rsidRPr="008B3C36" w:rsidRDefault="00260A03" w:rsidP="001B7A4E">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Spații vezi amenajate</w:t>
            </w:r>
          </w:p>
        </w:tc>
        <w:tc>
          <w:tcPr>
            <w:tcW w:w="1332" w:type="dxa"/>
            <w:tcBorders>
              <w:top w:val="single" w:sz="18" w:space="0" w:color="auto"/>
              <w:bottom w:val="single" w:sz="4" w:space="0" w:color="auto"/>
            </w:tcBorders>
            <w:noWrap/>
            <w:hideMark/>
          </w:tcPr>
          <w:p w14:paraId="3B013B1D" w14:textId="46B03320" w:rsidR="00260A03" w:rsidRPr="008B3C36" w:rsidRDefault="00260A03" w:rsidP="001B7A4E">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1103,02</w:t>
            </w:r>
          </w:p>
        </w:tc>
        <w:tc>
          <w:tcPr>
            <w:tcW w:w="1333" w:type="dxa"/>
            <w:tcBorders>
              <w:top w:val="single" w:sz="18" w:space="0" w:color="auto"/>
              <w:bottom w:val="single" w:sz="4" w:space="0" w:color="auto"/>
            </w:tcBorders>
            <w:noWrap/>
            <w:hideMark/>
          </w:tcPr>
          <w:p w14:paraId="3945A4BF" w14:textId="0D4BDA41" w:rsidR="00260A03" w:rsidRPr="008B3C36" w:rsidRDefault="00260A03"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77,73</w:t>
            </w:r>
            <w:r>
              <w:rPr>
                <w:rFonts w:ascii="IBM Plex Sans" w:eastAsia="Times New Roman" w:hAnsi="IBM Plex Sans" w:cs="Arial"/>
                <w:sz w:val="20"/>
                <w:szCs w:val="20"/>
                <w:lang w:val="ro-RO" w:eastAsia="ro-RO"/>
              </w:rPr>
              <w:t>%</w:t>
            </w:r>
          </w:p>
        </w:tc>
      </w:tr>
      <w:tr w:rsidR="00260A03" w:rsidRPr="00BE6E10" w14:paraId="504391A5" w14:textId="77777777" w:rsidTr="001B7A4E">
        <w:trPr>
          <w:trHeight w:val="255"/>
        </w:trPr>
        <w:tc>
          <w:tcPr>
            <w:tcW w:w="704" w:type="dxa"/>
            <w:tcBorders>
              <w:top w:val="single" w:sz="4" w:space="0" w:color="auto"/>
              <w:bottom w:val="single" w:sz="4" w:space="0" w:color="auto"/>
            </w:tcBorders>
            <w:noWrap/>
          </w:tcPr>
          <w:p w14:paraId="5EA4BE54" w14:textId="77777777" w:rsidR="00260A03" w:rsidRPr="00BE6E10" w:rsidRDefault="00260A03" w:rsidP="001B7A4E">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2</w:t>
            </w:r>
          </w:p>
        </w:tc>
        <w:tc>
          <w:tcPr>
            <w:tcW w:w="5670" w:type="dxa"/>
            <w:tcBorders>
              <w:top w:val="single" w:sz="4" w:space="0" w:color="auto"/>
              <w:bottom w:val="single" w:sz="4" w:space="0" w:color="auto"/>
            </w:tcBorders>
            <w:noWrap/>
          </w:tcPr>
          <w:p w14:paraId="71267B99" w14:textId="77777777" w:rsidR="00260A03" w:rsidRPr="008B3C36" w:rsidRDefault="00260A03" w:rsidP="001B7A4E">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 xml:space="preserve">Alei pavate </w:t>
            </w:r>
          </w:p>
        </w:tc>
        <w:tc>
          <w:tcPr>
            <w:tcW w:w="1332" w:type="dxa"/>
            <w:tcBorders>
              <w:top w:val="single" w:sz="4" w:space="0" w:color="auto"/>
              <w:bottom w:val="single" w:sz="4" w:space="0" w:color="auto"/>
            </w:tcBorders>
            <w:noWrap/>
          </w:tcPr>
          <w:p w14:paraId="6C6089AD" w14:textId="66CEA71A" w:rsidR="00260A03" w:rsidRPr="008B3C36" w:rsidRDefault="00260A03" w:rsidP="001B7A4E">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92,85</w:t>
            </w:r>
          </w:p>
        </w:tc>
        <w:tc>
          <w:tcPr>
            <w:tcW w:w="1333" w:type="dxa"/>
            <w:tcBorders>
              <w:top w:val="single" w:sz="4" w:space="0" w:color="auto"/>
              <w:bottom w:val="single" w:sz="4" w:space="0" w:color="auto"/>
            </w:tcBorders>
            <w:noWrap/>
          </w:tcPr>
          <w:p w14:paraId="4E8E9DAB" w14:textId="5A351014" w:rsidR="00260A03" w:rsidRPr="008B3C36" w:rsidRDefault="00260A03"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6,54</w:t>
            </w:r>
            <w:r w:rsidRPr="008B3C36">
              <w:rPr>
                <w:rFonts w:ascii="IBM Plex Sans" w:eastAsia="Times New Roman" w:hAnsi="IBM Plex Sans" w:cs="Arial"/>
                <w:sz w:val="20"/>
                <w:szCs w:val="20"/>
                <w:lang w:val="ro-RO" w:eastAsia="ro-RO"/>
              </w:rPr>
              <w:t>%</w:t>
            </w:r>
          </w:p>
        </w:tc>
      </w:tr>
      <w:tr w:rsidR="00260A03" w:rsidRPr="00260A03" w14:paraId="27881469" w14:textId="77777777" w:rsidTr="001B7A4E">
        <w:trPr>
          <w:trHeight w:val="255"/>
        </w:trPr>
        <w:tc>
          <w:tcPr>
            <w:tcW w:w="704" w:type="dxa"/>
            <w:tcBorders>
              <w:top w:val="single" w:sz="4" w:space="0" w:color="auto"/>
              <w:bottom w:val="single" w:sz="4" w:space="0" w:color="auto"/>
            </w:tcBorders>
            <w:noWrap/>
          </w:tcPr>
          <w:p w14:paraId="4B374FB1" w14:textId="77777777" w:rsidR="00260A03" w:rsidRPr="00BE6E10" w:rsidRDefault="00260A03"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3</w:t>
            </w:r>
          </w:p>
        </w:tc>
        <w:tc>
          <w:tcPr>
            <w:tcW w:w="5670" w:type="dxa"/>
            <w:tcBorders>
              <w:top w:val="single" w:sz="4" w:space="0" w:color="auto"/>
              <w:bottom w:val="single" w:sz="4" w:space="0" w:color="auto"/>
            </w:tcBorders>
            <w:noWrap/>
          </w:tcPr>
          <w:p w14:paraId="23F91098" w14:textId="77777777" w:rsidR="00260A03" w:rsidRDefault="00260A03" w:rsidP="001B7A4E">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Loc de joacă pentru copii</w:t>
            </w:r>
          </w:p>
        </w:tc>
        <w:tc>
          <w:tcPr>
            <w:tcW w:w="1332" w:type="dxa"/>
            <w:tcBorders>
              <w:top w:val="single" w:sz="4" w:space="0" w:color="auto"/>
              <w:bottom w:val="single" w:sz="4" w:space="0" w:color="auto"/>
            </w:tcBorders>
            <w:noWrap/>
          </w:tcPr>
          <w:p w14:paraId="24FE6226" w14:textId="77777777" w:rsidR="00260A03" w:rsidRDefault="00260A03" w:rsidP="001B7A4E">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223,13</w:t>
            </w:r>
          </w:p>
        </w:tc>
        <w:tc>
          <w:tcPr>
            <w:tcW w:w="1333" w:type="dxa"/>
            <w:tcBorders>
              <w:top w:val="single" w:sz="4" w:space="0" w:color="auto"/>
              <w:bottom w:val="single" w:sz="4" w:space="0" w:color="auto"/>
            </w:tcBorders>
            <w:noWrap/>
          </w:tcPr>
          <w:p w14:paraId="4E0817DB" w14:textId="77777777" w:rsidR="00260A03" w:rsidRDefault="00260A03"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15,72%</w:t>
            </w:r>
          </w:p>
        </w:tc>
      </w:tr>
      <w:tr w:rsidR="00260A03" w:rsidRPr="00BE6E10" w14:paraId="7D03A8EF" w14:textId="77777777" w:rsidTr="001B7A4E">
        <w:trPr>
          <w:trHeight w:val="255"/>
        </w:trPr>
        <w:tc>
          <w:tcPr>
            <w:tcW w:w="704" w:type="dxa"/>
            <w:tcBorders>
              <w:top w:val="single" w:sz="12" w:space="0" w:color="auto"/>
              <w:bottom w:val="single" w:sz="2" w:space="0" w:color="auto"/>
            </w:tcBorders>
            <w:noWrap/>
            <w:hideMark/>
          </w:tcPr>
          <w:p w14:paraId="2A83D08B" w14:textId="77777777" w:rsidR="00260A03" w:rsidRPr="00BE6E10" w:rsidRDefault="00260A03" w:rsidP="001B7A4E">
            <w:pPr>
              <w:spacing w:line="276" w:lineRule="auto"/>
              <w:jc w:val="right"/>
              <w:rPr>
                <w:rFonts w:ascii="IBM Plex Sans" w:eastAsia="Times New Roman" w:hAnsi="IBM Plex Sans" w:cs="Arial"/>
                <w:b/>
                <w:bCs/>
                <w:sz w:val="20"/>
                <w:szCs w:val="20"/>
                <w:lang w:val="ro-RO" w:eastAsia="ro-RO"/>
              </w:rPr>
            </w:pPr>
          </w:p>
        </w:tc>
        <w:tc>
          <w:tcPr>
            <w:tcW w:w="5670" w:type="dxa"/>
            <w:tcBorders>
              <w:top w:val="single" w:sz="12" w:space="0" w:color="auto"/>
              <w:bottom w:val="single" w:sz="2" w:space="0" w:color="auto"/>
            </w:tcBorders>
            <w:noWrap/>
            <w:vAlign w:val="center"/>
            <w:hideMark/>
          </w:tcPr>
          <w:p w14:paraId="1DE43A84" w14:textId="77777777" w:rsidR="00260A03" w:rsidRPr="00BE6E10" w:rsidRDefault="00260A03" w:rsidP="001B7A4E">
            <w:pPr>
              <w:spacing w:line="276" w:lineRule="auto"/>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TOTAL</w:t>
            </w:r>
          </w:p>
        </w:tc>
        <w:tc>
          <w:tcPr>
            <w:tcW w:w="1332" w:type="dxa"/>
            <w:tcBorders>
              <w:top w:val="single" w:sz="12" w:space="0" w:color="auto"/>
              <w:bottom w:val="single" w:sz="2" w:space="0" w:color="auto"/>
            </w:tcBorders>
            <w:noWrap/>
            <w:vAlign w:val="center"/>
            <w:hideMark/>
          </w:tcPr>
          <w:p w14:paraId="57A5A182" w14:textId="77777777" w:rsidR="00260A03" w:rsidRPr="00BE6E10" w:rsidRDefault="00260A03" w:rsidP="001B7A4E">
            <w:pPr>
              <w:spacing w:line="276" w:lineRule="auto"/>
              <w:jc w:val="right"/>
              <w:rPr>
                <w:rFonts w:ascii="IBM Plex Sans" w:eastAsia="Times New Roman" w:hAnsi="IBM Plex Sans" w:cs="Arial"/>
                <w:b/>
                <w:bCs/>
                <w:sz w:val="20"/>
                <w:szCs w:val="20"/>
                <w:lang w:val="ro-RO" w:eastAsia="ro-RO"/>
              </w:rPr>
            </w:pPr>
            <w:r>
              <w:rPr>
                <w:rFonts w:ascii="IBM Plex Sans" w:eastAsia="Times New Roman" w:hAnsi="IBM Plex Sans" w:cs="Arial"/>
                <w:b/>
                <w:bCs/>
                <w:sz w:val="20"/>
                <w:szCs w:val="20"/>
                <w:lang w:val="ro-RO" w:eastAsia="ro-RO"/>
              </w:rPr>
              <w:t>1.419,00</w:t>
            </w:r>
          </w:p>
        </w:tc>
        <w:tc>
          <w:tcPr>
            <w:tcW w:w="1333" w:type="dxa"/>
            <w:tcBorders>
              <w:top w:val="single" w:sz="12" w:space="0" w:color="auto"/>
              <w:bottom w:val="single" w:sz="2" w:space="0" w:color="auto"/>
            </w:tcBorders>
            <w:noWrap/>
            <w:hideMark/>
          </w:tcPr>
          <w:p w14:paraId="0831E3FA" w14:textId="77777777" w:rsidR="00260A03" w:rsidRPr="00BE6E10" w:rsidRDefault="00260A03"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100,00%</w:t>
            </w:r>
          </w:p>
        </w:tc>
      </w:tr>
    </w:tbl>
    <w:p w14:paraId="1074E518" w14:textId="1684E2D8" w:rsidR="00260A03" w:rsidRPr="00F06216" w:rsidRDefault="00260A03" w:rsidP="00260A03">
      <w:pPr>
        <w:widowControl w:val="0"/>
        <w:pBdr>
          <w:top w:val="nil"/>
          <w:left w:val="nil"/>
          <w:bottom w:val="nil"/>
          <w:right w:val="nil"/>
          <w:between w:val="nil"/>
          <w:bar w:val="nil"/>
        </w:pBdr>
        <w:spacing w:after="0" w:line="240" w:lineRule="auto"/>
        <w:ind w:left="562"/>
        <w:jc w:val="both"/>
        <w:rPr>
          <w:rFonts w:ascii="IBM Plex Sans" w:eastAsia="Arial Unicode MS" w:hAnsi="IBM Plex Sans" w:cs="Arial Unicode MS"/>
          <w:color w:val="000000"/>
          <w:sz w:val="20"/>
          <w:szCs w:val="20"/>
          <w:u w:color="000000"/>
          <w:bdr w:val="nil"/>
          <w:lang w:val="pt-PT" w:eastAsia="en-GB"/>
          <w14:textOutline w14:w="12700" w14:cap="flat" w14:cmpd="sng" w14:algn="ctr">
            <w14:noFill/>
            <w14:prstDash w14:val="solid"/>
            <w14:miter w14:lim="400000"/>
          </w14:textOutline>
        </w:rPr>
      </w:pPr>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Tabel </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begin"/>
      </w:r>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instrText xml:space="preserve"> SEQ Tabel \* ARABIC </w:instrTex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separate"/>
      </w:r>
      <w:r>
        <w:rPr>
          <w:rFonts w:ascii="IBM Plex Sans" w:eastAsia="Arial Unicode MS" w:hAnsi="IBM Plex Sans" w:cs="Arial Unicode MS"/>
          <w:b/>
          <w:bCs/>
          <w:noProof/>
          <w:color w:val="000000"/>
          <w:sz w:val="20"/>
          <w:szCs w:val="20"/>
          <w:u w:color="000000"/>
          <w:bdr w:val="none" w:sz="0" w:space="0" w:color="auto" w:frame="1"/>
          <w:lang w:val="ro-RO" w:eastAsia="en-GB"/>
          <w14:textOutline w14:w="12700" w14:cap="flat" w14:cmpd="sng" w14:algn="ctr">
            <w14:noFill/>
            <w14:prstDash w14:val="solid"/>
            <w14:miter w14:lim="100000"/>
          </w14:textOutline>
        </w:rPr>
        <w:t>2</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end"/>
      </w:r>
      <w:r w:rsidRPr="001F6982">
        <w:rPr>
          <w:rFonts w:ascii="IBM Plex Sans" w:eastAsia="Arial Unicode MS" w:hAnsi="IBM Plex Sans" w:cs="Arial Unicode M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 – </w:t>
      </w:r>
      <w:r w:rsidRPr="00F06216">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 xml:space="preserve">Utilizarea </w:t>
      </w:r>
      <w:r>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existentă</w:t>
      </w:r>
      <w:r w:rsidRPr="00F06216">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 xml:space="preserve"> a terenurilor pentru parcela care face obiectul prezentei documentații de urbanism</w:t>
      </w:r>
      <w:r>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 xml:space="preserve"> – Parcul </w:t>
      </w:r>
      <w:r>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Covasna</w:t>
      </w:r>
    </w:p>
    <w:p w14:paraId="6F857E64" w14:textId="77777777" w:rsidR="00260A03" w:rsidRDefault="00260A03" w:rsidP="00260A03">
      <w:pPr>
        <w:spacing w:after="240"/>
        <w:ind w:left="562"/>
        <w:rPr>
          <w:rFonts w:ascii="IBM Plex Sans" w:hAnsi="IBM Plex Sans"/>
          <w:i/>
          <w:iCs/>
          <w:sz w:val="18"/>
          <w:szCs w:val="18"/>
          <w:lang w:val="ro-RO"/>
        </w:rPr>
      </w:pPr>
      <w:r w:rsidRPr="001F6982">
        <w:rPr>
          <w:rFonts w:ascii="IBM Plex Sans" w:hAnsi="IBM Plex Sans"/>
          <w:i/>
          <w:iCs/>
          <w:sz w:val="18"/>
          <w:szCs w:val="18"/>
          <w:lang w:val="ro-RO"/>
        </w:rPr>
        <w:t>Sursă: Synergetics Corporation, 202</w:t>
      </w:r>
      <w:r>
        <w:rPr>
          <w:rFonts w:ascii="IBM Plex Sans" w:hAnsi="IBM Plex Sans"/>
          <w:i/>
          <w:iCs/>
          <w:sz w:val="18"/>
          <w:szCs w:val="18"/>
          <w:lang w:val="ro-RO"/>
        </w:rPr>
        <w:t>3</w:t>
      </w:r>
    </w:p>
    <w:p w14:paraId="0CCC6DD6" w14:textId="14DA8A38" w:rsidR="00C411D8" w:rsidRPr="007471B9" w:rsidRDefault="00EC1B81" w:rsidP="00A5014C">
      <w:pPr>
        <w:pStyle w:val="ListParagraph"/>
        <w:tabs>
          <w:tab w:val="left" w:pos="8839"/>
        </w:tabs>
        <w:spacing w:after="60" w:line="276" w:lineRule="auto"/>
        <w:ind w:left="567"/>
        <w:contextualSpacing w:val="0"/>
        <w:jc w:val="both"/>
        <w:rPr>
          <w:rFonts w:ascii="IBM Plex Sans" w:hAnsi="IBM Plex Sans"/>
          <w:sz w:val="20"/>
          <w:szCs w:val="20"/>
          <w:lang w:val="ro-RO"/>
        </w:rPr>
      </w:pPr>
      <w:r w:rsidRPr="007471B9">
        <w:rPr>
          <w:rFonts w:ascii="IBM Plex Sans" w:hAnsi="IBM Plex Sans"/>
          <w:sz w:val="20"/>
          <w:szCs w:val="20"/>
          <w:lang w:val="ro-RO"/>
        </w:rPr>
        <w:t xml:space="preserve">Zona de studiu </w:t>
      </w:r>
      <w:r w:rsidR="004C6245">
        <w:rPr>
          <w:rFonts w:ascii="IBM Plex Sans" w:hAnsi="IBM Plex Sans"/>
          <w:sz w:val="20"/>
          <w:szCs w:val="20"/>
          <w:lang w:val="ro-RO"/>
        </w:rPr>
        <w:t xml:space="preserve"> are suprafața de </w:t>
      </w:r>
      <w:r w:rsidR="004C6245" w:rsidRPr="004C6245">
        <w:rPr>
          <w:rFonts w:ascii="IBM Plex Sans" w:hAnsi="IBM Plex Sans"/>
          <w:sz w:val="20"/>
          <w:szCs w:val="20"/>
          <w:lang w:val="ro-RO"/>
        </w:rPr>
        <w:t>15.419,69</w:t>
      </w:r>
      <w:r w:rsidR="004C6245">
        <w:rPr>
          <w:rFonts w:ascii="IBM Plex Sans" w:hAnsi="IBM Plex Sans"/>
          <w:sz w:val="20"/>
          <w:szCs w:val="20"/>
          <w:lang w:val="ro-RO"/>
        </w:rPr>
        <w:t xml:space="preserve"> mp și </w:t>
      </w:r>
      <w:r w:rsidRPr="007471B9">
        <w:rPr>
          <w:rFonts w:ascii="IBM Plex Sans" w:hAnsi="IBM Plex Sans"/>
          <w:sz w:val="20"/>
          <w:szCs w:val="20"/>
          <w:lang w:val="ro-RO"/>
        </w:rPr>
        <w:t xml:space="preserve">este caracterizată de </w:t>
      </w:r>
      <w:proofErr w:type="spellStart"/>
      <w:r w:rsidRPr="007471B9">
        <w:rPr>
          <w:rFonts w:ascii="IBM Plex Sans" w:hAnsi="IBM Plex Sans"/>
          <w:sz w:val="20"/>
          <w:szCs w:val="20"/>
          <w:lang w:val="ro-RO"/>
        </w:rPr>
        <w:t>mixitate</w:t>
      </w:r>
      <w:proofErr w:type="spellEnd"/>
      <w:r w:rsidRPr="007471B9">
        <w:rPr>
          <w:rFonts w:ascii="IBM Plex Sans" w:hAnsi="IBM Plex Sans"/>
          <w:sz w:val="20"/>
          <w:szCs w:val="20"/>
          <w:lang w:val="ro-RO"/>
        </w:rPr>
        <w:t xml:space="preserve"> funcțională, regăsindu-se următoarele </w:t>
      </w:r>
      <w:r w:rsidR="00314292">
        <w:rPr>
          <w:rFonts w:ascii="IBM Plex Sans" w:hAnsi="IBM Plex Sans"/>
          <w:sz w:val="20"/>
          <w:szCs w:val="20"/>
          <w:lang w:val="ro-RO"/>
        </w:rPr>
        <w:t>utilizări principale ale terenurilor</w:t>
      </w:r>
      <w:r w:rsidRPr="007471B9">
        <w:rPr>
          <w:rFonts w:ascii="IBM Plex Sans" w:hAnsi="IBM Plex Sans"/>
          <w:sz w:val="20"/>
          <w:szCs w:val="20"/>
          <w:lang w:val="ro-RO"/>
        </w:rPr>
        <w:t>:</w:t>
      </w:r>
    </w:p>
    <w:p w14:paraId="66EF2A52" w14:textId="5505CF29" w:rsidR="00EC1B81" w:rsidRPr="007471B9" w:rsidRDefault="00834FF6" w:rsidP="00A5014C">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7471B9">
        <w:rPr>
          <w:rFonts w:ascii="IBM Plex Sans" w:hAnsi="IBM Plex Sans"/>
          <w:sz w:val="20"/>
          <w:szCs w:val="20"/>
          <w:lang w:val="ro-RO"/>
        </w:rPr>
        <w:t>Locuire individuală</w:t>
      </w:r>
      <w:r w:rsidR="00A5014C" w:rsidRPr="007471B9">
        <w:rPr>
          <w:rFonts w:ascii="IBM Plex Sans" w:hAnsi="IBM Plex Sans"/>
          <w:sz w:val="20"/>
          <w:szCs w:val="20"/>
          <w:lang w:val="ro-RO"/>
        </w:rPr>
        <w:t>;</w:t>
      </w:r>
    </w:p>
    <w:p w14:paraId="5AE92957" w14:textId="2FCF3B1B" w:rsidR="0031519A" w:rsidRPr="007471B9" w:rsidRDefault="0031519A" w:rsidP="00A5014C">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7471B9">
        <w:rPr>
          <w:rFonts w:ascii="IBM Plex Sans" w:hAnsi="IBM Plex Sans"/>
          <w:sz w:val="20"/>
          <w:szCs w:val="20"/>
          <w:lang w:val="ro-RO"/>
        </w:rPr>
        <w:t>Locuire colectivă;</w:t>
      </w:r>
    </w:p>
    <w:p w14:paraId="711501A6" w14:textId="4FCDD7F8" w:rsidR="00EC1B81" w:rsidRPr="007471B9" w:rsidRDefault="005578B4" w:rsidP="00A5014C">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Comerț</w:t>
      </w:r>
      <w:r w:rsidR="00EC1B81" w:rsidRPr="007471B9">
        <w:rPr>
          <w:rFonts w:ascii="IBM Plex Sans" w:hAnsi="IBM Plex Sans"/>
          <w:sz w:val="20"/>
          <w:szCs w:val="20"/>
          <w:lang w:val="ro-RO"/>
        </w:rPr>
        <w:t xml:space="preserve"> și servicii;</w:t>
      </w:r>
    </w:p>
    <w:p w14:paraId="13135555" w14:textId="41415322" w:rsidR="00EC1B81" w:rsidRPr="007471B9" w:rsidRDefault="00834FF6" w:rsidP="00A5014C">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7471B9">
        <w:rPr>
          <w:rFonts w:ascii="IBM Plex Sans" w:hAnsi="IBM Plex Sans"/>
          <w:sz w:val="20"/>
          <w:szCs w:val="20"/>
          <w:lang w:val="ro-RO"/>
        </w:rPr>
        <w:t>Spații plantate;</w:t>
      </w:r>
    </w:p>
    <w:p w14:paraId="021F135A" w14:textId="1EC9C2C5" w:rsidR="00A5014C" w:rsidRPr="007471B9" w:rsidRDefault="00A5014C" w:rsidP="00A5014C">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7471B9">
        <w:rPr>
          <w:rFonts w:ascii="IBM Plex Sans" w:hAnsi="IBM Plex Sans"/>
          <w:sz w:val="20"/>
          <w:szCs w:val="20"/>
          <w:lang w:val="ro-RO"/>
        </w:rPr>
        <w:t>Căi de comunicație rutieră și amenajări aferente.</w:t>
      </w:r>
    </w:p>
    <w:p w14:paraId="7FD6C104" w14:textId="526A702A" w:rsidR="00A5014C" w:rsidRPr="007471B9" w:rsidRDefault="00A5014C" w:rsidP="00A5014C">
      <w:pPr>
        <w:pStyle w:val="ListParagraph"/>
        <w:tabs>
          <w:tab w:val="left" w:pos="8839"/>
        </w:tabs>
        <w:spacing w:after="0" w:line="276" w:lineRule="auto"/>
        <w:ind w:left="567"/>
        <w:jc w:val="both"/>
        <w:rPr>
          <w:rFonts w:ascii="IBM Plex Sans" w:hAnsi="IBM Plex Sans"/>
          <w:b/>
          <w:bCs/>
          <w:sz w:val="20"/>
          <w:szCs w:val="20"/>
          <w:lang w:val="ro-RO"/>
        </w:rPr>
      </w:pPr>
      <w:r w:rsidRPr="007471B9">
        <w:rPr>
          <w:rFonts w:ascii="IBM Plex Sans" w:hAnsi="IBM Plex Sans"/>
          <w:b/>
          <w:bCs/>
          <w:sz w:val="20"/>
          <w:szCs w:val="20"/>
          <w:lang w:val="ro-RO"/>
        </w:rPr>
        <w:t>Locuire individuală</w:t>
      </w:r>
    </w:p>
    <w:p w14:paraId="14A67727" w14:textId="66D7E5B8" w:rsidR="0031519A" w:rsidRPr="007471B9" w:rsidRDefault="00A5014C" w:rsidP="00A5014C">
      <w:pPr>
        <w:pStyle w:val="ListParagraph"/>
        <w:tabs>
          <w:tab w:val="left" w:pos="8839"/>
        </w:tabs>
        <w:spacing w:after="120" w:line="276" w:lineRule="auto"/>
        <w:ind w:left="567"/>
        <w:contextualSpacing w:val="0"/>
        <w:jc w:val="both"/>
        <w:rPr>
          <w:rFonts w:ascii="IBM Plex Sans" w:hAnsi="IBM Plex Sans"/>
          <w:sz w:val="20"/>
          <w:szCs w:val="20"/>
          <w:lang w:val="ro-RO"/>
        </w:rPr>
      </w:pPr>
      <w:r w:rsidRPr="007471B9">
        <w:rPr>
          <w:rFonts w:ascii="IBM Plex Sans" w:hAnsi="IBM Plex Sans"/>
          <w:sz w:val="20"/>
          <w:szCs w:val="20"/>
          <w:lang w:val="ro-RO"/>
        </w:rPr>
        <w:t>Locuințele individuale cu regim de înălțime P</w:t>
      </w:r>
      <w:r w:rsidR="0031519A" w:rsidRPr="007471B9">
        <w:rPr>
          <w:rFonts w:ascii="IBM Plex Sans" w:hAnsi="IBM Plex Sans"/>
          <w:sz w:val="20"/>
          <w:szCs w:val="20"/>
          <w:lang w:val="ro-RO"/>
        </w:rPr>
        <w:t>+1E - P</w:t>
      </w:r>
      <w:r w:rsidRPr="007471B9">
        <w:rPr>
          <w:rFonts w:ascii="IBM Plex Sans" w:hAnsi="IBM Plex Sans"/>
          <w:sz w:val="20"/>
          <w:szCs w:val="20"/>
          <w:lang w:val="ro-RO"/>
        </w:rPr>
        <w:t>+</w:t>
      </w:r>
      <w:r w:rsidR="0031519A" w:rsidRPr="007471B9">
        <w:rPr>
          <w:rFonts w:ascii="IBM Plex Sans" w:hAnsi="IBM Plex Sans"/>
          <w:sz w:val="20"/>
          <w:szCs w:val="20"/>
          <w:lang w:val="ro-RO"/>
        </w:rPr>
        <w:t>2</w:t>
      </w:r>
      <w:r w:rsidRPr="007471B9">
        <w:rPr>
          <w:rFonts w:ascii="IBM Plex Sans" w:hAnsi="IBM Plex Sans"/>
          <w:sz w:val="20"/>
          <w:szCs w:val="20"/>
          <w:lang w:val="ro-RO"/>
        </w:rPr>
        <w:t xml:space="preserve">E </w:t>
      </w:r>
      <w:r w:rsidR="0031519A" w:rsidRPr="007471B9">
        <w:rPr>
          <w:rFonts w:ascii="IBM Plex Sans" w:hAnsi="IBM Plex Sans"/>
          <w:sz w:val="20"/>
          <w:szCs w:val="20"/>
          <w:lang w:val="ro-RO"/>
        </w:rPr>
        <w:t>se regăsesc în zona de vest a terenului și sunt specifice zonei de locuire a localității Eforie Nord.</w:t>
      </w:r>
    </w:p>
    <w:p w14:paraId="7FE731D6" w14:textId="5ACCCA3D" w:rsidR="0031519A" w:rsidRPr="007471B9" w:rsidRDefault="0031519A" w:rsidP="0031519A">
      <w:pPr>
        <w:pStyle w:val="ListParagraph"/>
        <w:tabs>
          <w:tab w:val="left" w:pos="8839"/>
        </w:tabs>
        <w:spacing w:after="0" w:line="276" w:lineRule="auto"/>
        <w:ind w:left="567"/>
        <w:jc w:val="both"/>
        <w:rPr>
          <w:rFonts w:ascii="IBM Plex Sans" w:hAnsi="IBM Plex Sans"/>
          <w:b/>
          <w:bCs/>
          <w:sz w:val="20"/>
          <w:szCs w:val="20"/>
          <w:lang w:val="ro-RO"/>
        </w:rPr>
      </w:pPr>
      <w:r w:rsidRPr="007471B9">
        <w:rPr>
          <w:rFonts w:ascii="IBM Plex Sans" w:hAnsi="IBM Plex Sans"/>
          <w:b/>
          <w:bCs/>
          <w:sz w:val="20"/>
          <w:szCs w:val="20"/>
          <w:lang w:val="ro-RO"/>
        </w:rPr>
        <w:t>Locuire colectivă</w:t>
      </w:r>
    </w:p>
    <w:p w14:paraId="7D7777AC" w14:textId="41BB3411" w:rsidR="0031519A" w:rsidRPr="007471B9" w:rsidRDefault="007471B9" w:rsidP="00A5014C">
      <w:pPr>
        <w:pStyle w:val="ListParagraph"/>
        <w:tabs>
          <w:tab w:val="left" w:pos="8839"/>
        </w:tabs>
        <w:spacing w:after="120" w:line="276" w:lineRule="auto"/>
        <w:ind w:left="567"/>
        <w:contextualSpacing w:val="0"/>
        <w:jc w:val="both"/>
        <w:rPr>
          <w:rFonts w:ascii="IBM Plex Sans" w:hAnsi="IBM Plex Sans"/>
          <w:sz w:val="20"/>
          <w:szCs w:val="20"/>
          <w:lang w:val="ro-RO"/>
        </w:rPr>
      </w:pPr>
      <w:r w:rsidRPr="007471B9">
        <w:rPr>
          <w:rFonts w:ascii="IBM Plex Sans" w:hAnsi="IBM Plex Sans"/>
          <w:sz w:val="20"/>
          <w:szCs w:val="20"/>
          <w:lang w:val="ro-RO"/>
        </w:rPr>
        <w:t>La nivelul zonei studiate, locuințele colective sunt formate din Blocurile ANL P+4E și bloc Str. Mihail Kogălniceanu P+3E.</w:t>
      </w:r>
    </w:p>
    <w:p w14:paraId="6CB7BE72" w14:textId="7792A680" w:rsidR="00A5014C" w:rsidRPr="007471B9" w:rsidRDefault="005578B4" w:rsidP="00A5014C">
      <w:pPr>
        <w:pStyle w:val="ListParagraph"/>
        <w:tabs>
          <w:tab w:val="left" w:pos="8839"/>
        </w:tabs>
        <w:spacing w:after="0" w:line="276" w:lineRule="auto"/>
        <w:ind w:left="567"/>
        <w:jc w:val="both"/>
        <w:rPr>
          <w:rFonts w:ascii="IBM Plex Sans" w:hAnsi="IBM Plex Sans"/>
          <w:b/>
          <w:bCs/>
          <w:sz w:val="20"/>
          <w:szCs w:val="20"/>
          <w:lang w:val="ro-RO"/>
        </w:rPr>
      </w:pPr>
      <w:r>
        <w:rPr>
          <w:rFonts w:ascii="IBM Plex Sans" w:hAnsi="IBM Plex Sans"/>
          <w:b/>
          <w:bCs/>
          <w:sz w:val="20"/>
          <w:szCs w:val="20"/>
          <w:lang w:val="ro-RO"/>
        </w:rPr>
        <w:t>Comerț</w:t>
      </w:r>
      <w:r w:rsidR="00A5014C" w:rsidRPr="007471B9">
        <w:rPr>
          <w:rFonts w:ascii="IBM Plex Sans" w:hAnsi="IBM Plex Sans"/>
          <w:b/>
          <w:bCs/>
          <w:sz w:val="20"/>
          <w:szCs w:val="20"/>
          <w:lang w:val="ro-RO"/>
        </w:rPr>
        <w:t xml:space="preserve"> și servicii</w:t>
      </w:r>
    </w:p>
    <w:p w14:paraId="09CAECCA" w14:textId="312FB852" w:rsidR="00A5014C" w:rsidRPr="007471B9" w:rsidRDefault="007471B9" w:rsidP="001E09F2">
      <w:pPr>
        <w:pStyle w:val="ListParagraph"/>
        <w:tabs>
          <w:tab w:val="left" w:pos="8839"/>
        </w:tabs>
        <w:spacing w:after="120" w:line="276" w:lineRule="auto"/>
        <w:ind w:left="567"/>
        <w:contextualSpacing w:val="0"/>
        <w:jc w:val="both"/>
        <w:rPr>
          <w:rFonts w:ascii="IBM Plex Sans" w:hAnsi="IBM Plex Sans"/>
          <w:sz w:val="20"/>
          <w:szCs w:val="20"/>
          <w:lang w:val="ro-RO"/>
        </w:rPr>
      </w:pPr>
      <w:r w:rsidRPr="007471B9">
        <w:rPr>
          <w:rFonts w:ascii="IBM Plex Sans" w:hAnsi="IBM Plex Sans"/>
          <w:sz w:val="20"/>
          <w:szCs w:val="20"/>
          <w:lang w:val="ro-RO"/>
        </w:rPr>
        <w:t xml:space="preserve">Din punctul de vedere al </w:t>
      </w:r>
      <w:r w:rsidR="005578B4">
        <w:rPr>
          <w:rFonts w:ascii="IBM Plex Sans" w:hAnsi="IBM Plex Sans"/>
          <w:sz w:val="20"/>
          <w:szCs w:val="20"/>
          <w:lang w:val="ro-RO"/>
        </w:rPr>
        <w:t>comerțului</w:t>
      </w:r>
      <w:r w:rsidRPr="007471B9">
        <w:rPr>
          <w:rFonts w:ascii="IBM Plex Sans" w:hAnsi="IBM Plex Sans"/>
          <w:sz w:val="20"/>
          <w:szCs w:val="20"/>
          <w:lang w:val="ro-RO"/>
        </w:rPr>
        <w:t xml:space="preserve"> și serviciilor, având în vedere că arealul studiat face parte din zona centrală a localității Eforie Nord, în zonă sunt concentrate diverse funcțiuni comerciale, de alimentație publică și de servicii.</w:t>
      </w:r>
    </w:p>
    <w:p w14:paraId="2B154627" w14:textId="3869DE81" w:rsidR="007471B9" w:rsidRPr="007471B9" w:rsidRDefault="007471B9" w:rsidP="001E09F2">
      <w:pPr>
        <w:pStyle w:val="ListParagraph"/>
        <w:tabs>
          <w:tab w:val="left" w:pos="8839"/>
        </w:tabs>
        <w:spacing w:after="120" w:line="276" w:lineRule="auto"/>
        <w:ind w:left="567"/>
        <w:contextualSpacing w:val="0"/>
        <w:jc w:val="both"/>
        <w:rPr>
          <w:rFonts w:ascii="IBM Plex Sans" w:hAnsi="IBM Plex Sans"/>
          <w:sz w:val="20"/>
          <w:szCs w:val="20"/>
          <w:lang w:val="ro-RO"/>
        </w:rPr>
      </w:pPr>
      <w:r w:rsidRPr="007471B9">
        <w:rPr>
          <w:rFonts w:ascii="IBM Plex Sans" w:hAnsi="IBM Plex Sans"/>
          <w:sz w:val="20"/>
          <w:szCs w:val="20"/>
          <w:lang w:val="ro-RO"/>
        </w:rPr>
        <w:t>De asemenea, având în vedere caracterul turistic al localității, la nivelul zonei se regăsesc unități de cazare de tip hotel și pensiune.</w:t>
      </w:r>
    </w:p>
    <w:p w14:paraId="60120F54" w14:textId="48EAA9EB" w:rsidR="00A5014C" w:rsidRPr="007471B9" w:rsidRDefault="00A5014C" w:rsidP="00A5014C">
      <w:pPr>
        <w:pStyle w:val="ListParagraph"/>
        <w:tabs>
          <w:tab w:val="left" w:pos="8839"/>
        </w:tabs>
        <w:spacing w:after="0" w:line="276" w:lineRule="auto"/>
        <w:ind w:left="567"/>
        <w:jc w:val="both"/>
        <w:rPr>
          <w:rFonts w:ascii="IBM Plex Sans" w:hAnsi="IBM Plex Sans"/>
          <w:b/>
          <w:bCs/>
          <w:sz w:val="20"/>
          <w:szCs w:val="20"/>
          <w:lang w:val="ro-RO"/>
        </w:rPr>
      </w:pPr>
      <w:r w:rsidRPr="007471B9">
        <w:rPr>
          <w:rFonts w:ascii="IBM Plex Sans" w:hAnsi="IBM Plex Sans"/>
          <w:b/>
          <w:bCs/>
          <w:sz w:val="20"/>
          <w:szCs w:val="20"/>
          <w:lang w:val="ro-RO"/>
        </w:rPr>
        <w:t>Spații plantate</w:t>
      </w:r>
    </w:p>
    <w:p w14:paraId="50FFC297" w14:textId="32DB8E3D" w:rsidR="007471B9" w:rsidRPr="007471B9" w:rsidRDefault="00B06D90" w:rsidP="00A5014C">
      <w:pPr>
        <w:pStyle w:val="ListParagraph"/>
        <w:tabs>
          <w:tab w:val="left" w:pos="8839"/>
        </w:tabs>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S</w:t>
      </w:r>
      <w:r w:rsidR="007471B9" w:rsidRPr="007471B9">
        <w:rPr>
          <w:rFonts w:ascii="IBM Plex Sans" w:hAnsi="IBM Plex Sans"/>
          <w:sz w:val="20"/>
          <w:szCs w:val="20"/>
          <w:lang w:val="ro-RO"/>
        </w:rPr>
        <w:t>pați</w:t>
      </w:r>
      <w:r>
        <w:rPr>
          <w:rFonts w:ascii="IBM Plex Sans" w:hAnsi="IBM Plex Sans"/>
          <w:sz w:val="20"/>
          <w:szCs w:val="20"/>
          <w:lang w:val="ro-RO"/>
        </w:rPr>
        <w:t>ile</w:t>
      </w:r>
      <w:r w:rsidR="007471B9" w:rsidRPr="007471B9">
        <w:rPr>
          <w:rFonts w:ascii="IBM Plex Sans" w:hAnsi="IBM Plex Sans"/>
          <w:sz w:val="20"/>
          <w:szCs w:val="20"/>
          <w:lang w:val="ro-RO"/>
        </w:rPr>
        <w:t xml:space="preserve"> plantat public la nivelul zonei studiate </w:t>
      </w:r>
      <w:r>
        <w:rPr>
          <w:rFonts w:ascii="IBM Plex Sans" w:hAnsi="IBM Plex Sans"/>
          <w:sz w:val="20"/>
          <w:szCs w:val="20"/>
          <w:lang w:val="ro-RO"/>
        </w:rPr>
        <w:t>sun</w:t>
      </w:r>
      <w:r w:rsidR="007471B9" w:rsidRPr="007471B9">
        <w:rPr>
          <w:rFonts w:ascii="IBM Plex Sans" w:hAnsi="IBM Plex Sans"/>
          <w:sz w:val="20"/>
          <w:szCs w:val="20"/>
          <w:lang w:val="ro-RO"/>
        </w:rPr>
        <w:t xml:space="preserve"> terenul care face obiectul studiului, Parcul Covasna, care reprezintă </w:t>
      </w:r>
      <w:r>
        <w:rPr>
          <w:rFonts w:ascii="IBM Plex Sans" w:hAnsi="IBM Plex Sans"/>
          <w:sz w:val="20"/>
          <w:szCs w:val="20"/>
          <w:lang w:val="ro-RO"/>
        </w:rPr>
        <w:t>9,20%</w:t>
      </w:r>
      <w:r w:rsidR="007471B9" w:rsidRPr="007471B9">
        <w:rPr>
          <w:rFonts w:ascii="IBM Plex Sans" w:hAnsi="IBM Plex Sans"/>
          <w:sz w:val="20"/>
          <w:szCs w:val="20"/>
          <w:lang w:val="ro-RO"/>
        </w:rPr>
        <w:t xml:space="preserve"> din totalul arealului studiat</w:t>
      </w:r>
      <w:r w:rsidR="004C6245">
        <w:rPr>
          <w:rFonts w:ascii="IBM Plex Sans" w:hAnsi="IBM Plex Sans"/>
          <w:sz w:val="20"/>
          <w:szCs w:val="20"/>
          <w:lang w:val="ro-RO"/>
        </w:rPr>
        <w:t>.</w:t>
      </w:r>
    </w:p>
    <w:p w14:paraId="7B5447D1" w14:textId="787E864D" w:rsidR="00834FF6" w:rsidRPr="007471B9" w:rsidRDefault="00A5014C" w:rsidP="00A5014C">
      <w:pPr>
        <w:pStyle w:val="ListParagraph"/>
        <w:tabs>
          <w:tab w:val="left" w:pos="8839"/>
        </w:tabs>
        <w:spacing w:after="0" w:line="276" w:lineRule="auto"/>
        <w:ind w:left="567"/>
        <w:contextualSpacing w:val="0"/>
        <w:jc w:val="both"/>
        <w:rPr>
          <w:rFonts w:ascii="IBM Plex Sans" w:hAnsi="IBM Plex Sans"/>
          <w:b/>
          <w:bCs/>
          <w:sz w:val="20"/>
          <w:szCs w:val="20"/>
          <w:lang w:val="ro-RO"/>
        </w:rPr>
      </w:pPr>
      <w:r w:rsidRPr="007471B9">
        <w:rPr>
          <w:rFonts w:ascii="IBM Plex Sans" w:hAnsi="IBM Plex Sans"/>
          <w:b/>
          <w:bCs/>
          <w:sz w:val="20"/>
          <w:szCs w:val="20"/>
          <w:lang w:val="ro-RO"/>
        </w:rPr>
        <w:t>Căi de comunicație rutieră și amenajări aferente</w:t>
      </w:r>
    </w:p>
    <w:p w14:paraId="28F3363B" w14:textId="031B5E2F" w:rsidR="00A5014C" w:rsidRPr="007471B9" w:rsidRDefault="00DC6322" w:rsidP="00A5014C">
      <w:pPr>
        <w:pStyle w:val="ListParagraph"/>
        <w:tabs>
          <w:tab w:val="left" w:pos="8839"/>
        </w:tabs>
        <w:spacing w:after="120" w:line="276" w:lineRule="auto"/>
        <w:ind w:left="567"/>
        <w:contextualSpacing w:val="0"/>
        <w:jc w:val="both"/>
        <w:rPr>
          <w:rFonts w:ascii="IBM Plex Sans" w:hAnsi="IBM Plex Sans"/>
          <w:sz w:val="20"/>
          <w:szCs w:val="20"/>
          <w:lang w:val="ro-RO"/>
        </w:rPr>
      </w:pPr>
      <w:r w:rsidRPr="00B06D90">
        <w:rPr>
          <w:rFonts w:ascii="IBM Plex Sans" w:hAnsi="IBM Plex Sans"/>
          <w:sz w:val="20"/>
          <w:szCs w:val="20"/>
          <w:lang w:val="ro-RO"/>
        </w:rPr>
        <w:lastRenderedPageBreak/>
        <w:t xml:space="preserve">Căile de comunicație reprezintă </w:t>
      </w:r>
      <w:r w:rsidR="004C6245">
        <w:rPr>
          <w:rFonts w:ascii="IBM Plex Sans" w:hAnsi="IBM Plex Sans"/>
          <w:sz w:val="20"/>
          <w:szCs w:val="20"/>
          <w:lang w:val="ro-RO"/>
        </w:rPr>
        <w:t>16,50</w:t>
      </w:r>
      <w:r w:rsidRPr="00B06D90">
        <w:rPr>
          <w:rFonts w:ascii="IBM Plex Sans" w:hAnsi="IBM Plex Sans"/>
          <w:sz w:val="20"/>
          <w:szCs w:val="20"/>
          <w:lang w:val="ro-RO"/>
        </w:rPr>
        <w:t xml:space="preserve">% din suprafața studiată, din care </w:t>
      </w:r>
      <w:r w:rsidR="004C6245">
        <w:rPr>
          <w:rFonts w:ascii="IBM Plex Sans" w:hAnsi="IBM Plex Sans"/>
          <w:sz w:val="20"/>
          <w:szCs w:val="20"/>
          <w:lang w:val="ro-RO"/>
        </w:rPr>
        <w:t>9,62</w:t>
      </w:r>
      <w:r w:rsidRPr="00B06D90">
        <w:rPr>
          <w:rFonts w:ascii="IBM Plex Sans" w:hAnsi="IBM Plex Sans"/>
          <w:sz w:val="20"/>
          <w:szCs w:val="20"/>
          <w:lang w:val="ro-RO"/>
        </w:rPr>
        <w:t>% sunt circulațiile carosabile</w:t>
      </w:r>
      <w:r w:rsidR="004C6245">
        <w:rPr>
          <w:rFonts w:ascii="IBM Plex Sans" w:hAnsi="IBM Plex Sans"/>
          <w:sz w:val="20"/>
          <w:szCs w:val="20"/>
          <w:lang w:val="ro-RO"/>
        </w:rPr>
        <w:t xml:space="preserve"> și parcajele, 1,48% circulații ocazionale carosabile, pentru accesul și aprovizionarea imobilelor existente în partea de nord a parcului Covasna</w:t>
      </w:r>
      <w:r w:rsidRPr="00B06D90">
        <w:rPr>
          <w:rFonts w:ascii="IBM Plex Sans" w:hAnsi="IBM Plex Sans"/>
          <w:sz w:val="20"/>
          <w:szCs w:val="20"/>
          <w:lang w:val="ro-RO"/>
        </w:rPr>
        <w:t xml:space="preserve"> și </w:t>
      </w:r>
      <w:r w:rsidR="004C6245">
        <w:rPr>
          <w:rFonts w:ascii="IBM Plex Sans" w:hAnsi="IBM Plex Sans"/>
          <w:sz w:val="20"/>
          <w:szCs w:val="20"/>
          <w:lang w:val="ro-RO"/>
        </w:rPr>
        <w:t>5,40</w:t>
      </w:r>
      <w:r w:rsidRPr="00B06D90">
        <w:rPr>
          <w:rFonts w:ascii="IBM Plex Sans" w:hAnsi="IBM Plex Sans"/>
          <w:sz w:val="20"/>
          <w:szCs w:val="20"/>
          <w:lang w:val="ro-RO"/>
        </w:rPr>
        <w:t>% circulațiile pietonale.</w:t>
      </w:r>
    </w:p>
    <w:p w14:paraId="04A490E2" w14:textId="021B9F48" w:rsidR="00540E63" w:rsidRPr="007471B9" w:rsidRDefault="00540E63" w:rsidP="00540E63">
      <w:pPr>
        <w:pStyle w:val="ListParagraph"/>
        <w:tabs>
          <w:tab w:val="left" w:pos="8839"/>
        </w:tabs>
        <w:spacing w:after="60" w:line="276" w:lineRule="auto"/>
        <w:ind w:left="567"/>
        <w:contextualSpacing w:val="0"/>
        <w:jc w:val="both"/>
        <w:rPr>
          <w:rFonts w:ascii="IBM Plex Sans" w:hAnsi="IBM Plex Sans"/>
          <w:sz w:val="20"/>
          <w:szCs w:val="20"/>
          <w:lang w:val="ro-RO"/>
        </w:rPr>
      </w:pPr>
      <w:r w:rsidRPr="007471B9">
        <w:rPr>
          <w:rFonts w:ascii="IBM Plex Sans" w:hAnsi="IBM Plex Sans"/>
          <w:sz w:val="20"/>
          <w:szCs w:val="20"/>
          <w:lang w:val="ro-RO"/>
        </w:rPr>
        <w:t xml:space="preserve">Accesul în parc se realizează prin cele </w:t>
      </w:r>
      <w:r w:rsidR="007471B9" w:rsidRPr="007471B9">
        <w:rPr>
          <w:rFonts w:ascii="IBM Plex Sans" w:hAnsi="IBM Plex Sans"/>
          <w:sz w:val="20"/>
          <w:szCs w:val="20"/>
          <w:lang w:val="ro-RO"/>
        </w:rPr>
        <w:t>2 puncte</w:t>
      </w:r>
    </w:p>
    <w:p w14:paraId="7BE5934D" w14:textId="7DFFD7F6" w:rsidR="00540E63" w:rsidRPr="007471B9" w:rsidRDefault="00540E63" w:rsidP="00540E6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7471B9">
        <w:rPr>
          <w:rFonts w:ascii="IBM Plex Sans" w:hAnsi="IBM Plex Sans"/>
          <w:sz w:val="20"/>
          <w:szCs w:val="20"/>
          <w:lang w:val="ro-RO"/>
        </w:rPr>
        <w:t xml:space="preserve">1 acces principal din </w:t>
      </w:r>
      <w:r w:rsidR="007471B9" w:rsidRPr="007471B9">
        <w:rPr>
          <w:rFonts w:ascii="IBM Plex Sans" w:hAnsi="IBM Plex Sans"/>
          <w:sz w:val="20"/>
          <w:szCs w:val="20"/>
          <w:lang w:val="ro-RO"/>
        </w:rPr>
        <w:t>Str. Mihail Kogălniceanu</w:t>
      </w:r>
      <w:r w:rsidRPr="007471B9">
        <w:rPr>
          <w:rFonts w:ascii="IBM Plex Sans" w:hAnsi="IBM Plex Sans"/>
          <w:sz w:val="20"/>
          <w:szCs w:val="20"/>
          <w:lang w:val="ro-RO"/>
        </w:rPr>
        <w:t>;</w:t>
      </w:r>
    </w:p>
    <w:p w14:paraId="68B46CF1" w14:textId="2709E109" w:rsidR="00540E63" w:rsidRPr="007471B9" w:rsidRDefault="00540E63" w:rsidP="007471B9">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7471B9">
        <w:rPr>
          <w:rFonts w:ascii="IBM Plex Sans" w:hAnsi="IBM Plex Sans"/>
          <w:sz w:val="20"/>
          <w:szCs w:val="20"/>
          <w:lang w:val="ro-RO"/>
        </w:rPr>
        <w:t xml:space="preserve">1 acces </w:t>
      </w:r>
      <w:r w:rsidR="007471B9" w:rsidRPr="007471B9">
        <w:rPr>
          <w:rFonts w:ascii="IBM Plex Sans" w:hAnsi="IBM Plex Sans"/>
          <w:sz w:val="20"/>
          <w:szCs w:val="20"/>
          <w:lang w:val="ro-RO"/>
        </w:rPr>
        <w:t>secundar</w:t>
      </w:r>
      <w:r w:rsidRPr="007471B9">
        <w:rPr>
          <w:rFonts w:ascii="IBM Plex Sans" w:hAnsi="IBM Plex Sans"/>
          <w:sz w:val="20"/>
          <w:szCs w:val="20"/>
          <w:lang w:val="ro-RO"/>
        </w:rPr>
        <w:t xml:space="preserve"> </w:t>
      </w:r>
      <w:r w:rsidR="007471B9" w:rsidRPr="007471B9">
        <w:rPr>
          <w:rFonts w:ascii="IBM Plex Sans" w:hAnsi="IBM Plex Sans"/>
          <w:sz w:val="20"/>
          <w:szCs w:val="20"/>
          <w:lang w:val="ro-RO"/>
        </w:rPr>
        <w:t>din aleea de legătură dintre Str. Mihail Kogălniceanu și Bd. Republicii.</w:t>
      </w:r>
    </w:p>
    <w:p w14:paraId="4EB409B1" w14:textId="4883A488" w:rsidR="001F6982" w:rsidRDefault="00314292" w:rsidP="00314292">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Din punctul de vedere al zonificării funcționale existente conform reglementărilor urbanistice în vigoare, î</w:t>
      </w:r>
      <w:r w:rsidR="001F6982" w:rsidRPr="007471B9">
        <w:rPr>
          <w:rFonts w:ascii="IBM Plex Sans" w:hAnsi="IBM Plex Sans"/>
          <w:sz w:val="20"/>
          <w:szCs w:val="20"/>
          <w:lang w:val="ro-RO"/>
        </w:rPr>
        <w:t>n tabel</w:t>
      </w:r>
      <w:r>
        <w:rPr>
          <w:rFonts w:ascii="IBM Plex Sans" w:hAnsi="IBM Plex Sans"/>
          <w:sz w:val="20"/>
          <w:szCs w:val="20"/>
          <w:lang w:val="ro-RO"/>
        </w:rPr>
        <w:t>ul</w:t>
      </w:r>
      <w:r w:rsidR="001F6982" w:rsidRPr="007471B9">
        <w:rPr>
          <w:rFonts w:ascii="IBM Plex Sans" w:hAnsi="IBM Plex Sans"/>
          <w:sz w:val="20"/>
          <w:szCs w:val="20"/>
          <w:lang w:val="ro-RO"/>
        </w:rPr>
        <w:t xml:space="preserve"> de mai jos este prezentat bilanțul teritorial la nivelul zonei de studiu.</w:t>
      </w:r>
    </w:p>
    <w:tbl>
      <w:tblPr>
        <w:tblStyle w:val="TableGrid"/>
        <w:tblW w:w="0" w:type="auto"/>
        <w:tblInd w:w="567"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704"/>
        <w:gridCol w:w="5670"/>
        <w:gridCol w:w="1332"/>
        <w:gridCol w:w="1333"/>
      </w:tblGrid>
      <w:tr w:rsidR="00027262" w:rsidRPr="00027262" w14:paraId="3B1F7A01" w14:textId="77777777" w:rsidTr="009D74AF">
        <w:trPr>
          <w:trHeight w:val="255"/>
          <w:tblHeader/>
        </w:trPr>
        <w:tc>
          <w:tcPr>
            <w:tcW w:w="704" w:type="dxa"/>
            <w:tcBorders>
              <w:top w:val="nil"/>
              <w:bottom w:val="single" w:sz="18" w:space="0" w:color="auto"/>
            </w:tcBorders>
            <w:noWrap/>
            <w:hideMark/>
          </w:tcPr>
          <w:p w14:paraId="11179EF3" w14:textId="77777777" w:rsidR="00027262" w:rsidRPr="00027262" w:rsidRDefault="00027262" w:rsidP="009D74AF">
            <w:pPr>
              <w:spacing w:line="276" w:lineRule="auto"/>
              <w:jc w:val="center"/>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Nr. Crt.</w:t>
            </w:r>
          </w:p>
        </w:tc>
        <w:tc>
          <w:tcPr>
            <w:tcW w:w="5670" w:type="dxa"/>
            <w:tcBorders>
              <w:top w:val="nil"/>
              <w:bottom w:val="single" w:sz="18" w:space="0" w:color="auto"/>
            </w:tcBorders>
            <w:noWrap/>
            <w:hideMark/>
          </w:tcPr>
          <w:p w14:paraId="52397F2F" w14:textId="77777777" w:rsidR="00027262" w:rsidRPr="00027262" w:rsidRDefault="00027262" w:rsidP="009D74AF">
            <w:pPr>
              <w:spacing w:line="276" w:lineRule="auto"/>
              <w:jc w:val="center"/>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Zona funcțională</w:t>
            </w:r>
          </w:p>
        </w:tc>
        <w:tc>
          <w:tcPr>
            <w:tcW w:w="1332" w:type="dxa"/>
            <w:tcBorders>
              <w:top w:val="nil"/>
              <w:bottom w:val="single" w:sz="18" w:space="0" w:color="auto"/>
            </w:tcBorders>
            <w:noWrap/>
            <w:hideMark/>
          </w:tcPr>
          <w:p w14:paraId="02D0FCAE" w14:textId="77777777" w:rsidR="00027262" w:rsidRPr="00027262" w:rsidRDefault="00027262" w:rsidP="009D74AF">
            <w:pPr>
              <w:spacing w:line="276" w:lineRule="auto"/>
              <w:jc w:val="center"/>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Suprafață (mp)</w:t>
            </w:r>
          </w:p>
        </w:tc>
        <w:tc>
          <w:tcPr>
            <w:tcW w:w="1333" w:type="dxa"/>
            <w:tcBorders>
              <w:top w:val="nil"/>
              <w:bottom w:val="single" w:sz="18" w:space="0" w:color="auto"/>
            </w:tcBorders>
            <w:noWrap/>
            <w:hideMark/>
          </w:tcPr>
          <w:p w14:paraId="267A4115" w14:textId="77777777" w:rsidR="00027262" w:rsidRPr="00027262" w:rsidRDefault="00027262" w:rsidP="009D74AF">
            <w:pPr>
              <w:spacing w:line="276" w:lineRule="auto"/>
              <w:jc w:val="center"/>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 din total</w:t>
            </w:r>
          </w:p>
        </w:tc>
      </w:tr>
      <w:tr w:rsidR="00027262" w:rsidRPr="00027262" w14:paraId="7D39FD6A" w14:textId="77777777" w:rsidTr="009D74AF">
        <w:trPr>
          <w:trHeight w:val="255"/>
        </w:trPr>
        <w:tc>
          <w:tcPr>
            <w:tcW w:w="704" w:type="dxa"/>
            <w:tcBorders>
              <w:top w:val="single" w:sz="4" w:space="0" w:color="auto"/>
              <w:bottom w:val="single" w:sz="4" w:space="0" w:color="auto"/>
            </w:tcBorders>
            <w:noWrap/>
          </w:tcPr>
          <w:p w14:paraId="41984BC2"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1</w:t>
            </w:r>
          </w:p>
        </w:tc>
        <w:tc>
          <w:tcPr>
            <w:tcW w:w="5670" w:type="dxa"/>
            <w:tcBorders>
              <w:top w:val="single" w:sz="4" w:space="0" w:color="auto"/>
              <w:bottom w:val="single" w:sz="4" w:space="0" w:color="auto"/>
            </w:tcBorders>
            <w:noWrap/>
            <w:vAlign w:val="bottom"/>
          </w:tcPr>
          <w:p w14:paraId="0A9F31B0"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pentru locuințe și funcțiuni complementare</w:t>
            </w:r>
          </w:p>
        </w:tc>
        <w:tc>
          <w:tcPr>
            <w:tcW w:w="1332" w:type="dxa"/>
            <w:tcBorders>
              <w:top w:val="single" w:sz="4" w:space="0" w:color="auto"/>
              <w:bottom w:val="single" w:sz="4" w:space="0" w:color="auto"/>
            </w:tcBorders>
            <w:noWrap/>
            <w:vAlign w:val="bottom"/>
          </w:tcPr>
          <w:p w14:paraId="1841E91C" w14:textId="77777777" w:rsidR="00027262" w:rsidRPr="00027262" w:rsidRDefault="00027262" w:rsidP="009D74AF">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3.668,28</w:t>
            </w:r>
          </w:p>
        </w:tc>
        <w:tc>
          <w:tcPr>
            <w:tcW w:w="1333" w:type="dxa"/>
            <w:tcBorders>
              <w:top w:val="single" w:sz="4" w:space="0" w:color="auto"/>
              <w:bottom w:val="single" w:sz="4" w:space="0" w:color="auto"/>
            </w:tcBorders>
            <w:noWrap/>
            <w:vAlign w:val="bottom"/>
          </w:tcPr>
          <w:p w14:paraId="3398852E"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23,79%</w:t>
            </w:r>
          </w:p>
        </w:tc>
      </w:tr>
      <w:tr w:rsidR="00027262" w:rsidRPr="00027262" w14:paraId="5DB2A741" w14:textId="77777777" w:rsidTr="009D74AF">
        <w:trPr>
          <w:trHeight w:val="255"/>
        </w:trPr>
        <w:tc>
          <w:tcPr>
            <w:tcW w:w="704" w:type="dxa"/>
            <w:tcBorders>
              <w:top w:val="single" w:sz="4" w:space="0" w:color="auto"/>
              <w:bottom w:val="single" w:sz="4" w:space="0" w:color="auto"/>
            </w:tcBorders>
            <w:noWrap/>
          </w:tcPr>
          <w:p w14:paraId="34BBC531"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2</w:t>
            </w:r>
          </w:p>
        </w:tc>
        <w:tc>
          <w:tcPr>
            <w:tcW w:w="5670" w:type="dxa"/>
            <w:tcBorders>
              <w:top w:val="single" w:sz="4" w:space="0" w:color="auto"/>
              <w:bottom w:val="single" w:sz="4" w:space="0" w:color="auto"/>
            </w:tcBorders>
            <w:noWrap/>
            <w:vAlign w:val="bottom"/>
          </w:tcPr>
          <w:p w14:paraId="2288C20B"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instituții publice și servicii</w:t>
            </w:r>
          </w:p>
        </w:tc>
        <w:tc>
          <w:tcPr>
            <w:tcW w:w="1332" w:type="dxa"/>
            <w:tcBorders>
              <w:top w:val="single" w:sz="4" w:space="0" w:color="auto"/>
              <w:bottom w:val="single" w:sz="4" w:space="0" w:color="auto"/>
            </w:tcBorders>
            <w:noWrap/>
            <w:vAlign w:val="bottom"/>
          </w:tcPr>
          <w:p w14:paraId="7388E048" w14:textId="77777777" w:rsidR="00027262" w:rsidRPr="00027262" w:rsidRDefault="00027262" w:rsidP="009D74AF">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1</w:t>
            </w:r>
            <w:r>
              <w:rPr>
                <w:rFonts w:ascii="Calibri" w:hAnsi="Calibri" w:cs="Calibri"/>
              </w:rPr>
              <w:t>.</w:t>
            </w:r>
            <w:r w:rsidRPr="00027262">
              <w:rPr>
                <w:rFonts w:ascii="Calibri" w:hAnsi="Calibri" w:cs="Calibri"/>
              </w:rPr>
              <w:t>769,32</w:t>
            </w:r>
          </w:p>
        </w:tc>
        <w:tc>
          <w:tcPr>
            <w:tcW w:w="1333" w:type="dxa"/>
            <w:tcBorders>
              <w:top w:val="single" w:sz="4" w:space="0" w:color="auto"/>
              <w:bottom w:val="single" w:sz="4" w:space="0" w:color="auto"/>
            </w:tcBorders>
            <w:noWrap/>
            <w:vAlign w:val="bottom"/>
          </w:tcPr>
          <w:p w14:paraId="65112483"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11,47%</w:t>
            </w:r>
          </w:p>
        </w:tc>
      </w:tr>
      <w:tr w:rsidR="00027262" w:rsidRPr="00027262" w14:paraId="16CAA217" w14:textId="77777777" w:rsidTr="009D74AF">
        <w:trPr>
          <w:trHeight w:val="255"/>
        </w:trPr>
        <w:tc>
          <w:tcPr>
            <w:tcW w:w="704" w:type="dxa"/>
            <w:tcBorders>
              <w:top w:val="single" w:sz="4" w:space="0" w:color="auto"/>
              <w:bottom w:val="single" w:sz="4" w:space="0" w:color="auto"/>
            </w:tcBorders>
            <w:noWrap/>
          </w:tcPr>
          <w:p w14:paraId="29C75782"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3</w:t>
            </w:r>
          </w:p>
        </w:tc>
        <w:tc>
          <w:tcPr>
            <w:tcW w:w="5670" w:type="dxa"/>
            <w:tcBorders>
              <w:top w:val="single" w:sz="4" w:space="0" w:color="auto"/>
              <w:bottom w:val="single" w:sz="4" w:space="0" w:color="auto"/>
            </w:tcBorders>
            <w:noWrap/>
            <w:vAlign w:val="bottom"/>
          </w:tcPr>
          <w:p w14:paraId="5F74E978"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spații comerciale și locuință</w:t>
            </w:r>
          </w:p>
        </w:tc>
        <w:tc>
          <w:tcPr>
            <w:tcW w:w="1332" w:type="dxa"/>
            <w:tcBorders>
              <w:top w:val="single" w:sz="4" w:space="0" w:color="auto"/>
              <w:bottom w:val="single" w:sz="4" w:space="0" w:color="auto"/>
            </w:tcBorders>
            <w:noWrap/>
            <w:vAlign w:val="bottom"/>
          </w:tcPr>
          <w:p w14:paraId="232D993B" w14:textId="77777777" w:rsidR="00027262" w:rsidRPr="00027262" w:rsidRDefault="00027262" w:rsidP="009D74AF">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359,97</w:t>
            </w:r>
          </w:p>
        </w:tc>
        <w:tc>
          <w:tcPr>
            <w:tcW w:w="1333" w:type="dxa"/>
            <w:tcBorders>
              <w:top w:val="single" w:sz="4" w:space="0" w:color="auto"/>
              <w:bottom w:val="single" w:sz="4" w:space="0" w:color="auto"/>
            </w:tcBorders>
            <w:noWrap/>
            <w:vAlign w:val="bottom"/>
          </w:tcPr>
          <w:p w14:paraId="275C30D8"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2,33%</w:t>
            </w:r>
          </w:p>
        </w:tc>
      </w:tr>
      <w:tr w:rsidR="00027262" w:rsidRPr="00027262" w14:paraId="22AAECD7" w14:textId="77777777" w:rsidTr="009D74AF">
        <w:trPr>
          <w:trHeight w:val="255"/>
        </w:trPr>
        <w:tc>
          <w:tcPr>
            <w:tcW w:w="704" w:type="dxa"/>
            <w:tcBorders>
              <w:top w:val="single" w:sz="4" w:space="0" w:color="auto"/>
              <w:bottom w:val="single" w:sz="4" w:space="0" w:color="auto"/>
            </w:tcBorders>
            <w:noWrap/>
          </w:tcPr>
          <w:p w14:paraId="76B91B1A"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4</w:t>
            </w:r>
          </w:p>
        </w:tc>
        <w:tc>
          <w:tcPr>
            <w:tcW w:w="5670" w:type="dxa"/>
            <w:tcBorders>
              <w:top w:val="single" w:sz="4" w:space="0" w:color="auto"/>
              <w:bottom w:val="single" w:sz="4" w:space="0" w:color="auto"/>
            </w:tcBorders>
            <w:noWrap/>
            <w:vAlign w:val="bottom"/>
            <w:hideMark/>
          </w:tcPr>
          <w:p w14:paraId="3651B0FA"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spații comerciale, birouri, pensiuni, hoteluri</w:t>
            </w:r>
          </w:p>
        </w:tc>
        <w:tc>
          <w:tcPr>
            <w:tcW w:w="1332" w:type="dxa"/>
            <w:tcBorders>
              <w:top w:val="single" w:sz="4" w:space="0" w:color="auto"/>
              <w:bottom w:val="single" w:sz="4" w:space="0" w:color="auto"/>
            </w:tcBorders>
            <w:noWrap/>
            <w:vAlign w:val="bottom"/>
            <w:hideMark/>
          </w:tcPr>
          <w:p w14:paraId="76FF3C76" w14:textId="77777777" w:rsidR="00027262" w:rsidRPr="0039413A" w:rsidRDefault="00027262" w:rsidP="009D74AF">
            <w:pPr>
              <w:spacing w:line="276" w:lineRule="auto"/>
              <w:jc w:val="right"/>
              <w:rPr>
                <w:rFonts w:ascii="Calibri" w:hAnsi="Calibri" w:cs="Calibri"/>
              </w:rPr>
            </w:pPr>
            <w:r w:rsidRPr="00027262">
              <w:rPr>
                <w:rFonts w:ascii="Calibri" w:hAnsi="Calibri" w:cs="Calibri"/>
              </w:rPr>
              <w:t>4</w:t>
            </w:r>
            <w:r>
              <w:rPr>
                <w:rFonts w:ascii="Calibri" w:hAnsi="Calibri" w:cs="Calibri"/>
              </w:rPr>
              <w:t>.</w:t>
            </w:r>
            <w:r w:rsidRPr="00027262">
              <w:rPr>
                <w:rFonts w:ascii="Calibri" w:hAnsi="Calibri" w:cs="Calibri"/>
              </w:rPr>
              <w:t>682,56</w:t>
            </w:r>
          </w:p>
        </w:tc>
        <w:tc>
          <w:tcPr>
            <w:tcW w:w="1333" w:type="dxa"/>
            <w:tcBorders>
              <w:top w:val="single" w:sz="4" w:space="0" w:color="auto"/>
              <w:bottom w:val="single" w:sz="4" w:space="0" w:color="auto"/>
            </w:tcBorders>
            <w:noWrap/>
            <w:vAlign w:val="bottom"/>
          </w:tcPr>
          <w:p w14:paraId="38BF6C4F" w14:textId="77777777" w:rsidR="00027262" w:rsidRPr="0039413A" w:rsidRDefault="00027262" w:rsidP="009D74AF">
            <w:pPr>
              <w:spacing w:line="276" w:lineRule="auto"/>
              <w:jc w:val="center"/>
              <w:rPr>
                <w:rFonts w:ascii="Calibri" w:hAnsi="Calibri" w:cs="Calibri"/>
              </w:rPr>
            </w:pPr>
            <w:r w:rsidRPr="0039413A">
              <w:rPr>
                <w:rFonts w:ascii="Calibri" w:hAnsi="Calibri" w:cs="Calibri"/>
              </w:rPr>
              <w:t>30,37%</w:t>
            </w:r>
          </w:p>
        </w:tc>
      </w:tr>
      <w:tr w:rsidR="00027262" w:rsidRPr="00027262" w14:paraId="6CB35463" w14:textId="77777777" w:rsidTr="009D74AF">
        <w:trPr>
          <w:trHeight w:val="255"/>
        </w:trPr>
        <w:tc>
          <w:tcPr>
            <w:tcW w:w="704" w:type="dxa"/>
            <w:tcBorders>
              <w:top w:val="single" w:sz="4" w:space="0" w:color="auto"/>
              <w:bottom w:val="single" w:sz="4" w:space="0" w:color="auto"/>
            </w:tcBorders>
            <w:noWrap/>
          </w:tcPr>
          <w:p w14:paraId="124CBB4A"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5</w:t>
            </w:r>
          </w:p>
        </w:tc>
        <w:tc>
          <w:tcPr>
            <w:tcW w:w="5670" w:type="dxa"/>
            <w:tcBorders>
              <w:top w:val="single" w:sz="4" w:space="0" w:color="auto"/>
              <w:bottom w:val="single" w:sz="4" w:space="0" w:color="auto"/>
            </w:tcBorders>
            <w:noWrap/>
            <w:vAlign w:val="bottom"/>
          </w:tcPr>
          <w:p w14:paraId="24B9CECA"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complex turistic, alimentație publică, agrement</w:t>
            </w:r>
          </w:p>
        </w:tc>
        <w:tc>
          <w:tcPr>
            <w:tcW w:w="1332" w:type="dxa"/>
            <w:tcBorders>
              <w:top w:val="single" w:sz="4" w:space="0" w:color="auto"/>
              <w:bottom w:val="single" w:sz="4" w:space="0" w:color="auto"/>
            </w:tcBorders>
            <w:noWrap/>
            <w:vAlign w:val="bottom"/>
          </w:tcPr>
          <w:p w14:paraId="073EEB1C" w14:textId="77777777" w:rsidR="00027262" w:rsidRPr="0039413A" w:rsidRDefault="00027262" w:rsidP="009D74AF">
            <w:pPr>
              <w:spacing w:line="276" w:lineRule="auto"/>
              <w:jc w:val="right"/>
              <w:rPr>
                <w:rFonts w:ascii="Calibri" w:hAnsi="Calibri" w:cs="Calibri"/>
              </w:rPr>
            </w:pPr>
            <w:r w:rsidRPr="00027262">
              <w:rPr>
                <w:rFonts w:ascii="Calibri" w:hAnsi="Calibri" w:cs="Calibri"/>
              </w:rPr>
              <w:t>891,84</w:t>
            </w:r>
          </w:p>
        </w:tc>
        <w:tc>
          <w:tcPr>
            <w:tcW w:w="1333" w:type="dxa"/>
            <w:tcBorders>
              <w:top w:val="single" w:sz="4" w:space="0" w:color="auto"/>
              <w:bottom w:val="single" w:sz="4" w:space="0" w:color="auto"/>
            </w:tcBorders>
            <w:noWrap/>
            <w:vAlign w:val="bottom"/>
          </w:tcPr>
          <w:p w14:paraId="13CE4ED7" w14:textId="77777777" w:rsidR="00027262" w:rsidRPr="0039413A" w:rsidRDefault="00027262" w:rsidP="009D74AF">
            <w:pPr>
              <w:spacing w:line="276" w:lineRule="auto"/>
              <w:jc w:val="center"/>
              <w:rPr>
                <w:rFonts w:ascii="Calibri" w:hAnsi="Calibri" w:cs="Calibri"/>
              </w:rPr>
            </w:pPr>
            <w:r w:rsidRPr="0039413A">
              <w:rPr>
                <w:rFonts w:ascii="Calibri" w:hAnsi="Calibri" w:cs="Calibri"/>
              </w:rPr>
              <w:t>5,78%</w:t>
            </w:r>
          </w:p>
        </w:tc>
      </w:tr>
      <w:tr w:rsidR="00027262" w:rsidRPr="00027262" w14:paraId="0B4F01AB" w14:textId="77777777" w:rsidTr="009D74AF">
        <w:trPr>
          <w:trHeight w:val="255"/>
        </w:trPr>
        <w:tc>
          <w:tcPr>
            <w:tcW w:w="704" w:type="dxa"/>
            <w:tcBorders>
              <w:top w:val="single" w:sz="4" w:space="0" w:color="auto"/>
              <w:bottom w:val="single" w:sz="4" w:space="0" w:color="auto"/>
            </w:tcBorders>
            <w:noWrap/>
          </w:tcPr>
          <w:p w14:paraId="36B94257"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6</w:t>
            </w:r>
          </w:p>
        </w:tc>
        <w:tc>
          <w:tcPr>
            <w:tcW w:w="5670" w:type="dxa"/>
            <w:tcBorders>
              <w:top w:val="single" w:sz="4" w:space="0" w:color="auto"/>
              <w:bottom w:val="single" w:sz="4" w:space="0" w:color="auto"/>
            </w:tcBorders>
            <w:noWrap/>
            <w:vAlign w:val="bottom"/>
          </w:tcPr>
          <w:p w14:paraId="7C32DE7D"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spații publice plantate (Parc Covasna)</w:t>
            </w:r>
          </w:p>
        </w:tc>
        <w:tc>
          <w:tcPr>
            <w:tcW w:w="1332" w:type="dxa"/>
            <w:tcBorders>
              <w:top w:val="single" w:sz="4" w:space="0" w:color="auto"/>
              <w:bottom w:val="single" w:sz="4" w:space="0" w:color="auto"/>
            </w:tcBorders>
            <w:noWrap/>
            <w:vAlign w:val="bottom"/>
          </w:tcPr>
          <w:p w14:paraId="468E6E46" w14:textId="77777777" w:rsidR="00027262" w:rsidRPr="00027262" w:rsidRDefault="00027262" w:rsidP="009D74AF">
            <w:pPr>
              <w:spacing w:line="276" w:lineRule="auto"/>
              <w:jc w:val="right"/>
              <w:rPr>
                <w:rFonts w:ascii="IBM Plex Sans" w:eastAsia="Times New Roman" w:hAnsi="IBM Plex Sans" w:cs="Arial"/>
                <w:sz w:val="20"/>
                <w:szCs w:val="20"/>
                <w:lang w:val="ro-RO" w:eastAsia="ro-RO"/>
              </w:rPr>
            </w:pPr>
            <w:r w:rsidRPr="00027262">
              <w:rPr>
                <w:rFonts w:ascii="Calibri" w:hAnsi="Calibri" w:cs="Calibri"/>
                <w:b/>
                <w:bCs/>
              </w:rPr>
              <w:t>1</w:t>
            </w:r>
            <w:r>
              <w:rPr>
                <w:rFonts w:ascii="Calibri" w:hAnsi="Calibri" w:cs="Calibri"/>
                <w:b/>
                <w:bCs/>
              </w:rPr>
              <w:t>.</w:t>
            </w:r>
            <w:r w:rsidRPr="00027262">
              <w:rPr>
                <w:rFonts w:ascii="Calibri" w:hAnsi="Calibri" w:cs="Calibri"/>
                <w:b/>
                <w:bCs/>
              </w:rPr>
              <w:t>419,00</w:t>
            </w:r>
          </w:p>
        </w:tc>
        <w:tc>
          <w:tcPr>
            <w:tcW w:w="1333" w:type="dxa"/>
            <w:tcBorders>
              <w:top w:val="single" w:sz="4" w:space="0" w:color="auto"/>
              <w:bottom w:val="single" w:sz="4" w:space="0" w:color="auto"/>
            </w:tcBorders>
            <w:noWrap/>
            <w:vAlign w:val="bottom"/>
          </w:tcPr>
          <w:p w14:paraId="61295FD9"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Calibri" w:hAnsi="Calibri" w:cs="Calibri"/>
                <w:b/>
                <w:bCs/>
              </w:rPr>
              <w:t>9,20%</w:t>
            </w:r>
          </w:p>
        </w:tc>
      </w:tr>
      <w:tr w:rsidR="00027262" w:rsidRPr="00027262" w14:paraId="1496CA4B" w14:textId="77777777" w:rsidTr="009D74AF">
        <w:trPr>
          <w:trHeight w:val="255"/>
        </w:trPr>
        <w:tc>
          <w:tcPr>
            <w:tcW w:w="704" w:type="dxa"/>
            <w:tcBorders>
              <w:top w:val="single" w:sz="4" w:space="0" w:color="auto"/>
              <w:bottom w:val="single" w:sz="4" w:space="0" w:color="auto"/>
            </w:tcBorders>
            <w:noWrap/>
          </w:tcPr>
          <w:p w14:paraId="70FFBDEE"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7</w:t>
            </w:r>
          </w:p>
        </w:tc>
        <w:tc>
          <w:tcPr>
            <w:tcW w:w="5670" w:type="dxa"/>
            <w:tcBorders>
              <w:top w:val="single" w:sz="4" w:space="0" w:color="auto"/>
              <w:bottom w:val="single" w:sz="4" w:space="0" w:color="auto"/>
            </w:tcBorders>
            <w:noWrap/>
            <w:vAlign w:val="bottom"/>
          </w:tcPr>
          <w:p w14:paraId="1E26583C"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echipare tehnico-edilitară</w:t>
            </w:r>
          </w:p>
        </w:tc>
        <w:tc>
          <w:tcPr>
            <w:tcW w:w="1332" w:type="dxa"/>
            <w:tcBorders>
              <w:top w:val="single" w:sz="4" w:space="0" w:color="auto"/>
              <w:bottom w:val="single" w:sz="4" w:space="0" w:color="auto"/>
            </w:tcBorders>
            <w:noWrap/>
            <w:vAlign w:val="bottom"/>
          </w:tcPr>
          <w:p w14:paraId="4013CA8B" w14:textId="77777777" w:rsidR="00027262" w:rsidRPr="00027262" w:rsidRDefault="00027262" w:rsidP="009D74AF">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14,76</w:t>
            </w:r>
          </w:p>
        </w:tc>
        <w:tc>
          <w:tcPr>
            <w:tcW w:w="1333" w:type="dxa"/>
            <w:tcBorders>
              <w:top w:val="single" w:sz="4" w:space="0" w:color="auto"/>
              <w:bottom w:val="single" w:sz="4" w:space="0" w:color="auto"/>
            </w:tcBorders>
            <w:noWrap/>
            <w:vAlign w:val="bottom"/>
          </w:tcPr>
          <w:p w14:paraId="524DFAAE"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0,10%</w:t>
            </w:r>
          </w:p>
        </w:tc>
      </w:tr>
      <w:tr w:rsidR="00027262" w:rsidRPr="00027262" w14:paraId="233FFDE6" w14:textId="77777777" w:rsidTr="009D74AF">
        <w:trPr>
          <w:trHeight w:val="255"/>
        </w:trPr>
        <w:tc>
          <w:tcPr>
            <w:tcW w:w="704" w:type="dxa"/>
            <w:tcBorders>
              <w:top w:val="single" w:sz="4" w:space="0" w:color="auto"/>
              <w:bottom w:val="single" w:sz="4" w:space="0" w:color="auto"/>
            </w:tcBorders>
            <w:noWrap/>
          </w:tcPr>
          <w:p w14:paraId="77DB53FE"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8</w:t>
            </w:r>
          </w:p>
        </w:tc>
        <w:tc>
          <w:tcPr>
            <w:tcW w:w="5670" w:type="dxa"/>
            <w:tcBorders>
              <w:top w:val="single" w:sz="4" w:space="0" w:color="auto"/>
              <w:bottom w:val="single" w:sz="4" w:space="0" w:color="auto"/>
            </w:tcBorders>
            <w:noWrap/>
            <w:vAlign w:val="bottom"/>
          </w:tcPr>
          <w:p w14:paraId="343232AE"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căi de comunicație pietonală și amenajări aferente</w:t>
            </w:r>
          </w:p>
        </w:tc>
        <w:tc>
          <w:tcPr>
            <w:tcW w:w="1332" w:type="dxa"/>
            <w:tcBorders>
              <w:top w:val="single" w:sz="4" w:space="0" w:color="auto"/>
              <w:bottom w:val="single" w:sz="4" w:space="0" w:color="auto"/>
            </w:tcBorders>
            <w:noWrap/>
            <w:vAlign w:val="bottom"/>
          </w:tcPr>
          <w:p w14:paraId="04CF1D59" w14:textId="77777777" w:rsidR="00027262" w:rsidRPr="00027262" w:rsidRDefault="00027262" w:rsidP="009D74AF">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832,20</w:t>
            </w:r>
          </w:p>
        </w:tc>
        <w:tc>
          <w:tcPr>
            <w:tcW w:w="1333" w:type="dxa"/>
            <w:tcBorders>
              <w:top w:val="single" w:sz="4" w:space="0" w:color="auto"/>
              <w:bottom w:val="single" w:sz="4" w:space="0" w:color="auto"/>
            </w:tcBorders>
            <w:noWrap/>
            <w:vAlign w:val="bottom"/>
          </w:tcPr>
          <w:p w14:paraId="18A59489"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5,40%</w:t>
            </w:r>
          </w:p>
        </w:tc>
      </w:tr>
      <w:tr w:rsidR="00027262" w:rsidRPr="00027262" w14:paraId="63AED203" w14:textId="77777777" w:rsidTr="009D74AF">
        <w:trPr>
          <w:trHeight w:val="255"/>
        </w:trPr>
        <w:tc>
          <w:tcPr>
            <w:tcW w:w="704" w:type="dxa"/>
            <w:tcBorders>
              <w:top w:val="single" w:sz="4" w:space="0" w:color="auto"/>
              <w:bottom w:val="single" w:sz="4" w:space="0" w:color="auto"/>
            </w:tcBorders>
            <w:noWrap/>
          </w:tcPr>
          <w:p w14:paraId="68FC27E2"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9</w:t>
            </w:r>
          </w:p>
        </w:tc>
        <w:tc>
          <w:tcPr>
            <w:tcW w:w="5670" w:type="dxa"/>
            <w:tcBorders>
              <w:top w:val="single" w:sz="4" w:space="0" w:color="auto"/>
              <w:bottom w:val="single" w:sz="4" w:space="0" w:color="auto"/>
            </w:tcBorders>
            <w:noWrap/>
            <w:vAlign w:val="bottom"/>
          </w:tcPr>
          <w:p w14:paraId="2C93064F"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căi de comunicație pietonală, ocazional carosabilă</w:t>
            </w:r>
          </w:p>
        </w:tc>
        <w:tc>
          <w:tcPr>
            <w:tcW w:w="1332" w:type="dxa"/>
            <w:tcBorders>
              <w:top w:val="single" w:sz="4" w:space="0" w:color="auto"/>
              <w:bottom w:val="single" w:sz="4" w:space="0" w:color="auto"/>
            </w:tcBorders>
            <w:noWrap/>
            <w:vAlign w:val="bottom"/>
          </w:tcPr>
          <w:p w14:paraId="1F65CC2F" w14:textId="77777777" w:rsidR="00027262" w:rsidRPr="00027262" w:rsidRDefault="00027262" w:rsidP="009D74AF">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228,56</w:t>
            </w:r>
          </w:p>
        </w:tc>
        <w:tc>
          <w:tcPr>
            <w:tcW w:w="1333" w:type="dxa"/>
            <w:tcBorders>
              <w:top w:val="single" w:sz="4" w:space="0" w:color="auto"/>
              <w:bottom w:val="single" w:sz="4" w:space="0" w:color="auto"/>
            </w:tcBorders>
            <w:noWrap/>
            <w:vAlign w:val="bottom"/>
          </w:tcPr>
          <w:p w14:paraId="1F56E57E"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1,48%</w:t>
            </w:r>
          </w:p>
        </w:tc>
      </w:tr>
      <w:tr w:rsidR="00027262" w:rsidRPr="00027262" w14:paraId="65FA666F" w14:textId="77777777" w:rsidTr="009D74AF">
        <w:trPr>
          <w:trHeight w:val="255"/>
        </w:trPr>
        <w:tc>
          <w:tcPr>
            <w:tcW w:w="704" w:type="dxa"/>
            <w:tcBorders>
              <w:top w:val="single" w:sz="4" w:space="0" w:color="auto"/>
              <w:bottom w:val="single" w:sz="4" w:space="0" w:color="auto"/>
            </w:tcBorders>
            <w:noWrap/>
          </w:tcPr>
          <w:p w14:paraId="44BBA29E"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10</w:t>
            </w:r>
          </w:p>
        </w:tc>
        <w:tc>
          <w:tcPr>
            <w:tcW w:w="5670" w:type="dxa"/>
            <w:tcBorders>
              <w:top w:val="single" w:sz="4" w:space="0" w:color="auto"/>
              <w:bottom w:val="single" w:sz="4" w:space="0" w:color="auto"/>
            </w:tcBorders>
            <w:noWrap/>
            <w:vAlign w:val="bottom"/>
          </w:tcPr>
          <w:p w14:paraId="6D5A65F5"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căi de comunicație rutieră și amenajări aferente</w:t>
            </w:r>
          </w:p>
        </w:tc>
        <w:tc>
          <w:tcPr>
            <w:tcW w:w="1332" w:type="dxa"/>
            <w:tcBorders>
              <w:top w:val="single" w:sz="4" w:space="0" w:color="auto"/>
              <w:bottom w:val="single" w:sz="4" w:space="0" w:color="auto"/>
            </w:tcBorders>
            <w:noWrap/>
            <w:vAlign w:val="bottom"/>
          </w:tcPr>
          <w:p w14:paraId="40064AAF" w14:textId="22EBA8A2" w:rsidR="00027262" w:rsidRPr="00027262" w:rsidRDefault="00027262" w:rsidP="009D74AF">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1</w:t>
            </w:r>
            <w:r>
              <w:rPr>
                <w:rFonts w:ascii="Calibri" w:hAnsi="Calibri" w:cs="Calibri"/>
              </w:rPr>
              <w:t>.</w:t>
            </w:r>
            <w:r w:rsidRPr="00027262">
              <w:rPr>
                <w:rFonts w:ascii="Calibri" w:hAnsi="Calibri" w:cs="Calibri"/>
              </w:rPr>
              <w:t>286,6</w:t>
            </w:r>
            <w:r w:rsidR="007B0DA8">
              <w:rPr>
                <w:rFonts w:ascii="Calibri" w:hAnsi="Calibri" w:cs="Calibri"/>
              </w:rPr>
              <w:t>3</w:t>
            </w:r>
          </w:p>
        </w:tc>
        <w:tc>
          <w:tcPr>
            <w:tcW w:w="1333" w:type="dxa"/>
            <w:tcBorders>
              <w:top w:val="single" w:sz="4" w:space="0" w:color="auto"/>
              <w:bottom w:val="single" w:sz="4" w:space="0" w:color="auto"/>
            </w:tcBorders>
            <w:noWrap/>
            <w:vAlign w:val="bottom"/>
          </w:tcPr>
          <w:p w14:paraId="4C6BFDF4" w14:textId="36425931"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8,3</w:t>
            </w:r>
            <w:r w:rsidR="007B0DA8">
              <w:rPr>
                <w:rFonts w:ascii="Calibri" w:hAnsi="Calibri" w:cs="Calibri"/>
              </w:rPr>
              <w:t>5</w:t>
            </w:r>
            <w:r w:rsidRPr="00027262">
              <w:rPr>
                <w:rFonts w:ascii="Calibri" w:hAnsi="Calibri" w:cs="Calibri"/>
              </w:rPr>
              <w:t>%</w:t>
            </w:r>
          </w:p>
        </w:tc>
      </w:tr>
      <w:tr w:rsidR="00027262" w:rsidRPr="00027262" w14:paraId="2113B135" w14:textId="77777777" w:rsidTr="009D74AF">
        <w:trPr>
          <w:trHeight w:val="255"/>
        </w:trPr>
        <w:tc>
          <w:tcPr>
            <w:tcW w:w="704" w:type="dxa"/>
            <w:tcBorders>
              <w:top w:val="single" w:sz="4" w:space="0" w:color="auto"/>
              <w:bottom w:val="single" w:sz="4" w:space="0" w:color="auto"/>
            </w:tcBorders>
            <w:noWrap/>
          </w:tcPr>
          <w:p w14:paraId="5238A6A3"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11</w:t>
            </w:r>
          </w:p>
        </w:tc>
        <w:tc>
          <w:tcPr>
            <w:tcW w:w="5670" w:type="dxa"/>
            <w:tcBorders>
              <w:top w:val="single" w:sz="4" w:space="0" w:color="auto"/>
              <w:bottom w:val="single" w:sz="4" w:space="0" w:color="auto"/>
            </w:tcBorders>
            <w:noWrap/>
            <w:vAlign w:val="bottom"/>
          </w:tcPr>
          <w:p w14:paraId="625D8DC9"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parcaje</w:t>
            </w:r>
          </w:p>
        </w:tc>
        <w:tc>
          <w:tcPr>
            <w:tcW w:w="1332" w:type="dxa"/>
            <w:tcBorders>
              <w:top w:val="single" w:sz="4" w:space="0" w:color="auto"/>
              <w:bottom w:val="single" w:sz="4" w:space="0" w:color="auto"/>
            </w:tcBorders>
            <w:noWrap/>
            <w:vAlign w:val="bottom"/>
          </w:tcPr>
          <w:p w14:paraId="3A15384E" w14:textId="77777777" w:rsidR="00027262" w:rsidRPr="00027262" w:rsidRDefault="00027262" w:rsidP="009D74AF">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195,93</w:t>
            </w:r>
          </w:p>
        </w:tc>
        <w:tc>
          <w:tcPr>
            <w:tcW w:w="1333" w:type="dxa"/>
            <w:tcBorders>
              <w:top w:val="single" w:sz="4" w:space="0" w:color="auto"/>
              <w:bottom w:val="single" w:sz="4" w:space="0" w:color="auto"/>
            </w:tcBorders>
            <w:noWrap/>
            <w:vAlign w:val="bottom"/>
          </w:tcPr>
          <w:p w14:paraId="5B1DCB78"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1,27%</w:t>
            </w:r>
          </w:p>
        </w:tc>
      </w:tr>
      <w:tr w:rsidR="00027262" w:rsidRPr="00027262" w14:paraId="09543FD8" w14:textId="77777777" w:rsidTr="009D74AF">
        <w:trPr>
          <w:trHeight w:val="255"/>
        </w:trPr>
        <w:tc>
          <w:tcPr>
            <w:tcW w:w="704" w:type="dxa"/>
            <w:tcBorders>
              <w:top w:val="single" w:sz="4" w:space="0" w:color="auto"/>
              <w:bottom w:val="single" w:sz="4" w:space="0" w:color="auto"/>
            </w:tcBorders>
            <w:noWrap/>
          </w:tcPr>
          <w:p w14:paraId="0B820657"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12</w:t>
            </w:r>
          </w:p>
        </w:tc>
        <w:tc>
          <w:tcPr>
            <w:tcW w:w="5670" w:type="dxa"/>
            <w:tcBorders>
              <w:top w:val="single" w:sz="4" w:space="0" w:color="auto"/>
              <w:bottom w:val="single" w:sz="4" w:space="0" w:color="auto"/>
            </w:tcBorders>
            <w:noWrap/>
            <w:vAlign w:val="bottom"/>
          </w:tcPr>
          <w:p w14:paraId="1639E10B" w14:textId="77777777" w:rsidR="00027262" w:rsidRPr="00027262" w:rsidRDefault="00027262" w:rsidP="009D74AF">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spații verzi aferentă căilor de comunicație rutieră</w:t>
            </w:r>
          </w:p>
        </w:tc>
        <w:tc>
          <w:tcPr>
            <w:tcW w:w="1332" w:type="dxa"/>
            <w:tcBorders>
              <w:top w:val="single" w:sz="4" w:space="0" w:color="auto"/>
              <w:bottom w:val="single" w:sz="4" w:space="0" w:color="auto"/>
            </w:tcBorders>
            <w:noWrap/>
            <w:vAlign w:val="bottom"/>
          </w:tcPr>
          <w:p w14:paraId="457B27A1" w14:textId="77777777" w:rsidR="00027262" w:rsidRPr="00027262" w:rsidRDefault="00027262" w:rsidP="009D74AF">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70,64</w:t>
            </w:r>
          </w:p>
        </w:tc>
        <w:tc>
          <w:tcPr>
            <w:tcW w:w="1333" w:type="dxa"/>
            <w:tcBorders>
              <w:top w:val="single" w:sz="4" w:space="0" w:color="auto"/>
              <w:bottom w:val="single" w:sz="4" w:space="0" w:color="auto"/>
            </w:tcBorders>
            <w:noWrap/>
            <w:vAlign w:val="bottom"/>
          </w:tcPr>
          <w:p w14:paraId="20AC3404" w14:textId="77777777" w:rsidR="00027262" w:rsidRPr="00027262" w:rsidRDefault="00027262" w:rsidP="009D74AF">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0,46%</w:t>
            </w:r>
          </w:p>
        </w:tc>
      </w:tr>
      <w:tr w:rsidR="00027262" w:rsidRPr="00027262" w14:paraId="4DA5F2E4" w14:textId="77777777" w:rsidTr="009D74AF">
        <w:trPr>
          <w:trHeight w:val="255"/>
        </w:trPr>
        <w:tc>
          <w:tcPr>
            <w:tcW w:w="704" w:type="dxa"/>
            <w:tcBorders>
              <w:top w:val="single" w:sz="12" w:space="0" w:color="auto"/>
              <w:bottom w:val="single" w:sz="2" w:space="0" w:color="auto"/>
            </w:tcBorders>
            <w:noWrap/>
            <w:hideMark/>
          </w:tcPr>
          <w:p w14:paraId="0021F267" w14:textId="77777777" w:rsidR="00027262" w:rsidRPr="00027262" w:rsidRDefault="00027262" w:rsidP="009D74AF">
            <w:pPr>
              <w:spacing w:line="276" w:lineRule="auto"/>
              <w:jc w:val="right"/>
              <w:rPr>
                <w:rFonts w:ascii="IBM Plex Sans" w:eastAsia="Times New Roman" w:hAnsi="IBM Plex Sans" w:cs="Arial"/>
                <w:b/>
                <w:bCs/>
                <w:sz w:val="20"/>
                <w:szCs w:val="20"/>
                <w:lang w:val="ro-RO" w:eastAsia="ro-RO"/>
              </w:rPr>
            </w:pPr>
          </w:p>
        </w:tc>
        <w:tc>
          <w:tcPr>
            <w:tcW w:w="5670" w:type="dxa"/>
            <w:tcBorders>
              <w:top w:val="single" w:sz="12" w:space="0" w:color="auto"/>
              <w:bottom w:val="single" w:sz="2" w:space="0" w:color="auto"/>
            </w:tcBorders>
            <w:noWrap/>
            <w:vAlign w:val="center"/>
            <w:hideMark/>
          </w:tcPr>
          <w:p w14:paraId="315CFDFC" w14:textId="77777777" w:rsidR="00027262" w:rsidRPr="00027262" w:rsidRDefault="00027262" w:rsidP="009D74AF">
            <w:pPr>
              <w:spacing w:line="276" w:lineRule="auto"/>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TOTAL</w:t>
            </w:r>
          </w:p>
        </w:tc>
        <w:tc>
          <w:tcPr>
            <w:tcW w:w="1332" w:type="dxa"/>
            <w:tcBorders>
              <w:top w:val="single" w:sz="12" w:space="0" w:color="auto"/>
              <w:bottom w:val="single" w:sz="2" w:space="0" w:color="auto"/>
            </w:tcBorders>
            <w:noWrap/>
            <w:vAlign w:val="center"/>
            <w:hideMark/>
          </w:tcPr>
          <w:p w14:paraId="57887899" w14:textId="77777777" w:rsidR="00027262" w:rsidRPr="00027262" w:rsidRDefault="00027262" w:rsidP="009D74AF">
            <w:pPr>
              <w:spacing w:line="276" w:lineRule="auto"/>
              <w:jc w:val="right"/>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15.419,69</w:t>
            </w:r>
          </w:p>
        </w:tc>
        <w:tc>
          <w:tcPr>
            <w:tcW w:w="1333" w:type="dxa"/>
            <w:tcBorders>
              <w:top w:val="single" w:sz="12" w:space="0" w:color="auto"/>
              <w:bottom w:val="single" w:sz="2" w:space="0" w:color="auto"/>
            </w:tcBorders>
            <w:noWrap/>
            <w:hideMark/>
          </w:tcPr>
          <w:p w14:paraId="29877BD2" w14:textId="77777777" w:rsidR="00027262" w:rsidRPr="00027262" w:rsidRDefault="00027262" w:rsidP="009D74AF">
            <w:pPr>
              <w:spacing w:line="276" w:lineRule="auto"/>
              <w:jc w:val="center"/>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100,00%</w:t>
            </w:r>
          </w:p>
        </w:tc>
      </w:tr>
    </w:tbl>
    <w:p w14:paraId="17B0C45C" w14:textId="32B63F0F" w:rsidR="001F6982" w:rsidRPr="00E914A3" w:rsidRDefault="001F6982" w:rsidP="001F6982">
      <w:pPr>
        <w:widowControl w:val="0"/>
        <w:pBdr>
          <w:top w:val="nil"/>
          <w:left w:val="nil"/>
          <w:bottom w:val="nil"/>
          <w:right w:val="nil"/>
          <w:between w:val="nil"/>
          <w:bar w:val="nil"/>
        </w:pBdr>
        <w:spacing w:after="0" w:line="240" w:lineRule="auto"/>
        <w:ind w:left="562"/>
        <w:rPr>
          <w:rFonts w:ascii="IBM Plex Sans" w:eastAsia="Arial Unicode MS" w:hAnsi="IBM Plex Sans" w:cs="Arial Unicode MS"/>
          <w:sz w:val="20"/>
          <w:szCs w:val="20"/>
          <w:u w:color="000000"/>
          <w:bdr w:val="nil"/>
          <w:lang w:val="it-IT" w:eastAsia="en-GB"/>
          <w14:textOutline w14:w="12700" w14:cap="flat" w14:cmpd="sng" w14:algn="ctr">
            <w14:noFill/>
            <w14:prstDash w14:val="solid"/>
            <w14:miter w14:lim="400000"/>
          </w14:textOutline>
        </w:rPr>
      </w:pPr>
      <w:bookmarkStart w:id="66" w:name="_Toc122343018"/>
      <w:bookmarkStart w:id="67" w:name="_Toc128840990"/>
      <w:r w:rsidRPr="00B06D90">
        <w:rPr>
          <w:rFonts w:ascii="IBM Plex Sans" w:eastAsia="Arial Unicode MS" w:hAnsi="IBM Plex Sans" w:cs="Arial Unicode MS"/>
          <w:b/>
          <w:bCs/>
          <w:sz w:val="20"/>
          <w:szCs w:val="20"/>
          <w:u w:color="000000"/>
          <w:bdr w:val="none" w:sz="0" w:space="0" w:color="auto" w:frame="1"/>
          <w:lang w:val="ro-RO" w:eastAsia="en-GB"/>
          <w14:textOutline w14:w="12700" w14:cap="flat" w14:cmpd="sng" w14:algn="ctr">
            <w14:noFill/>
            <w14:prstDash w14:val="solid"/>
            <w14:miter w14:lim="100000"/>
          </w14:textOutline>
        </w:rPr>
        <w:t xml:space="preserve">Tabel </w:t>
      </w:r>
      <w:r w:rsidRPr="00B06D90">
        <w:rPr>
          <w:rFonts w:ascii="IBM Plex Sans" w:eastAsia="Arial Unicode MS" w:hAnsi="IBM Plex Sans" w:cs="Arial Unicode MS"/>
          <w:sz w:val="18"/>
          <w:szCs w:val="18"/>
          <w:u w:color="000000"/>
          <w:bdr w:val="nil"/>
          <w:lang w:val="ro-RO" w:eastAsia="en-GB"/>
          <w14:textOutline w14:w="12700" w14:cap="flat" w14:cmpd="sng" w14:algn="ctr">
            <w14:noFill/>
            <w14:prstDash w14:val="solid"/>
            <w14:miter w14:lim="400000"/>
          </w14:textOutline>
        </w:rPr>
        <w:fldChar w:fldCharType="begin"/>
      </w:r>
      <w:r w:rsidRPr="00B06D90">
        <w:rPr>
          <w:rFonts w:ascii="IBM Plex Sans" w:eastAsia="Arial Unicode MS" w:hAnsi="IBM Plex Sans" w:cs="Arial Unicode MS"/>
          <w:b/>
          <w:bCs/>
          <w:sz w:val="20"/>
          <w:szCs w:val="20"/>
          <w:u w:color="000000"/>
          <w:bdr w:val="none" w:sz="0" w:space="0" w:color="auto" w:frame="1"/>
          <w:lang w:val="ro-RO" w:eastAsia="en-GB"/>
          <w14:textOutline w14:w="12700" w14:cap="flat" w14:cmpd="sng" w14:algn="ctr">
            <w14:noFill/>
            <w14:prstDash w14:val="solid"/>
            <w14:miter w14:lim="100000"/>
          </w14:textOutline>
        </w:rPr>
        <w:instrText xml:space="preserve"> SEQ Tabel \* ARABIC </w:instrText>
      </w:r>
      <w:r w:rsidRPr="00B06D90">
        <w:rPr>
          <w:rFonts w:ascii="IBM Plex Sans" w:eastAsia="Arial Unicode MS" w:hAnsi="IBM Plex Sans" w:cs="Arial Unicode MS"/>
          <w:sz w:val="18"/>
          <w:szCs w:val="18"/>
          <w:u w:color="000000"/>
          <w:bdr w:val="nil"/>
          <w:lang w:val="ro-RO" w:eastAsia="en-GB"/>
          <w14:textOutline w14:w="12700" w14:cap="flat" w14:cmpd="sng" w14:algn="ctr">
            <w14:noFill/>
            <w14:prstDash w14:val="solid"/>
            <w14:miter w14:lim="400000"/>
          </w14:textOutline>
        </w:rPr>
        <w:fldChar w:fldCharType="separate"/>
      </w:r>
      <w:r w:rsidR="003C7561">
        <w:rPr>
          <w:rFonts w:ascii="IBM Plex Sans" w:eastAsia="Arial Unicode MS" w:hAnsi="IBM Plex Sans" w:cs="Arial Unicode MS"/>
          <w:b/>
          <w:bCs/>
          <w:noProof/>
          <w:sz w:val="20"/>
          <w:szCs w:val="20"/>
          <w:u w:color="000000"/>
          <w:bdr w:val="none" w:sz="0" w:space="0" w:color="auto" w:frame="1"/>
          <w:lang w:val="ro-RO" w:eastAsia="en-GB"/>
          <w14:textOutline w14:w="12700" w14:cap="flat" w14:cmpd="sng" w14:algn="ctr">
            <w14:noFill/>
            <w14:prstDash w14:val="solid"/>
            <w14:miter w14:lim="100000"/>
          </w14:textOutline>
        </w:rPr>
        <w:t>1</w:t>
      </w:r>
      <w:r w:rsidRPr="00B06D90">
        <w:rPr>
          <w:rFonts w:ascii="IBM Plex Sans" w:eastAsia="Arial Unicode MS" w:hAnsi="IBM Plex Sans" w:cs="Arial Unicode MS"/>
          <w:sz w:val="18"/>
          <w:szCs w:val="18"/>
          <w:u w:color="000000"/>
          <w:bdr w:val="nil"/>
          <w:lang w:val="ro-RO" w:eastAsia="en-GB"/>
          <w14:textOutline w14:w="12700" w14:cap="flat" w14:cmpd="sng" w14:algn="ctr">
            <w14:noFill/>
            <w14:prstDash w14:val="solid"/>
            <w14:miter w14:lim="400000"/>
          </w14:textOutline>
        </w:rPr>
        <w:fldChar w:fldCharType="end"/>
      </w:r>
      <w:r w:rsidRPr="00B06D90">
        <w:rPr>
          <w:rFonts w:ascii="IBM Plex Sans" w:eastAsia="Arial Unicode MS" w:hAnsi="IBM Plex Sans" w:cs="Arial Unicode MS"/>
          <w:sz w:val="20"/>
          <w:szCs w:val="20"/>
          <w:u w:color="000000"/>
          <w:bdr w:val="none" w:sz="0" w:space="0" w:color="auto" w:frame="1"/>
          <w:lang w:val="ro-RO" w:eastAsia="en-GB"/>
          <w14:textOutline w14:w="12700" w14:cap="flat" w14:cmpd="sng" w14:algn="ctr">
            <w14:noFill/>
            <w14:prstDash w14:val="solid"/>
            <w14:miter w14:lim="100000"/>
          </w14:textOutline>
        </w:rPr>
        <w:t xml:space="preserve"> – </w:t>
      </w:r>
      <w:r w:rsidRPr="00B06D90">
        <w:rPr>
          <w:rFonts w:ascii="IBM Plex Sans" w:eastAsia="Arial Unicode MS" w:hAnsi="IBM Plex Sans" w:cs="Arial Unicode MS"/>
          <w:sz w:val="20"/>
          <w:szCs w:val="20"/>
          <w:u w:color="000000"/>
          <w:bdr w:val="nil"/>
          <w:lang w:val="ro-RO" w:eastAsia="en-GB"/>
          <w14:textOutline w14:w="12700" w14:cap="flat" w14:cmpd="sng" w14:algn="ctr">
            <w14:noFill/>
            <w14:prstDash w14:val="solid"/>
            <w14:miter w14:lim="400000"/>
          </w14:textOutline>
        </w:rPr>
        <w:t xml:space="preserve">Bilanț teritorial la nivelul zonei </w:t>
      </w:r>
      <w:bookmarkEnd w:id="66"/>
      <w:r w:rsidRPr="00B06D90">
        <w:rPr>
          <w:rFonts w:ascii="IBM Plex Sans" w:eastAsia="Arial Unicode MS" w:hAnsi="IBM Plex Sans" w:cs="Arial Unicode MS"/>
          <w:sz w:val="20"/>
          <w:szCs w:val="20"/>
          <w:u w:color="000000"/>
          <w:bdr w:val="nil"/>
          <w:lang w:val="ro-RO" w:eastAsia="en-GB"/>
          <w14:textOutline w14:w="12700" w14:cap="flat" w14:cmpd="sng" w14:algn="ctr">
            <w14:noFill/>
            <w14:prstDash w14:val="solid"/>
            <w14:miter w14:lim="400000"/>
          </w14:textOutline>
        </w:rPr>
        <w:t>studiate</w:t>
      </w:r>
      <w:r w:rsidR="00B06D90" w:rsidRPr="00B06D90">
        <w:rPr>
          <w:rFonts w:ascii="IBM Plex Sans" w:eastAsia="Arial Unicode MS" w:hAnsi="IBM Plex Sans" w:cs="Arial Unicode MS"/>
          <w:sz w:val="20"/>
          <w:szCs w:val="20"/>
          <w:u w:color="000000"/>
          <w:bdr w:val="nil"/>
          <w:lang w:val="ro-RO" w:eastAsia="en-GB"/>
          <w14:textOutline w14:w="12700" w14:cap="flat" w14:cmpd="sng" w14:algn="ctr">
            <w14:noFill/>
            <w14:prstDash w14:val="solid"/>
            <w14:miter w14:lim="400000"/>
          </w14:textOutline>
        </w:rPr>
        <w:t>, situația existentă</w:t>
      </w:r>
      <w:bookmarkEnd w:id="67"/>
    </w:p>
    <w:p w14:paraId="7369B8C3" w14:textId="3DB3FF0A" w:rsidR="001F6982" w:rsidRPr="00B06D90" w:rsidRDefault="001F6982" w:rsidP="001F6982">
      <w:pPr>
        <w:spacing w:after="240"/>
        <w:ind w:left="562"/>
        <w:rPr>
          <w:rFonts w:ascii="IBM Plex Sans" w:hAnsi="IBM Plex Sans"/>
          <w:i/>
          <w:iCs/>
          <w:sz w:val="18"/>
          <w:szCs w:val="18"/>
          <w:lang w:val="ro-RO"/>
        </w:rPr>
      </w:pPr>
      <w:r w:rsidRPr="00B06D90">
        <w:rPr>
          <w:rFonts w:ascii="IBM Plex Sans" w:hAnsi="IBM Plex Sans"/>
          <w:i/>
          <w:iCs/>
          <w:sz w:val="18"/>
          <w:szCs w:val="18"/>
          <w:lang w:val="ro-RO"/>
        </w:rPr>
        <w:t>Sursă: Synergetics Corporation, 2023</w:t>
      </w:r>
    </w:p>
    <w:p w14:paraId="07E24676" w14:textId="3EDF04EA" w:rsidR="0045100D" w:rsidRPr="007471B9"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68" w:name="_Toc128840937"/>
      <w:r w:rsidRPr="007471B9">
        <w:rPr>
          <w:rFonts w:ascii="IBM Plex Sans" w:hAnsi="IBM Plex Sans"/>
          <w:bCs/>
          <w:lang w:val="ro-RO"/>
        </w:rPr>
        <w:t>Relaționări între funcțiuni</w:t>
      </w:r>
      <w:bookmarkEnd w:id="68"/>
    </w:p>
    <w:p w14:paraId="6387A201" w14:textId="148A3505" w:rsidR="00BD6776" w:rsidRPr="007471B9" w:rsidRDefault="00540E63" w:rsidP="00BD6776">
      <w:pPr>
        <w:pStyle w:val="ListParagraph"/>
        <w:spacing w:line="276" w:lineRule="auto"/>
        <w:ind w:left="567"/>
        <w:contextualSpacing w:val="0"/>
        <w:rPr>
          <w:rFonts w:ascii="IBM Plex Sans" w:hAnsi="IBM Plex Sans"/>
          <w:sz w:val="20"/>
          <w:szCs w:val="20"/>
          <w:lang w:val="ro-RO"/>
        </w:rPr>
      </w:pPr>
      <w:r w:rsidRPr="007471B9">
        <w:rPr>
          <w:rFonts w:ascii="IBM Plex Sans" w:hAnsi="IBM Plex Sans"/>
          <w:sz w:val="20"/>
          <w:szCs w:val="20"/>
          <w:lang w:val="ro-RO"/>
        </w:rPr>
        <w:t>Din punctul de vedere al relaționărilor între funcțiuni, la nivelul zonei analizate nu au fost identificate incompatibilități funcționale.</w:t>
      </w:r>
    </w:p>
    <w:p w14:paraId="0EB5D4FE" w14:textId="0FCBD1D3" w:rsidR="0045100D" w:rsidRPr="00064B89" w:rsidRDefault="00937B2D" w:rsidP="00540E63">
      <w:pPr>
        <w:pStyle w:val="ListParagraph"/>
        <w:keepNext/>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69" w:name="_Toc128840938"/>
      <w:r w:rsidRPr="00064B89">
        <w:rPr>
          <w:rFonts w:ascii="IBM Plex Sans" w:hAnsi="IBM Plex Sans"/>
          <w:bCs/>
          <w:lang w:val="ro-RO"/>
        </w:rPr>
        <w:t>Caracteristici ale</w:t>
      </w:r>
      <w:r w:rsidR="0045100D" w:rsidRPr="00064B89">
        <w:rPr>
          <w:rFonts w:ascii="IBM Plex Sans" w:hAnsi="IBM Plex Sans"/>
          <w:bCs/>
          <w:lang w:val="ro-RO"/>
        </w:rPr>
        <w:t xml:space="preserve"> fond</w:t>
      </w:r>
      <w:r w:rsidRPr="00064B89">
        <w:rPr>
          <w:rFonts w:ascii="IBM Plex Sans" w:hAnsi="IBM Plex Sans"/>
          <w:bCs/>
          <w:lang w:val="ro-RO"/>
        </w:rPr>
        <w:t>ului</w:t>
      </w:r>
      <w:r w:rsidR="0045100D" w:rsidRPr="00064B89">
        <w:rPr>
          <w:rFonts w:ascii="IBM Plex Sans" w:hAnsi="IBM Plex Sans"/>
          <w:bCs/>
          <w:lang w:val="ro-RO"/>
        </w:rPr>
        <w:t xml:space="preserve"> construit</w:t>
      </w:r>
      <w:bookmarkEnd w:id="69"/>
    </w:p>
    <w:p w14:paraId="3C377819" w14:textId="6BDFAB79" w:rsidR="006B54B9" w:rsidRPr="00064B89" w:rsidRDefault="00261063" w:rsidP="00261063">
      <w:pPr>
        <w:pStyle w:val="ListParagraph"/>
        <w:spacing w:line="276" w:lineRule="auto"/>
        <w:ind w:left="567"/>
        <w:contextualSpacing w:val="0"/>
        <w:jc w:val="both"/>
        <w:rPr>
          <w:rFonts w:ascii="IBM Plex Sans" w:hAnsi="IBM Plex Sans"/>
          <w:sz w:val="20"/>
          <w:szCs w:val="20"/>
          <w:lang w:val="ro-RO"/>
        </w:rPr>
      </w:pPr>
      <w:r w:rsidRPr="00064B89">
        <w:rPr>
          <w:rFonts w:ascii="IBM Plex Sans" w:hAnsi="IBM Plex Sans"/>
          <w:sz w:val="20"/>
          <w:szCs w:val="20"/>
          <w:lang w:val="ro-RO"/>
        </w:rPr>
        <w:t>La nivelul terenului care face obiectul documentației de urbanism, conform extrasului nr. 2264</w:t>
      </w:r>
      <w:r w:rsidR="00064B89" w:rsidRPr="00064B89">
        <w:rPr>
          <w:rFonts w:ascii="IBM Plex Sans" w:hAnsi="IBM Plex Sans"/>
          <w:sz w:val="20"/>
          <w:szCs w:val="20"/>
          <w:lang w:val="ro-RO"/>
        </w:rPr>
        <w:t>7</w:t>
      </w:r>
      <w:r w:rsidRPr="00064B89">
        <w:rPr>
          <w:rFonts w:ascii="IBM Plex Sans" w:hAnsi="IBM Plex Sans"/>
          <w:sz w:val="20"/>
          <w:szCs w:val="20"/>
          <w:lang w:val="ro-RO"/>
        </w:rPr>
        <w:t>/15.02.2023 al cărții funciare nr. 10</w:t>
      </w:r>
      <w:r w:rsidR="00064B89" w:rsidRPr="00064B89">
        <w:rPr>
          <w:rFonts w:ascii="IBM Plex Sans" w:hAnsi="IBM Plex Sans"/>
          <w:sz w:val="20"/>
          <w:szCs w:val="20"/>
          <w:lang w:val="ro-RO"/>
        </w:rPr>
        <w:t>7418</w:t>
      </w:r>
      <w:r w:rsidR="00E44320" w:rsidRPr="00064B89">
        <w:rPr>
          <w:rFonts w:ascii="IBM Plex Sans" w:hAnsi="IBM Plex Sans"/>
          <w:sz w:val="20"/>
          <w:szCs w:val="20"/>
          <w:lang w:val="ro-RO"/>
        </w:rPr>
        <w:t>, nu există construcții.</w:t>
      </w:r>
    </w:p>
    <w:p w14:paraId="3E84FCE8" w14:textId="77777777" w:rsidR="00DB725E" w:rsidRPr="005578B4" w:rsidRDefault="00792339" w:rsidP="005578B4">
      <w:pPr>
        <w:pStyle w:val="ListParagraph"/>
        <w:spacing w:after="60" w:line="276" w:lineRule="auto"/>
        <w:ind w:left="567"/>
        <w:contextualSpacing w:val="0"/>
        <w:jc w:val="both"/>
        <w:rPr>
          <w:rFonts w:ascii="IBM Plex Sans" w:hAnsi="IBM Plex Sans"/>
          <w:sz w:val="20"/>
          <w:szCs w:val="20"/>
          <w:lang w:val="ro-RO"/>
        </w:rPr>
      </w:pPr>
      <w:r w:rsidRPr="005578B4">
        <w:rPr>
          <w:rFonts w:ascii="IBM Plex Sans" w:hAnsi="IBM Plex Sans"/>
          <w:sz w:val="20"/>
          <w:szCs w:val="20"/>
          <w:lang w:val="ro-RO"/>
        </w:rPr>
        <w:t xml:space="preserve">La </w:t>
      </w:r>
      <w:r w:rsidR="00985818" w:rsidRPr="005578B4">
        <w:rPr>
          <w:rFonts w:ascii="IBM Plex Sans" w:hAnsi="IBM Plex Sans"/>
          <w:sz w:val="20"/>
          <w:szCs w:val="20"/>
          <w:lang w:val="ro-RO"/>
        </w:rPr>
        <w:t xml:space="preserve">nivelul zonei analizate </w:t>
      </w:r>
      <w:r w:rsidR="00937B2D" w:rsidRPr="005578B4">
        <w:rPr>
          <w:rFonts w:ascii="IBM Plex Sans" w:hAnsi="IBM Plex Sans"/>
          <w:sz w:val="20"/>
          <w:szCs w:val="20"/>
          <w:lang w:val="ro-RO"/>
        </w:rPr>
        <w:t>fondul construit existent este format din</w:t>
      </w:r>
      <w:r w:rsidR="00DB725E" w:rsidRPr="005578B4">
        <w:rPr>
          <w:rFonts w:ascii="IBM Plex Sans" w:hAnsi="IBM Plex Sans"/>
          <w:sz w:val="20"/>
          <w:szCs w:val="20"/>
          <w:lang w:val="ro-RO"/>
        </w:rPr>
        <w:t>:</w:t>
      </w:r>
    </w:p>
    <w:p w14:paraId="6AB153B4" w14:textId="2917220B" w:rsidR="00792339" w:rsidRPr="005578B4" w:rsidRDefault="00DB725E" w:rsidP="005578B4">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5578B4">
        <w:rPr>
          <w:rFonts w:ascii="IBM Plex Sans" w:hAnsi="IBM Plex Sans"/>
          <w:sz w:val="20"/>
          <w:szCs w:val="20"/>
          <w:lang w:val="ro-RO"/>
        </w:rPr>
        <w:t>Locuințe individuale</w:t>
      </w:r>
      <w:r w:rsidR="00937B2D" w:rsidRPr="005578B4">
        <w:rPr>
          <w:rFonts w:ascii="IBM Plex Sans" w:hAnsi="IBM Plex Sans"/>
          <w:sz w:val="20"/>
          <w:szCs w:val="20"/>
          <w:lang w:val="ro-RO"/>
        </w:rPr>
        <w:t xml:space="preserve"> cu regim de înălțime preponderent P</w:t>
      </w:r>
      <w:r w:rsidRPr="005578B4">
        <w:rPr>
          <w:rFonts w:ascii="IBM Plex Sans" w:hAnsi="IBM Plex Sans"/>
          <w:sz w:val="20"/>
          <w:szCs w:val="20"/>
          <w:lang w:val="ro-RO"/>
        </w:rPr>
        <w:t xml:space="preserve"> </w:t>
      </w:r>
      <w:r w:rsidR="00937B2D" w:rsidRPr="005578B4">
        <w:rPr>
          <w:rFonts w:ascii="IBM Plex Sans" w:hAnsi="IBM Plex Sans"/>
          <w:sz w:val="20"/>
          <w:szCs w:val="20"/>
          <w:lang w:val="ro-RO"/>
        </w:rPr>
        <w:t>– P+</w:t>
      </w:r>
      <w:r w:rsidRPr="005578B4">
        <w:rPr>
          <w:rFonts w:ascii="IBM Plex Sans" w:hAnsi="IBM Plex Sans"/>
          <w:sz w:val="20"/>
          <w:szCs w:val="20"/>
          <w:lang w:val="ro-RO"/>
        </w:rPr>
        <w:t>1</w:t>
      </w:r>
      <w:r w:rsidR="00937B2D" w:rsidRPr="005578B4">
        <w:rPr>
          <w:rFonts w:ascii="IBM Plex Sans" w:hAnsi="IBM Plex Sans"/>
          <w:sz w:val="20"/>
          <w:szCs w:val="20"/>
          <w:lang w:val="ro-RO"/>
        </w:rPr>
        <w:t>E</w:t>
      </w:r>
      <w:r w:rsidRPr="005578B4">
        <w:rPr>
          <w:rFonts w:ascii="IBM Plex Sans" w:hAnsi="IBM Plex Sans"/>
          <w:sz w:val="20"/>
          <w:szCs w:val="20"/>
          <w:lang w:val="ro-RO"/>
        </w:rPr>
        <w:t>;</w:t>
      </w:r>
    </w:p>
    <w:p w14:paraId="3493A8BF" w14:textId="65FFC606" w:rsidR="00DB725E" w:rsidRPr="005578B4" w:rsidRDefault="00DB725E" w:rsidP="005578B4">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5578B4">
        <w:rPr>
          <w:rFonts w:ascii="IBM Plex Sans" w:hAnsi="IBM Plex Sans"/>
          <w:sz w:val="20"/>
          <w:szCs w:val="20"/>
          <w:lang w:val="ro-RO"/>
        </w:rPr>
        <w:t>Locuințe colective cu regim de înălțime</w:t>
      </w:r>
      <w:r w:rsidR="00297109" w:rsidRPr="005578B4">
        <w:rPr>
          <w:rFonts w:ascii="IBM Plex Sans" w:hAnsi="IBM Plex Sans"/>
          <w:sz w:val="20"/>
          <w:szCs w:val="20"/>
          <w:lang w:val="ro-RO"/>
        </w:rPr>
        <w:t xml:space="preserve"> P+3E – P+4E</w:t>
      </w:r>
    </w:p>
    <w:p w14:paraId="205CD309" w14:textId="2C99C812" w:rsidR="005578B4" w:rsidRPr="005578B4" w:rsidRDefault="005578B4" w:rsidP="005578B4">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5578B4">
        <w:rPr>
          <w:rFonts w:ascii="IBM Plex Sans" w:hAnsi="IBM Plex Sans"/>
          <w:sz w:val="20"/>
          <w:szCs w:val="20"/>
          <w:lang w:val="ro-RO"/>
        </w:rPr>
        <w:t>Unității de cazare cu regim de înălțime P+2E – P+4E</w:t>
      </w:r>
    </w:p>
    <w:p w14:paraId="229D2D30" w14:textId="54D401EC" w:rsidR="005578B4" w:rsidRPr="005578B4" w:rsidRDefault="005578B4" w:rsidP="005578B4">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5578B4">
        <w:rPr>
          <w:rFonts w:ascii="IBM Plex Sans" w:hAnsi="IBM Plex Sans"/>
          <w:sz w:val="20"/>
          <w:szCs w:val="20"/>
          <w:lang w:val="ro-RO"/>
        </w:rPr>
        <w:t>Spații comerciale cu regim de înălțime P – P+1E</w:t>
      </w:r>
    </w:p>
    <w:p w14:paraId="395629EB" w14:textId="29063D91" w:rsidR="00CD6051" w:rsidRDefault="00CD6051" w:rsidP="00937B2D">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Din punctul de vedere al densității fondului construit, pentru zona cuprinsă între Bd. Republicii și Str. Mihail Kogălniceanu este dens construită, fără coerență urbanistică.</w:t>
      </w:r>
    </w:p>
    <w:p w14:paraId="323623BF" w14:textId="49ED8D65" w:rsidR="00BD6776" w:rsidRPr="00064B89" w:rsidRDefault="00937B2D" w:rsidP="00937B2D">
      <w:pPr>
        <w:pStyle w:val="ListParagraph"/>
        <w:spacing w:line="276" w:lineRule="auto"/>
        <w:ind w:left="567"/>
        <w:contextualSpacing w:val="0"/>
        <w:jc w:val="both"/>
        <w:rPr>
          <w:rFonts w:ascii="IBM Plex Sans" w:hAnsi="IBM Plex Sans"/>
          <w:sz w:val="20"/>
          <w:szCs w:val="20"/>
          <w:lang w:val="ro-RO"/>
        </w:rPr>
      </w:pPr>
      <w:r w:rsidRPr="00064B89">
        <w:rPr>
          <w:rFonts w:ascii="IBM Plex Sans" w:hAnsi="IBM Plex Sans"/>
          <w:sz w:val="20"/>
          <w:szCs w:val="20"/>
          <w:lang w:val="ro-RO"/>
        </w:rPr>
        <w:lastRenderedPageBreak/>
        <w:t xml:space="preserve">Din punctul de vedere al valorii fondului construit </w:t>
      </w:r>
      <w:r w:rsidR="00064B89" w:rsidRPr="00064B89">
        <w:rPr>
          <w:rFonts w:ascii="IBM Plex Sans" w:hAnsi="IBM Plex Sans"/>
          <w:sz w:val="20"/>
          <w:szCs w:val="20"/>
          <w:lang w:val="ro-RO"/>
        </w:rPr>
        <w:t xml:space="preserve">la nivelul zonei nu există </w:t>
      </w:r>
      <w:r w:rsidRPr="00064B89">
        <w:rPr>
          <w:rFonts w:ascii="IBM Plex Sans" w:hAnsi="IBM Plex Sans"/>
          <w:sz w:val="20"/>
          <w:szCs w:val="20"/>
          <w:lang w:val="ro-RO"/>
        </w:rPr>
        <w:t>construcții cu valoare de patrimoniu</w:t>
      </w:r>
      <w:r w:rsidR="006B54B9" w:rsidRPr="00064B89">
        <w:rPr>
          <w:rFonts w:ascii="IBM Plex Sans" w:hAnsi="IBM Plex Sans"/>
          <w:sz w:val="20"/>
          <w:szCs w:val="20"/>
          <w:lang w:val="ro-RO"/>
        </w:rPr>
        <w:t>.</w:t>
      </w:r>
    </w:p>
    <w:p w14:paraId="4F8279F7" w14:textId="3F8E85D7" w:rsidR="0045100D" w:rsidRPr="007471B9"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0" w:name="_Toc128840939"/>
      <w:r w:rsidRPr="007471B9">
        <w:rPr>
          <w:rFonts w:ascii="IBM Plex Sans" w:hAnsi="IBM Plex Sans"/>
          <w:bCs/>
          <w:lang w:val="ro-RO"/>
        </w:rPr>
        <w:t>Asigurarea cu spații verzi</w:t>
      </w:r>
      <w:bookmarkEnd w:id="70"/>
    </w:p>
    <w:p w14:paraId="22DCCBEF" w14:textId="70EEC431" w:rsidR="00CF4972" w:rsidRPr="007471B9" w:rsidRDefault="00CF4972" w:rsidP="00CF4972">
      <w:pPr>
        <w:pStyle w:val="ListParagraph"/>
        <w:spacing w:line="276" w:lineRule="auto"/>
        <w:ind w:left="567"/>
        <w:contextualSpacing w:val="0"/>
        <w:jc w:val="both"/>
        <w:rPr>
          <w:rFonts w:ascii="IBM Plex Sans" w:hAnsi="IBM Plex Sans"/>
          <w:sz w:val="20"/>
          <w:szCs w:val="20"/>
          <w:lang w:val="ro-RO"/>
        </w:rPr>
      </w:pPr>
      <w:r w:rsidRPr="007471B9">
        <w:rPr>
          <w:rFonts w:ascii="IBM Plex Sans" w:hAnsi="IBM Plex Sans"/>
          <w:sz w:val="20"/>
          <w:szCs w:val="20"/>
          <w:lang w:val="ro-RO"/>
        </w:rPr>
        <w:t xml:space="preserve">Terenul care face obiectul prezentei documentații de urbanism </w:t>
      </w:r>
      <w:r w:rsidRPr="00B06D90">
        <w:rPr>
          <w:rFonts w:ascii="IBM Plex Sans" w:hAnsi="IBM Plex Sans"/>
          <w:sz w:val="20"/>
          <w:szCs w:val="20"/>
          <w:lang w:val="ro-RO"/>
        </w:rPr>
        <w:t xml:space="preserve">are funcțiunea de spațiu plantat, parc, suprafața spațiilor verzi publice </w:t>
      </w:r>
      <w:r w:rsidR="007471B9" w:rsidRPr="00B06D90">
        <w:rPr>
          <w:rFonts w:ascii="IBM Plex Sans" w:hAnsi="IBM Plex Sans"/>
          <w:sz w:val="20"/>
          <w:szCs w:val="20"/>
          <w:lang w:val="ro-RO"/>
        </w:rPr>
        <w:t xml:space="preserve">la nivelul zonei studiate </w:t>
      </w:r>
      <w:r w:rsidRPr="00B06D90">
        <w:rPr>
          <w:rFonts w:ascii="IBM Plex Sans" w:hAnsi="IBM Plex Sans"/>
          <w:sz w:val="20"/>
          <w:szCs w:val="20"/>
          <w:lang w:val="ro-RO"/>
        </w:rPr>
        <w:t xml:space="preserve">reprezintă </w:t>
      </w:r>
      <w:r w:rsidR="00B06D90" w:rsidRPr="00B06D90">
        <w:rPr>
          <w:rFonts w:ascii="IBM Plex Sans" w:hAnsi="IBM Plex Sans"/>
          <w:sz w:val="20"/>
          <w:szCs w:val="20"/>
          <w:lang w:val="ro-RO"/>
        </w:rPr>
        <w:t>10,41</w:t>
      </w:r>
      <w:r w:rsidRPr="00B06D90">
        <w:rPr>
          <w:rFonts w:ascii="IBM Plex Sans" w:hAnsi="IBM Plex Sans"/>
          <w:sz w:val="20"/>
          <w:szCs w:val="20"/>
          <w:lang w:val="ro-RO"/>
        </w:rPr>
        <w:t>%.</w:t>
      </w:r>
    </w:p>
    <w:p w14:paraId="6B8BF46F" w14:textId="3DD2A240" w:rsidR="0045100D" w:rsidRPr="00064B89" w:rsidRDefault="0045100D" w:rsidP="00CF4972">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71" w:name="_Toc128840940"/>
      <w:r w:rsidRPr="00064B89">
        <w:rPr>
          <w:rFonts w:ascii="IBM Plex Sans SemiBold" w:hAnsi="IBM Plex Sans SemiBold"/>
          <w:bCs/>
          <w:sz w:val="24"/>
          <w:szCs w:val="24"/>
          <w:lang w:val="ro-RO"/>
        </w:rPr>
        <w:lastRenderedPageBreak/>
        <w:t>Echipare edilitară</w:t>
      </w:r>
      <w:bookmarkEnd w:id="71"/>
    </w:p>
    <w:p w14:paraId="732D2482" w14:textId="0EDC3031" w:rsidR="0045100D" w:rsidRPr="00CD6051"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2" w:name="_Toc128840941"/>
      <w:r w:rsidRPr="00CD6051">
        <w:rPr>
          <w:rFonts w:ascii="IBM Plex Sans" w:hAnsi="IBM Plex Sans"/>
          <w:bCs/>
          <w:lang w:val="ro-RO"/>
        </w:rPr>
        <w:t>Alimentarea cu apă</w:t>
      </w:r>
      <w:bookmarkEnd w:id="72"/>
    </w:p>
    <w:p w14:paraId="303181D6" w14:textId="0143935E" w:rsidR="00BD6776" w:rsidRPr="00CD6051" w:rsidRDefault="00937B2D" w:rsidP="00BD6776">
      <w:pPr>
        <w:pStyle w:val="ListParagraph"/>
        <w:spacing w:line="276" w:lineRule="auto"/>
        <w:ind w:left="567"/>
        <w:contextualSpacing w:val="0"/>
        <w:rPr>
          <w:rFonts w:ascii="IBM Plex Sans" w:hAnsi="IBM Plex Sans"/>
          <w:sz w:val="20"/>
          <w:szCs w:val="20"/>
          <w:lang w:val="ro-RO"/>
        </w:rPr>
      </w:pPr>
      <w:r w:rsidRPr="00CD6051">
        <w:rPr>
          <w:rFonts w:ascii="IBM Plex Sans" w:hAnsi="IBM Plex Sans"/>
          <w:sz w:val="20"/>
          <w:szCs w:val="20"/>
          <w:lang w:val="ro-RO"/>
        </w:rPr>
        <w:t xml:space="preserve">Sistemul de alimentare cu apă pentru Eforie </w:t>
      </w:r>
      <w:r w:rsidR="00CD6051" w:rsidRPr="00CD6051">
        <w:rPr>
          <w:rFonts w:ascii="IBM Plex Sans" w:hAnsi="IBM Plex Sans"/>
          <w:sz w:val="20"/>
          <w:szCs w:val="20"/>
          <w:lang w:val="ro-RO"/>
        </w:rPr>
        <w:t xml:space="preserve">Nord </w:t>
      </w:r>
      <w:r w:rsidRPr="00CD6051">
        <w:rPr>
          <w:rFonts w:ascii="IBM Plex Sans" w:hAnsi="IBM Plex Sans"/>
          <w:sz w:val="20"/>
          <w:szCs w:val="20"/>
          <w:lang w:val="ro-RO"/>
        </w:rPr>
        <w:t xml:space="preserve">este încadrat în sistemul zonal de alimentare cu apă </w:t>
      </w:r>
      <w:r w:rsidR="00CD6051" w:rsidRPr="00CD6051">
        <w:rPr>
          <w:rFonts w:ascii="IBM Plex Sans" w:hAnsi="IBM Plex Sans"/>
          <w:sz w:val="20"/>
          <w:szCs w:val="20"/>
          <w:lang w:val="ro-RO"/>
        </w:rPr>
        <w:t xml:space="preserve">Agigea – Techirghiol - </w:t>
      </w:r>
      <w:r w:rsidRPr="00CD6051">
        <w:rPr>
          <w:rFonts w:ascii="IBM Plex Sans" w:hAnsi="IBM Plex Sans"/>
          <w:sz w:val="20"/>
          <w:szCs w:val="20"/>
          <w:lang w:val="ro-RO"/>
        </w:rPr>
        <w:t xml:space="preserve">Eforie </w:t>
      </w:r>
      <w:r w:rsidR="00CD6051" w:rsidRPr="00CD6051">
        <w:rPr>
          <w:rFonts w:ascii="IBM Plex Sans" w:hAnsi="IBM Plex Sans"/>
          <w:sz w:val="20"/>
          <w:szCs w:val="20"/>
          <w:lang w:val="ro-RO"/>
        </w:rPr>
        <w:t>Nord</w:t>
      </w:r>
      <w:r w:rsidRPr="00CD6051">
        <w:rPr>
          <w:rFonts w:ascii="IBM Plex Sans" w:hAnsi="IBM Plex Sans"/>
          <w:sz w:val="20"/>
          <w:szCs w:val="20"/>
          <w:lang w:val="ro-RO"/>
        </w:rPr>
        <w:t xml:space="preserve"> ale cărui componente sunt prezentate în figura următoare:</w:t>
      </w:r>
    </w:p>
    <w:p w14:paraId="52CB1138" w14:textId="29C2CB67" w:rsidR="00937B2D" w:rsidRPr="00CD6051" w:rsidRDefault="00CD6051" w:rsidP="00BD6776">
      <w:pPr>
        <w:pStyle w:val="ListParagraph"/>
        <w:spacing w:line="276" w:lineRule="auto"/>
        <w:ind w:left="567"/>
        <w:contextualSpacing w:val="0"/>
        <w:rPr>
          <w:rFonts w:ascii="IBM Plex Sans" w:hAnsi="IBM Plex Sans"/>
          <w:sz w:val="20"/>
          <w:szCs w:val="20"/>
          <w:lang w:val="ro-RO"/>
        </w:rPr>
      </w:pPr>
      <w:r w:rsidRPr="00CD6051">
        <w:rPr>
          <w:rFonts w:ascii="IBM Plex Sans" w:hAnsi="IBM Plex Sans"/>
          <w:noProof/>
          <w:sz w:val="20"/>
          <w:szCs w:val="20"/>
          <w:lang w:val="ro-RO"/>
        </w:rPr>
        <w:drawing>
          <wp:inline distT="0" distB="0" distL="0" distR="0" wp14:anchorId="0B6F993B" wp14:editId="79D6352C">
            <wp:extent cx="5864860" cy="3804285"/>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864860" cy="3804285"/>
                    </a:xfrm>
                    <a:prstGeom prst="rect">
                      <a:avLst/>
                    </a:prstGeom>
                    <a:noFill/>
                  </pic:spPr>
                </pic:pic>
              </a:graphicData>
            </a:graphic>
          </wp:inline>
        </w:drawing>
      </w:r>
    </w:p>
    <w:p w14:paraId="35F96D45" w14:textId="6098416F" w:rsidR="00937B2D" w:rsidRPr="00CD6051" w:rsidRDefault="00937B2D" w:rsidP="00937B2D">
      <w:pPr>
        <w:pStyle w:val="ListParagraph"/>
        <w:spacing w:after="60" w:line="276" w:lineRule="auto"/>
        <w:ind w:left="567"/>
        <w:contextualSpacing w:val="0"/>
        <w:jc w:val="both"/>
        <w:rPr>
          <w:rFonts w:ascii="IBM Plex Sans" w:hAnsi="IBM Plex Sans"/>
          <w:sz w:val="20"/>
          <w:szCs w:val="20"/>
          <w:lang w:val="ro-RO"/>
        </w:rPr>
      </w:pPr>
      <w:bookmarkStart w:id="73" w:name="_Toc128841446"/>
      <w:r w:rsidRPr="00CD6051">
        <w:rPr>
          <w:rFonts w:ascii="IBM Plex Sans" w:eastAsia="Arial Unicode MS" w:hAnsi="IBM Plex Sans" w:cs="Arial Unicode MS"/>
          <w:b/>
          <w:bCs/>
          <w:sz w:val="20"/>
          <w:szCs w:val="20"/>
          <w:u w:color="000000"/>
          <w:bdr w:val="nil"/>
          <w:lang w:val="ro-RO" w:eastAsia="en-GB"/>
        </w:rPr>
        <w:t xml:space="preserve">Figura </w:t>
      </w:r>
      <w:r w:rsidRPr="00CD6051">
        <w:rPr>
          <w:rFonts w:ascii="IBM Plex Sans" w:eastAsia="Arial Unicode MS" w:hAnsi="IBM Plex Sans" w:cs="Arial Unicode MS"/>
          <w:b/>
          <w:bCs/>
          <w:sz w:val="20"/>
          <w:szCs w:val="20"/>
          <w:u w:color="000000"/>
          <w:bdr w:val="nil"/>
          <w:lang w:val="ro-RO" w:eastAsia="en-GB"/>
        </w:rPr>
        <w:fldChar w:fldCharType="begin"/>
      </w:r>
      <w:r w:rsidRPr="00CD6051">
        <w:rPr>
          <w:rFonts w:ascii="IBM Plex Sans" w:eastAsia="Arial Unicode MS" w:hAnsi="IBM Plex Sans" w:cs="Arial Unicode MS"/>
          <w:b/>
          <w:bCs/>
          <w:sz w:val="20"/>
          <w:szCs w:val="20"/>
          <w:u w:color="000000"/>
          <w:bdr w:val="nil"/>
          <w:lang w:val="ro-RO" w:eastAsia="en-GB"/>
        </w:rPr>
        <w:instrText xml:space="preserve"> SEQ Figura \* ARABIC </w:instrText>
      </w:r>
      <w:r w:rsidRPr="00CD6051">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16</w:t>
      </w:r>
      <w:r w:rsidRPr="00CD6051">
        <w:rPr>
          <w:rFonts w:ascii="IBM Plex Sans" w:eastAsia="Arial Unicode MS" w:hAnsi="IBM Plex Sans" w:cs="Arial Unicode MS"/>
          <w:b/>
          <w:bCs/>
          <w:sz w:val="20"/>
          <w:szCs w:val="20"/>
          <w:u w:color="000000"/>
          <w:bdr w:val="nil"/>
          <w:lang w:val="ro-RO" w:eastAsia="en-GB"/>
        </w:rPr>
        <w:fldChar w:fldCharType="end"/>
      </w:r>
      <w:r w:rsidRPr="00CD6051">
        <w:rPr>
          <w:rFonts w:ascii="IBM Plex Sans" w:eastAsia="Arial Unicode MS" w:hAnsi="IBM Plex Sans" w:cs="Arial Unicode MS"/>
          <w:sz w:val="20"/>
          <w:szCs w:val="20"/>
          <w:u w:color="000000"/>
          <w:bdr w:val="nil"/>
          <w:lang w:val="ro-RO" w:eastAsia="en-GB"/>
        </w:rPr>
        <w:t xml:space="preserve"> – </w:t>
      </w:r>
      <w:r w:rsidRPr="00CD6051">
        <w:rPr>
          <w:rFonts w:ascii="IBM Plex Sans" w:hAnsi="IBM Plex Sans"/>
          <w:sz w:val="20"/>
          <w:szCs w:val="20"/>
          <w:lang w:val="ro-RO"/>
        </w:rPr>
        <w:t xml:space="preserve">Schema generala a sistemului de alimentare cu apă </w:t>
      </w:r>
      <w:r w:rsidR="00CD6051" w:rsidRPr="00CD6051">
        <w:rPr>
          <w:rFonts w:ascii="IBM Plex Sans" w:hAnsi="IBM Plex Sans"/>
          <w:sz w:val="20"/>
          <w:szCs w:val="20"/>
          <w:lang w:val="ro-RO"/>
        </w:rPr>
        <w:t>Agigea – Techirghiol - Eforie Nord</w:t>
      </w:r>
      <w:bookmarkEnd w:id="73"/>
    </w:p>
    <w:p w14:paraId="77D0E424" w14:textId="78642E40" w:rsidR="00CD6051" w:rsidRPr="00CD6051" w:rsidRDefault="00937B2D" w:rsidP="00CD6051">
      <w:pPr>
        <w:spacing w:line="276" w:lineRule="auto"/>
        <w:ind w:left="567"/>
        <w:jc w:val="both"/>
        <w:rPr>
          <w:rFonts w:ascii="IBM Plex Sans" w:hAnsi="IBM Plex Sans" w:cs="Arial"/>
          <w:bCs/>
          <w:i/>
          <w:iCs/>
          <w:sz w:val="18"/>
          <w:szCs w:val="18"/>
          <w:lang w:val="ro-RO" w:eastAsia="fr-FR"/>
        </w:rPr>
      </w:pPr>
      <w:r w:rsidRPr="00CD6051">
        <w:rPr>
          <w:rFonts w:ascii="IBM Plex Sans" w:hAnsi="IBM Plex Sans" w:cs="Arial"/>
          <w:bCs/>
          <w:i/>
          <w:iCs/>
          <w:sz w:val="18"/>
          <w:szCs w:val="18"/>
          <w:lang w:val="ro-RO" w:eastAsia="fr-FR"/>
        </w:rPr>
        <w:t>Sursă: Synergetics Corporation, Studiu de fundamentare privind infrastructura tehnico-edilitară aferent Planului Urbanistic General și Regulamentului Local de Urbanism Orașul Eforie, 2020, pg. 61</w:t>
      </w:r>
    </w:p>
    <w:p w14:paraId="136BCD49" w14:textId="59624900" w:rsidR="00CD6051" w:rsidRPr="00BD1D34" w:rsidRDefault="00CD6051" w:rsidP="00BF1815">
      <w:pPr>
        <w:pStyle w:val="ListParagraph"/>
        <w:spacing w:line="276" w:lineRule="auto"/>
        <w:ind w:left="567"/>
        <w:contextualSpacing w:val="0"/>
        <w:jc w:val="both"/>
        <w:rPr>
          <w:rFonts w:ascii="IBM Plex Sans" w:hAnsi="IBM Plex Sans"/>
          <w:sz w:val="20"/>
          <w:szCs w:val="20"/>
          <w:lang w:val="ro-RO"/>
        </w:rPr>
      </w:pPr>
      <w:r w:rsidRPr="00BD1D34">
        <w:rPr>
          <w:rFonts w:ascii="IBM Plex Sans" w:hAnsi="IBM Plex Sans"/>
          <w:sz w:val="20"/>
          <w:szCs w:val="20"/>
          <w:lang w:val="ro-RO"/>
        </w:rPr>
        <w:t>Localitatea Eforie Nord nu dispune de captare de apa din sursa proprie (locală). Alimentarea cu apă a localității se face în prezent din Complexul Constanța Sud.</w:t>
      </w:r>
    </w:p>
    <w:p w14:paraId="3EE6C993" w14:textId="3A548E39" w:rsidR="00CD6051" w:rsidRPr="00BD1D34" w:rsidRDefault="00BD1D34" w:rsidP="00BF1815">
      <w:pPr>
        <w:pStyle w:val="ListParagraph"/>
        <w:spacing w:line="276" w:lineRule="auto"/>
        <w:ind w:left="567"/>
        <w:contextualSpacing w:val="0"/>
        <w:jc w:val="both"/>
        <w:rPr>
          <w:rFonts w:ascii="IBM Plex Sans" w:hAnsi="IBM Plex Sans"/>
          <w:sz w:val="20"/>
          <w:szCs w:val="20"/>
          <w:lang w:val="ro-RO"/>
        </w:rPr>
      </w:pPr>
      <w:r w:rsidRPr="00BD1D34">
        <w:rPr>
          <w:rFonts w:ascii="IBM Plex Sans" w:hAnsi="IBM Plex Sans"/>
          <w:sz w:val="20"/>
          <w:szCs w:val="20"/>
          <w:lang w:val="ro-RO"/>
        </w:rPr>
        <w:t>De la complexul de Înmagazinare - Pompare Constanța Sud apa ajunge la Complexul de Înmagazinare - Pompare Eforie Nord.</w:t>
      </w:r>
    </w:p>
    <w:p w14:paraId="612B0569" w14:textId="3A28A1B4" w:rsidR="00CD6051" w:rsidRPr="00BD1D34" w:rsidRDefault="00BD1D34" w:rsidP="00BF1815">
      <w:pPr>
        <w:pStyle w:val="ListParagraph"/>
        <w:spacing w:line="276" w:lineRule="auto"/>
        <w:ind w:left="567"/>
        <w:contextualSpacing w:val="0"/>
        <w:jc w:val="both"/>
        <w:rPr>
          <w:rFonts w:ascii="IBM Plex Sans" w:hAnsi="IBM Plex Sans"/>
          <w:sz w:val="20"/>
          <w:szCs w:val="20"/>
          <w:lang w:val="ro-RO"/>
        </w:rPr>
      </w:pPr>
      <w:r w:rsidRPr="00BD1D34">
        <w:rPr>
          <w:rFonts w:ascii="IBM Plex Sans" w:hAnsi="IBM Plex Sans"/>
          <w:sz w:val="20"/>
          <w:szCs w:val="20"/>
          <w:lang w:val="ro-RO"/>
        </w:rPr>
        <w:t>În sistemul de alimentare cu apă al localității Eforie Nord există o conductă magistrală ce tranzitează rețeaua de distribuție a localității Eforie Nord, zona dintre localitățile Eforie Nord și Eforie Sud și ajunge în rețeaua de distribuție a localității Eforie Sud.</w:t>
      </w:r>
    </w:p>
    <w:p w14:paraId="69FDCCA0" w14:textId="66E1BA3F" w:rsidR="00BD1D34" w:rsidRPr="00BD1D34" w:rsidRDefault="00BD1D34" w:rsidP="00BD1D34">
      <w:pPr>
        <w:pStyle w:val="ListParagraph"/>
        <w:spacing w:after="60" w:line="276" w:lineRule="auto"/>
        <w:ind w:left="567"/>
        <w:contextualSpacing w:val="0"/>
        <w:jc w:val="both"/>
        <w:rPr>
          <w:rFonts w:ascii="IBM Plex Sans" w:hAnsi="IBM Plex Sans"/>
          <w:sz w:val="20"/>
          <w:szCs w:val="20"/>
          <w:lang w:val="ro-RO"/>
        </w:rPr>
      </w:pPr>
      <w:r w:rsidRPr="00BD1D34">
        <w:rPr>
          <w:rFonts w:ascii="IBM Plex Sans" w:hAnsi="IBM Plex Sans"/>
          <w:sz w:val="20"/>
          <w:szCs w:val="20"/>
          <w:lang w:val="ro-RO"/>
        </w:rPr>
        <w:t>Rețeaua de distribuție pentru alimentarea cu apă a localității Eforie Nord are lungimea de aproximativ 51.35 km și funcționează în două scenarii de operare:</w:t>
      </w:r>
    </w:p>
    <w:p w14:paraId="3B3B30FC" w14:textId="77777777" w:rsidR="00BD1D34" w:rsidRPr="00BD1D34" w:rsidRDefault="00BD1D34" w:rsidP="00BD1D34">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BD1D34">
        <w:rPr>
          <w:rFonts w:ascii="IBM Plex Sans" w:hAnsi="IBM Plex Sans"/>
          <w:sz w:val="20"/>
          <w:szCs w:val="20"/>
          <w:lang w:val="ro-RO"/>
        </w:rPr>
        <w:t>Extra-sezon: rețeaua de distribuție este alimentată direct din conducta de aducțiune care vine de la complexul de înmagazinare - pompare Constanța Sud.</w:t>
      </w:r>
    </w:p>
    <w:p w14:paraId="094355AD" w14:textId="77777777" w:rsidR="00BD1D34" w:rsidRPr="00BD1D34" w:rsidRDefault="00BD1D34" w:rsidP="00BD1D34">
      <w:pPr>
        <w:pStyle w:val="ListParagraph"/>
        <w:spacing w:after="60" w:line="276" w:lineRule="auto"/>
        <w:ind w:left="851"/>
        <w:contextualSpacing w:val="0"/>
        <w:jc w:val="both"/>
        <w:rPr>
          <w:rFonts w:ascii="IBM Plex Sans" w:hAnsi="IBM Plex Sans"/>
          <w:sz w:val="20"/>
          <w:szCs w:val="20"/>
          <w:lang w:val="ro-RO"/>
        </w:rPr>
      </w:pPr>
      <w:r w:rsidRPr="00BD1D34">
        <w:rPr>
          <w:rFonts w:ascii="IBM Plex Sans" w:hAnsi="IBM Plex Sans"/>
          <w:sz w:val="20"/>
          <w:szCs w:val="20"/>
          <w:lang w:val="ro-RO"/>
        </w:rPr>
        <w:t>În acest scenariu de operare apa care vine prin intermediul conductei de aducțiune trece prin conducta generală de refulare a stației de pompare existentă; rezervoarele și stația de pompare existente nu funcționează. Apa este transportata gravitațional în rețeaua de distribuție.</w:t>
      </w:r>
    </w:p>
    <w:p w14:paraId="4FA0B69E" w14:textId="77777777" w:rsidR="00BD1D34" w:rsidRPr="00BD1D34" w:rsidRDefault="00BD1D34" w:rsidP="00BD1D34">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BD1D34">
        <w:rPr>
          <w:rFonts w:ascii="IBM Plex Sans" w:hAnsi="IBM Plex Sans"/>
          <w:sz w:val="20"/>
          <w:szCs w:val="20"/>
          <w:lang w:val="ro-RO"/>
        </w:rPr>
        <w:lastRenderedPageBreak/>
        <w:t>În sezonul estival: se pun în funcțiune rezervoarele și stația de pompare din incinta complexului de înmagazinare - pompare Eforie Nord, pentru asigurarea debitului și presiunii suplimentare cerute la branșament.</w:t>
      </w:r>
    </w:p>
    <w:p w14:paraId="59313094" w14:textId="53E4084C" w:rsidR="00937B2D" w:rsidRPr="00BD1D34" w:rsidRDefault="00CF4972" w:rsidP="00BD6776">
      <w:pPr>
        <w:pStyle w:val="ListParagraph"/>
        <w:spacing w:line="276" w:lineRule="auto"/>
        <w:ind w:left="567"/>
        <w:contextualSpacing w:val="0"/>
        <w:rPr>
          <w:rFonts w:ascii="IBM Plex Sans" w:hAnsi="IBM Plex Sans"/>
          <w:sz w:val="20"/>
          <w:szCs w:val="20"/>
          <w:lang w:val="ro-RO"/>
        </w:rPr>
      </w:pPr>
      <w:r w:rsidRPr="00BD1D34">
        <w:rPr>
          <w:rFonts w:ascii="IBM Plex Sans" w:hAnsi="IBM Plex Sans"/>
          <w:sz w:val="20"/>
          <w:szCs w:val="20"/>
          <w:lang w:val="ro-RO"/>
        </w:rPr>
        <w:t>La nivelul zonei de analiză toate imobilele sunt deservite de rețeaua de alimentare cu apă.</w:t>
      </w:r>
    </w:p>
    <w:p w14:paraId="25DE7581" w14:textId="1F977151" w:rsidR="0045100D" w:rsidRPr="00BD1D34"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4" w:name="_Toc128840942"/>
      <w:r w:rsidRPr="00BD1D34">
        <w:rPr>
          <w:rFonts w:ascii="IBM Plex Sans" w:hAnsi="IBM Plex Sans"/>
          <w:bCs/>
          <w:lang w:val="ro-RO"/>
        </w:rPr>
        <w:t>Canalizarea</w:t>
      </w:r>
      <w:bookmarkEnd w:id="74"/>
    </w:p>
    <w:p w14:paraId="1C42E9F6" w14:textId="6D289B2F" w:rsidR="00EA1D2D" w:rsidRPr="00EA1D2D" w:rsidRDefault="00EA1D2D" w:rsidP="00EA1D2D">
      <w:pPr>
        <w:pStyle w:val="ListParagraph"/>
        <w:spacing w:after="60" w:line="276" w:lineRule="auto"/>
        <w:ind w:left="567"/>
        <w:contextualSpacing w:val="0"/>
        <w:jc w:val="both"/>
        <w:rPr>
          <w:rFonts w:ascii="IBM Plex Sans" w:hAnsi="IBM Plex Sans"/>
          <w:sz w:val="20"/>
          <w:szCs w:val="20"/>
          <w:lang w:val="ro-RO"/>
        </w:rPr>
      </w:pPr>
      <w:r w:rsidRPr="00EA1D2D">
        <w:rPr>
          <w:rFonts w:ascii="IBM Plex Sans" w:hAnsi="IBM Plex Sans"/>
          <w:sz w:val="20"/>
          <w:szCs w:val="20"/>
          <w:lang w:val="ro-RO"/>
        </w:rPr>
        <w:t xml:space="preserve">Sistemul de canalizare existent al localității Eforie Nord cuprinde următoarele componente: </w:t>
      </w:r>
    </w:p>
    <w:p w14:paraId="4E16485A" w14:textId="3C9A86D6" w:rsidR="00EA1D2D" w:rsidRPr="00EA1D2D" w:rsidRDefault="00EA1D2D" w:rsidP="00EA1D2D">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EA1D2D">
        <w:rPr>
          <w:rFonts w:ascii="IBM Plex Sans" w:hAnsi="IBM Plex Sans"/>
          <w:sz w:val="20"/>
          <w:szCs w:val="20"/>
          <w:lang w:val="ro-RO"/>
        </w:rPr>
        <w:t xml:space="preserve">Rețea de canalizare de tip mixt cu o lungime totala de 38.2 km; </w:t>
      </w:r>
    </w:p>
    <w:p w14:paraId="47E27132" w14:textId="77777777" w:rsidR="00EA1D2D" w:rsidRPr="00EA1D2D" w:rsidRDefault="00EA1D2D" w:rsidP="00EA1D2D">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EA1D2D">
        <w:rPr>
          <w:rFonts w:ascii="IBM Plex Sans" w:hAnsi="IBM Plex Sans"/>
          <w:sz w:val="20"/>
          <w:szCs w:val="20"/>
          <w:lang w:val="ro-RO"/>
        </w:rPr>
        <w:t xml:space="preserve">Rețea de canalizare pluviala cu lungimea totala de 3,95 km; </w:t>
      </w:r>
    </w:p>
    <w:p w14:paraId="551D7676" w14:textId="1087A86A" w:rsidR="00EA1D2D" w:rsidRPr="00EA1D2D" w:rsidRDefault="00EA1D2D" w:rsidP="00EA1D2D">
      <w:pPr>
        <w:pStyle w:val="ListParagraph"/>
        <w:spacing w:line="276" w:lineRule="auto"/>
        <w:ind w:left="567"/>
        <w:contextualSpacing w:val="0"/>
        <w:jc w:val="both"/>
        <w:rPr>
          <w:rFonts w:ascii="IBM Plex Sans" w:hAnsi="IBM Plex Sans"/>
          <w:sz w:val="20"/>
          <w:szCs w:val="20"/>
          <w:lang w:val="ro-RO"/>
        </w:rPr>
      </w:pPr>
      <w:r w:rsidRPr="00EA1D2D">
        <w:rPr>
          <w:rFonts w:ascii="IBM Plex Sans" w:hAnsi="IBM Plex Sans"/>
          <w:sz w:val="20"/>
          <w:szCs w:val="20"/>
          <w:lang w:val="ro-RO"/>
        </w:rPr>
        <w:t>Rețeaua de canalizare pluvial</w:t>
      </w:r>
      <w:r>
        <w:rPr>
          <w:rFonts w:ascii="IBM Plex Sans" w:hAnsi="IBM Plex Sans"/>
          <w:sz w:val="20"/>
          <w:szCs w:val="20"/>
          <w:lang w:val="ro-RO"/>
        </w:rPr>
        <w:t>ă</w:t>
      </w:r>
      <w:r w:rsidRPr="00EA1D2D">
        <w:rPr>
          <w:rFonts w:ascii="IBM Plex Sans" w:hAnsi="IBM Plex Sans"/>
          <w:sz w:val="20"/>
          <w:szCs w:val="20"/>
          <w:lang w:val="ro-RO"/>
        </w:rPr>
        <w:t xml:space="preserve"> existent</w:t>
      </w:r>
      <w:r>
        <w:rPr>
          <w:rFonts w:ascii="IBM Plex Sans" w:hAnsi="IBM Plex Sans"/>
          <w:sz w:val="20"/>
          <w:szCs w:val="20"/>
          <w:lang w:val="ro-RO"/>
        </w:rPr>
        <w:t>ă</w:t>
      </w:r>
      <w:r w:rsidRPr="00EA1D2D">
        <w:rPr>
          <w:rFonts w:ascii="IBM Plex Sans" w:hAnsi="IBM Plex Sans"/>
          <w:sz w:val="20"/>
          <w:szCs w:val="20"/>
          <w:lang w:val="ro-RO"/>
        </w:rPr>
        <w:t xml:space="preserve"> descarcă apa colectat</w:t>
      </w:r>
      <w:r>
        <w:rPr>
          <w:rFonts w:ascii="IBM Plex Sans" w:hAnsi="IBM Plex Sans"/>
          <w:sz w:val="20"/>
          <w:szCs w:val="20"/>
          <w:lang w:val="ro-RO"/>
        </w:rPr>
        <w:t>ă</w:t>
      </w:r>
      <w:r w:rsidRPr="00EA1D2D">
        <w:rPr>
          <w:rFonts w:ascii="IBM Plex Sans" w:hAnsi="IBM Plex Sans"/>
          <w:sz w:val="20"/>
          <w:szCs w:val="20"/>
          <w:lang w:val="ro-RO"/>
        </w:rPr>
        <w:t xml:space="preserve"> direct </w:t>
      </w:r>
      <w:r>
        <w:rPr>
          <w:rFonts w:ascii="IBM Plex Sans" w:hAnsi="IBM Plex Sans"/>
          <w:sz w:val="20"/>
          <w:szCs w:val="20"/>
          <w:lang w:val="ro-RO"/>
        </w:rPr>
        <w:t>î</w:t>
      </w:r>
      <w:r w:rsidRPr="00EA1D2D">
        <w:rPr>
          <w:rFonts w:ascii="IBM Plex Sans" w:hAnsi="IBM Plex Sans"/>
          <w:sz w:val="20"/>
          <w:szCs w:val="20"/>
          <w:lang w:val="ro-RO"/>
        </w:rPr>
        <w:t>n Marea Neagr</w:t>
      </w:r>
      <w:r>
        <w:rPr>
          <w:rFonts w:ascii="IBM Plex Sans" w:hAnsi="IBM Plex Sans"/>
          <w:sz w:val="20"/>
          <w:szCs w:val="20"/>
          <w:lang w:val="ro-RO"/>
        </w:rPr>
        <w:t>ă</w:t>
      </w:r>
      <w:r w:rsidRPr="00EA1D2D">
        <w:rPr>
          <w:rFonts w:ascii="IBM Plex Sans" w:hAnsi="IBM Plex Sans"/>
          <w:sz w:val="20"/>
          <w:szCs w:val="20"/>
          <w:lang w:val="ro-RO"/>
        </w:rPr>
        <w:t xml:space="preserve">, </w:t>
      </w:r>
      <w:r>
        <w:rPr>
          <w:rFonts w:ascii="IBM Plex Sans" w:hAnsi="IBM Plex Sans"/>
          <w:sz w:val="20"/>
          <w:szCs w:val="20"/>
          <w:lang w:val="ro-RO"/>
        </w:rPr>
        <w:t>î</w:t>
      </w:r>
      <w:r w:rsidRPr="00EA1D2D">
        <w:rPr>
          <w:rFonts w:ascii="IBM Plex Sans" w:hAnsi="IBM Plex Sans"/>
          <w:sz w:val="20"/>
          <w:szCs w:val="20"/>
          <w:lang w:val="ro-RO"/>
        </w:rPr>
        <w:t xml:space="preserve">n timp ce apele uzate menajere </w:t>
      </w:r>
      <w:r>
        <w:rPr>
          <w:rFonts w:ascii="IBM Plex Sans" w:hAnsi="IBM Plex Sans"/>
          <w:sz w:val="20"/>
          <w:szCs w:val="20"/>
          <w:lang w:val="ro-RO"/>
        </w:rPr>
        <w:t>ș</w:t>
      </w:r>
      <w:r w:rsidRPr="00EA1D2D">
        <w:rPr>
          <w:rFonts w:ascii="IBM Plex Sans" w:hAnsi="IBM Plex Sans"/>
          <w:sz w:val="20"/>
          <w:szCs w:val="20"/>
          <w:lang w:val="ro-RO"/>
        </w:rPr>
        <w:t xml:space="preserve">i o parte din apele meteorice sunt colectate </w:t>
      </w:r>
      <w:r>
        <w:rPr>
          <w:rFonts w:ascii="IBM Plex Sans" w:hAnsi="IBM Plex Sans"/>
          <w:sz w:val="20"/>
          <w:szCs w:val="20"/>
          <w:lang w:val="ro-RO"/>
        </w:rPr>
        <w:t>ș</w:t>
      </w:r>
      <w:r w:rsidRPr="00EA1D2D">
        <w:rPr>
          <w:rFonts w:ascii="IBM Plex Sans" w:hAnsi="IBM Plex Sans"/>
          <w:sz w:val="20"/>
          <w:szCs w:val="20"/>
          <w:lang w:val="ro-RO"/>
        </w:rPr>
        <w:t xml:space="preserve">i pompate prin intermediul SPAU Pod CFR </w:t>
      </w:r>
      <w:r>
        <w:rPr>
          <w:rFonts w:ascii="IBM Plex Sans" w:hAnsi="IBM Plex Sans"/>
          <w:sz w:val="20"/>
          <w:szCs w:val="20"/>
          <w:lang w:val="ro-RO"/>
        </w:rPr>
        <w:t>î</w:t>
      </w:r>
      <w:r w:rsidRPr="00EA1D2D">
        <w:rPr>
          <w:rFonts w:ascii="IBM Plex Sans" w:hAnsi="IBM Plex Sans"/>
          <w:sz w:val="20"/>
          <w:szCs w:val="20"/>
          <w:lang w:val="ro-RO"/>
        </w:rPr>
        <w:t>n rețeaua de canalizare existent</w:t>
      </w:r>
      <w:r>
        <w:rPr>
          <w:rFonts w:ascii="IBM Plex Sans" w:hAnsi="IBM Plex Sans"/>
          <w:sz w:val="20"/>
          <w:szCs w:val="20"/>
          <w:lang w:val="ro-RO"/>
        </w:rPr>
        <w:t>ă</w:t>
      </w:r>
      <w:r w:rsidRPr="00EA1D2D">
        <w:rPr>
          <w:rFonts w:ascii="IBM Plex Sans" w:hAnsi="IBM Plex Sans"/>
          <w:sz w:val="20"/>
          <w:szCs w:val="20"/>
          <w:lang w:val="ro-RO"/>
        </w:rPr>
        <w:t xml:space="preserve"> </w:t>
      </w:r>
      <w:r>
        <w:rPr>
          <w:rFonts w:ascii="IBM Plex Sans" w:hAnsi="IBM Plex Sans"/>
          <w:sz w:val="20"/>
          <w:szCs w:val="20"/>
          <w:lang w:val="ro-RO"/>
        </w:rPr>
        <w:t>î</w:t>
      </w:r>
      <w:r w:rsidRPr="00EA1D2D">
        <w:rPr>
          <w:rFonts w:ascii="IBM Plex Sans" w:hAnsi="IBM Plex Sans"/>
          <w:sz w:val="20"/>
          <w:szCs w:val="20"/>
          <w:lang w:val="ro-RO"/>
        </w:rPr>
        <w:t>n aglomerarea Eforie Sud, de unde sunt transportate la stația de epurare.</w:t>
      </w:r>
    </w:p>
    <w:p w14:paraId="0FE2E79D" w14:textId="1D234FE0" w:rsidR="00BD6776" w:rsidRPr="00BD1D34" w:rsidRDefault="00EA1D2D" w:rsidP="007A174A">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L</w:t>
      </w:r>
      <w:r w:rsidR="007A174A" w:rsidRPr="00BD1D34">
        <w:rPr>
          <w:rFonts w:ascii="IBM Plex Sans" w:hAnsi="IBM Plex Sans"/>
          <w:sz w:val="20"/>
          <w:szCs w:val="20"/>
          <w:lang w:val="ro-RO"/>
        </w:rPr>
        <w:t>a nivelul zonei de analiză toate imobilele sunt deservite de rețeaua de canalizare.</w:t>
      </w:r>
    </w:p>
    <w:p w14:paraId="624EAD74" w14:textId="0F954836" w:rsidR="0045100D" w:rsidRPr="00CD6051"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5" w:name="_Toc128840943"/>
      <w:r w:rsidRPr="00CD6051">
        <w:rPr>
          <w:rFonts w:ascii="IBM Plex Sans" w:hAnsi="IBM Plex Sans"/>
          <w:bCs/>
          <w:lang w:val="ro-RO"/>
        </w:rPr>
        <w:t>Alimentarea cu energie electrică</w:t>
      </w:r>
      <w:r w:rsidR="004724B0" w:rsidRPr="00CD6051">
        <w:rPr>
          <w:rFonts w:ascii="IBM Plex Sans" w:hAnsi="IBM Plex Sans"/>
          <w:bCs/>
          <w:lang w:val="ro-RO"/>
        </w:rPr>
        <w:t xml:space="preserve"> și iluminatul public</w:t>
      </w:r>
      <w:bookmarkEnd w:id="75"/>
    </w:p>
    <w:p w14:paraId="1F3717C4" w14:textId="21344F20" w:rsidR="00BD6776" w:rsidRPr="00CD6051" w:rsidRDefault="004724B0" w:rsidP="00BD6776">
      <w:pPr>
        <w:pStyle w:val="ListParagraph"/>
        <w:spacing w:line="276" w:lineRule="auto"/>
        <w:ind w:left="567"/>
        <w:contextualSpacing w:val="0"/>
        <w:rPr>
          <w:rFonts w:ascii="IBM Plex Sans" w:hAnsi="IBM Plex Sans"/>
          <w:sz w:val="20"/>
          <w:szCs w:val="20"/>
          <w:lang w:val="ro-RO"/>
        </w:rPr>
      </w:pPr>
      <w:r w:rsidRPr="00CD6051">
        <w:rPr>
          <w:rFonts w:ascii="IBM Plex Sans" w:hAnsi="IBM Plex Sans"/>
          <w:sz w:val="20"/>
          <w:szCs w:val="20"/>
          <w:lang w:val="ro-RO"/>
        </w:rPr>
        <w:t>Distribuția energiei electrice este asigurată de E-Distribuție Dobrogea S.A.. La nivelul zonei de analiză toate imobilele sunt deservite de rețeaua de alimentare cu energie electrică.</w:t>
      </w:r>
    </w:p>
    <w:p w14:paraId="5DDCC9E4" w14:textId="2672E520" w:rsidR="004724B0" w:rsidRPr="00CD6051" w:rsidRDefault="004724B0" w:rsidP="004724B0">
      <w:pPr>
        <w:pStyle w:val="ListParagraph"/>
        <w:spacing w:line="276" w:lineRule="auto"/>
        <w:ind w:left="567"/>
        <w:contextualSpacing w:val="0"/>
        <w:jc w:val="both"/>
        <w:rPr>
          <w:rFonts w:ascii="IBM Plex Sans" w:hAnsi="IBM Plex Sans"/>
          <w:sz w:val="20"/>
          <w:szCs w:val="20"/>
          <w:lang w:val="ro-RO"/>
        </w:rPr>
      </w:pPr>
      <w:r w:rsidRPr="00CD6051">
        <w:rPr>
          <w:rFonts w:ascii="IBM Plex Sans" w:hAnsi="IBM Plex Sans"/>
          <w:sz w:val="20"/>
          <w:szCs w:val="20"/>
          <w:lang w:val="ro-RO"/>
        </w:rPr>
        <w:t>Iluminatul public cuprinde iluminatul stradal-rutier, iluminatul stradal-pietonal, iluminatul arhitectural, iluminatul ornamental și iluminatul ornamental-festiv; serviciul de iluminat public fiind în gestiunea Consiliului Local al Orașului Eforie.</w:t>
      </w:r>
    </w:p>
    <w:p w14:paraId="20CCBC8B" w14:textId="4DC65443" w:rsidR="004724B0" w:rsidRPr="00CD6051" w:rsidRDefault="004724B0" w:rsidP="004724B0">
      <w:pPr>
        <w:pStyle w:val="ListParagraph"/>
        <w:spacing w:line="276" w:lineRule="auto"/>
        <w:ind w:left="567"/>
        <w:contextualSpacing w:val="0"/>
        <w:jc w:val="both"/>
        <w:rPr>
          <w:rFonts w:ascii="IBM Plex Sans" w:hAnsi="IBM Plex Sans"/>
          <w:sz w:val="20"/>
          <w:szCs w:val="20"/>
          <w:lang w:val="ro-RO"/>
        </w:rPr>
      </w:pPr>
      <w:r w:rsidRPr="00CD6051">
        <w:rPr>
          <w:rFonts w:ascii="IBM Plex Sans" w:hAnsi="IBM Plex Sans"/>
          <w:sz w:val="20"/>
          <w:szCs w:val="20"/>
          <w:lang w:val="ro-RO"/>
        </w:rPr>
        <w:t>La nivelul terenului care a generat documentația de urbanism și la nivelul zonei studiate iluminatul public este asigurat pentru toate arterele de circulație și pentru toate aleile din parc.</w:t>
      </w:r>
    </w:p>
    <w:p w14:paraId="4C5FFC7B" w14:textId="0114BA22" w:rsidR="0045100D" w:rsidRPr="00CD6051"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6" w:name="_Toc128840944"/>
      <w:r w:rsidRPr="00CD6051">
        <w:rPr>
          <w:rFonts w:ascii="IBM Plex Sans" w:hAnsi="IBM Plex Sans"/>
          <w:bCs/>
          <w:lang w:val="ro-RO"/>
        </w:rPr>
        <w:t>Alimentarea cu gaze naturale</w:t>
      </w:r>
      <w:bookmarkEnd w:id="76"/>
      <w:r w:rsidRPr="00CD6051">
        <w:rPr>
          <w:rFonts w:ascii="IBM Plex Sans" w:hAnsi="IBM Plex Sans"/>
          <w:bCs/>
          <w:lang w:val="ro-RO"/>
        </w:rPr>
        <w:tab/>
      </w:r>
    </w:p>
    <w:p w14:paraId="1335688C" w14:textId="078BB1CD" w:rsidR="00BD6776" w:rsidRPr="00CD6051" w:rsidRDefault="000964C1" w:rsidP="00BD6776">
      <w:pPr>
        <w:pStyle w:val="ListParagraph"/>
        <w:spacing w:line="276" w:lineRule="auto"/>
        <w:ind w:left="567"/>
        <w:contextualSpacing w:val="0"/>
        <w:rPr>
          <w:rFonts w:ascii="IBM Plex Sans" w:hAnsi="IBM Plex Sans"/>
          <w:sz w:val="20"/>
          <w:szCs w:val="20"/>
          <w:lang w:val="ro-RO"/>
        </w:rPr>
      </w:pPr>
      <w:r w:rsidRPr="00CD6051">
        <w:rPr>
          <w:rFonts w:ascii="IBM Plex Sans" w:hAnsi="IBM Plex Sans"/>
          <w:sz w:val="20"/>
          <w:szCs w:val="20"/>
          <w:lang w:val="ro-RO"/>
        </w:rPr>
        <w:t>În prezent localitatea Eforie dispune de un sistem centralizat de gaze înființat în anul 2017, operator de distribuție fiind SC DISTRIGAZ SUD RETELE SRL.</w:t>
      </w:r>
    </w:p>
    <w:p w14:paraId="1530AB3D" w14:textId="617EEFB1" w:rsidR="000964C1" w:rsidRPr="00CD6051" w:rsidRDefault="000964C1" w:rsidP="00BD6776">
      <w:pPr>
        <w:pStyle w:val="ListParagraph"/>
        <w:spacing w:line="276" w:lineRule="auto"/>
        <w:ind w:left="567"/>
        <w:contextualSpacing w:val="0"/>
        <w:rPr>
          <w:rFonts w:ascii="IBM Plex Sans" w:hAnsi="IBM Plex Sans"/>
          <w:sz w:val="20"/>
          <w:szCs w:val="20"/>
          <w:lang w:val="ro-RO"/>
        </w:rPr>
      </w:pPr>
      <w:r w:rsidRPr="00CD6051">
        <w:rPr>
          <w:rFonts w:ascii="IBM Plex Sans" w:hAnsi="IBM Plex Sans"/>
          <w:sz w:val="20"/>
          <w:szCs w:val="20"/>
          <w:lang w:val="ro-RO"/>
        </w:rPr>
        <w:t>Având în vedere utilizarea funcțională a terenului care face obiectul studiului, imobilul nu neces</w:t>
      </w:r>
      <w:r w:rsidR="00A55C59" w:rsidRPr="00CD6051">
        <w:rPr>
          <w:rFonts w:ascii="IBM Plex Sans" w:hAnsi="IBM Plex Sans"/>
          <w:sz w:val="20"/>
          <w:szCs w:val="20"/>
          <w:lang w:val="ro-RO"/>
        </w:rPr>
        <w:t>ară branșarea la rețeaua de gaze naturale.</w:t>
      </w:r>
    </w:p>
    <w:p w14:paraId="1965E41C" w14:textId="79E090FB" w:rsidR="0045100D" w:rsidRPr="009F24FD" w:rsidRDefault="0045100D" w:rsidP="009F24FD">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77" w:name="_Toc128840945"/>
      <w:r w:rsidRPr="009F24FD">
        <w:rPr>
          <w:rFonts w:ascii="IBM Plex Sans SemiBold" w:hAnsi="IBM Plex Sans SemiBold"/>
          <w:bCs/>
          <w:sz w:val="24"/>
          <w:szCs w:val="24"/>
          <w:lang w:val="ro-RO"/>
        </w:rPr>
        <w:lastRenderedPageBreak/>
        <w:t>Probleme de mediu</w:t>
      </w:r>
      <w:bookmarkEnd w:id="77"/>
    </w:p>
    <w:p w14:paraId="74ECCF73" w14:textId="312F5822" w:rsidR="0045100D" w:rsidRPr="009F24FD" w:rsidRDefault="007F6B7F"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8" w:name="_Toc128840946"/>
      <w:r w:rsidRPr="009F24FD">
        <w:rPr>
          <w:rFonts w:ascii="IBM Plex Sans" w:hAnsi="IBM Plex Sans"/>
          <w:bCs/>
          <w:lang w:val="ro-RO"/>
        </w:rPr>
        <w:t>Relația cadrul natural – cadrul construit</w:t>
      </w:r>
      <w:bookmarkEnd w:id="78"/>
    </w:p>
    <w:p w14:paraId="20BA0EA0" w14:textId="6B87D331" w:rsidR="009F24FD" w:rsidRPr="009F24FD" w:rsidRDefault="007F6B7F" w:rsidP="00BD6776">
      <w:pPr>
        <w:pStyle w:val="ListParagraph"/>
        <w:spacing w:line="276" w:lineRule="auto"/>
        <w:ind w:left="567"/>
        <w:contextualSpacing w:val="0"/>
        <w:rPr>
          <w:rFonts w:ascii="IBM Plex Sans" w:hAnsi="IBM Plex Sans"/>
          <w:sz w:val="20"/>
          <w:szCs w:val="20"/>
          <w:lang w:val="ro-RO"/>
        </w:rPr>
      </w:pPr>
      <w:r w:rsidRPr="009F24FD">
        <w:rPr>
          <w:rFonts w:ascii="IBM Plex Sans" w:hAnsi="IBM Plex Sans"/>
          <w:sz w:val="20"/>
          <w:szCs w:val="20"/>
          <w:lang w:val="ro-RO"/>
        </w:rPr>
        <w:t>La nivelul zonei analizate</w:t>
      </w:r>
      <w:r w:rsidR="009F24FD" w:rsidRPr="009F24FD">
        <w:rPr>
          <w:rFonts w:ascii="IBM Plex Sans" w:hAnsi="IBM Plex Sans"/>
          <w:sz w:val="20"/>
          <w:szCs w:val="20"/>
          <w:lang w:val="ro-RO"/>
        </w:rPr>
        <w:t xml:space="preserve"> densitatea fondului construit este mare, însă, datorită regimului de înălțime mic și mediu al construcțiilor, coroborat cu existentă vegetației de aliniament și a Parcului Covasna, nu există impact negativ asupra mediului.</w:t>
      </w:r>
    </w:p>
    <w:p w14:paraId="3BDF6158" w14:textId="218748A8" w:rsidR="0045100D" w:rsidRPr="00BD1D34" w:rsidRDefault="007F6B7F"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9" w:name="_Toc128840947"/>
      <w:r w:rsidRPr="00BD1D34">
        <w:rPr>
          <w:rFonts w:ascii="IBM Plex Sans" w:hAnsi="IBM Plex Sans"/>
          <w:bCs/>
          <w:lang w:val="ro-RO"/>
        </w:rPr>
        <w:t>Riscuri naturale și antropice</w:t>
      </w:r>
      <w:bookmarkEnd w:id="79"/>
    </w:p>
    <w:p w14:paraId="7707A55E" w14:textId="627E7CC6" w:rsidR="00BD6776" w:rsidRPr="00BD1D34" w:rsidRDefault="007F6B7F" w:rsidP="007F6B7F">
      <w:pPr>
        <w:pStyle w:val="ListParagraph"/>
        <w:spacing w:line="276" w:lineRule="auto"/>
        <w:ind w:left="567"/>
        <w:contextualSpacing w:val="0"/>
        <w:jc w:val="both"/>
        <w:rPr>
          <w:rFonts w:ascii="IBM Plex Sans" w:hAnsi="IBM Plex Sans"/>
          <w:sz w:val="20"/>
          <w:szCs w:val="20"/>
          <w:lang w:val="ro-RO"/>
        </w:rPr>
      </w:pPr>
      <w:r w:rsidRPr="00BD1D34">
        <w:rPr>
          <w:rFonts w:ascii="IBM Plex Sans" w:hAnsi="IBM Plex Sans"/>
          <w:sz w:val="20"/>
          <w:szCs w:val="20"/>
          <w:lang w:val="ro-RO"/>
        </w:rPr>
        <w:t xml:space="preserve">Teritoriul aferent orașului Eforie este caracterizat printr-un nivel moderat de expunere la riscuri naturale, cu o tendință de accentuare pe viitor, pe fondul schimbărilor climatice. Astfel, furtunile pe mare și ploile cu cantități de precipitații excepționale, contribuie semnificativ la accentuarea proceselor </w:t>
      </w:r>
      <w:proofErr w:type="spellStart"/>
      <w:r w:rsidRPr="00BD1D34">
        <w:rPr>
          <w:rFonts w:ascii="IBM Plex Sans" w:hAnsi="IBM Plex Sans"/>
          <w:sz w:val="20"/>
          <w:szCs w:val="20"/>
          <w:lang w:val="ro-RO"/>
        </w:rPr>
        <w:t>erozionale</w:t>
      </w:r>
      <w:proofErr w:type="spellEnd"/>
      <w:r w:rsidRPr="00BD1D34">
        <w:rPr>
          <w:rFonts w:ascii="IBM Plex Sans" w:hAnsi="IBM Plex Sans"/>
          <w:sz w:val="20"/>
          <w:szCs w:val="20"/>
          <w:lang w:val="ro-RO"/>
        </w:rPr>
        <w:t>, care activează procese de versant, în special în zona de faleză. La acestea, se adaugă viscolele și secetele, care au un impact semnificativ la nivelul funcționalității orașului.</w:t>
      </w:r>
      <w:r w:rsidRPr="00BD1D34">
        <w:rPr>
          <w:rStyle w:val="FootnoteReference"/>
          <w:rFonts w:ascii="IBM Plex Sans" w:hAnsi="IBM Plex Sans"/>
          <w:sz w:val="20"/>
          <w:szCs w:val="20"/>
          <w:lang w:val="ro-RO"/>
        </w:rPr>
        <w:footnoteReference w:id="10"/>
      </w:r>
    </w:p>
    <w:p w14:paraId="03A63C79" w14:textId="68BC34B3" w:rsidR="0045100D" w:rsidRPr="00BD1D34" w:rsidRDefault="007F6B7F" w:rsidP="009F24FD">
      <w:pPr>
        <w:pStyle w:val="ListParagraph"/>
        <w:keepNext/>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80" w:name="_Toc128840948"/>
      <w:r w:rsidRPr="00BD1D34">
        <w:rPr>
          <w:rFonts w:ascii="IBM Plex Sans" w:hAnsi="IBM Plex Sans"/>
          <w:bCs/>
          <w:lang w:val="ro-RO"/>
        </w:rPr>
        <w:t>Valori de patrimoniu natural ce necesită protecție</w:t>
      </w:r>
      <w:bookmarkEnd w:id="80"/>
    </w:p>
    <w:p w14:paraId="5241FD46" w14:textId="7C4B0F97" w:rsidR="00BD1D34" w:rsidRPr="00BD1D34" w:rsidRDefault="00CB3A66" w:rsidP="009D2A6C">
      <w:pPr>
        <w:pStyle w:val="ListParagraph"/>
        <w:spacing w:line="276" w:lineRule="auto"/>
        <w:ind w:left="567"/>
        <w:contextualSpacing w:val="0"/>
        <w:jc w:val="both"/>
        <w:rPr>
          <w:rFonts w:ascii="IBM Plex Sans" w:hAnsi="IBM Plex Sans"/>
          <w:sz w:val="20"/>
          <w:szCs w:val="20"/>
          <w:lang w:val="ro-RO"/>
        </w:rPr>
      </w:pPr>
      <w:r w:rsidRPr="00BD1D34">
        <w:rPr>
          <w:rFonts w:ascii="IBM Plex Sans" w:hAnsi="IBM Plex Sans"/>
          <w:sz w:val="20"/>
          <w:szCs w:val="20"/>
          <w:lang w:val="ro-RO"/>
        </w:rPr>
        <w:t xml:space="preserve">Terenul care face obiectul studiului </w:t>
      </w:r>
      <w:r w:rsidR="00BD1D34" w:rsidRPr="00BD1D34">
        <w:rPr>
          <w:rFonts w:ascii="IBM Plex Sans" w:hAnsi="IBM Plex Sans"/>
          <w:sz w:val="20"/>
          <w:szCs w:val="20"/>
          <w:lang w:val="ro-RO"/>
        </w:rPr>
        <w:t>are funcțiunea de spațiu plantat public, reabilitarea acestuia fiind obiectul principal al documentației de urbanism.</w:t>
      </w:r>
    </w:p>
    <w:p w14:paraId="1B6A96B8" w14:textId="1CDAD7B0" w:rsidR="0045100D" w:rsidRPr="009F24FD" w:rsidRDefault="007F6B7F"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81" w:name="_Toc128840949"/>
      <w:r w:rsidRPr="009F24FD">
        <w:rPr>
          <w:rFonts w:ascii="IBM Plex Sans" w:hAnsi="IBM Plex Sans"/>
          <w:bCs/>
          <w:lang w:val="ro-RO"/>
        </w:rPr>
        <w:t>Potențial turistic</w:t>
      </w:r>
      <w:bookmarkEnd w:id="81"/>
    </w:p>
    <w:p w14:paraId="0F362006" w14:textId="4C9EBABA" w:rsidR="009F24FD" w:rsidRPr="009F24FD" w:rsidRDefault="009D2A6C" w:rsidP="00174C47">
      <w:pPr>
        <w:pStyle w:val="ListParagraph"/>
        <w:spacing w:line="276" w:lineRule="auto"/>
        <w:ind w:left="567"/>
        <w:contextualSpacing w:val="0"/>
        <w:jc w:val="both"/>
        <w:rPr>
          <w:rFonts w:ascii="IBM Plex Sans" w:hAnsi="IBM Plex Sans"/>
          <w:sz w:val="20"/>
          <w:szCs w:val="20"/>
          <w:lang w:val="ro-RO"/>
        </w:rPr>
      </w:pPr>
      <w:r w:rsidRPr="009F24FD">
        <w:rPr>
          <w:rFonts w:ascii="IBM Plex Sans" w:hAnsi="IBM Plex Sans"/>
          <w:sz w:val="20"/>
          <w:szCs w:val="20"/>
          <w:lang w:val="ro-RO"/>
        </w:rPr>
        <w:t xml:space="preserve">Eforie </w:t>
      </w:r>
      <w:r w:rsidR="009F24FD" w:rsidRPr="009F24FD">
        <w:rPr>
          <w:rFonts w:ascii="IBM Plex Sans" w:hAnsi="IBM Plex Sans"/>
          <w:sz w:val="20"/>
          <w:szCs w:val="20"/>
          <w:lang w:val="ro-RO"/>
        </w:rPr>
        <w:t>Nord</w:t>
      </w:r>
      <w:r w:rsidR="00174C47" w:rsidRPr="009F24FD">
        <w:rPr>
          <w:rFonts w:ascii="IBM Plex Sans" w:hAnsi="IBM Plex Sans"/>
          <w:sz w:val="20"/>
          <w:szCs w:val="20"/>
          <w:lang w:val="ro-RO"/>
        </w:rPr>
        <w:t xml:space="preserve"> </w:t>
      </w:r>
      <w:r w:rsidR="009F24FD" w:rsidRPr="009F24FD">
        <w:rPr>
          <w:rFonts w:ascii="IBM Plex Sans" w:hAnsi="IBM Plex Sans"/>
          <w:sz w:val="20"/>
          <w:szCs w:val="20"/>
          <w:lang w:val="ro-RO"/>
        </w:rPr>
        <w:t>este a doua mare stațiune a litoralului românesc, îmbinarea turismului recreativ cu cel de tratament face ca stațiunea sa fie deschisa turiștilor pe durata întregului an.</w:t>
      </w:r>
    </w:p>
    <w:p w14:paraId="2FEA8B5D" w14:textId="6347B6B1" w:rsidR="009F24FD" w:rsidRPr="009F24FD" w:rsidRDefault="009F24FD" w:rsidP="00174C47">
      <w:pPr>
        <w:pStyle w:val="ListParagraph"/>
        <w:spacing w:line="276" w:lineRule="auto"/>
        <w:ind w:left="567"/>
        <w:contextualSpacing w:val="0"/>
        <w:jc w:val="both"/>
        <w:rPr>
          <w:rFonts w:ascii="IBM Plex Sans" w:hAnsi="IBM Plex Sans"/>
          <w:sz w:val="20"/>
          <w:szCs w:val="20"/>
          <w:lang w:val="ro-RO"/>
        </w:rPr>
      </w:pPr>
      <w:r w:rsidRPr="009F24FD">
        <w:rPr>
          <w:rFonts w:ascii="IBM Plex Sans" w:hAnsi="IBM Plex Sans"/>
          <w:sz w:val="20"/>
          <w:szCs w:val="20"/>
          <w:lang w:val="ro-RO"/>
        </w:rPr>
        <w:t>P</w:t>
      </w:r>
      <w:r w:rsidR="00174C47" w:rsidRPr="009F24FD">
        <w:rPr>
          <w:rFonts w:ascii="IBM Plex Sans" w:hAnsi="IBM Plex Sans"/>
          <w:sz w:val="20"/>
          <w:szCs w:val="20"/>
          <w:lang w:val="ro-RO"/>
        </w:rPr>
        <w:t xml:space="preserve">rincipalele resurse turistice sunt deschiderea la mare a orașului și </w:t>
      </w:r>
      <w:r w:rsidRPr="009F24FD">
        <w:rPr>
          <w:rFonts w:ascii="IBM Plex Sans" w:hAnsi="IBM Plex Sans"/>
          <w:sz w:val="20"/>
          <w:szCs w:val="20"/>
          <w:lang w:val="ro-RO"/>
        </w:rPr>
        <w:t xml:space="preserve">bazele de tratament; </w:t>
      </w:r>
      <w:r w:rsidR="00174C47" w:rsidRPr="009F24FD">
        <w:rPr>
          <w:rFonts w:ascii="IBM Plex Sans" w:hAnsi="IBM Plex Sans"/>
          <w:sz w:val="20"/>
          <w:szCs w:val="20"/>
          <w:lang w:val="ro-RO"/>
        </w:rPr>
        <w:t xml:space="preserve">Parcul </w:t>
      </w:r>
      <w:r w:rsidR="004C5A36" w:rsidRPr="009F24FD">
        <w:rPr>
          <w:rFonts w:ascii="IBM Plex Sans" w:hAnsi="IBM Plex Sans"/>
          <w:sz w:val="20"/>
          <w:szCs w:val="20"/>
          <w:lang w:val="ro-RO"/>
        </w:rPr>
        <w:t>Covasna</w:t>
      </w:r>
      <w:r w:rsidR="00174C47" w:rsidRPr="009F24FD">
        <w:rPr>
          <w:rFonts w:ascii="IBM Plex Sans" w:hAnsi="IBM Plex Sans"/>
          <w:sz w:val="20"/>
          <w:szCs w:val="20"/>
          <w:lang w:val="ro-RO"/>
        </w:rPr>
        <w:t xml:space="preserve"> </w:t>
      </w:r>
      <w:r w:rsidRPr="009F24FD">
        <w:rPr>
          <w:rFonts w:ascii="IBM Plex Sans" w:hAnsi="IBM Plex Sans"/>
          <w:sz w:val="20"/>
          <w:szCs w:val="20"/>
          <w:lang w:val="ro-RO"/>
        </w:rPr>
        <w:t>nu are un potențial turistic în sine, însă prin îmbunătățirea microclimatului la nivelul zonei de influență poate crește atractivitatea stațiuni.</w:t>
      </w:r>
    </w:p>
    <w:p w14:paraId="12491979" w14:textId="1962DFB9" w:rsidR="00CB3A66" w:rsidRPr="00DB725E" w:rsidRDefault="00CB3A66" w:rsidP="00EA1D2D">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82" w:name="_Toc128840950"/>
      <w:r w:rsidRPr="00DB725E">
        <w:rPr>
          <w:rFonts w:ascii="IBM Plex Sans SemiBold" w:hAnsi="IBM Plex Sans SemiBold"/>
          <w:bCs/>
          <w:sz w:val="24"/>
          <w:szCs w:val="24"/>
          <w:lang w:val="ro-RO"/>
        </w:rPr>
        <w:t>Opțiuni ale populației</w:t>
      </w:r>
      <w:bookmarkEnd w:id="82"/>
    </w:p>
    <w:p w14:paraId="012D687E" w14:textId="6E3FCB65" w:rsidR="00CB3A66" w:rsidRPr="00DB725E" w:rsidRDefault="00174C47" w:rsidP="00174C47">
      <w:pPr>
        <w:pStyle w:val="ListParagraph"/>
        <w:spacing w:line="276" w:lineRule="auto"/>
        <w:ind w:left="567"/>
        <w:contextualSpacing w:val="0"/>
        <w:jc w:val="both"/>
        <w:rPr>
          <w:rFonts w:ascii="IBM Plex Sans" w:hAnsi="IBM Plex Sans"/>
          <w:sz w:val="20"/>
          <w:szCs w:val="20"/>
          <w:lang w:val="ro-RO"/>
        </w:rPr>
      </w:pPr>
      <w:r w:rsidRPr="00DB725E">
        <w:rPr>
          <w:rFonts w:ascii="IBM Plex Sans" w:hAnsi="IBM Plex Sans"/>
          <w:sz w:val="20"/>
          <w:szCs w:val="20"/>
          <w:lang w:val="ro-RO"/>
        </w:rPr>
        <w:t xml:space="preserve">Documentația de urbanism PUZ Parc </w:t>
      </w:r>
      <w:r w:rsidR="004C5A36" w:rsidRPr="00DB725E">
        <w:rPr>
          <w:rFonts w:ascii="IBM Plex Sans" w:hAnsi="IBM Plex Sans"/>
          <w:sz w:val="20"/>
          <w:szCs w:val="20"/>
          <w:lang w:val="ro-RO"/>
        </w:rPr>
        <w:t>Covasna</w:t>
      </w:r>
      <w:r w:rsidRPr="00DB725E">
        <w:rPr>
          <w:rFonts w:ascii="IBM Plex Sans" w:hAnsi="IBM Plex Sans"/>
          <w:sz w:val="20"/>
          <w:szCs w:val="20"/>
          <w:lang w:val="ro-RO"/>
        </w:rPr>
        <w:t xml:space="preserve">, Oraș Eforie </w:t>
      </w:r>
      <w:r w:rsidR="00DE3A7C" w:rsidRPr="00DB725E">
        <w:rPr>
          <w:rFonts w:ascii="IBM Plex Sans" w:hAnsi="IBM Plex Sans"/>
          <w:sz w:val="20"/>
          <w:szCs w:val="20"/>
          <w:lang w:val="ro-RO"/>
        </w:rPr>
        <w:t>a fost elaborată în urma solicitării Autorității Contractante, în vederea regenerării spațiilor verzi urbane degradate și reincluderea acestora în circuitul social în vederea creării condițiilor necesare pentru o dezvoltare durabilă urbană.</w:t>
      </w:r>
    </w:p>
    <w:p w14:paraId="466E2340" w14:textId="0E91623F" w:rsidR="00CB3A66" w:rsidRPr="00DB725E" w:rsidRDefault="00DE3A7C" w:rsidP="00DE3A7C">
      <w:pPr>
        <w:pStyle w:val="ListParagraph"/>
        <w:spacing w:line="276" w:lineRule="auto"/>
        <w:ind w:left="567"/>
        <w:contextualSpacing w:val="0"/>
        <w:jc w:val="both"/>
        <w:rPr>
          <w:rFonts w:ascii="IBM Plex Sans" w:hAnsi="IBM Plex Sans"/>
          <w:sz w:val="20"/>
          <w:szCs w:val="20"/>
          <w:lang w:val="ro-RO"/>
        </w:rPr>
      </w:pPr>
      <w:r w:rsidRPr="00DB725E">
        <w:rPr>
          <w:rFonts w:ascii="IBM Plex Sans" w:hAnsi="IBM Plex Sans"/>
          <w:sz w:val="20"/>
          <w:szCs w:val="20"/>
          <w:lang w:val="ro-RO"/>
        </w:rPr>
        <w:t>Documentația se va supune consultării publice în conformitate cu Ordinul MDRT nr. 2701/30.12.2010 pentru aprobarea Metodologiei de informare și consultare a publicului cu privire la elaborarea sau revizuirea planurilor de amenajarea teritoriului și de urbanism. Propunerile și sugestiile publicului interesat din perioadele de consultare publică vor fi integrate în documentație, după caz.</w:t>
      </w:r>
    </w:p>
    <w:p w14:paraId="7A72B704" w14:textId="0FB3A1CB" w:rsidR="00DE3A7C" w:rsidRPr="00DB725E" w:rsidRDefault="00DE3A7C" w:rsidP="00DE3A7C">
      <w:pPr>
        <w:pStyle w:val="ListParagraph"/>
        <w:spacing w:line="276" w:lineRule="auto"/>
        <w:ind w:left="567"/>
        <w:contextualSpacing w:val="0"/>
        <w:jc w:val="both"/>
        <w:rPr>
          <w:rFonts w:ascii="IBM Plex Sans" w:hAnsi="IBM Plex Sans"/>
          <w:sz w:val="20"/>
          <w:szCs w:val="20"/>
          <w:lang w:val="ro-RO"/>
        </w:rPr>
      </w:pPr>
      <w:r w:rsidRPr="00DB725E">
        <w:rPr>
          <w:rFonts w:ascii="IBM Plex Sans" w:hAnsi="IBM Plex Sans"/>
          <w:sz w:val="20"/>
          <w:szCs w:val="20"/>
          <w:lang w:val="ro-RO"/>
        </w:rPr>
        <w:t>Investiția, prin natura destinație, nu generează probleme speciale care pot afecta vecinătățile directe sau din imediata vecinătate.</w:t>
      </w:r>
    </w:p>
    <w:p w14:paraId="183D4DC6" w14:textId="5E7AF21B" w:rsidR="0045100D" w:rsidRPr="00DB725E" w:rsidRDefault="0045100D" w:rsidP="0045100D">
      <w:pPr>
        <w:pStyle w:val="ListParagraph"/>
        <w:pageBreakBefore/>
        <w:numPr>
          <w:ilvl w:val="0"/>
          <w:numId w:val="2"/>
        </w:numPr>
        <w:tabs>
          <w:tab w:val="left" w:pos="567"/>
        </w:tabs>
        <w:spacing w:after="240" w:line="276" w:lineRule="auto"/>
        <w:ind w:left="0" w:firstLine="0"/>
        <w:contextualSpacing w:val="0"/>
        <w:jc w:val="both"/>
        <w:outlineLvl w:val="0"/>
        <w:rPr>
          <w:rFonts w:ascii="IBM Plex Sans SemiBold" w:hAnsi="IBM Plex Sans SemiBold"/>
          <w:bCs/>
          <w:sz w:val="36"/>
          <w:szCs w:val="36"/>
          <w:lang w:val="ro-RO"/>
        </w:rPr>
      </w:pPr>
      <w:bookmarkStart w:id="83" w:name="_Toc128840951"/>
      <w:r w:rsidRPr="00DB725E">
        <w:rPr>
          <w:rFonts w:ascii="IBM Plex Sans SemiBold" w:hAnsi="IBM Plex Sans SemiBold"/>
          <w:bCs/>
          <w:sz w:val="36"/>
          <w:szCs w:val="36"/>
          <w:lang w:val="ro-RO"/>
        </w:rPr>
        <w:lastRenderedPageBreak/>
        <w:t>PROPUNERI DE DEZVOLTARE URBANISTICĂ</w:t>
      </w:r>
      <w:bookmarkEnd w:id="83"/>
    </w:p>
    <w:p w14:paraId="0ADF6A9A" w14:textId="38093F3B" w:rsidR="00F57B82" w:rsidRPr="00DB725E" w:rsidRDefault="00F57B82"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84" w:name="_Toc128840952"/>
      <w:r w:rsidRPr="00DB725E">
        <w:rPr>
          <w:rFonts w:ascii="IBM Plex Sans SemiBold" w:hAnsi="IBM Plex Sans SemiBold"/>
          <w:bCs/>
          <w:sz w:val="24"/>
          <w:szCs w:val="24"/>
          <w:lang w:val="ro-RO"/>
        </w:rPr>
        <w:t>Concluzii ale studiilor de fundamentare</w:t>
      </w:r>
      <w:bookmarkEnd w:id="84"/>
    </w:p>
    <w:p w14:paraId="65085736" w14:textId="77777777" w:rsidR="00E914A3" w:rsidRDefault="00E914A3" w:rsidP="00E914A3">
      <w:pPr>
        <w:pStyle w:val="ListParagraph"/>
        <w:spacing w:after="60" w:line="276" w:lineRule="auto"/>
        <w:ind w:left="567"/>
        <w:contextualSpacing w:val="0"/>
        <w:rPr>
          <w:rFonts w:ascii="IBM Plex Sans" w:hAnsi="IBM Plex Sans"/>
          <w:sz w:val="20"/>
          <w:szCs w:val="20"/>
          <w:lang w:val="ro-RO"/>
        </w:rPr>
      </w:pPr>
      <w:r>
        <w:rPr>
          <w:rFonts w:ascii="IBM Plex Sans" w:hAnsi="IBM Plex Sans"/>
          <w:sz w:val="20"/>
          <w:szCs w:val="20"/>
          <w:lang w:val="ro-RO"/>
        </w:rPr>
        <w:t>Pentru amplasamentul studiat s-au realizat/sunt în curs de elaborare următoarele studii:</w:t>
      </w:r>
    </w:p>
    <w:p w14:paraId="0C06A6C2" w14:textId="77777777" w:rsidR="00E914A3" w:rsidRDefault="00E914A3" w:rsidP="00E914A3">
      <w:pPr>
        <w:pStyle w:val="ListParagraph"/>
        <w:numPr>
          <w:ilvl w:val="0"/>
          <w:numId w:val="47"/>
        </w:numPr>
        <w:spacing w:after="60" w:line="276" w:lineRule="auto"/>
        <w:contextualSpacing w:val="0"/>
        <w:rPr>
          <w:rFonts w:ascii="IBM Plex Sans" w:hAnsi="IBM Plex Sans"/>
          <w:sz w:val="20"/>
          <w:szCs w:val="20"/>
          <w:lang w:val="ro-RO"/>
        </w:rPr>
      </w:pPr>
      <w:r>
        <w:rPr>
          <w:rFonts w:ascii="IBM Plex Sans" w:hAnsi="IBM Plex Sans"/>
          <w:sz w:val="20"/>
          <w:szCs w:val="20"/>
          <w:lang w:val="ro-RO"/>
        </w:rPr>
        <w:t>Ridicare topografică avizată OCPI Constanța;</w:t>
      </w:r>
    </w:p>
    <w:p w14:paraId="763828C8" w14:textId="77777777" w:rsidR="00E914A3" w:rsidRPr="00F57B82" w:rsidRDefault="00E914A3" w:rsidP="00E914A3">
      <w:pPr>
        <w:pStyle w:val="ListParagraph"/>
        <w:numPr>
          <w:ilvl w:val="0"/>
          <w:numId w:val="47"/>
        </w:numPr>
        <w:spacing w:after="120" w:line="276" w:lineRule="auto"/>
        <w:contextualSpacing w:val="0"/>
        <w:rPr>
          <w:rFonts w:ascii="IBM Plex Sans" w:hAnsi="IBM Plex Sans"/>
          <w:sz w:val="20"/>
          <w:szCs w:val="20"/>
          <w:lang w:val="ro-RO"/>
        </w:rPr>
      </w:pPr>
      <w:r>
        <w:rPr>
          <w:rFonts w:ascii="IBM Plex Sans" w:hAnsi="IBM Plex Sans"/>
          <w:sz w:val="20"/>
          <w:szCs w:val="20"/>
          <w:lang w:val="ro-RO"/>
        </w:rPr>
        <w:t>Studiul geotehnic.</w:t>
      </w:r>
    </w:p>
    <w:p w14:paraId="02DD758E" w14:textId="36919A76" w:rsidR="0045100D" w:rsidRPr="00C22227" w:rsidRDefault="0045100D"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85" w:name="_Toc128840953"/>
      <w:r w:rsidRPr="00C22227">
        <w:rPr>
          <w:rFonts w:ascii="IBM Plex Sans SemiBold" w:hAnsi="IBM Plex Sans SemiBold"/>
          <w:bCs/>
          <w:sz w:val="24"/>
          <w:szCs w:val="24"/>
          <w:lang w:val="ro-RO"/>
        </w:rPr>
        <w:t>Prevederi ale documentațiilor de urbanism aprobate</w:t>
      </w:r>
      <w:bookmarkEnd w:id="85"/>
    </w:p>
    <w:p w14:paraId="0F78CA31" w14:textId="184F5C9D" w:rsidR="00605B1B" w:rsidRPr="00F81485" w:rsidRDefault="00605B1B" w:rsidP="00605B1B">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86" w:name="_Toc128840954"/>
      <w:r w:rsidRPr="00F81485">
        <w:rPr>
          <w:rFonts w:ascii="IBM Plex Sans" w:hAnsi="IBM Plex Sans"/>
          <w:bCs/>
          <w:lang w:val="ro-RO"/>
        </w:rPr>
        <w:t>Planul Urbanistic General al Orașului Eforie</w:t>
      </w:r>
      <w:bookmarkEnd w:id="86"/>
    </w:p>
    <w:p w14:paraId="02EA3233" w14:textId="2F58A2DB" w:rsidR="00AB0A41" w:rsidRPr="00F81485" w:rsidRDefault="00F57B82" w:rsidP="00AB0A41">
      <w:pPr>
        <w:pStyle w:val="ListParagraph"/>
        <w:spacing w:line="276" w:lineRule="auto"/>
        <w:ind w:left="567"/>
        <w:contextualSpacing w:val="0"/>
        <w:jc w:val="both"/>
        <w:rPr>
          <w:rFonts w:ascii="IBM Plex Sans" w:hAnsi="IBM Plex Sans"/>
          <w:b/>
          <w:bCs/>
          <w:sz w:val="20"/>
          <w:szCs w:val="20"/>
          <w:lang w:val="ro-RO"/>
        </w:rPr>
      </w:pPr>
      <w:r w:rsidRPr="00F81485">
        <w:rPr>
          <w:rFonts w:ascii="IBM Plex Sans" w:hAnsi="IBM Plex Sans"/>
          <w:sz w:val="20"/>
          <w:szCs w:val="20"/>
          <w:lang w:val="ro-RO"/>
        </w:rPr>
        <w:t xml:space="preserve">Conform </w:t>
      </w:r>
      <w:r w:rsidRPr="00F81485">
        <w:rPr>
          <w:rFonts w:ascii="IBM Plex Sans" w:hAnsi="IBM Plex Sans"/>
          <w:b/>
          <w:bCs/>
          <w:sz w:val="20"/>
          <w:szCs w:val="20"/>
          <w:lang w:val="ro-RO"/>
        </w:rPr>
        <w:t>Planului Urbanistic General al Orașului Eforie</w:t>
      </w:r>
      <w:r w:rsidR="00AB0A41" w:rsidRPr="00F81485">
        <w:rPr>
          <w:rFonts w:ascii="IBM Plex Sans" w:hAnsi="IBM Plex Sans"/>
          <w:b/>
          <w:bCs/>
          <w:sz w:val="20"/>
          <w:szCs w:val="20"/>
          <w:lang w:val="ro-RO"/>
        </w:rPr>
        <w:t xml:space="preserve"> </w:t>
      </w:r>
      <w:r w:rsidR="00AB0A41" w:rsidRPr="00F81485">
        <w:rPr>
          <w:rFonts w:ascii="IBM Plex Sans" w:hAnsi="IBM Plex Sans"/>
          <w:sz w:val="20"/>
          <w:szCs w:val="20"/>
          <w:lang w:val="ro-RO"/>
        </w:rPr>
        <w:t xml:space="preserve">aprobat prin HCL Oraș Eforie </w:t>
      </w:r>
      <w:r w:rsidR="00AB0A41" w:rsidRPr="00F81485">
        <w:rPr>
          <w:rFonts w:ascii="IBM Plex Sans" w:hAnsi="IBM Plex Sans"/>
          <w:sz w:val="20"/>
          <w:szCs w:val="20"/>
          <w:lang w:val="ro-RO"/>
        </w:rPr>
        <w:br/>
        <w:t xml:space="preserve">nr. 71/29.04.2002, terenul care face obiectul studiului este încadrat în: </w:t>
      </w:r>
      <w:bookmarkStart w:id="87" w:name="_Hlk128651220"/>
      <w:r w:rsidR="00E25953" w:rsidRPr="00F81485">
        <w:rPr>
          <w:rFonts w:ascii="IBM Plex Sans" w:hAnsi="IBM Plex Sans"/>
          <w:b/>
          <w:bCs/>
          <w:sz w:val="20"/>
          <w:szCs w:val="20"/>
          <w:lang w:val="ro-RO"/>
        </w:rPr>
        <w:t>Zona</w:t>
      </w:r>
      <w:r w:rsidR="00AB0A41" w:rsidRPr="00F81485">
        <w:rPr>
          <w:rFonts w:ascii="IBM Plex Sans" w:hAnsi="IBM Plex Sans"/>
          <w:b/>
          <w:bCs/>
          <w:sz w:val="20"/>
          <w:szCs w:val="20"/>
          <w:lang w:val="ro-RO"/>
        </w:rPr>
        <w:t xml:space="preserve"> IIB</w:t>
      </w:r>
      <w:bookmarkEnd w:id="87"/>
      <w:r w:rsidR="00AB0A41" w:rsidRPr="00F81485">
        <w:rPr>
          <w:rFonts w:ascii="IBM Plex Sans" w:hAnsi="IBM Plex Sans"/>
          <w:b/>
          <w:bCs/>
          <w:sz w:val="20"/>
          <w:szCs w:val="20"/>
          <w:lang w:val="ro-RO"/>
        </w:rPr>
        <w:t>.</w:t>
      </w:r>
    </w:p>
    <w:p w14:paraId="6E7DB001" w14:textId="05174C40" w:rsidR="00D871E3" w:rsidRPr="00F81485" w:rsidRDefault="00D871E3" w:rsidP="00D871E3">
      <w:pPr>
        <w:pStyle w:val="ListParagraph"/>
        <w:spacing w:after="60" w:line="276" w:lineRule="auto"/>
        <w:ind w:left="567"/>
        <w:contextualSpacing w:val="0"/>
        <w:jc w:val="both"/>
        <w:rPr>
          <w:rFonts w:ascii="IBM Plex Sans" w:hAnsi="IBM Plex Sans"/>
          <w:sz w:val="20"/>
          <w:szCs w:val="20"/>
          <w:lang w:val="ro-RO"/>
        </w:rPr>
      </w:pPr>
      <w:r w:rsidRPr="00F81485">
        <w:rPr>
          <w:rFonts w:ascii="IBM Plex Sans" w:hAnsi="IBM Plex Sans"/>
          <w:sz w:val="20"/>
          <w:szCs w:val="20"/>
          <w:lang w:val="ro-RO"/>
        </w:rPr>
        <w:t>Regulamentul Local de Urbanism aferent P</w:t>
      </w:r>
      <w:r w:rsidR="00E25953" w:rsidRPr="00F81485">
        <w:rPr>
          <w:rFonts w:ascii="IBM Plex Sans" w:hAnsi="IBM Plex Sans"/>
          <w:sz w:val="20"/>
          <w:szCs w:val="20"/>
          <w:lang w:val="ro-RO"/>
        </w:rPr>
        <w:t>.</w:t>
      </w:r>
      <w:r w:rsidRPr="00F81485">
        <w:rPr>
          <w:rFonts w:ascii="IBM Plex Sans" w:hAnsi="IBM Plex Sans"/>
          <w:sz w:val="20"/>
          <w:szCs w:val="20"/>
          <w:lang w:val="ro-RO"/>
        </w:rPr>
        <w:t>U</w:t>
      </w:r>
      <w:r w:rsidR="00E25953" w:rsidRPr="00F81485">
        <w:rPr>
          <w:rFonts w:ascii="IBM Plex Sans" w:hAnsi="IBM Plex Sans"/>
          <w:sz w:val="20"/>
          <w:szCs w:val="20"/>
          <w:lang w:val="ro-RO"/>
        </w:rPr>
        <w:t>.</w:t>
      </w:r>
      <w:r w:rsidRPr="00F81485">
        <w:rPr>
          <w:rFonts w:ascii="IBM Plex Sans" w:hAnsi="IBM Plex Sans"/>
          <w:sz w:val="20"/>
          <w:szCs w:val="20"/>
          <w:lang w:val="ro-RO"/>
        </w:rPr>
        <w:t>G</w:t>
      </w:r>
      <w:r w:rsidR="00E25953" w:rsidRPr="00F81485">
        <w:rPr>
          <w:rFonts w:ascii="IBM Plex Sans" w:hAnsi="IBM Plex Sans"/>
          <w:sz w:val="20"/>
          <w:szCs w:val="20"/>
          <w:lang w:val="ro-RO"/>
        </w:rPr>
        <w:t>.</w:t>
      </w:r>
      <w:r w:rsidRPr="00F81485">
        <w:rPr>
          <w:rFonts w:ascii="IBM Plex Sans" w:hAnsi="IBM Plex Sans"/>
          <w:sz w:val="20"/>
          <w:szCs w:val="20"/>
          <w:lang w:val="ro-RO"/>
        </w:rPr>
        <w:t xml:space="preserve"> Oraș </w:t>
      </w:r>
      <w:r w:rsidR="00E25953" w:rsidRPr="00F81485">
        <w:rPr>
          <w:rFonts w:ascii="IBM Plex Sans" w:hAnsi="IBM Plex Sans"/>
          <w:sz w:val="20"/>
          <w:szCs w:val="20"/>
          <w:lang w:val="ro-RO"/>
        </w:rPr>
        <w:t>E</w:t>
      </w:r>
      <w:r w:rsidRPr="00F81485">
        <w:rPr>
          <w:rFonts w:ascii="IBM Plex Sans" w:hAnsi="IBM Plex Sans"/>
          <w:sz w:val="20"/>
          <w:szCs w:val="20"/>
          <w:lang w:val="ro-RO"/>
        </w:rPr>
        <w:t>forie prevede următoarele:</w:t>
      </w:r>
    </w:p>
    <w:p w14:paraId="6F9A5ABC" w14:textId="18F6C088" w:rsidR="00D871E3" w:rsidRPr="00F81485" w:rsidRDefault="00D871E3" w:rsidP="00D871E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F81485">
        <w:rPr>
          <w:rFonts w:ascii="IBM Plex Sans" w:hAnsi="IBM Plex Sans"/>
          <w:sz w:val="20"/>
          <w:szCs w:val="20"/>
          <w:lang w:val="ro-RO"/>
        </w:rPr>
        <w:t xml:space="preserve">Definirea zonei: </w:t>
      </w:r>
      <w:r w:rsidR="00F81485" w:rsidRPr="00F81485">
        <w:rPr>
          <w:rFonts w:ascii="IBM Plex Sans" w:hAnsi="IBM Plex Sans"/>
          <w:sz w:val="20"/>
          <w:szCs w:val="20"/>
          <w:lang w:val="ro-RO"/>
        </w:rPr>
        <w:t>zonă centrală</w:t>
      </w:r>
      <w:r w:rsidRPr="00F81485">
        <w:rPr>
          <w:rFonts w:ascii="IBM Plex Sans" w:hAnsi="IBM Plex Sans"/>
          <w:sz w:val="20"/>
          <w:szCs w:val="20"/>
          <w:lang w:val="ro-RO"/>
        </w:rPr>
        <w:t>;</w:t>
      </w:r>
    </w:p>
    <w:p w14:paraId="4D44EB5C" w14:textId="2B56B645" w:rsidR="00F81485" w:rsidRPr="00F81485" w:rsidRDefault="00F81485" w:rsidP="00D871E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F81485">
        <w:rPr>
          <w:rFonts w:ascii="IBM Plex Sans" w:hAnsi="IBM Plex Sans"/>
          <w:sz w:val="20"/>
          <w:szCs w:val="20"/>
          <w:lang w:val="ro-RO"/>
        </w:rPr>
        <w:t>Funcția dominantă: Dotări administrative, de interes general, bancare etc.;</w:t>
      </w:r>
    </w:p>
    <w:p w14:paraId="713B6D1F" w14:textId="4EBC1368" w:rsidR="00F81485" w:rsidRPr="00F81485" w:rsidRDefault="00F81485" w:rsidP="00D871E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F81485">
        <w:rPr>
          <w:rFonts w:ascii="IBM Plex Sans" w:hAnsi="IBM Plex Sans"/>
          <w:sz w:val="20"/>
          <w:szCs w:val="20"/>
          <w:lang w:val="ro-RO"/>
        </w:rPr>
        <w:t>Funcțiunea dominantă: Dotări de interes general;</w:t>
      </w:r>
    </w:p>
    <w:p w14:paraId="0ACB0683" w14:textId="1284FF03" w:rsidR="00D871E3" w:rsidRDefault="00F81485" w:rsidP="00D871E3">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F81485">
        <w:rPr>
          <w:rFonts w:ascii="IBM Plex Sans" w:hAnsi="IBM Plex Sans"/>
          <w:sz w:val="20"/>
          <w:szCs w:val="20"/>
          <w:lang w:val="ro-RO"/>
        </w:rPr>
        <w:t>Reguli de retragere și amplasare se vor stabili</w:t>
      </w:r>
      <w:r w:rsidR="00D871E3" w:rsidRPr="00F81485">
        <w:rPr>
          <w:rFonts w:ascii="IBM Plex Sans" w:hAnsi="IBM Plex Sans"/>
          <w:sz w:val="20"/>
          <w:szCs w:val="20"/>
          <w:lang w:val="ro-RO"/>
        </w:rPr>
        <w:t xml:space="preserve"> prin P.U.Z.</w:t>
      </w:r>
    </w:p>
    <w:p w14:paraId="1337C752" w14:textId="64523573" w:rsidR="00DD1136" w:rsidRDefault="00DD1136" w:rsidP="00DD113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88" w:name="_Toc128840955"/>
      <w:r w:rsidRPr="00DD1136">
        <w:rPr>
          <w:rFonts w:ascii="IBM Plex Sans" w:hAnsi="IBM Plex Sans"/>
          <w:bCs/>
          <w:lang w:val="ro-RO"/>
        </w:rPr>
        <w:t>Documentații de urbanism tip PUZ/PUD</w:t>
      </w:r>
      <w:bookmarkEnd w:id="88"/>
    </w:p>
    <w:p w14:paraId="40D973D7" w14:textId="518B8E24" w:rsidR="00DD1136" w:rsidRDefault="00EA1D2D" w:rsidP="00EA1D2D">
      <w:pPr>
        <w:pStyle w:val="ListParagraph"/>
        <w:spacing w:after="6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La nivelul zonei de analiză sunt aprobate următoarele documentații de urbanism care reglementează terenurile învecinate:</w:t>
      </w:r>
    </w:p>
    <w:p w14:paraId="71D8D39A" w14:textId="0677433F" w:rsidR="00EA1D2D" w:rsidRDefault="00EA1D2D" w:rsidP="00EA1D2D">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PUD Construire spațiu comercial, birouri și locuință aprobat prin HCL Eforie nr. 12/07.03.2005</w:t>
      </w:r>
    </w:p>
    <w:p w14:paraId="225E6CB7" w14:textId="54BCBA07" w:rsidR="00EA1D2D" w:rsidRDefault="00EA1D2D" w:rsidP="00EA1D2D">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Modificare PUD Str. M. Kogălniceanu, restaurant Pescăruș</w:t>
      </w:r>
      <w:r w:rsidRPr="00EA1D2D">
        <w:rPr>
          <w:rFonts w:ascii="IBM Plex Sans" w:hAnsi="IBM Plex Sans"/>
          <w:sz w:val="20"/>
          <w:szCs w:val="20"/>
          <w:lang w:val="ro-RO"/>
        </w:rPr>
        <w:t xml:space="preserve"> aprobat prin HCL Eforie </w:t>
      </w:r>
      <w:r>
        <w:rPr>
          <w:rFonts w:ascii="IBM Plex Sans" w:hAnsi="IBM Plex Sans"/>
          <w:sz w:val="20"/>
          <w:szCs w:val="20"/>
          <w:lang w:val="ro-RO"/>
        </w:rPr>
        <w:br/>
      </w:r>
      <w:r w:rsidRPr="00EA1D2D">
        <w:rPr>
          <w:rFonts w:ascii="IBM Plex Sans" w:hAnsi="IBM Plex Sans"/>
          <w:sz w:val="20"/>
          <w:szCs w:val="20"/>
          <w:lang w:val="ro-RO"/>
        </w:rPr>
        <w:t xml:space="preserve">nr. </w:t>
      </w:r>
      <w:r>
        <w:rPr>
          <w:rFonts w:ascii="IBM Plex Sans" w:hAnsi="IBM Plex Sans"/>
          <w:sz w:val="20"/>
          <w:szCs w:val="20"/>
          <w:lang w:val="ro-RO"/>
        </w:rPr>
        <w:t>27</w:t>
      </w:r>
      <w:r w:rsidRPr="00EA1D2D">
        <w:rPr>
          <w:rFonts w:ascii="IBM Plex Sans" w:hAnsi="IBM Plex Sans"/>
          <w:sz w:val="20"/>
          <w:szCs w:val="20"/>
          <w:lang w:val="ro-RO"/>
        </w:rPr>
        <w:t>/07.03.2005</w:t>
      </w:r>
    </w:p>
    <w:p w14:paraId="67397BAD" w14:textId="34A08775" w:rsidR="00C2446E" w:rsidRPr="00EA1D2D" w:rsidRDefault="00C2446E" w:rsidP="00EA1D2D">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C2446E">
        <w:rPr>
          <w:rFonts w:ascii="IBM Plex Sans" w:hAnsi="IBM Plex Sans"/>
          <w:sz w:val="20"/>
          <w:szCs w:val="20"/>
          <w:lang w:val="ro-RO"/>
        </w:rPr>
        <w:t xml:space="preserve">PUD </w:t>
      </w:r>
      <w:r>
        <w:rPr>
          <w:rFonts w:ascii="IBM Plex Sans" w:hAnsi="IBM Plex Sans"/>
          <w:sz w:val="20"/>
          <w:szCs w:val="20"/>
          <w:lang w:val="ro-RO"/>
        </w:rPr>
        <w:t>Complex turistic B-dul Republicii, destinația complex turistic, alimentație publică, agrement</w:t>
      </w:r>
      <w:r w:rsidRPr="00C2446E">
        <w:rPr>
          <w:rFonts w:ascii="IBM Plex Sans" w:hAnsi="IBM Plex Sans"/>
          <w:sz w:val="20"/>
          <w:szCs w:val="20"/>
          <w:lang w:val="ro-RO"/>
        </w:rPr>
        <w:t xml:space="preserve"> aprobat prin HCL Eforie nr. </w:t>
      </w:r>
      <w:r>
        <w:rPr>
          <w:rFonts w:ascii="IBM Plex Sans" w:hAnsi="IBM Plex Sans"/>
          <w:sz w:val="20"/>
          <w:szCs w:val="20"/>
          <w:lang w:val="ro-RO"/>
        </w:rPr>
        <w:t>237</w:t>
      </w:r>
      <w:r w:rsidRPr="00C2446E">
        <w:rPr>
          <w:rFonts w:ascii="IBM Plex Sans" w:hAnsi="IBM Plex Sans"/>
          <w:sz w:val="20"/>
          <w:szCs w:val="20"/>
          <w:lang w:val="ro-RO"/>
        </w:rPr>
        <w:t>/07.0</w:t>
      </w:r>
      <w:r>
        <w:rPr>
          <w:rFonts w:ascii="IBM Plex Sans" w:hAnsi="IBM Plex Sans"/>
          <w:sz w:val="20"/>
          <w:szCs w:val="20"/>
          <w:lang w:val="ro-RO"/>
        </w:rPr>
        <w:t>7</w:t>
      </w:r>
      <w:r w:rsidRPr="00C2446E">
        <w:rPr>
          <w:rFonts w:ascii="IBM Plex Sans" w:hAnsi="IBM Plex Sans"/>
          <w:sz w:val="20"/>
          <w:szCs w:val="20"/>
          <w:lang w:val="ro-RO"/>
        </w:rPr>
        <w:t>.200</w:t>
      </w:r>
      <w:r>
        <w:rPr>
          <w:rFonts w:ascii="IBM Plex Sans" w:hAnsi="IBM Plex Sans"/>
          <w:sz w:val="20"/>
          <w:szCs w:val="20"/>
          <w:lang w:val="ro-RO"/>
        </w:rPr>
        <w:t>3</w:t>
      </w:r>
    </w:p>
    <w:p w14:paraId="32F89AC8" w14:textId="36E21AE4" w:rsidR="00EA1D2D" w:rsidRPr="00EA1D2D" w:rsidRDefault="00EA1D2D" w:rsidP="00EA1D2D">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EA1D2D">
        <w:rPr>
          <w:rFonts w:ascii="IBM Plex Sans" w:hAnsi="IBM Plex Sans"/>
          <w:sz w:val="20"/>
          <w:szCs w:val="20"/>
          <w:lang w:val="ro-RO"/>
        </w:rPr>
        <w:t xml:space="preserve">PUD </w:t>
      </w:r>
      <w:r>
        <w:rPr>
          <w:rFonts w:ascii="IBM Plex Sans" w:hAnsi="IBM Plex Sans"/>
          <w:sz w:val="20"/>
          <w:szCs w:val="20"/>
          <w:lang w:val="ro-RO"/>
        </w:rPr>
        <w:t>Complex turistic D+P+4E+T</w:t>
      </w:r>
      <w:r w:rsidRPr="00EA1D2D">
        <w:rPr>
          <w:rFonts w:ascii="IBM Plex Sans" w:hAnsi="IBM Plex Sans"/>
          <w:sz w:val="20"/>
          <w:szCs w:val="20"/>
          <w:lang w:val="ro-RO"/>
        </w:rPr>
        <w:t xml:space="preserve"> aprobat prin HCL Eforie nr. </w:t>
      </w:r>
      <w:r w:rsidR="00C2446E">
        <w:rPr>
          <w:rFonts w:ascii="IBM Plex Sans" w:hAnsi="IBM Plex Sans"/>
          <w:sz w:val="20"/>
          <w:szCs w:val="20"/>
          <w:lang w:val="ro-RO"/>
        </w:rPr>
        <w:t>220</w:t>
      </w:r>
      <w:r w:rsidRPr="00EA1D2D">
        <w:rPr>
          <w:rFonts w:ascii="IBM Plex Sans" w:hAnsi="IBM Plex Sans"/>
          <w:sz w:val="20"/>
          <w:szCs w:val="20"/>
          <w:lang w:val="ro-RO"/>
        </w:rPr>
        <w:t>/</w:t>
      </w:r>
      <w:r w:rsidR="00C2446E">
        <w:rPr>
          <w:rFonts w:ascii="IBM Plex Sans" w:hAnsi="IBM Plex Sans"/>
          <w:sz w:val="20"/>
          <w:szCs w:val="20"/>
          <w:lang w:val="ro-RO"/>
        </w:rPr>
        <w:t>1</w:t>
      </w:r>
      <w:r w:rsidRPr="00EA1D2D">
        <w:rPr>
          <w:rFonts w:ascii="IBM Plex Sans" w:hAnsi="IBM Plex Sans"/>
          <w:sz w:val="20"/>
          <w:szCs w:val="20"/>
          <w:lang w:val="ro-RO"/>
        </w:rPr>
        <w:t>7.0</w:t>
      </w:r>
      <w:r w:rsidR="00C2446E">
        <w:rPr>
          <w:rFonts w:ascii="IBM Plex Sans" w:hAnsi="IBM Plex Sans"/>
          <w:sz w:val="20"/>
          <w:szCs w:val="20"/>
          <w:lang w:val="ro-RO"/>
        </w:rPr>
        <w:t>5</w:t>
      </w:r>
      <w:r w:rsidRPr="00EA1D2D">
        <w:rPr>
          <w:rFonts w:ascii="IBM Plex Sans" w:hAnsi="IBM Plex Sans"/>
          <w:sz w:val="20"/>
          <w:szCs w:val="20"/>
          <w:lang w:val="ro-RO"/>
        </w:rPr>
        <w:t>.200</w:t>
      </w:r>
      <w:r w:rsidR="00C2446E">
        <w:rPr>
          <w:rFonts w:ascii="IBM Plex Sans" w:hAnsi="IBM Plex Sans"/>
          <w:sz w:val="20"/>
          <w:szCs w:val="20"/>
          <w:lang w:val="ro-RO"/>
        </w:rPr>
        <w:t>6</w:t>
      </w:r>
    </w:p>
    <w:p w14:paraId="473EEA85" w14:textId="51164CE9" w:rsidR="00EA1D2D" w:rsidRPr="00EA1D2D" w:rsidRDefault="00EA1D2D" w:rsidP="00EA1D2D">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EA1D2D">
        <w:rPr>
          <w:rFonts w:ascii="IBM Plex Sans" w:hAnsi="IBM Plex Sans"/>
          <w:sz w:val="20"/>
          <w:szCs w:val="20"/>
          <w:lang w:val="ro-RO"/>
        </w:rPr>
        <w:t>PU</w:t>
      </w:r>
      <w:r w:rsidR="00214447">
        <w:rPr>
          <w:rFonts w:ascii="IBM Plex Sans" w:hAnsi="IBM Plex Sans"/>
          <w:sz w:val="20"/>
          <w:szCs w:val="20"/>
          <w:lang w:val="ro-RO"/>
        </w:rPr>
        <w:t>Z</w:t>
      </w:r>
      <w:r w:rsidRPr="00EA1D2D">
        <w:rPr>
          <w:rFonts w:ascii="IBM Plex Sans" w:hAnsi="IBM Plex Sans"/>
          <w:sz w:val="20"/>
          <w:szCs w:val="20"/>
          <w:lang w:val="ro-RO"/>
        </w:rPr>
        <w:t xml:space="preserve"> </w:t>
      </w:r>
      <w:r w:rsidR="00214447">
        <w:rPr>
          <w:rFonts w:ascii="IBM Plex Sans" w:hAnsi="IBM Plex Sans"/>
          <w:sz w:val="20"/>
          <w:szCs w:val="20"/>
          <w:lang w:val="ro-RO"/>
        </w:rPr>
        <w:t>Modificare PUD-uri aprobate prin HCL 230/2001 și 12/2005 prin schimbarea indicatorilor și completarea cu destinație de locuință în vederea extinderii (supraetajare) spații comerciale pentru intrarea în legalitate</w:t>
      </w:r>
      <w:r w:rsidRPr="00EA1D2D">
        <w:rPr>
          <w:rFonts w:ascii="IBM Plex Sans" w:hAnsi="IBM Plex Sans"/>
          <w:sz w:val="20"/>
          <w:szCs w:val="20"/>
          <w:lang w:val="ro-RO"/>
        </w:rPr>
        <w:t xml:space="preserve"> aprobat prin HCL Eforie nr. </w:t>
      </w:r>
      <w:r w:rsidR="00214447">
        <w:rPr>
          <w:rFonts w:ascii="IBM Plex Sans" w:hAnsi="IBM Plex Sans"/>
          <w:sz w:val="20"/>
          <w:szCs w:val="20"/>
          <w:lang w:val="ro-RO"/>
        </w:rPr>
        <w:t>94</w:t>
      </w:r>
      <w:r w:rsidRPr="00EA1D2D">
        <w:rPr>
          <w:rFonts w:ascii="IBM Plex Sans" w:hAnsi="IBM Plex Sans"/>
          <w:sz w:val="20"/>
          <w:szCs w:val="20"/>
          <w:lang w:val="ro-RO"/>
        </w:rPr>
        <w:t>/</w:t>
      </w:r>
      <w:r w:rsidR="00214447">
        <w:rPr>
          <w:rFonts w:ascii="IBM Plex Sans" w:hAnsi="IBM Plex Sans"/>
          <w:sz w:val="20"/>
          <w:szCs w:val="20"/>
          <w:lang w:val="ro-RO"/>
        </w:rPr>
        <w:t>13</w:t>
      </w:r>
      <w:r w:rsidRPr="00EA1D2D">
        <w:rPr>
          <w:rFonts w:ascii="IBM Plex Sans" w:hAnsi="IBM Plex Sans"/>
          <w:sz w:val="20"/>
          <w:szCs w:val="20"/>
          <w:lang w:val="ro-RO"/>
        </w:rPr>
        <w:t>.0</w:t>
      </w:r>
      <w:r w:rsidR="00214447">
        <w:rPr>
          <w:rFonts w:ascii="IBM Plex Sans" w:hAnsi="IBM Plex Sans"/>
          <w:sz w:val="20"/>
          <w:szCs w:val="20"/>
          <w:lang w:val="ro-RO"/>
        </w:rPr>
        <w:t>4</w:t>
      </w:r>
      <w:r w:rsidRPr="00EA1D2D">
        <w:rPr>
          <w:rFonts w:ascii="IBM Plex Sans" w:hAnsi="IBM Plex Sans"/>
          <w:sz w:val="20"/>
          <w:szCs w:val="20"/>
          <w:lang w:val="ro-RO"/>
        </w:rPr>
        <w:t>.200</w:t>
      </w:r>
      <w:r w:rsidR="00214447">
        <w:rPr>
          <w:rFonts w:ascii="IBM Plex Sans" w:hAnsi="IBM Plex Sans"/>
          <w:sz w:val="20"/>
          <w:szCs w:val="20"/>
          <w:lang w:val="ro-RO"/>
        </w:rPr>
        <w:t>9</w:t>
      </w:r>
    </w:p>
    <w:p w14:paraId="285B7C0A" w14:textId="70EE7228" w:rsidR="00EA1D2D" w:rsidRPr="00DD1136" w:rsidRDefault="00EA1D2D" w:rsidP="00EA1D2D">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EA1D2D">
        <w:rPr>
          <w:rFonts w:ascii="IBM Plex Sans" w:hAnsi="IBM Plex Sans"/>
          <w:sz w:val="20"/>
          <w:szCs w:val="20"/>
          <w:lang w:val="ro-RO"/>
        </w:rPr>
        <w:t>PU</w:t>
      </w:r>
      <w:r w:rsidR="00214447">
        <w:rPr>
          <w:rFonts w:ascii="IBM Plex Sans" w:hAnsi="IBM Plex Sans"/>
          <w:sz w:val="20"/>
          <w:szCs w:val="20"/>
          <w:lang w:val="ro-RO"/>
        </w:rPr>
        <w:t>Z</w:t>
      </w:r>
      <w:r w:rsidRPr="00EA1D2D">
        <w:rPr>
          <w:rFonts w:ascii="IBM Plex Sans" w:hAnsi="IBM Plex Sans"/>
          <w:sz w:val="20"/>
          <w:szCs w:val="20"/>
          <w:lang w:val="ro-RO"/>
        </w:rPr>
        <w:t xml:space="preserve"> </w:t>
      </w:r>
      <w:r w:rsidR="00214447">
        <w:rPr>
          <w:rFonts w:ascii="IBM Plex Sans" w:hAnsi="IBM Plex Sans"/>
          <w:sz w:val="20"/>
          <w:szCs w:val="20"/>
          <w:lang w:val="ro-RO"/>
        </w:rPr>
        <w:t>B-dul Republicii - Centru</w:t>
      </w:r>
      <w:r w:rsidRPr="00EA1D2D">
        <w:rPr>
          <w:rFonts w:ascii="IBM Plex Sans" w:hAnsi="IBM Plex Sans"/>
          <w:sz w:val="20"/>
          <w:szCs w:val="20"/>
          <w:lang w:val="ro-RO"/>
        </w:rPr>
        <w:t xml:space="preserve"> aprobat prin HCL Eforie nr. </w:t>
      </w:r>
      <w:r w:rsidR="00214447">
        <w:rPr>
          <w:rFonts w:ascii="IBM Plex Sans" w:hAnsi="IBM Plex Sans"/>
          <w:sz w:val="20"/>
          <w:szCs w:val="20"/>
          <w:lang w:val="ro-RO"/>
        </w:rPr>
        <w:t>178</w:t>
      </w:r>
      <w:r w:rsidRPr="00EA1D2D">
        <w:rPr>
          <w:rFonts w:ascii="IBM Plex Sans" w:hAnsi="IBM Plex Sans"/>
          <w:sz w:val="20"/>
          <w:szCs w:val="20"/>
          <w:lang w:val="ro-RO"/>
        </w:rPr>
        <w:t>/</w:t>
      </w:r>
      <w:r w:rsidR="00214447">
        <w:rPr>
          <w:rFonts w:ascii="IBM Plex Sans" w:hAnsi="IBM Plex Sans"/>
          <w:sz w:val="20"/>
          <w:szCs w:val="20"/>
          <w:lang w:val="ro-RO"/>
        </w:rPr>
        <w:t>30.11.2010</w:t>
      </w:r>
    </w:p>
    <w:p w14:paraId="1C74B278" w14:textId="67A2054F" w:rsidR="0045100D" w:rsidRPr="00F81485" w:rsidRDefault="00C411D8"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89" w:name="_Toc128840956"/>
      <w:r w:rsidRPr="00F81485">
        <w:rPr>
          <w:rFonts w:ascii="IBM Plex Sans SemiBold" w:hAnsi="IBM Plex Sans SemiBold"/>
          <w:bCs/>
          <w:sz w:val="24"/>
          <w:szCs w:val="24"/>
          <w:lang w:val="ro-RO"/>
        </w:rPr>
        <w:t>Valorificarea cadrului natural</w:t>
      </w:r>
      <w:bookmarkEnd w:id="89"/>
    </w:p>
    <w:p w14:paraId="562E9609" w14:textId="10AF5E1A" w:rsidR="00BD6776" w:rsidRDefault="00A73FE8" w:rsidP="00A73FE8">
      <w:pPr>
        <w:pStyle w:val="ListParagraph"/>
        <w:spacing w:line="276" w:lineRule="auto"/>
        <w:ind w:left="567"/>
        <w:contextualSpacing w:val="0"/>
        <w:jc w:val="both"/>
        <w:rPr>
          <w:rFonts w:ascii="IBM Plex Sans" w:hAnsi="IBM Plex Sans"/>
          <w:sz w:val="20"/>
          <w:szCs w:val="20"/>
          <w:lang w:val="ro-RO"/>
        </w:rPr>
      </w:pPr>
      <w:r w:rsidRPr="00F81485">
        <w:rPr>
          <w:rFonts w:ascii="IBM Plex Sans" w:hAnsi="IBM Plex Sans"/>
          <w:sz w:val="20"/>
          <w:szCs w:val="20"/>
          <w:lang w:val="ro-RO"/>
        </w:rPr>
        <w:t>Terenul care face obiectul documentației de urbanism este încadrat în zona V1 – Spații plantate publice, obiectivul documentației de urbanism fiind regenerarea spațiilor verzi și reincluderea acestora în circuitul social în vederea creării condițiilor necesare pentru o dezvoltare durabilă urbană</w:t>
      </w:r>
      <w:r w:rsidR="00235B33" w:rsidRPr="00F81485">
        <w:rPr>
          <w:rFonts w:ascii="IBM Plex Sans" w:hAnsi="IBM Plex Sans"/>
          <w:sz w:val="20"/>
          <w:szCs w:val="20"/>
          <w:lang w:val="ro-RO"/>
        </w:rPr>
        <w:t>.</w:t>
      </w:r>
    </w:p>
    <w:p w14:paraId="6D7A5101" w14:textId="77777777" w:rsidR="006F2B8F" w:rsidRDefault="006F2B8F">
      <w:pPr>
        <w:rPr>
          <w:rFonts w:ascii="IBM Plex Sans SemiBold" w:hAnsi="IBM Plex Sans SemiBold"/>
          <w:bCs/>
          <w:sz w:val="24"/>
          <w:szCs w:val="24"/>
          <w:lang w:val="ro-RO"/>
        </w:rPr>
      </w:pPr>
      <w:r>
        <w:rPr>
          <w:rFonts w:ascii="IBM Plex Sans SemiBold" w:hAnsi="IBM Plex Sans SemiBold"/>
          <w:bCs/>
          <w:sz w:val="24"/>
          <w:szCs w:val="24"/>
          <w:lang w:val="ro-RO"/>
        </w:rPr>
        <w:br w:type="page"/>
      </w:r>
    </w:p>
    <w:p w14:paraId="51B897F2" w14:textId="35392CD9" w:rsidR="0045100D" w:rsidRPr="00F81485" w:rsidRDefault="00A73FE8"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90" w:name="_Toc128840957"/>
      <w:r w:rsidRPr="00F81485">
        <w:rPr>
          <w:rFonts w:ascii="IBM Plex Sans SemiBold" w:hAnsi="IBM Plex Sans SemiBold"/>
          <w:bCs/>
          <w:sz w:val="24"/>
          <w:szCs w:val="24"/>
          <w:lang w:val="ro-RO"/>
        </w:rPr>
        <w:lastRenderedPageBreak/>
        <w:t>Modernizarea circulației</w:t>
      </w:r>
      <w:bookmarkEnd w:id="90"/>
    </w:p>
    <w:p w14:paraId="31A9FE60" w14:textId="6F139F67" w:rsidR="0045100D" w:rsidRPr="00F81485"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91" w:name="_Toc128840958"/>
      <w:r w:rsidRPr="00F81485">
        <w:rPr>
          <w:rFonts w:ascii="IBM Plex Sans" w:hAnsi="IBM Plex Sans"/>
          <w:bCs/>
          <w:lang w:val="ro-RO"/>
        </w:rPr>
        <w:t>Rețeaua rutieră</w:t>
      </w:r>
      <w:bookmarkEnd w:id="91"/>
    </w:p>
    <w:p w14:paraId="28AC1AE7" w14:textId="74B9D3E6" w:rsidR="001F6982" w:rsidRPr="00F81485" w:rsidRDefault="00F81485" w:rsidP="001F6982">
      <w:pPr>
        <w:pStyle w:val="ListParagraph"/>
        <w:spacing w:line="276" w:lineRule="auto"/>
        <w:ind w:left="567"/>
        <w:contextualSpacing w:val="0"/>
        <w:jc w:val="both"/>
        <w:rPr>
          <w:rFonts w:ascii="IBM Plex Sans" w:hAnsi="IBM Plex Sans"/>
          <w:sz w:val="20"/>
          <w:szCs w:val="20"/>
          <w:lang w:val="ro-RO"/>
        </w:rPr>
      </w:pPr>
      <w:r w:rsidRPr="00F81485">
        <w:rPr>
          <w:rFonts w:ascii="IBM Plex Sans" w:hAnsi="IBM Plex Sans"/>
          <w:sz w:val="20"/>
          <w:szCs w:val="20"/>
          <w:lang w:val="ro-RO"/>
        </w:rPr>
        <w:t>Din punctul de vedere al sistemului de circulații, se propune modernizarea Str. Mihail Kogălniceanu prin reconfigurarea profilului stradal de-a lungul terenului care face obiectul prezentei documentații.</w:t>
      </w:r>
    </w:p>
    <w:p w14:paraId="38D37478" w14:textId="328F4F3E" w:rsidR="00F81485" w:rsidRPr="0094179E" w:rsidRDefault="0094179E" w:rsidP="0094179E">
      <w:pPr>
        <w:pStyle w:val="ListParagraph"/>
        <w:spacing w:after="0" w:line="276" w:lineRule="auto"/>
        <w:ind w:left="567"/>
        <w:contextualSpacing w:val="0"/>
        <w:jc w:val="both"/>
        <w:rPr>
          <w:rFonts w:ascii="IBM Plex Sans" w:hAnsi="IBM Plex Sans"/>
          <w:sz w:val="20"/>
          <w:szCs w:val="20"/>
          <w:lang w:val="ro-RO"/>
        </w:rPr>
      </w:pPr>
      <w:r w:rsidRPr="0094179E">
        <w:rPr>
          <w:rFonts w:ascii="IBM Plex Sans" w:hAnsi="IBM Plex Sans"/>
          <w:bCs/>
          <w:noProof/>
          <w:lang w:val="ro-RO"/>
        </w:rPr>
        <w:drawing>
          <wp:inline distT="0" distB="0" distL="0" distR="0" wp14:anchorId="3EDFDD82" wp14:editId="00D181BC">
            <wp:extent cx="5295440" cy="3310219"/>
            <wp:effectExtent l="0" t="0" r="0"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295440" cy="3310219"/>
                    </a:xfrm>
                    <a:prstGeom prst="rect">
                      <a:avLst/>
                    </a:prstGeom>
                    <a:noFill/>
                    <a:ln>
                      <a:noFill/>
                    </a:ln>
                    <a:extLst>
                      <a:ext uri="{53640926-AAD7-44D8-BBD7-CCE9431645EC}">
                        <a14:shadowObscured xmlns:a14="http://schemas.microsoft.com/office/drawing/2010/main"/>
                      </a:ext>
                    </a:extLst>
                  </pic:spPr>
                </pic:pic>
              </a:graphicData>
            </a:graphic>
          </wp:inline>
        </w:drawing>
      </w:r>
    </w:p>
    <w:p w14:paraId="16603034" w14:textId="7E6E0368" w:rsidR="00F81485" w:rsidRPr="0094179E" w:rsidRDefault="00F81485" w:rsidP="00F81485">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92" w:name="_Toc128841447"/>
      <w:r w:rsidRPr="0094179E">
        <w:rPr>
          <w:rFonts w:ascii="IBM Plex Sans" w:eastAsia="Arial Unicode MS" w:hAnsi="IBM Plex Sans" w:cs="Arial Unicode MS"/>
          <w:b/>
          <w:bCs/>
          <w:sz w:val="20"/>
          <w:szCs w:val="20"/>
          <w:u w:color="000000"/>
          <w:bdr w:val="nil"/>
          <w:lang w:val="ro-RO" w:eastAsia="en-GB"/>
        </w:rPr>
        <w:t xml:space="preserve">Figura </w:t>
      </w:r>
      <w:r w:rsidRPr="0094179E">
        <w:rPr>
          <w:rFonts w:ascii="IBM Plex Sans" w:eastAsia="Arial Unicode MS" w:hAnsi="IBM Plex Sans" w:cs="Arial Unicode MS"/>
          <w:b/>
          <w:bCs/>
          <w:sz w:val="20"/>
          <w:szCs w:val="20"/>
          <w:u w:color="000000"/>
          <w:bdr w:val="nil"/>
          <w:lang w:val="ro-RO" w:eastAsia="en-GB"/>
        </w:rPr>
        <w:fldChar w:fldCharType="begin"/>
      </w:r>
      <w:r w:rsidRPr="0094179E">
        <w:rPr>
          <w:rFonts w:ascii="IBM Plex Sans" w:eastAsia="Arial Unicode MS" w:hAnsi="IBM Plex Sans" w:cs="Arial Unicode MS"/>
          <w:b/>
          <w:bCs/>
          <w:sz w:val="20"/>
          <w:szCs w:val="20"/>
          <w:u w:color="000000"/>
          <w:bdr w:val="nil"/>
          <w:lang w:val="ro-RO" w:eastAsia="en-GB"/>
        </w:rPr>
        <w:instrText xml:space="preserve"> SEQ Figura \* ARABIC </w:instrText>
      </w:r>
      <w:r w:rsidRPr="0094179E">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17</w:t>
      </w:r>
      <w:r w:rsidRPr="0094179E">
        <w:rPr>
          <w:rFonts w:ascii="IBM Plex Sans" w:eastAsia="Arial Unicode MS" w:hAnsi="IBM Plex Sans" w:cs="Arial Unicode MS"/>
          <w:b/>
          <w:bCs/>
          <w:sz w:val="20"/>
          <w:szCs w:val="20"/>
          <w:u w:color="000000"/>
          <w:bdr w:val="nil"/>
          <w:lang w:val="ro-RO" w:eastAsia="en-GB"/>
        </w:rPr>
        <w:fldChar w:fldCharType="end"/>
      </w:r>
      <w:r w:rsidRPr="0094179E">
        <w:rPr>
          <w:rFonts w:ascii="IBM Plex Sans" w:eastAsia="Arial Unicode MS" w:hAnsi="IBM Plex Sans" w:cs="Arial Unicode MS"/>
          <w:sz w:val="20"/>
          <w:szCs w:val="20"/>
          <w:u w:color="000000"/>
          <w:bdr w:val="nil"/>
          <w:lang w:val="ro-RO" w:eastAsia="en-GB"/>
        </w:rPr>
        <w:t xml:space="preserve"> – Profil propus Str. Mihail Kogălniceanu</w:t>
      </w:r>
      <w:bookmarkEnd w:id="92"/>
    </w:p>
    <w:p w14:paraId="0325F963" w14:textId="77777777" w:rsidR="00F81485" w:rsidRPr="0094179E" w:rsidRDefault="00F81485" w:rsidP="00F81485">
      <w:pPr>
        <w:spacing w:line="276" w:lineRule="auto"/>
        <w:ind w:left="567"/>
        <w:jc w:val="both"/>
        <w:rPr>
          <w:rFonts w:ascii="IBM Plex Sans" w:hAnsi="IBM Plex Sans" w:cs="Arial"/>
          <w:bCs/>
          <w:i/>
          <w:iCs/>
          <w:sz w:val="18"/>
          <w:szCs w:val="18"/>
          <w:lang w:val="ro-RO" w:eastAsia="fr-FR"/>
        </w:rPr>
      </w:pPr>
      <w:r w:rsidRPr="0094179E">
        <w:rPr>
          <w:rFonts w:ascii="IBM Plex Sans" w:hAnsi="IBM Plex Sans" w:cs="Arial"/>
          <w:bCs/>
          <w:i/>
          <w:iCs/>
          <w:sz w:val="18"/>
          <w:szCs w:val="18"/>
          <w:lang w:val="ro-RO" w:eastAsia="fr-FR"/>
        </w:rPr>
        <w:t>Sursă: Synergetics Corporation, 2023</w:t>
      </w:r>
    </w:p>
    <w:p w14:paraId="18F85923" w14:textId="77777777" w:rsidR="00DC7552" w:rsidRPr="00F81485" w:rsidRDefault="00DC7552" w:rsidP="00DC7552">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93" w:name="_Toc128840959"/>
      <w:r w:rsidRPr="00F81485">
        <w:rPr>
          <w:rFonts w:ascii="IBM Plex Sans" w:hAnsi="IBM Plex Sans"/>
          <w:bCs/>
          <w:lang w:val="ro-RO"/>
        </w:rPr>
        <w:t>Mijloace alternative de mobilitate</w:t>
      </w:r>
      <w:bookmarkEnd w:id="93"/>
    </w:p>
    <w:p w14:paraId="0A806085" w14:textId="195E8635" w:rsidR="00DC7552" w:rsidRPr="00F81485" w:rsidRDefault="00DC7552" w:rsidP="00DC7552">
      <w:pPr>
        <w:pStyle w:val="ListParagraph"/>
        <w:spacing w:line="276" w:lineRule="auto"/>
        <w:ind w:left="567"/>
        <w:contextualSpacing w:val="0"/>
        <w:rPr>
          <w:rFonts w:ascii="IBM Plex Sans" w:hAnsi="IBM Plex Sans"/>
          <w:b/>
          <w:bCs/>
          <w:sz w:val="20"/>
          <w:szCs w:val="20"/>
          <w:lang w:val="ro-RO"/>
        </w:rPr>
      </w:pPr>
      <w:r w:rsidRPr="00F81485">
        <w:rPr>
          <w:rFonts w:ascii="IBM Plex Sans" w:hAnsi="IBM Plex Sans"/>
          <w:b/>
          <w:bCs/>
          <w:sz w:val="20"/>
          <w:szCs w:val="20"/>
          <w:lang w:val="ro-RO"/>
        </w:rPr>
        <w:t>Rețeaua pentru pietoni</w:t>
      </w:r>
    </w:p>
    <w:p w14:paraId="0CC01130" w14:textId="05E7BA9D" w:rsidR="00DC7552" w:rsidRPr="00F81485" w:rsidRDefault="00DC7552" w:rsidP="00DC7552">
      <w:pPr>
        <w:pStyle w:val="ListParagraph"/>
        <w:spacing w:line="276" w:lineRule="auto"/>
        <w:ind w:left="567"/>
        <w:contextualSpacing w:val="0"/>
        <w:jc w:val="both"/>
        <w:rPr>
          <w:rFonts w:ascii="IBM Plex Sans" w:hAnsi="IBM Plex Sans"/>
          <w:sz w:val="20"/>
          <w:szCs w:val="20"/>
          <w:lang w:val="ro-RO"/>
        </w:rPr>
      </w:pPr>
      <w:r w:rsidRPr="00F81485">
        <w:rPr>
          <w:rFonts w:ascii="IBM Plex Sans" w:hAnsi="IBM Plex Sans"/>
          <w:sz w:val="20"/>
          <w:szCs w:val="20"/>
          <w:lang w:val="ro-RO"/>
        </w:rPr>
        <w:t>La nivelul zonei studiate se propune modernizarea arterelor de circulație pentru asigurarea deplasărilor pietonale în condiții de siguranță.</w:t>
      </w:r>
      <w:r w:rsidR="00301EA6" w:rsidRPr="00F81485">
        <w:rPr>
          <w:rFonts w:ascii="IBM Plex Sans" w:hAnsi="IBM Plex Sans"/>
          <w:sz w:val="20"/>
          <w:szCs w:val="20"/>
          <w:lang w:val="ro-RO"/>
        </w:rPr>
        <w:t xml:space="preserve"> </w:t>
      </w:r>
      <w:r w:rsidRPr="00F81485">
        <w:rPr>
          <w:rFonts w:ascii="IBM Plex Sans" w:hAnsi="IBM Plex Sans"/>
          <w:sz w:val="20"/>
          <w:szCs w:val="20"/>
          <w:lang w:val="ro-RO"/>
        </w:rPr>
        <w:t>La nivelul parcului se propune reabilitarea aleilor existente</w:t>
      </w:r>
      <w:r w:rsidR="00F81485" w:rsidRPr="00F81485">
        <w:rPr>
          <w:rFonts w:ascii="IBM Plex Sans" w:hAnsi="IBM Plex Sans"/>
          <w:sz w:val="20"/>
          <w:szCs w:val="20"/>
          <w:lang w:val="ro-RO"/>
        </w:rPr>
        <w:t>.</w:t>
      </w:r>
    </w:p>
    <w:p w14:paraId="6AA461D5" w14:textId="55807D12" w:rsidR="00DC7552" w:rsidRPr="00F81485" w:rsidRDefault="00DC7552" w:rsidP="00DC7552">
      <w:pPr>
        <w:pStyle w:val="ListParagraph"/>
        <w:spacing w:line="276" w:lineRule="auto"/>
        <w:ind w:left="567"/>
        <w:contextualSpacing w:val="0"/>
        <w:rPr>
          <w:rFonts w:ascii="IBM Plex Sans" w:hAnsi="IBM Plex Sans"/>
          <w:b/>
          <w:bCs/>
          <w:sz w:val="20"/>
          <w:szCs w:val="20"/>
          <w:lang w:val="ro-RO"/>
        </w:rPr>
      </w:pPr>
      <w:r w:rsidRPr="00F81485">
        <w:rPr>
          <w:rFonts w:ascii="IBM Plex Sans" w:hAnsi="IBM Plex Sans"/>
          <w:b/>
          <w:bCs/>
          <w:sz w:val="20"/>
          <w:szCs w:val="20"/>
          <w:lang w:val="ro-RO"/>
        </w:rPr>
        <w:t>Rețeaua de piste pentru biciclete</w:t>
      </w:r>
    </w:p>
    <w:p w14:paraId="1A0C78ED" w14:textId="198B0882" w:rsidR="00DC7552" w:rsidRPr="00F81485" w:rsidRDefault="00301EA6" w:rsidP="00301EA6">
      <w:pPr>
        <w:pStyle w:val="ListParagraph"/>
        <w:spacing w:line="276" w:lineRule="auto"/>
        <w:ind w:left="567"/>
        <w:contextualSpacing w:val="0"/>
        <w:jc w:val="both"/>
        <w:rPr>
          <w:rFonts w:ascii="IBM Plex Sans" w:hAnsi="IBM Plex Sans"/>
          <w:sz w:val="20"/>
          <w:szCs w:val="20"/>
          <w:lang w:val="ro-RO"/>
        </w:rPr>
      </w:pPr>
      <w:r w:rsidRPr="00F81485">
        <w:rPr>
          <w:rFonts w:ascii="IBM Plex Sans" w:hAnsi="IBM Plex Sans"/>
          <w:sz w:val="20"/>
          <w:szCs w:val="20"/>
          <w:lang w:val="ro-RO"/>
        </w:rPr>
        <w:t xml:space="preserve">Având în vedere ampriza existentă a drumurilor perimetrale nu se propun piste de bicicliști dedicate, deplasările cu bicicleta realizându-se în sistem </w:t>
      </w:r>
      <w:proofErr w:type="spellStart"/>
      <w:r w:rsidRPr="00F81485">
        <w:rPr>
          <w:rFonts w:ascii="IBM Plex Sans" w:hAnsi="IBM Plex Sans"/>
          <w:sz w:val="20"/>
          <w:szCs w:val="20"/>
          <w:lang w:val="ro-RO"/>
        </w:rPr>
        <w:t>shared</w:t>
      </w:r>
      <w:proofErr w:type="spellEnd"/>
      <w:r w:rsidRPr="00F81485">
        <w:rPr>
          <w:rFonts w:ascii="IBM Plex Sans" w:hAnsi="IBM Plex Sans"/>
          <w:sz w:val="20"/>
          <w:szCs w:val="20"/>
          <w:lang w:val="ro-RO"/>
        </w:rPr>
        <w:t xml:space="preserve"> </w:t>
      </w:r>
      <w:proofErr w:type="spellStart"/>
      <w:r w:rsidRPr="00F81485">
        <w:rPr>
          <w:rFonts w:ascii="IBM Plex Sans" w:hAnsi="IBM Plex Sans"/>
          <w:sz w:val="20"/>
          <w:szCs w:val="20"/>
          <w:lang w:val="ro-RO"/>
        </w:rPr>
        <w:t>space</w:t>
      </w:r>
      <w:proofErr w:type="spellEnd"/>
      <w:r w:rsidRPr="00F81485">
        <w:rPr>
          <w:rFonts w:ascii="IBM Plex Sans" w:hAnsi="IBM Plex Sans"/>
          <w:sz w:val="20"/>
          <w:szCs w:val="20"/>
          <w:lang w:val="ro-RO"/>
        </w:rPr>
        <w:t xml:space="preserve"> la nivelul părții carosabile.</w:t>
      </w:r>
    </w:p>
    <w:p w14:paraId="05D216EF" w14:textId="4EE383E8" w:rsidR="00301EA6" w:rsidRPr="00F81485" w:rsidRDefault="00301EA6" w:rsidP="00301EA6">
      <w:pPr>
        <w:pStyle w:val="ListParagraph"/>
        <w:spacing w:line="276" w:lineRule="auto"/>
        <w:ind w:left="567"/>
        <w:contextualSpacing w:val="0"/>
        <w:jc w:val="both"/>
        <w:rPr>
          <w:rFonts w:ascii="IBM Plex Sans" w:hAnsi="IBM Plex Sans"/>
          <w:b/>
          <w:bCs/>
          <w:sz w:val="20"/>
          <w:szCs w:val="20"/>
          <w:lang w:val="ro-RO"/>
        </w:rPr>
      </w:pPr>
      <w:r w:rsidRPr="00F81485">
        <w:rPr>
          <w:rFonts w:ascii="IBM Plex Sans" w:hAnsi="IBM Plex Sans"/>
          <w:b/>
          <w:bCs/>
          <w:sz w:val="20"/>
          <w:szCs w:val="20"/>
          <w:lang w:val="ro-RO"/>
        </w:rPr>
        <w:t>Deplasarea persoanele cu mobilitate redusă</w:t>
      </w:r>
    </w:p>
    <w:p w14:paraId="37E89C7E" w14:textId="77777777" w:rsidR="00301EA6" w:rsidRPr="00F81485" w:rsidRDefault="00301EA6" w:rsidP="00301EA6">
      <w:pPr>
        <w:pStyle w:val="ListParagraph"/>
        <w:spacing w:line="276" w:lineRule="auto"/>
        <w:ind w:left="567"/>
        <w:contextualSpacing w:val="0"/>
        <w:jc w:val="both"/>
        <w:rPr>
          <w:rFonts w:ascii="IBM Plex Sans" w:hAnsi="IBM Plex Sans"/>
          <w:sz w:val="20"/>
          <w:szCs w:val="20"/>
          <w:lang w:val="ro-RO"/>
        </w:rPr>
      </w:pPr>
      <w:r w:rsidRPr="00F81485">
        <w:rPr>
          <w:rFonts w:ascii="IBM Plex Sans" w:hAnsi="IBM Plex Sans"/>
          <w:sz w:val="20"/>
          <w:szCs w:val="20"/>
          <w:lang w:val="ro-RO"/>
        </w:rPr>
        <w:t>Atitudinea contemporană de proiectare și planificare urbană pune accent pe accesibilitate, prin conformarea mediului construit public la nevoile populației cu mobilitate redusă – fie persoane cu handicap fizic sau vârstnici, fie persoane cu limitări de mobilitate temporare – pentru care un cadru urban accesibil este necesar. Proiectarea raportată la nevoile persoanelor cu mobilitate redusă este importantă într-o abordare sustenabilă și o folosință îndelungată a fondului construit și a spațiilor publice.</w:t>
      </w:r>
    </w:p>
    <w:p w14:paraId="574EF648" w14:textId="30DCBC77" w:rsidR="00301EA6" w:rsidRPr="00F81485" w:rsidRDefault="00301EA6" w:rsidP="00301EA6">
      <w:pPr>
        <w:pStyle w:val="ListParagraph"/>
        <w:spacing w:line="276" w:lineRule="auto"/>
        <w:ind w:left="567"/>
        <w:contextualSpacing w:val="0"/>
        <w:jc w:val="both"/>
        <w:rPr>
          <w:rFonts w:ascii="IBM Plex Sans" w:hAnsi="IBM Plex Sans"/>
          <w:sz w:val="20"/>
          <w:szCs w:val="20"/>
          <w:lang w:val="ro-RO"/>
        </w:rPr>
      </w:pPr>
      <w:r w:rsidRPr="00F81485">
        <w:rPr>
          <w:rFonts w:ascii="IBM Plex Sans" w:hAnsi="IBM Plex Sans"/>
          <w:sz w:val="20"/>
          <w:szCs w:val="20"/>
          <w:lang w:val="ro-RO"/>
        </w:rPr>
        <w:t xml:space="preserve">Conform Ordinul nr. 189 din 12 februarie 2013 pentru aprobarea reglementării tehnice „Normativ privind adaptarea clădirilor civile și a spațiului urban la nevoile individuale ale persoanelor cu handicap </w:t>
      </w:r>
      <w:r w:rsidRPr="00F81485">
        <w:rPr>
          <w:rFonts w:ascii="IBM Plex Sans" w:hAnsi="IBM Plex Sans"/>
          <w:sz w:val="20"/>
          <w:szCs w:val="20"/>
          <w:lang w:val="ro-RO"/>
        </w:rPr>
        <w:lastRenderedPageBreak/>
        <w:t>NP 051/2012 – Revizuire NP 051/2000”, beneficiarii accesibilității mediului construit sunt: persoanele cu handicap – acele persoane cărora, datorită unor afecțiuni fizice, mentale sau senzoriale, le lipsesc abilitățile de a desfășura în mod normal activități cotidiene: dizabilități motrice ale membrelor – persoane cu dificultăți de deplasare, utilizatori ai fotoliului rulant, persoane cu dificultăți în folosirea brațelor; deficiențe vizuale; deficiențe auditive; capacități fizice și senzoriale diminuate datorită unor afecțiuni; sau alte persoane: persoane aflate în situație de handicap temporar și ocazional (persoane accidentate aflate în perioada de recuperare și persoane aflate în situații speciale – femei însărcinate, persoane care transportă copii în cărucior și brațe, copii mici, persoane care transportă obiecte) și persoanele în vârstă.</w:t>
      </w:r>
    </w:p>
    <w:p w14:paraId="1F36FA2C" w14:textId="739D511D" w:rsidR="00301EA6" w:rsidRPr="00F81485" w:rsidRDefault="00BE285E" w:rsidP="00301EA6">
      <w:pPr>
        <w:pStyle w:val="ListParagraph"/>
        <w:spacing w:line="276" w:lineRule="auto"/>
        <w:ind w:left="567"/>
        <w:contextualSpacing w:val="0"/>
        <w:jc w:val="both"/>
        <w:rPr>
          <w:rFonts w:ascii="IBM Plex Sans" w:hAnsi="IBM Plex Sans"/>
          <w:sz w:val="20"/>
          <w:szCs w:val="20"/>
          <w:lang w:val="ro-RO"/>
        </w:rPr>
      </w:pPr>
      <w:r w:rsidRPr="00F81485">
        <w:rPr>
          <w:rFonts w:ascii="IBM Plex Sans" w:hAnsi="IBM Plex Sans"/>
          <w:sz w:val="20"/>
          <w:szCs w:val="20"/>
          <w:lang w:val="ro-RO"/>
        </w:rPr>
        <w:t>Pentru îmbunătățirea accesibilități pentru persoanele cu mobilitate redusă se propune amenajarea intersecțiilor cu borduri coborâte.</w:t>
      </w:r>
    </w:p>
    <w:p w14:paraId="7C8F5F35" w14:textId="2D4CD4A6" w:rsidR="0045100D" w:rsidRPr="00F81485"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94" w:name="_Toc128840960"/>
      <w:r w:rsidRPr="00F81485">
        <w:rPr>
          <w:rFonts w:ascii="IBM Plex Sans" w:hAnsi="IBM Plex Sans"/>
          <w:bCs/>
          <w:lang w:val="ro-RO"/>
        </w:rPr>
        <w:t>Rețeaua de transport public de călători</w:t>
      </w:r>
      <w:bookmarkEnd w:id="94"/>
    </w:p>
    <w:p w14:paraId="7786AB42" w14:textId="5F6403A2" w:rsidR="00BD6776" w:rsidRPr="00F81485" w:rsidRDefault="00162D6F" w:rsidP="00EC7983">
      <w:pPr>
        <w:pStyle w:val="ListParagraph"/>
        <w:spacing w:after="60" w:line="276" w:lineRule="auto"/>
        <w:ind w:left="567"/>
        <w:contextualSpacing w:val="0"/>
        <w:jc w:val="both"/>
        <w:rPr>
          <w:rFonts w:ascii="IBM Plex Sans" w:hAnsi="IBM Plex Sans"/>
          <w:sz w:val="20"/>
          <w:szCs w:val="20"/>
          <w:lang w:val="ro-RO"/>
        </w:rPr>
      </w:pPr>
      <w:r w:rsidRPr="00F81485">
        <w:rPr>
          <w:rFonts w:ascii="IBM Plex Sans" w:hAnsi="IBM Plex Sans"/>
          <w:sz w:val="20"/>
          <w:szCs w:val="20"/>
          <w:lang w:val="ro-RO"/>
        </w:rPr>
        <w:t>Prin HCL Oraș Eforie nr. 179/12.08.2021 au fost aprobate direcțiile de acțiune intervenții și proiectele de mobilitate urbană durabilă incluse în PMUD Eforie, între prioritățile de intervenție fiind:</w:t>
      </w:r>
    </w:p>
    <w:p w14:paraId="7507EEE3" w14:textId="01481CBB" w:rsidR="00EC7983" w:rsidRPr="00F81485" w:rsidRDefault="00EC7983" w:rsidP="00EC7983">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F81485">
        <w:rPr>
          <w:rFonts w:ascii="IBM Plex Sans" w:hAnsi="IBM Plex Sans"/>
          <w:sz w:val="20"/>
          <w:szCs w:val="20"/>
          <w:lang w:val="ro-RO"/>
        </w:rPr>
        <w:t>Crearea unui operator de transport public;</w:t>
      </w:r>
    </w:p>
    <w:p w14:paraId="1AEC451B" w14:textId="5478713F" w:rsidR="00162D6F" w:rsidRPr="00E85DF7" w:rsidRDefault="00162D6F" w:rsidP="00162D6F">
      <w:pPr>
        <w:pStyle w:val="ListParagraph"/>
        <w:numPr>
          <w:ilvl w:val="0"/>
          <w:numId w:val="42"/>
        </w:numPr>
        <w:spacing w:line="276" w:lineRule="auto"/>
        <w:contextualSpacing w:val="0"/>
        <w:jc w:val="both"/>
        <w:rPr>
          <w:rFonts w:ascii="IBM Plex Sans" w:hAnsi="IBM Plex Sans"/>
          <w:sz w:val="20"/>
          <w:szCs w:val="20"/>
          <w:lang w:val="ro-RO"/>
        </w:rPr>
      </w:pPr>
      <w:r w:rsidRPr="00E85DF7">
        <w:rPr>
          <w:rFonts w:ascii="IBM Plex Sans" w:hAnsi="IBM Plex Sans"/>
          <w:sz w:val="20"/>
          <w:szCs w:val="20"/>
          <w:lang w:val="ro-RO"/>
        </w:rPr>
        <w:t>Crearea traseelor de transport public electric (3 linii)</w:t>
      </w:r>
      <w:r w:rsidR="00EC7983" w:rsidRPr="00E85DF7">
        <w:rPr>
          <w:rFonts w:ascii="IBM Plex Sans" w:hAnsi="IBM Plex Sans"/>
          <w:sz w:val="20"/>
          <w:szCs w:val="20"/>
          <w:lang w:val="ro-RO"/>
        </w:rPr>
        <w:t>.</w:t>
      </w:r>
    </w:p>
    <w:p w14:paraId="2B9D5568" w14:textId="72EB1408" w:rsidR="00EC7983" w:rsidRDefault="00EC7983" w:rsidP="00EC7983">
      <w:pPr>
        <w:spacing w:line="276" w:lineRule="auto"/>
        <w:ind w:left="567"/>
        <w:jc w:val="both"/>
        <w:rPr>
          <w:rFonts w:ascii="IBM Plex Sans" w:hAnsi="IBM Plex Sans"/>
          <w:sz w:val="20"/>
          <w:szCs w:val="20"/>
          <w:lang w:val="ro-RO"/>
        </w:rPr>
      </w:pPr>
      <w:r w:rsidRPr="00E85DF7">
        <w:rPr>
          <w:rFonts w:ascii="IBM Plex Sans" w:hAnsi="IBM Plex Sans"/>
          <w:sz w:val="20"/>
          <w:szCs w:val="20"/>
          <w:lang w:val="ro-RO"/>
        </w:rPr>
        <w:t>Lini</w:t>
      </w:r>
      <w:r w:rsidR="00E85DF7" w:rsidRPr="00E85DF7">
        <w:rPr>
          <w:rFonts w:ascii="IBM Plex Sans" w:hAnsi="IBM Plex Sans"/>
          <w:sz w:val="20"/>
          <w:szCs w:val="20"/>
          <w:lang w:val="ro-RO"/>
        </w:rPr>
        <w:t>ile</w:t>
      </w:r>
      <w:r w:rsidRPr="00E85DF7">
        <w:rPr>
          <w:rFonts w:ascii="IBM Plex Sans" w:hAnsi="IBM Plex Sans"/>
          <w:sz w:val="20"/>
          <w:szCs w:val="20"/>
          <w:lang w:val="ro-RO"/>
        </w:rPr>
        <w:t xml:space="preserve"> </w:t>
      </w:r>
      <w:r w:rsidR="00E85DF7" w:rsidRPr="00E85DF7">
        <w:rPr>
          <w:rFonts w:ascii="IBM Plex Sans" w:hAnsi="IBM Plex Sans"/>
          <w:sz w:val="20"/>
          <w:szCs w:val="20"/>
          <w:lang w:val="ro-RO"/>
        </w:rPr>
        <w:t>1 și 2</w:t>
      </w:r>
      <w:r w:rsidRPr="00E85DF7">
        <w:rPr>
          <w:rFonts w:ascii="IBM Plex Sans" w:hAnsi="IBM Plex Sans"/>
          <w:sz w:val="20"/>
          <w:szCs w:val="20"/>
          <w:lang w:val="ro-RO"/>
        </w:rPr>
        <w:t xml:space="preserve"> v</w:t>
      </w:r>
      <w:r w:rsidR="00E85DF7" w:rsidRPr="00E85DF7">
        <w:rPr>
          <w:rFonts w:ascii="IBM Plex Sans" w:hAnsi="IBM Plex Sans"/>
          <w:sz w:val="20"/>
          <w:szCs w:val="20"/>
          <w:lang w:val="ro-RO"/>
        </w:rPr>
        <w:t>or</w:t>
      </w:r>
      <w:r w:rsidRPr="00E85DF7">
        <w:rPr>
          <w:rFonts w:ascii="IBM Plex Sans" w:hAnsi="IBM Plex Sans"/>
          <w:sz w:val="20"/>
          <w:szCs w:val="20"/>
          <w:lang w:val="ro-RO"/>
        </w:rPr>
        <w:t xml:space="preserve"> trece pe Bd. Republicii, asigurând o accesibilitate bună parcului cu transportul public de călători.</w:t>
      </w:r>
    </w:p>
    <w:p w14:paraId="167B4A39" w14:textId="1E626789" w:rsidR="006F2B8F" w:rsidRDefault="006F2B8F" w:rsidP="00EC7983">
      <w:pPr>
        <w:spacing w:line="276" w:lineRule="auto"/>
        <w:ind w:left="567"/>
        <w:jc w:val="both"/>
        <w:rPr>
          <w:rFonts w:ascii="IBM Plex Sans" w:hAnsi="IBM Plex Sans"/>
          <w:sz w:val="20"/>
          <w:szCs w:val="20"/>
          <w:lang w:val="ro-RO"/>
        </w:rPr>
      </w:pPr>
      <w:r>
        <w:rPr>
          <w:rFonts w:ascii="IBM Plex Sans" w:hAnsi="IBM Plex Sans"/>
          <w:noProof/>
          <w:sz w:val="20"/>
          <w:szCs w:val="20"/>
          <w:lang w:val="ro-RO"/>
        </w:rPr>
        <w:drawing>
          <wp:inline distT="0" distB="0" distL="0" distR="0" wp14:anchorId="03D7E2C3" wp14:editId="1E938F23">
            <wp:extent cx="4477488" cy="38296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4479062" cy="3830954"/>
                    </a:xfrm>
                    <a:prstGeom prst="rect">
                      <a:avLst/>
                    </a:prstGeom>
                    <a:noFill/>
                    <a:ln>
                      <a:noFill/>
                    </a:ln>
                    <a:extLst>
                      <a:ext uri="{53640926-AAD7-44D8-BBD7-CCE9431645EC}">
                        <a14:shadowObscured xmlns:a14="http://schemas.microsoft.com/office/drawing/2010/main"/>
                      </a:ext>
                    </a:extLst>
                  </pic:spPr>
                </pic:pic>
              </a:graphicData>
            </a:graphic>
          </wp:inline>
        </w:drawing>
      </w:r>
    </w:p>
    <w:p w14:paraId="326D36F1" w14:textId="2E51B7EF" w:rsidR="006F2B8F" w:rsidRPr="0094179E" w:rsidRDefault="006F2B8F" w:rsidP="006F2B8F">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95" w:name="_Toc128841448"/>
      <w:r w:rsidRPr="0094179E">
        <w:rPr>
          <w:rFonts w:ascii="IBM Plex Sans" w:eastAsia="Arial Unicode MS" w:hAnsi="IBM Plex Sans" w:cs="Arial Unicode MS"/>
          <w:b/>
          <w:bCs/>
          <w:sz w:val="20"/>
          <w:szCs w:val="20"/>
          <w:u w:color="000000"/>
          <w:bdr w:val="nil"/>
          <w:lang w:val="ro-RO" w:eastAsia="en-GB"/>
        </w:rPr>
        <w:t xml:space="preserve">Figura </w:t>
      </w:r>
      <w:r w:rsidRPr="0094179E">
        <w:rPr>
          <w:rFonts w:ascii="IBM Plex Sans" w:eastAsia="Arial Unicode MS" w:hAnsi="IBM Plex Sans" w:cs="Arial Unicode MS"/>
          <w:b/>
          <w:bCs/>
          <w:sz w:val="20"/>
          <w:szCs w:val="20"/>
          <w:u w:color="000000"/>
          <w:bdr w:val="nil"/>
          <w:lang w:val="ro-RO" w:eastAsia="en-GB"/>
        </w:rPr>
        <w:fldChar w:fldCharType="begin"/>
      </w:r>
      <w:r w:rsidRPr="0094179E">
        <w:rPr>
          <w:rFonts w:ascii="IBM Plex Sans" w:eastAsia="Arial Unicode MS" w:hAnsi="IBM Plex Sans" w:cs="Arial Unicode MS"/>
          <w:b/>
          <w:bCs/>
          <w:sz w:val="20"/>
          <w:szCs w:val="20"/>
          <w:u w:color="000000"/>
          <w:bdr w:val="nil"/>
          <w:lang w:val="ro-RO" w:eastAsia="en-GB"/>
        </w:rPr>
        <w:instrText xml:space="preserve"> SEQ Figura \* ARABIC </w:instrText>
      </w:r>
      <w:r w:rsidRPr="0094179E">
        <w:rPr>
          <w:rFonts w:ascii="IBM Plex Sans" w:eastAsia="Arial Unicode MS" w:hAnsi="IBM Plex Sans" w:cs="Arial Unicode MS"/>
          <w:b/>
          <w:bCs/>
          <w:sz w:val="20"/>
          <w:szCs w:val="20"/>
          <w:u w:color="000000"/>
          <w:bdr w:val="nil"/>
          <w:lang w:val="ro-RO" w:eastAsia="en-GB"/>
        </w:rPr>
        <w:fldChar w:fldCharType="separate"/>
      </w:r>
      <w:r w:rsidR="003C7561">
        <w:rPr>
          <w:rFonts w:ascii="IBM Plex Sans" w:eastAsia="Arial Unicode MS" w:hAnsi="IBM Plex Sans" w:cs="Arial Unicode MS"/>
          <w:b/>
          <w:bCs/>
          <w:noProof/>
          <w:sz w:val="20"/>
          <w:szCs w:val="20"/>
          <w:u w:color="000000"/>
          <w:bdr w:val="nil"/>
          <w:lang w:val="ro-RO" w:eastAsia="en-GB"/>
        </w:rPr>
        <w:t>18</w:t>
      </w:r>
      <w:r w:rsidRPr="0094179E">
        <w:rPr>
          <w:rFonts w:ascii="IBM Plex Sans" w:eastAsia="Arial Unicode MS" w:hAnsi="IBM Plex Sans" w:cs="Arial Unicode MS"/>
          <w:b/>
          <w:bCs/>
          <w:sz w:val="20"/>
          <w:szCs w:val="20"/>
          <w:u w:color="000000"/>
          <w:bdr w:val="nil"/>
          <w:lang w:val="ro-RO" w:eastAsia="en-GB"/>
        </w:rPr>
        <w:fldChar w:fldCharType="end"/>
      </w:r>
      <w:r w:rsidRPr="0094179E">
        <w:rPr>
          <w:rFonts w:ascii="IBM Plex Sans" w:eastAsia="Arial Unicode MS" w:hAnsi="IBM Plex Sans" w:cs="Arial Unicode MS"/>
          <w:sz w:val="20"/>
          <w:szCs w:val="20"/>
          <w:u w:color="000000"/>
          <w:bdr w:val="nil"/>
          <w:lang w:val="ro-RO" w:eastAsia="en-GB"/>
        </w:rPr>
        <w:t xml:space="preserve"> – </w:t>
      </w:r>
      <w:r>
        <w:rPr>
          <w:rFonts w:ascii="IBM Plex Sans" w:eastAsia="Arial Unicode MS" w:hAnsi="IBM Plex Sans" w:cs="Arial Unicode MS"/>
          <w:sz w:val="20"/>
          <w:szCs w:val="20"/>
          <w:u w:color="000000"/>
          <w:bdr w:val="nil"/>
          <w:lang w:val="ro-RO" w:eastAsia="en-GB"/>
        </w:rPr>
        <w:t>Traseu propus pentru liniile de transport public de călători 1 și 2</w:t>
      </w:r>
      <w:bookmarkEnd w:id="95"/>
    </w:p>
    <w:p w14:paraId="22E196F7" w14:textId="71FB873E" w:rsidR="006F2B8F" w:rsidRPr="0094179E" w:rsidRDefault="006F2B8F" w:rsidP="006F2B8F">
      <w:pPr>
        <w:spacing w:line="276" w:lineRule="auto"/>
        <w:ind w:left="567"/>
        <w:jc w:val="both"/>
        <w:rPr>
          <w:rFonts w:ascii="IBM Plex Sans" w:hAnsi="IBM Plex Sans" w:cs="Arial"/>
          <w:bCs/>
          <w:i/>
          <w:iCs/>
          <w:sz w:val="18"/>
          <w:szCs w:val="18"/>
          <w:lang w:val="ro-RO" w:eastAsia="fr-FR"/>
        </w:rPr>
      </w:pPr>
      <w:r w:rsidRPr="0094179E">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Planul de Mobilitate Urbană Durabilă – Orașul Eforie, aprobat prin HCL Oraș Eforie nr. 175/31.08.2020.</w:t>
      </w:r>
    </w:p>
    <w:p w14:paraId="402AB981" w14:textId="77777777" w:rsidR="006F2B8F" w:rsidRPr="00E85DF7" w:rsidRDefault="006F2B8F" w:rsidP="00EC7983">
      <w:pPr>
        <w:spacing w:line="276" w:lineRule="auto"/>
        <w:ind w:left="567"/>
        <w:jc w:val="both"/>
        <w:rPr>
          <w:rFonts w:ascii="IBM Plex Sans" w:hAnsi="IBM Plex Sans"/>
          <w:sz w:val="20"/>
          <w:szCs w:val="20"/>
          <w:lang w:val="ro-RO"/>
        </w:rPr>
      </w:pPr>
    </w:p>
    <w:p w14:paraId="10ED2404" w14:textId="36F5967A" w:rsidR="0045100D" w:rsidRPr="00E85DF7" w:rsidRDefault="0045100D" w:rsidP="00E85DF7">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96" w:name="_Toc128840961"/>
      <w:r w:rsidRPr="00E85DF7">
        <w:rPr>
          <w:rFonts w:ascii="IBM Plex Sans SemiBold" w:hAnsi="IBM Plex Sans SemiBold"/>
          <w:bCs/>
          <w:sz w:val="24"/>
          <w:szCs w:val="24"/>
          <w:lang w:val="ro-RO"/>
        </w:rPr>
        <w:lastRenderedPageBreak/>
        <w:t xml:space="preserve">Zonificarea </w:t>
      </w:r>
      <w:r w:rsidR="00C411D8" w:rsidRPr="00E85DF7">
        <w:rPr>
          <w:rFonts w:ascii="IBM Plex Sans SemiBold" w:hAnsi="IBM Plex Sans SemiBold"/>
          <w:bCs/>
          <w:sz w:val="24"/>
          <w:szCs w:val="24"/>
          <w:lang w:val="ro-RO"/>
        </w:rPr>
        <w:t>funcțională</w:t>
      </w:r>
      <w:bookmarkEnd w:id="96"/>
    </w:p>
    <w:p w14:paraId="112F40B4" w14:textId="70A310C4" w:rsidR="00BD6776" w:rsidRPr="00E85DF7" w:rsidRDefault="00BE285E" w:rsidP="00BE285E">
      <w:pPr>
        <w:pStyle w:val="ListParagraph"/>
        <w:spacing w:line="276" w:lineRule="auto"/>
        <w:ind w:left="567"/>
        <w:contextualSpacing w:val="0"/>
        <w:jc w:val="both"/>
        <w:rPr>
          <w:rFonts w:ascii="IBM Plex Sans" w:hAnsi="IBM Plex Sans"/>
          <w:sz w:val="20"/>
          <w:szCs w:val="20"/>
          <w:lang w:val="ro-RO"/>
        </w:rPr>
      </w:pPr>
      <w:r w:rsidRPr="00E85DF7">
        <w:rPr>
          <w:rFonts w:ascii="IBM Plex Sans" w:hAnsi="IBM Plex Sans"/>
          <w:sz w:val="20"/>
          <w:szCs w:val="20"/>
          <w:lang w:val="ro-RO"/>
        </w:rPr>
        <w:t xml:space="preserve">Din punct de vedere funcțional se propune, pentru terenul care face obiectul documentației de urbanism, zona: </w:t>
      </w:r>
      <w:r w:rsidRPr="00E85DF7">
        <w:rPr>
          <w:rFonts w:ascii="IBM Plex Sans" w:hAnsi="IBM Plex Sans"/>
          <w:b/>
          <w:bCs/>
          <w:sz w:val="20"/>
          <w:szCs w:val="20"/>
          <w:lang w:val="ro-RO"/>
        </w:rPr>
        <w:t>Spații plantate publice</w:t>
      </w:r>
      <w:r w:rsidRPr="00E85DF7">
        <w:rPr>
          <w:rFonts w:ascii="IBM Plex Sans" w:hAnsi="IBM Plex Sans"/>
          <w:sz w:val="20"/>
          <w:szCs w:val="20"/>
          <w:lang w:val="ro-RO"/>
        </w:rPr>
        <w:t>.</w:t>
      </w:r>
    </w:p>
    <w:p w14:paraId="4B388A00" w14:textId="60B1A9BA" w:rsidR="004C6245" w:rsidRPr="004C6245" w:rsidRDefault="004C6245" w:rsidP="004C6245">
      <w:pPr>
        <w:pStyle w:val="ListParagraph"/>
        <w:spacing w:line="276" w:lineRule="auto"/>
        <w:ind w:left="567"/>
        <w:jc w:val="both"/>
        <w:rPr>
          <w:rFonts w:ascii="IBM Plex Sans" w:hAnsi="IBM Plex Sans"/>
          <w:sz w:val="20"/>
          <w:szCs w:val="20"/>
          <w:lang w:val="ro-RO"/>
        </w:rPr>
      </w:pPr>
      <w:r w:rsidRPr="004C6245">
        <w:rPr>
          <w:rFonts w:ascii="IBM Plex Sans" w:hAnsi="IBM Plex Sans"/>
          <w:sz w:val="20"/>
          <w:szCs w:val="20"/>
          <w:lang w:val="ro-RO"/>
        </w:rPr>
        <w:t>Utilizarea</w:t>
      </w:r>
      <w:r>
        <w:rPr>
          <w:rFonts w:ascii="IBM Plex Sans" w:hAnsi="IBM Plex Sans"/>
          <w:sz w:val="20"/>
          <w:szCs w:val="20"/>
          <w:lang w:val="ro-RO"/>
        </w:rPr>
        <w:t xml:space="preserve"> propusă a</w:t>
      </w:r>
      <w:r w:rsidRPr="004C6245">
        <w:rPr>
          <w:rFonts w:ascii="IBM Plex Sans" w:hAnsi="IBM Plex Sans"/>
          <w:sz w:val="20"/>
          <w:szCs w:val="20"/>
          <w:lang w:val="ro-RO"/>
        </w:rPr>
        <w:t xml:space="preserve"> terenurilor pentru </w:t>
      </w:r>
      <w:r>
        <w:rPr>
          <w:rFonts w:ascii="IBM Plex Sans" w:hAnsi="IBM Plex Sans"/>
          <w:sz w:val="20"/>
          <w:szCs w:val="20"/>
          <w:lang w:val="ro-RO"/>
        </w:rPr>
        <w:t>parcela</w:t>
      </w:r>
      <w:r w:rsidRPr="004C6245">
        <w:rPr>
          <w:rFonts w:ascii="IBM Plex Sans" w:hAnsi="IBM Plex Sans"/>
          <w:sz w:val="20"/>
          <w:szCs w:val="20"/>
          <w:lang w:val="ro-RO"/>
        </w:rPr>
        <w:t xml:space="preserve"> care face obiectul prezentei documentații de urbanism este prezentat mai jos.</w:t>
      </w:r>
    </w:p>
    <w:tbl>
      <w:tblPr>
        <w:tblStyle w:val="TableGrid"/>
        <w:tblW w:w="0" w:type="auto"/>
        <w:tblInd w:w="567"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704"/>
        <w:gridCol w:w="5670"/>
        <w:gridCol w:w="1332"/>
        <w:gridCol w:w="1333"/>
      </w:tblGrid>
      <w:tr w:rsidR="00260A03" w:rsidRPr="00BE6E10" w14:paraId="3AD530EB" w14:textId="77777777" w:rsidTr="001B7A4E">
        <w:trPr>
          <w:trHeight w:val="255"/>
          <w:tblHeader/>
        </w:trPr>
        <w:tc>
          <w:tcPr>
            <w:tcW w:w="704" w:type="dxa"/>
            <w:tcBorders>
              <w:top w:val="nil"/>
              <w:bottom w:val="single" w:sz="18" w:space="0" w:color="auto"/>
            </w:tcBorders>
            <w:noWrap/>
            <w:hideMark/>
          </w:tcPr>
          <w:p w14:paraId="1C025E49" w14:textId="77777777" w:rsidR="00260A03" w:rsidRPr="00BE6E10" w:rsidRDefault="00260A03"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Nr. Crt.</w:t>
            </w:r>
          </w:p>
        </w:tc>
        <w:tc>
          <w:tcPr>
            <w:tcW w:w="5670" w:type="dxa"/>
            <w:tcBorders>
              <w:top w:val="nil"/>
              <w:bottom w:val="single" w:sz="18" w:space="0" w:color="auto"/>
            </w:tcBorders>
            <w:noWrap/>
            <w:hideMark/>
          </w:tcPr>
          <w:p w14:paraId="21E7C846" w14:textId="77777777" w:rsidR="00260A03" w:rsidRPr="00BE6E10" w:rsidRDefault="00260A03"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Zona funcțională</w:t>
            </w:r>
          </w:p>
        </w:tc>
        <w:tc>
          <w:tcPr>
            <w:tcW w:w="1332" w:type="dxa"/>
            <w:tcBorders>
              <w:top w:val="nil"/>
              <w:bottom w:val="single" w:sz="18" w:space="0" w:color="auto"/>
            </w:tcBorders>
            <w:noWrap/>
            <w:hideMark/>
          </w:tcPr>
          <w:p w14:paraId="53FAF048" w14:textId="77777777" w:rsidR="00260A03" w:rsidRPr="00BE6E10" w:rsidRDefault="00260A03"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Suprafață (m</w:t>
            </w:r>
            <w:r>
              <w:rPr>
                <w:rFonts w:ascii="IBM Plex Sans" w:eastAsia="Times New Roman" w:hAnsi="IBM Plex Sans" w:cs="Arial"/>
                <w:b/>
                <w:bCs/>
                <w:sz w:val="20"/>
                <w:szCs w:val="20"/>
                <w:lang w:val="ro-RO" w:eastAsia="ro-RO"/>
              </w:rPr>
              <w:t>p</w:t>
            </w:r>
            <w:r w:rsidRPr="00BE6E10">
              <w:rPr>
                <w:rFonts w:ascii="IBM Plex Sans" w:eastAsia="Times New Roman" w:hAnsi="IBM Plex Sans" w:cs="Arial"/>
                <w:b/>
                <w:bCs/>
                <w:sz w:val="20"/>
                <w:szCs w:val="20"/>
                <w:lang w:val="ro-RO" w:eastAsia="ro-RO"/>
              </w:rPr>
              <w:t>)</w:t>
            </w:r>
          </w:p>
        </w:tc>
        <w:tc>
          <w:tcPr>
            <w:tcW w:w="1333" w:type="dxa"/>
            <w:tcBorders>
              <w:top w:val="nil"/>
              <w:bottom w:val="single" w:sz="18" w:space="0" w:color="auto"/>
            </w:tcBorders>
            <w:noWrap/>
            <w:hideMark/>
          </w:tcPr>
          <w:p w14:paraId="5CE0E59A" w14:textId="77777777" w:rsidR="00260A03" w:rsidRPr="00BE6E10" w:rsidRDefault="00260A03"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 din total</w:t>
            </w:r>
          </w:p>
        </w:tc>
      </w:tr>
      <w:tr w:rsidR="00260A03" w:rsidRPr="00BE6E10" w14:paraId="3D8E6773" w14:textId="77777777" w:rsidTr="001B7A4E">
        <w:trPr>
          <w:trHeight w:val="255"/>
        </w:trPr>
        <w:tc>
          <w:tcPr>
            <w:tcW w:w="704" w:type="dxa"/>
            <w:tcBorders>
              <w:top w:val="single" w:sz="18" w:space="0" w:color="auto"/>
              <w:bottom w:val="single" w:sz="4" w:space="0" w:color="auto"/>
            </w:tcBorders>
            <w:noWrap/>
            <w:hideMark/>
          </w:tcPr>
          <w:p w14:paraId="1FC27766" w14:textId="77777777" w:rsidR="00260A03" w:rsidRPr="00BE6E10" w:rsidRDefault="00260A03" w:rsidP="001B7A4E">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1</w:t>
            </w:r>
          </w:p>
        </w:tc>
        <w:tc>
          <w:tcPr>
            <w:tcW w:w="5670" w:type="dxa"/>
            <w:tcBorders>
              <w:top w:val="single" w:sz="18" w:space="0" w:color="auto"/>
              <w:bottom w:val="single" w:sz="4" w:space="0" w:color="auto"/>
            </w:tcBorders>
            <w:noWrap/>
            <w:hideMark/>
          </w:tcPr>
          <w:p w14:paraId="026B373C" w14:textId="77777777" w:rsidR="00260A03" w:rsidRPr="008B3C36" w:rsidRDefault="00260A03" w:rsidP="001B7A4E">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Spații vezi amenajate</w:t>
            </w:r>
          </w:p>
        </w:tc>
        <w:tc>
          <w:tcPr>
            <w:tcW w:w="1332" w:type="dxa"/>
            <w:tcBorders>
              <w:top w:val="single" w:sz="18" w:space="0" w:color="auto"/>
              <w:bottom w:val="single" w:sz="4" w:space="0" w:color="auto"/>
            </w:tcBorders>
            <w:noWrap/>
            <w:hideMark/>
          </w:tcPr>
          <w:p w14:paraId="6632AE98" w14:textId="49746114" w:rsidR="00260A03" w:rsidRPr="008B3C36" w:rsidRDefault="00260A03" w:rsidP="001B7A4E">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1065,31</w:t>
            </w:r>
          </w:p>
        </w:tc>
        <w:tc>
          <w:tcPr>
            <w:tcW w:w="1333" w:type="dxa"/>
            <w:tcBorders>
              <w:top w:val="single" w:sz="18" w:space="0" w:color="auto"/>
              <w:bottom w:val="single" w:sz="4" w:space="0" w:color="auto"/>
            </w:tcBorders>
            <w:noWrap/>
            <w:hideMark/>
          </w:tcPr>
          <w:p w14:paraId="4160E718" w14:textId="2A36A989" w:rsidR="00260A03" w:rsidRPr="008B3C36" w:rsidRDefault="00260A03"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75,07</w:t>
            </w:r>
            <w:r>
              <w:rPr>
                <w:rFonts w:ascii="IBM Plex Sans" w:eastAsia="Times New Roman" w:hAnsi="IBM Plex Sans" w:cs="Arial"/>
                <w:sz w:val="20"/>
                <w:szCs w:val="20"/>
                <w:lang w:val="ro-RO" w:eastAsia="ro-RO"/>
              </w:rPr>
              <w:t>%</w:t>
            </w:r>
          </w:p>
        </w:tc>
      </w:tr>
      <w:tr w:rsidR="00260A03" w:rsidRPr="00BE6E10" w14:paraId="21CA160B" w14:textId="77777777" w:rsidTr="001B7A4E">
        <w:trPr>
          <w:trHeight w:val="255"/>
        </w:trPr>
        <w:tc>
          <w:tcPr>
            <w:tcW w:w="704" w:type="dxa"/>
            <w:tcBorders>
              <w:top w:val="single" w:sz="4" w:space="0" w:color="auto"/>
              <w:bottom w:val="single" w:sz="4" w:space="0" w:color="auto"/>
            </w:tcBorders>
            <w:noWrap/>
          </w:tcPr>
          <w:p w14:paraId="1B23778D" w14:textId="77777777" w:rsidR="00260A03" w:rsidRPr="00BE6E10" w:rsidRDefault="00260A03" w:rsidP="001B7A4E">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2</w:t>
            </w:r>
          </w:p>
        </w:tc>
        <w:tc>
          <w:tcPr>
            <w:tcW w:w="5670" w:type="dxa"/>
            <w:tcBorders>
              <w:top w:val="single" w:sz="4" w:space="0" w:color="auto"/>
              <w:bottom w:val="single" w:sz="4" w:space="0" w:color="auto"/>
            </w:tcBorders>
            <w:noWrap/>
          </w:tcPr>
          <w:p w14:paraId="3AAE2EB8" w14:textId="77777777" w:rsidR="00260A03" w:rsidRPr="008B3C36" w:rsidRDefault="00260A03" w:rsidP="001B7A4E">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 xml:space="preserve">Alei pavate </w:t>
            </w:r>
          </w:p>
        </w:tc>
        <w:tc>
          <w:tcPr>
            <w:tcW w:w="1332" w:type="dxa"/>
            <w:tcBorders>
              <w:top w:val="single" w:sz="4" w:space="0" w:color="auto"/>
              <w:bottom w:val="single" w:sz="4" w:space="0" w:color="auto"/>
            </w:tcBorders>
            <w:noWrap/>
          </w:tcPr>
          <w:p w14:paraId="47432228" w14:textId="6740B66F" w:rsidR="00260A03" w:rsidRPr="008B3C36" w:rsidRDefault="00260A03" w:rsidP="00260A03">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130,56</w:t>
            </w:r>
          </w:p>
        </w:tc>
        <w:tc>
          <w:tcPr>
            <w:tcW w:w="1333" w:type="dxa"/>
            <w:tcBorders>
              <w:top w:val="single" w:sz="4" w:space="0" w:color="auto"/>
              <w:bottom w:val="single" w:sz="4" w:space="0" w:color="auto"/>
            </w:tcBorders>
            <w:noWrap/>
          </w:tcPr>
          <w:p w14:paraId="75824626" w14:textId="563D258B" w:rsidR="00260A03" w:rsidRPr="008B3C36" w:rsidRDefault="00260A03"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9,20</w:t>
            </w:r>
            <w:r w:rsidRPr="008B3C36">
              <w:rPr>
                <w:rFonts w:ascii="IBM Plex Sans" w:eastAsia="Times New Roman" w:hAnsi="IBM Plex Sans" w:cs="Arial"/>
                <w:sz w:val="20"/>
                <w:szCs w:val="20"/>
                <w:lang w:val="ro-RO" w:eastAsia="ro-RO"/>
              </w:rPr>
              <w:t>%</w:t>
            </w:r>
          </w:p>
        </w:tc>
      </w:tr>
      <w:tr w:rsidR="00260A03" w:rsidRPr="00260A03" w14:paraId="141A149D" w14:textId="77777777" w:rsidTr="001B7A4E">
        <w:trPr>
          <w:trHeight w:val="255"/>
        </w:trPr>
        <w:tc>
          <w:tcPr>
            <w:tcW w:w="704" w:type="dxa"/>
            <w:tcBorders>
              <w:top w:val="single" w:sz="4" w:space="0" w:color="auto"/>
              <w:bottom w:val="single" w:sz="4" w:space="0" w:color="auto"/>
            </w:tcBorders>
            <w:noWrap/>
          </w:tcPr>
          <w:p w14:paraId="7FAFC65B" w14:textId="47958913" w:rsidR="00260A03" w:rsidRPr="00BE6E10" w:rsidRDefault="00260A03"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3</w:t>
            </w:r>
          </w:p>
        </w:tc>
        <w:tc>
          <w:tcPr>
            <w:tcW w:w="5670" w:type="dxa"/>
            <w:tcBorders>
              <w:top w:val="single" w:sz="4" w:space="0" w:color="auto"/>
              <w:bottom w:val="single" w:sz="4" w:space="0" w:color="auto"/>
            </w:tcBorders>
            <w:noWrap/>
          </w:tcPr>
          <w:p w14:paraId="15599190" w14:textId="1D4E4AB3" w:rsidR="00260A03" w:rsidRDefault="00260A03" w:rsidP="001B7A4E">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Loc de joacă pentru copii</w:t>
            </w:r>
          </w:p>
        </w:tc>
        <w:tc>
          <w:tcPr>
            <w:tcW w:w="1332" w:type="dxa"/>
            <w:tcBorders>
              <w:top w:val="single" w:sz="4" w:space="0" w:color="auto"/>
              <w:bottom w:val="single" w:sz="4" w:space="0" w:color="auto"/>
            </w:tcBorders>
            <w:noWrap/>
          </w:tcPr>
          <w:p w14:paraId="28320892" w14:textId="6C4E0EA2" w:rsidR="00260A03" w:rsidRDefault="00260A03" w:rsidP="001B7A4E">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223,13</w:t>
            </w:r>
          </w:p>
        </w:tc>
        <w:tc>
          <w:tcPr>
            <w:tcW w:w="1333" w:type="dxa"/>
            <w:tcBorders>
              <w:top w:val="single" w:sz="4" w:space="0" w:color="auto"/>
              <w:bottom w:val="single" w:sz="4" w:space="0" w:color="auto"/>
            </w:tcBorders>
            <w:noWrap/>
          </w:tcPr>
          <w:p w14:paraId="227F98EA" w14:textId="198FE1E8" w:rsidR="00260A03" w:rsidRDefault="00260A03"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15,72%</w:t>
            </w:r>
          </w:p>
        </w:tc>
      </w:tr>
      <w:tr w:rsidR="00260A03" w:rsidRPr="00BE6E10" w14:paraId="4879FB0A" w14:textId="77777777" w:rsidTr="001B7A4E">
        <w:trPr>
          <w:trHeight w:val="255"/>
        </w:trPr>
        <w:tc>
          <w:tcPr>
            <w:tcW w:w="704" w:type="dxa"/>
            <w:tcBorders>
              <w:top w:val="single" w:sz="12" w:space="0" w:color="auto"/>
              <w:bottom w:val="single" w:sz="2" w:space="0" w:color="auto"/>
            </w:tcBorders>
            <w:noWrap/>
            <w:hideMark/>
          </w:tcPr>
          <w:p w14:paraId="60BC6FBF" w14:textId="77777777" w:rsidR="00260A03" w:rsidRPr="00BE6E10" w:rsidRDefault="00260A03" w:rsidP="001B7A4E">
            <w:pPr>
              <w:spacing w:line="276" w:lineRule="auto"/>
              <w:jc w:val="right"/>
              <w:rPr>
                <w:rFonts w:ascii="IBM Plex Sans" w:eastAsia="Times New Roman" w:hAnsi="IBM Plex Sans" w:cs="Arial"/>
                <w:b/>
                <w:bCs/>
                <w:sz w:val="20"/>
                <w:szCs w:val="20"/>
                <w:lang w:val="ro-RO" w:eastAsia="ro-RO"/>
              </w:rPr>
            </w:pPr>
          </w:p>
        </w:tc>
        <w:tc>
          <w:tcPr>
            <w:tcW w:w="5670" w:type="dxa"/>
            <w:tcBorders>
              <w:top w:val="single" w:sz="12" w:space="0" w:color="auto"/>
              <w:bottom w:val="single" w:sz="2" w:space="0" w:color="auto"/>
            </w:tcBorders>
            <w:noWrap/>
            <w:vAlign w:val="center"/>
            <w:hideMark/>
          </w:tcPr>
          <w:p w14:paraId="3817E4BA" w14:textId="77777777" w:rsidR="00260A03" w:rsidRPr="00BE6E10" w:rsidRDefault="00260A03" w:rsidP="001B7A4E">
            <w:pPr>
              <w:spacing w:line="276" w:lineRule="auto"/>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TOTAL</w:t>
            </w:r>
          </w:p>
        </w:tc>
        <w:tc>
          <w:tcPr>
            <w:tcW w:w="1332" w:type="dxa"/>
            <w:tcBorders>
              <w:top w:val="single" w:sz="12" w:space="0" w:color="auto"/>
              <w:bottom w:val="single" w:sz="2" w:space="0" w:color="auto"/>
            </w:tcBorders>
            <w:noWrap/>
            <w:vAlign w:val="center"/>
            <w:hideMark/>
          </w:tcPr>
          <w:p w14:paraId="07AE9475" w14:textId="73D077B4" w:rsidR="00260A03" w:rsidRPr="00BE6E10" w:rsidRDefault="00260A03" w:rsidP="00260A03">
            <w:pPr>
              <w:spacing w:line="276" w:lineRule="auto"/>
              <w:jc w:val="right"/>
              <w:rPr>
                <w:rFonts w:ascii="IBM Plex Sans" w:eastAsia="Times New Roman" w:hAnsi="IBM Plex Sans" w:cs="Arial"/>
                <w:b/>
                <w:bCs/>
                <w:sz w:val="20"/>
                <w:szCs w:val="20"/>
                <w:lang w:val="ro-RO" w:eastAsia="ro-RO"/>
              </w:rPr>
            </w:pPr>
            <w:r>
              <w:rPr>
                <w:rFonts w:ascii="IBM Plex Sans" w:eastAsia="Times New Roman" w:hAnsi="IBM Plex Sans" w:cs="Arial"/>
                <w:b/>
                <w:bCs/>
                <w:sz w:val="20"/>
                <w:szCs w:val="20"/>
                <w:lang w:val="ro-RO" w:eastAsia="ro-RO"/>
              </w:rPr>
              <w:t>1.419,00</w:t>
            </w:r>
          </w:p>
        </w:tc>
        <w:tc>
          <w:tcPr>
            <w:tcW w:w="1333" w:type="dxa"/>
            <w:tcBorders>
              <w:top w:val="single" w:sz="12" w:space="0" w:color="auto"/>
              <w:bottom w:val="single" w:sz="2" w:space="0" w:color="auto"/>
            </w:tcBorders>
            <w:noWrap/>
            <w:hideMark/>
          </w:tcPr>
          <w:p w14:paraId="4F81FAA9" w14:textId="77777777" w:rsidR="00260A03" w:rsidRPr="00BE6E10" w:rsidRDefault="00260A03"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100,00%</w:t>
            </w:r>
          </w:p>
        </w:tc>
      </w:tr>
    </w:tbl>
    <w:p w14:paraId="0AA079B7" w14:textId="2E50A0D9" w:rsidR="00260A03" w:rsidRPr="00F06216" w:rsidRDefault="00260A03" w:rsidP="001B251F">
      <w:pPr>
        <w:widowControl w:val="0"/>
        <w:pBdr>
          <w:top w:val="nil"/>
          <w:left w:val="nil"/>
          <w:bottom w:val="nil"/>
          <w:right w:val="nil"/>
          <w:between w:val="nil"/>
          <w:bar w:val="nil"/>
        </w:pBdr>
        <w:spacing w:after="0" w:line="240" w:lineRule="auto"/>
        <w:ind w:left="562"/>
        <w:jc w:val="both"/>
        <w:rPr>
          <w:rFonts w:ascii="IBM Plex Sans" w:eastAsia="Arial Unicode MS" w:hAnsi="IBM Plex Sans" w:cs="Arial Unicode MS"/>
          <w:color w:val="000000"/>
          <w:sz w:val="20"/>
          <w:szCs w:val="20"/>
          <w:u w:color="000000"/>
          <w:bdr w:val="nil"/>
          <w:lang w:val="pt-PT" w:eastAsia="en-GB"/>
          <w14:textOutline w14:w="12700" w14:cap="flat" w14:cmpd="sng" w14:algn="ctr">
            <w14:noFill/>
            <w14:prstDash w14:val="solid"/>
            <w14:miter w14:lim="400000"/>
          </w14:textOutline>
        </w:rPr>
      </w:pPr>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Tabel </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begin"/>
      </w:r>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instrText xml:space="preserve"> SEQ Tabel \* ARABIC </w:instrTex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separate"/>
      </w:r>
      <w:r>
        <w:rPr>
          <w:rFonts w:ascii="IBM Plex Sans" w:eastAsia="Arial Unicode MS" w:hAnsi="IBM Plex Sans" w:cs="Arial Unicode MS"/>
          <w:b/>
          <w:bCs/>
          <w:noProof/>
          <w:color w:val="000000"/>
          <w:sz w:val="20"/>
          <w:szCs w:val="20"/>
          <w:u w:color="000000"/>
          <w:bdr w:val="none" w:sz="0" w:space="0" w:color="auto" w:frame="1"/>
          <w:lang w:val="ro-RO" w:eastAsia="en-GB"/>
          <w14:textOutline w14:w="12700" w14:cap="flat" w14:cmpd="sng" w14:algn="ctr">
            <w14:noFill/>
            <w14:prstDash w14:val="solid"/>
            <w14:miter w14:lim="100000"/>
          </w14:textOutline>
        </w:rPr>
        <w:t>2</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end"/>
      </w:r>
      <w:r w:rsidRPr="001F6982">
        <w:rPr>
          <w:rFonts w:ascii="IBM Plex Sans" w:eastAsia="Arial Unicode MS" w:hAnsi="IBM Plex Sans" w:cs="Arial Unicode M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 – </w:t>
      </w:r>
      <w:r w:rsidRPr="00F06216">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Utilizarea propusă a terenurilor pentru parcela care face obiectul prezentei documentații de urbanism</w:t>
      </w:r>
      <w:r>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 xml:space="preserve"> – Parcul </w:t>
      </w:r>
      <w:r w:rsidR="001B251F">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Covasna</w:t>
      </w:r>
    </w:p>
    <w:p w14:paraId="496A151B" w14:textId="77777777" w:rsidR="00260A03" w:rsidRDefault="00260A03" w:rsidP="00260A03">
      <w:pPr>
        <w:spacing w:after="240"/>
        <w:ind w:left="562"/>
        <w:rPr>
          <w:rFonts w:ascii="IBM Plex Sans" w:hAnsi="IBM Plex Sans"/>
          <w:i/>
          <w:iCs/>
          <w:sz w:val="18"/>
          <w:szCs w:val="18"/>
          <w:lang w:val="ro-RO"/>
        </w:rPr>
      </w:pPr>
      <w:r w:rsidRPr="001F6982">
        <w:rPr>
          <w:rFonts w:ascii="IBM Plex Sans" w:hAnsi="IBM Plex Sans"/>
          <w:i/>
          <w:iCs/>
          <w:sz w:val="18"/>
          <w:szCs w:val="18"/>
          <w:lang w:val="ro-RO"/>
        </w:rPr>
        <w:t>Sursă: Synergetics Corporation, 202</w:t>
      </w:r>
      <w:r>
        <w:rPr>
          <w:rFonts w:ascii="IBM Plex Sans" w:hAnsi="IBM Plex Sans"/>
          <w:i/>
          <w:iCs/>
          <w:sz w:val="18"/>
          <w:szCs w:val="18"/>
          <w:lang w:val="ro-RO"/>
        </w:rPr>
        <w:t>3</w:t>
      </w:r>
    </w:p>
    <w:p w14:paraId="3A290A9E" w14:textId="77777777" w:rsidR="004C6245" w:rsidRDefault="004C6245" w:rsidP="004C6245">
      <w:pPr>
        <w:spacing w:after="60"/>
        <w:ind w:left="561"/>
        <w:rPr>
          <w:rFonts w:ascii="IBM Plex Sans" w:hAnsi="IBM Plex Sans"/>
          <w:sz w:val="20"/>
          <w:szCs w:val="20"/>
          <w:lang w:val="ro-RO"/>
        </w:rPr>
      </w:pPr>
      <w:r>
        <w:rPr>
          <w:rFonts w:ascii="IBM Plex Sans" w:hAnsi="IBM Plex Sans"/>
          <w:sz w:val="20"/>
          <w:szCs w:val="20"/>
          <w:lang w:val="ro-RO"/>
        </w:rPr>
        <w:t>La nivelul parcului sunt admise următoarele funcțiuni caracteristice:</w:t>
      </w:r>
    </w:p>
    <w:p w14:paraId="53892F28" w14:textId="77777777" w:rsidR="004C6245" w:rsidRPr="00E90922" w:rsidRDefault="004C6245" w:rsidP="004C6245">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Plantații înalte, medii și joase, partere florale, spații plantate cu gazon;</w:t>
      </w:r>
    </w:p>
    <w:p w14:paraId="50E2F09D" w14:textId="77777777" w:rsidR="004C6245" w:rsidRPr="00E90922" w:rsidRDefault="004C6245" w:rsidP="004C6245">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Spații destinate taberei de sculptură și pictură, echipate cu acoperișuri „verzi”;</w:t>
      </w:r>
    </w:p>
    <w:p w14:paraId="2D35A422" w14:textId="77777777" w:rsidR="004C6245" w:rsidRPr="00E90922" w:rsidRDefault="004C6245" w:rsidP="004C6245">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Alei și platforme pentru circulații pietonale, dale înierbate;</w:t>
      </w:r>
    </w:p>
    <w:p w14:paraId="7DE671CE" w14:textId="77777777" w:rsidR="004C6245" w:rsidRPr="00E90922" w:rsidRDefault="004C6245" w:rsidP="004C6245">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 xml:space="preserve">Mobilier urban, amenajări pentru joc (spațiu de joacă pentru copii) și odihnă sau alte activități de recreere sau agrement desfășurate în aer liber, echipamente pentru fitness în aer liber; </w:t>
      </w:r>
    </w:p>
    <w:p w14:paraId="0CA8FAA7" w14:textId="77777777" w:rsidR="004C6245" w:rsidRPr="00E90922" w:rsidRDefault="004C6245" w:rsidP="004C6245">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Pereți „verzi” cu dublă destinație: perete verde și panou de informare și jardiniere;</w:t>
      </w:r>
    </w:p>
    <w:p w14:paraId="49A4943C" w14:textId="77777777" w:rsidR="004C6245" w:rsidRPr="00E90922" w:rsidRDefault="004C6245" w:rsidP="004C6245">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Perdele de protecție vegetală pentru mascarea zonelor dezagreabile și protecția față de elementele de infrastructură tehnică sau de circulații;</w:t>
      </w:r>
    </w:p>
    <w:p w14:paraId="49D7AB25" w14:textId="77777777" w:rsidR="004C6245" w:rsidRPr="00E90922" w:rsidRDefault="004C6245" w:rsidP="004C6245">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Grupuri sanitare (dispuse în structuri fixe) sau toalete automatizate;</w:t>
      </w:r>
    </w:p>
    <w:p w14:paraId="71CD931D" w14:textId="77777777" w:rsidR="004C6245" w:rsidRPr="0030637D" w:rsidRDefault="004C6245" w:rsidP="004C6245">
      <w:pPr>
        <w:spacing w:after="60"/>
        <w:ind w:left="561"/>
        <w:rPr>
          <w:rFonts w:ascii="IBM Plex Sans" w:hAnsi="IBM Plex Sans"/>
          <w:sz w:val="20"/>
          <w:szCs w:val="20"/>
          <w:lang w:val="ro-RO"/>
        </w:rPr>
      </w:pPr>
      <w:r w:rsidRPr="0030637D">
        <w:rPr>
          <w:rFonts w:ascii="IBM Plex Sans" w:hAnsi="IBM Plex Sans"/>
          <w:sz w:val="20"/>
          <w:szCs w:val="20"/>
          <w:lang w:val="ro-RO"/>
        </w:rPr>
        <w:t xml:space="preserve">Indicatorii urbanistici propuși pentru zona funcțională: </w:t>
      </w:r>
      <w:r w:rsidRPr="0030637D">
        <w:rPr>
          <w:rFonts w:ascii="IBM Plex Sans" w:hAnsi="IBM Plex Sans"/>
          <w:b/>
          <w:bCs/>
          <w:sz w:val="20"/>
          <w:szCs w:val="20"/>
          <w:lang w:val="ro-RO"/>
        </w:rPr>
        <w:t>Spații plantate publice</w:t>
      </w:r>
      <w:r w:rsidRPr="0030637D">
        <w:rPr>
          <w:rFonts w:ascii="IBM Plex Sans" w:hAnsi="IBM Plex Sans"/>
          <w:sz w:val="20"/>
          <w:szCs w:val="20"/>
          <w:lang w:val="ro-RO"/>
        </w:rPr>
        <w:t xml:space="preserve"> sunt următorii:</w:t>
      </w:r>
    </w:p>
    <w:p w14:paraId="7691B638" w14:textId="77777777" w:rsidR="004C6245" w:rsidRPr="0030637D" w:rsidRDefault="004C6245" w:rsidP="004C6245">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30637D">
        <w:rPr>
          <w:rFonts w:ascii="IBM Plex Sans" w:hAnsi="IBM Plex Sans"/>
          <w:sz w:val="20"/>
          <w:szCs w:val="20"/>
          <w:lang w:val="ro-RO"/>
        </w:rPr>
        <w:t>P</w:t>
      </w:r>
      <w:r>
        <w:rPr>
          <w:rFonts w:ascii="IBM Plex Sans" w:hAnsi="IBM Plex Sans"/>
          <w:sz w:val="20"/>
          <w:szCs w:val="20"/>
          <w:lang w:val="ro-RO"/>
        </w:rPr>
        <w:t>.</w:t>
      </w:r>
      <w:r w:rsidRPr="0030637D">
        <w:rPr>
          <w:rFonts w:ascii="IBM Plex Sans" w:hAnsi="IBM Plex Sans"/>
          <w:sz w:val="20"/>
          <w:szCs w:val="20"/>
          <w:lang w:val="ro-RO"/>
        </w:rPr>
        <w:t>O</w:t>
      </w:r>
      <w:r>
        <w:rPr>
          <w:rFonts w:ascii="IBM Plex Sans" w:hAnsi="IBM Plex Sans"/>
          <w:sz w:val="20"/>
          <w:szCs w:val="20"/>
          <w:lang w:val="ro-RO"/>
        </w:rPr>
        <w:t>.</w:t>
      </w:r>
      <w:r w:rsidRPr="0030637D">
        <w:rPr>
          <w:rFonts w:ascii="IBM Plex Sans" w:hAnsi="IBM Plex Sans"/>
          <w:sz w:val="20"/>
          <w:szCs w:val="20"/>
          <w:lang w:val="ro-RO"/>
        </w:rPr>
        <w:t>T</w:t>
      </w:r>
      <w:r>
        <w:rPr>
          <w:rFonts w:ascii="IBM Plex Sans" w:hAnsi="IBM Plex Sans"/>
          <w:sz w:val="20"/>
          <w:szCs w:val="20"/>
          <w:lang w:val="ro-RO"/>
        </w:rPr>
        <w:t>.</w:t>
      </w:r>
      <w:r w:rsidRPr="0030637D">
        <w:rPr>
          <w:rFonts w:ascii="IBM Plex Sans" w:hAnsi="IBM Plex Sans"/>
          <w:sz w:val="20"/>
          <w:szCs w:val="20"/>
          <w:lang w:val="ro-RO"/>
        </w:rPr>
        <w:t xml:space="preserve"> cu construcții, platforme, circulații pietonale = maxim 25 %</w:t>
      </w:r>
    </w:p>
    <w:p w14:paraId="4F0877C1" w14:textId="77777777" w:rsidR="004C6245" w:rsidRPr="0030637D" w:rsidRDefault="004C6245" w:rsidP="00105538">
      <w:pPr>
        <w:pStyle w:val="ListParagraph"/>
        <w:numPr>
          <w:ilvl w:val="0"/>
          <w:numId w:val="42"/>
        </w:numPr>
        <w:spacing w:after="120" w:line="276" w:lineRule="auto"/>
        <w:ind w:left="924" w:hanging="357"/>
        <w:contextualSpacing w:val="0"/>
        <w:jc w:val="both"/>
        <w:rPr>
          <w:rFonts w:ascii="IBM Plex Sans" w:hAnsi="IBM Plex Sans"/>
          <w:sz w:val="20"/>
          <w:szCs w:val="20"/>
          <w:lang w:val="ro-RO"/>
        </w:rPr>
      </w:pPr>
      <w:r w:rsidRPr="0030637D">
        <w:rPr>
          <w:rFonts w:ascii="IBM Plex Sans" w:hAnsi="IBM Plex Sans"/>
          <w:sz w:val="20"/>
          <w:szCs w:val="20"/>
          <w:lang w:val="ro-RO"/>
        </w:rPr>
        <w:t>C.U.T. maxim = 0,1 ACD/mp. teren</w:t>
      </w:r>
    </w:p>
    <w:p w14:paraId="3AC72CC9" w14:textId="68F8B56C" w:rsidR="00BE285E" w:rsidRPr="00E85DF7" w:rsidRDefault="00BE285E" w:rsidP="00BE285E">
      <w:pPr>
        <w:pStyle w:val="ListParagraph"/>
        <w:spacing w:line="276" w:lineRule="auto"/>
        <w:ind w:left="567"/>
        <w:contextualSpacing w:val="0"/>
        <w:jc w:val="both"/>
        <w:rPr>
          <w:rFonts w:ascii="IBM Plex Sans" w:hAnsi="IBM Plex Sans"/>
          <w:i/>
          <w:iCs/>
          <w:sz w:val="20"/>
          <w:szCs w:val="20"/>
          <w:lang w:val="ro-RO"/>
        </w:rPr>
      </w:pPr>
      <w:r w:rsidRPr="00E85DF7">
        <w:rPr>
          <w:rFonts w:ascii="IBM Plex Sans" w:hAnsi="IBM Plex Sans"/>
          <w:sz w:val="20"/>
          <w:szCs w:val="20"/>
          <w:lang w:val="ro-RO"/>
        </w:rPr>
        <w:t xml:space="preserve">La nivelul zonei studiate </w:t>
      </w:r>
      <w:r w:rsidR="004C6245">
        <w:rPr>
          <w:rFonts w:ascii="IBM Plex Sans" w:hAnsi="IBM Plex Sans"/>
          <w:sz w:val="20"/>
          <w:szCs w:val="20"/>
          <w:lang w:val="ro-RO"/>
        </w:rPr>
        <w:t>nu se intervine</w:t>
      </w:r>
      <w:r w:rsidR="00105538">
        <w:rPr>
          <w:rFonts w:ascii="IBM Plex Sans" w:hAnsi="IBM Plex Sans"/>
          <w:sz w:val="20"/>
          <w:szCs w:val="20"/>
          <w:lang w:val="ro-RO"/>
        </w:rPr>
        <w:t xml:space="preserve"> din punctul de vedere al reglementărilor urbanistice</w:t>
      </w:r>
      <w:r w:rsidR="004C6245">
        <w:rPr>
          <w:rFonts w:ascii="IBM Plex Sans" w:hAnsi="IBM Plex Sans"/>
          <w:sz w:val="20"/>
          <w:szCs w:val="20"/>
          <w:lang w:val="ro-RO"/>
        </w:rPr>
        <w:t xml:space="preserve">, aceasta este ilustrată pentru încadrarea în context a reglementărilor urbanistice. Astfel, </w:t>
      </w:r>
      <w:r w:rsidRPr="00E85DF7">
        <w:rPr>
          <w:rFonts w:ascii="IBM Plex Sans" w:hAnsi="IBM Plex Sans"/>
          <w:sz w:val="20"/>
          <w:szCs w:val="20"/>
          <w:lang w:val="ro-RO"/>
        </w:rPr>
        <w:t>se păstrează zonificare funcțională conform reglementărilor urbanistice în vigoare</w:t>
      </w:r>
      <w:r w:rsidRPr="00E85DF7">
        <w:rPr>
          <w:rFonts w:ascii="IBM Plex Sans" w:hAnsi="IBM Plex Sans"/>
          <w:b/>
          <w:bCs/>
          <w:sz w:val="20"/>
          <w:szCs w:val="20"/>
          <w:lang w:val="ro-RO"/>
        </w:rPr>
        <w:t xml:space="preserve">. </w:t>
      </w:r>
      <w:r w:rsidRPr="00E85DF7">
        <w:rPr>
          <w:rFonts w:ascii="IBM Plex Sans" w:hAnsi="IBM Plex Sans"/>
          <w:i/>
          <w:iCs/>
          <w:sz w:val="20"/>
          <w:szCs w:val="20"/>
          <w:lang w:val="ro-RO"/>
        </w:rPr>
        <w:t>(vezi Planșa</w:t>
      </w:r>
      <w:r w:rsidRPr="00E85DF7">
        <w:rPr>
          <w:rFonts w:ascii="IBM Plex Sans" w:hAnsi="IBM Plex Sans"/>
          <w:b/>
          <w:bCs/>
          <w:i/>
          <w:iCs/>
          <w:sz w:val="20"/>
          <w:szCs w:val="20"/>
          <w:lang w:val="ro-RO"/>
        </w:rPr>
        <w:t xml:space="preserve"> </w:t>
      </w:r>
      <w:r w:rsidR="007A7280" w:rsidRPr="00E85DF7">
        <w:rPr>
          <w:rFonts w:ascii="IBM Plex Sans" w:hAnsi="IBM Plex Sans"/>
          <w:i/>
          <w:iCs/>
          <w:sz w:val="20"/>
          <w:szCs w:val="20"/>
          <w:lang w:val="ro-RO"/>
        </w:rPr>
        <w:t>4. Reglementări urbanistice - Zonificare funcțională).</w:t>
      </w:r>
    </w:p>
    <w:p w14:paraId="72D8A5C2" w14:textId="6C57492A" w:rsidR="007A7280" w:rsidRDefault="007A7280" w:rsidP="007A7280">
      <w:pPr>
        <w:pStyle w:val="ListParagraph"/>
        <w:spacing w:line="276" w:lineRule="auto"/>
        <w:ind w:left="567"/>
        <w:contextualSpacing w:val="0"/>
        <w:jc w:val="both"/>
        <w:rPr>
          <w:rFonts w:ascii="IBM Plex Sans" w:hAnsi="IBM Plex Sans"/>
          <w:sz w:val="20"/>
          <w:szCs w:val="20"/>
          <w:lang w:val="ro-RO"/>
        </w:rPr>
      </w:pPr>
      <w:r w:rsidRPr="00E85DF7">
        <w:rPr>
          <w:rFonts w:ascii="IBM Plex Sans" w:hAnsi="IBM Plex Sans"/>
          <w:sz w:val="20"/>
          <w:szCs w:val="20"/>
          <w:lang w:val="ro-RO"/>
        </w:rPr>
        <w:t>În tabelul de mai jos este prezentat bilanțul teritorial – zonificarea funcțională propusă, la nivelul zonei de studiu.</w:t>
      </w:r>
    </w:p>
    <w:tbl>
      <w:tblPr>
        <w:tblStyle w:val="TableGrid"/>
        <w:tblW w:w="0" w:type="auto"/>
        <w:tblInd w:w="567"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704"/>
        <w:gridCol w:w="5670"/>
        <w:gridCol w:w="1332"/>
        <w:gridCol w:w="1333"/>
      </w:tblGrid>
      <w:tr w:rsidR="00027262" w:rsidRPr="00027262" w14:paraId="7DE2C2E8" w14:textId="77777777" w:rsidTr="00892F27">
        <w:trPr>
          <w:trHeight w:val="255"/>
          <w:tblHeader/>
        </w:trPr>
        <w:tc>
          <w:tcPr>
            <w:tcW w:w="704" w:type="dxa"/>
            <w:tcBorders>
              <w:top w:val="nil"/>
              <w:bottom w:val="single" w:sz="18" w:space="0" w:color="auto"/>
            </w:tcBorders>
            <w:noWrap/>
            <w:hideMark/>
          </w:tcPr>
          <w:p w14:paraId="7B62ACBD" w14:textId="77777777" w:rsidR="00B06D90" w:rsidRPr="00027262" w:rsidRDefault="00B06D90" w:rsidP="00892F27">
            <w:pPr>
              <w:spacing w:line="276" w:lineRule="auto"/>
              <w:jc w:val="center"/>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Nr. Crt.</w:t>
            </w:r>
          </w:p>
        </w:tc>
        <w:tc>
          <w:tcPr>
            <w:tcW w:w="5670" w:type="dxa"/>
            <w:tcBorders>
              <w:top w:val="nil"/>
              <w:bottom w:val="single" w:sz="18" w:space="0" w:color="auto"/>
            </w:tcBorders>
            <w:noWrap/>
            <w:hideMark/>
          </w:tcPr>
          <w:p w14:paraId="1389B910" w14:textId="77777777" w:rsidR="00B06D90" w:rsidRPr="00027262" w:rsidRDefault="00B06D90" w:rsidP="00892F27">
            <w:pPr>
              <w:spacing w:line="276" w:lineRule="auto"/>
              <w:jc w:val="center"/>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Zona funcțională</w:t>
            </w:r>
          </w:p>
        </w:tc>
        <w:tc>
          <w:tcPr>
            <w:tcW w:w="1332" w:type="dxa"/>
            <w:tcBorders>
              <w:top w:val="nil"/>
              <w:bottom w:val="single" w:sz="18" w:space="0" w:color="auto"/>
            </w:tcBorders>
            <w:noWrap/>
            <w:hideMark/>
          </w:tcPr>
          <w:p w14:paraId="258D4B98" w14:textId="77777777" w:rsidR="00B06D90" w:rsidRPr="00027262" w:rsidRDefault="00B06D90" w:rsidP="00892F27">
            <w:pPr>
              <w:spacing w:line="276" w:lineRule="auto"/>
              <w:jc w:val="center"/>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Suprafață (mp)</w:t>
            </w:r>
          </w:p>
        </w:tc>
        <w:tc>
          <w:tcPr>
            <w:tcW w:w="1333" w:type="dxa"/>
            <w:tcBorders>
              <w:top w:val="nil"/>
              <w:bottom w:val="single" w:sz="18" w:space="0" w:color="auto"/>
            </w:tcBorders>
            <w:noWrap/>
            <w:hideMark/>
          </w:tcPr>
          <w:p w14:paraId="3899C336" w14:textId="77777777" w:rsidR="00B06D90" w:rsidRPr="00027262" w:rsidRDefault="00B06D90" w:rsidP="00892F27">
            <w:pPr>
              <w:spacing w:line="276" w:lineRule="auto"/>
              <w:jc w:val="center"/>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 din total</w:t>
            </w:r>
          </w:p>
        </w:tc>
      </w:tr>
      <w:tr w:rsidR="00027262" w:rsidRPr="00027262" w14:paraId="68423B9B" w14:textId="77777777" w:rsidTr="005A3CBA">
        <w:trPr>
          <w:trHeight w:val="255"/>
        </w:trPr>
        <w:tc>
          <w:tcPr>
            <w:tcW w:w="704" w:type="dxa"/>
            <w:tcBorders>
              <w:top w:val="single" w:sz="4" w:space="0" w:color="auto"/>
              <w:bottom w:val="single" w:sz="4" w:space="0" w:color="auto"/>
            </w:tcBorders>
            <w:noWrap/>
          </w:tcPr>
          <w:p w14:paraId="09ED7086" w14:textId="463D0A2C"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1</w:t>
            </w:r>
          </w:p>
        </w:tc>
        <w:tc>
          <w:tcPr>
            <w:tcW w:w="5670" w:type="dxa"/>
            <w:tcBorders>
              <w:top w:val="single" w:sz="4" w:space="0" w:color="auto"/>
              <w:bottom w:val="single" w:sz="4" w:space="0" w:color="auto"/>
            </w:tcBorders>
            <w:noWrap/>
            <w:vAlign w:val="bottom"/>
          </w:tcPr>
          <w:p w14:paraId="750274EE" w14:textId="573555DC"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pentru locuințe și funcțiuni complementare</w:t>
            </w:r>
          </w:p>
        </w:tc>
        <w:tc>
          <w:tcPr>
            <w:tcW w:w="1332" w:type="dxa"/>
            <w:tcBorders>
              <w:top w:val="single" w:sz="4" w:space="0" w:color="auto"/>
              <w:bottom w:val="single" w:sz="4" w:space="0" w:color="auto"/>
            </w:tcBorders>
            <w:noWrap/>
            <w:vAlign w:val="bottom"/>
          </w:tcPr>
          <w:p w14:paraId="7A4CCDC3" w14:textId="0DD9F8F8" w:rsidR="00027262" w:rsidRPr="00027262" w:rsidRDefault="00027262" w:rsidP="00027262">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3.668,28</w:t>
            </w:r>
          </w:p>
        </w:tc>
        <w:tc>
          <w:tcPr>
            <w:tcW w:w="1333" w:type="dxa"/>
            <w:tcBorders>
              <w:top w:val="single" w:sz="4" w:space="0" w:color="auto"/>
              <w:bottom w:val="single" w:sz="4" w:space="0" w:color="auto"/>
            </w:tcBorders>
            <w:noWrap/>
            <w:vAlign w:val="bottom"/>
          </w:tcPr>
          <w:p w14:paraId="6F7EA30E" w14:textId="37E7CC99"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23,79%</w:t>
            </w:r>
          </w:p>
        </w:tc>
      </w:tr>
      <w:tr w:rsidR="00027262" w:rsidRPr="00027262" w14:paraId="6A6356B4" w14:textId="77777777" w:rsidTr="005A3CBA">
        <w:trPr>
          <w:trHeight w:val="255"/>
        </w:trPr>
        <w:tc>
          <w:tcPr>
            <w:tcW w:w="704" w:type="dxa"/>
            <w:tcBorders>
              <w:top w:val="single" w:sz="4" w:space="0" w:color="auto"/>
              <w:bottom w:val="single" w:sz="4" w:space="0" w:color="auto"/>
            </w:tcBorders>
            <w:noWrap/>
          </w:tcPr>
          <w:p w14:paraId="4FF59C53" w14:textId="2EBC25BC"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2</w:t>
            </w:r>
          </w:p>
        </w:tc>
        <w:tc>
          <w:tcPr>
            <w:tcW w:w="5670" w:type="dxa"/>
            <w:tcBorders>
              <w:top w:val="single" w:sz="4" w:space="0" w:color="auto"/>
              <w:bottom w:val="single" w:sz="4" w:space="0" w:color="auto"/>
            </w:tcBorders>
            <w:noWrap/>
            <w:vAlign w:val="bottom"/>
          </w:tcPr>
          <w:p w14:paraId="1C7AEF07" w14:textId="01BA327B"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instituții publice și servicii</w:t>
            </w:r>
          </w:p>
        </w:tc>
        <w:tc>
          <w:tcPr>
            <w:tcW w:w="1332" w:type="dxa"/>
            <w:tcBorders>
              <w:top w:val="single" w:sz="4" w:space="0" w:color="auto"/>
              <w:bottom w:val="single" w:sz="4" w:space="0" w:color="auto"/>
            </w:tcBorders>
            <w:noWrap/>
            <w:vAlign w:val="bottom"/>
          </w:tcPr>
          <w:p w14:paraId="33308EF9" w14:textId="395DDC02" w:rsidR="00027262" w:rsidRPr="00027262" w:rsidRDefault="00027262" w:rsidP="00027262">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1</w:t>
            </w:r>
            <w:r>
              <w:rPr>
                <w:rFonts w:ascii="Calibri" w:hAnsi="Calibri" w:cs="Calibri"/>
              </w:rPr>
              <w:t>.</w:t>
            </w:r>
            <w:r w:rsidRPr="00027262">
              <w:rPr>
                <w:rFonts w:ascii="Calibri" w:hAnsi="Calibri" w:cs="Calibri"/>
              </w:rPr>
              <w:t>769,32</w:t>
            </w:r>
          </w:p>
        </w:tc>
        <w:tc>
          <w:tcPr>
            <w:tcW w:w="1333" w:type="dxa"/>
            <w:tcBorders>
              <w:top w:val="single" w:sz="4" w:space="0" w:color="auto"/>
              <w:bottom w:val="single" w:sz="4" w:space="0" w:color="auto"/>
            </w:tcBorders>
            <w:noWrap/>
            <w:vAlign w:val="bottom"/>
          </w:tcPr>
          <w:p w14:paraId="68E9BF78" w14:textId="66F3425B"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11,47%</w:t>
            </w:r>
          </w:p>
        </w:tc>
      </w:tr>
      <w:tr w:rsidR="00027262" w:rsidRPr="00027262" w14:paraId="0692F5EB" w14:textId="77777777" w:rsidTr="005A3CBA">
        <w:trPr>
          <w:trHeight w:val="255"/>
        </w:trPr>
        <w:tc>
          <w:tcPr>
            <w:tcW w:w="704" w:type="dxa"/>
            <w:tcBorders>
              <w:top w:val="single" w:sz="4" w:space="0" w:color="auto"/>
              <w:bottom w:val="single" w:sz="4" w:space="0" w:color="auto"/>
            </w:tcBorders>
            <w:noWrap/>
          </w:tcPr>
          <w:p w14:paraId="000217C1" w14:textId="0300586B"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3</w:t>
            </w:r>
          </w:p>
        </w:tc>
        <w:tc>
          <w:tcPr>
            <w:tcW w:w="5670" w:type="dxa"/>
            <w:tcBorders>
              <w:top w:val="single" w:sz="4" w:space="0" w:color="auto"/>
              <w:bottom w:val="single" w:sz="4" w:space="0" w:color="auto"/>
            </w:tcBorders>
            <w:noWrap/>
            <w:vAlign w:val="bottom"/>
          </w:tcPr>
          <w:p w14:paraId="6B55EADA" w14:textId="0E67B64A"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spații comerciale și locuință</w:t>
            </w:r>
          </w:p>
        </w:tc>
        <w:tc>
          <w:tcPr>
            <w:tcW w:w="1332" w:type="dxa"/>
            <w:tcBorders>
              <w:top w:val="single" w:sz="4" w:space="0" w:color="auto"/>
              <w:bottom w:val="single" w:sz="4" w:space="0" w:color="auto"/>
            </w:tcBorders>
            <w:noWrap/>
            <w:vAlign w:val="bottom"/>
          </w:tcPr>
          <w:p w14:paraId="5A1F9FB0" w14:textId="250B48A8" w:rsidR="00027262" w:rsidRPr="00027262" w:rsidRDefault="00027262" w:rsidP="00027262">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359,97</w:t>
            </w:r>
          </w:p>
        </w:tc>
        <w:tc>
          <w:tcPr>
            <w:tcW w:w="1333" w:type="dxa"/>
            <w:tcBorders>
              <w:top w:val="single" w:sz="4" w:space="0" w:color="auto"/>
              <w:bottom w:val="single" w:sz="4" w:space="0" w:color="auto"/>
            </w:tcBorders>
            <w:noWrap/>
            <w:vAlign w:val="bottom"/>
          </w:tcPr>
          <w:p w14:paraId="0A3DF955" w14:textId="3CA42CAE"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2,33%</w:t>
            </w:r>
          </w:p>
        </w:tc>
      </w:tr>
      <w:tr w:rsidR="00027262" w:rsidRPr="00027262" w14:paraId="52EAE093" w14:textId="77777777" w:rsidTr="00027262">
        <w:trPr>
          <w:trHeight w:val="255"/>
        </w:trPr>
        <w:tc>
          <w:tcPr>
            <w:tcW w:w="704" w:type="dxa"/>
            <w:tcBorders>
              <w:top w:val="single" w:sz="4" w:space="0" w:color="auto"/>
              <w:bottom w:val="single" w:sz="4" w:space="0" w:color="auto"/>
            </w:tcBorders>
            <w:noWrap/>
          </w:tcPr>
          <w:p w14:paraId="4EF0E926" w14:textId="3F4CC069"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4</w:t>
            </w:r>
          </w:p>
        </w:tc>
        <w:tc>
          <w:tcPr>
            <w:tcW w:w="5670" w:type="dxa"/>
            <w:tcBorders>
              <w:top w:val="single" w:sz="4" w:space="0" w:color="auto"/>
              <w:bottom w:val="single" w:sz="4" w:space="0" w:color="auto"/>
            </w:tcBorders>
            <w:noWrap/>
            <w:vAlign w:val="bottom"/>
            <w:hideMark/>
          </w:tcPr>
          <w:p w14:paraId="0B2D3A2A" w14:textId="62596533"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spații comerciale, birouri, pensiuni, hoteluri</w:t>
            </w:r>
          </w:p>
        </w:tc>
        <w:tc>
          <w:tcPr>
            <w:tcW w:w="1332" w:type="dxa"/>
            <w:tcBorders>
              <w:top w:val="single" w:sz="4" w:space="0" w:color="auto"/>
              <w:bottom w:val="single" w:sz="4" w:space="0" w:color="auto"/>
            </w:tcBorders>
            <w:noWrap/>
            <w:vAlign w:val="bottom"/>
            <w:hideMark/>
          </w:tcPr>
          <w:p w14:paraId="611D0B30" w14:textId="726C21E9" w:rsidR="00027262" w:rsidRPr="00027262" w:rsidRDefault="00027262" w:rsidP="00027262">
            <w:pPr>
              <w:spacing w:line="276" w:lineRule="auto"/>
              <w:jc w:val="right"/>
              <w:rPr>
                <w:rFonts w:ascii="IBM Plex Sans" w:eastAsia="Times New Roman" w:hAnsi="IBM Plex Sans" w:cs="Arial"/>
                <w:b/>
                <w:bCs/>
                <w:sz w:val="20"/>
                <w:szCs w:val="20"/>
                <w:lang w:val="ro-RO" w:eastAsia="ro-RO"/>
              </w:rPr>
            </w:pPr>
            <w:r w:rsidRPr="00027262">
              <w:rPr>
                <w:rFonts w:ascii="Calibri" w:hAnsi="Calibri" w:cs="Calibri"/>
              </w:rPr>
              <w:t>4</w:t>
            </w:r>
            <w:r>
              <w:rPr>
                <w:rFonts w:ascii="Calibri" w:hAnsi="Calibri" w:cs="Calibri"/>
              </w:rPr>
              <w:t>.</w:t>
            </w:r>
            <w:r w:rsidRPr="00027262">
              <w:rPr>
                <w:rFonts w:ascii="Calibri" w:hAnsi="Calibri" w:cs="Calibri"/>
              </w:rPr>
              <w:t>682,56</w:t>
            </w:r>
          </w:p>
        </w:tc>
        <w:tc>
          <w:tcPr>
            <w:tcW w:w="1333" w:type="dxa"/>
            <w:tcBorders>
              <w:top w:val="single" w:sz="4" w:space="0" w:color="auto"/>
              <w:bottom w:val="single" w:sz="4" w:space="0" w:color="auto"/>
            </w:tcBorders>
            <w:noWrap/>
            <w:vAlign w:val="bottom"/>
          </w:tcPr>
          <w:p w14:paraId="3243178A" w14:textId="484C5A6D" w:rsidR="00027262" w:rsidRPr="00027262" w:rsidRDefault="00027262" w:rsidP="00027262">
            <w:pPr>
              <w:spacing w:line="276" w:lineRule="auto"/>
              <w:jc w:val="center"/>
              <w:rPr>
                <w:rFonts w:ascii="IBM Plex Sans" w:eastAsia="Times New Roman" w:hAnsi="IBM Plex Sans" w:cs="Arial"/>
                <w:b/>
                <w:bCs/>
                <w:sz w:val="20"/>
                <w:szCs w:val="20"/>
                <w:lang w:val="ro-RO" w:eastAsia="ro-RO"/>
              </w:rPr>
            </w:pPr>
            <w:r w:rsidRPr="00027262">
              <w:rPr>
                <w:rFonts w:ascii="Calibri" w:hAnsi="Calibri" w:cs="Calibri"/>
              </w:rPr>
              <w:t>30,37%</w:t>
            </w:r>
          </w:p>
        </w:tc>
      </w:tr>
      <w:tr w:rsidR="00027262" w:rsidRPr="00027262" w14:paraId="10F49485" w14:textId="77777777" w:rsidTr="005A3CBA">
        <w:trPr>
          <w:trHeight w:val="255"/>
        </w:trPr>
        <w:tc>
          <w:tcPr>
            <w:tcW w:w="704" w:type="dxa"/>
            <w:tcBorders>
              <w:top w:val="single" w:sz="4" w:space="0" w:color="auto"/>
              <w:bottom w:val="single" w:sz="4" w:space="0" w:color="auto"/>
            </w:tcBorders>
            <w:noWrap/>
          </w:tcPr>
          <w:p w14:paraId="17B64045" w14:textId="7E7E572E"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5</w:t>
            </w:r>
          </w:p>
        </w:tc>
        <w:tc>
          <w:tcPr>
            <w:tcW w:w="5670" w:type="dxa"/>
            <w:tcBorders>
              <w:top w:val="single" w:sz="4" w:space="0" w:color="auto"/>
              <w:bottom w:val="single" w:sz="4" w:space="0" w:color="auto"/>
            </w:tcBorders>
            <w:noWrap/>
            <w:vAlign w:val="bottom"/>
          </w:tcPr>
          <w:p w14:paraId="45CC5AE0" w14:textId="131ECB77"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complex turistic, alimentație publică, agrement</w:t>
            </w:r>
          </w:p>
        </w:tc>
        <w:tc>
          <w:tcPr>
            <w:tcW w:w="1332" w:type="dxa"/>
            <w:tcBorders>
              <w:top w:val="single" w:sz="4" w:space="0" w:color="auto"/>
              <w:bottom w:val="single" w:sz="4" w:space="0" w:color="auto"/>
            </w:tcBorders>
            <w:noWrap/>
            <w:vAlign w:val="bottom"/>
          </w:tcPr>
          <w:p w14:paraId="4BC72BF9" w14:textId="3216F571" w:rsidR="00027262" w:rsidRPr="00027262" w:rsidRDefault="00027262" w:rsidP="00027262">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891,84</w:t>
            </w:r>
          </w:p>
        </w:tc>
        <w:tc>
          <w:tcPr>
            <w:tcW w:w="1333" w:type="dxa"/>
            <w:tcBorders>
              <w:top w:val="single" w:sz="4" w:space="0" w:color="auto"/>
              <w:bottom w:val="single" w:sz="4" w:space="0" w:color="auto"/>
            </w:tcBorders>
            <w:noWrap/>
            <w:vAlign w:val="bottom"/>
          </w:tcPr>
          <w:p w14:paraId="32EEDF2D" w14:textId="73ABF515"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5,78%</w:t>
            </w:r>
          </w:p>
        </w:tc>
      </w:tr>
      <w:tr w:rsidR="00027262" w:rsidRPr="00027262" w14:paraId="1AF4A3DF" w14:textId="77777777" w:rsidTr="004C6245">
        <w:trPr>
          <w:trHeight w:val="255"/>
        </w:trPr>
        <w:tc>
          <w:tcPr>
            <w:tcW w:w="704" w:type="dxa"/>
            <w:tcBorders>
              <w:top w:val="single" w:sz="4" w:space="0" w:color="auto"/>
              <w:bottom w:val="single" w:sz="4" w:space="0" w:color="auto"/>
            </w:tcBorders>
            <w:shd w:val="clear" w:color="auto" w:fill="BFBFBF" w:themeFill="background1" w:themeFillShade="BF"/>
            <w:noWrap/>
          </w:tcPr>
          <w:p w14:paraId="0EFF4C0E" w14:textId="4FE38B27"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lastRenderedPageBreak/>
              <w:t>6</w:t>
            </w:r>
          </w:p>
        </w:tc>
        <w:tc>
          <w:tcPr>
            <w:tcW w:w="5670" w:type="dxa"/>
            <w:tcBorders>
              <w:top w:val="single" w:sz="4" w:space="0" w:color="auto"/>
              <w:bottom w:val="single" w:sz="4" w:space="0" w:color="auto"/>
            </w:tcBorders>
            <w:shd w:val="clear" w:color="auto" w:fill="BFBFBF" w:themeFill="background1" w:themeFillShade="BF"/>
            <w:noWrap/>
            <w:vAlign w:val="bottom"/>
          </w:tcPr>
          <w:p w14:paraId="73156D94" w14:textId="08ABD4C7"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 xml:space="preserve">Zonă spații publice plantate </w:t>
            </w:r>
            <w:r w:rsidRPr="004C6245">
              <w:rPr>
                <w:rFonts w:ascii="IBM Plex Sans" w:eastAsia="Times New Roman" w:hAnsi="IBM Plex Sans" w:cs="Arial"/>
                <w:b/>
                <w:bCs/>
                <w:sz w:val="20"/>
                <w:szCs w:val="20"/>
                <w:lang w:val="ro-RO" w:eastAsia="ro-RO"/>
              </w:rPr>
              <w:t>(Parc Covasna</w:t>
            </w:r>
            <w:r w:rsidR="004C6245" w:rsidRPr="004C6245">
              <w:rPr>
                <w:rFonts w:ascii="IBM Plex Sans" w:eastAsia="Times New Roman" w:hAnsi="IBM Plex Sans" w:cs="Arial"/>
                <w:b/>
                <w:bCs/>
                <w:sz w:val="20"/>
                <w:szCs w:val="20"/>
                <w:lang w:val="ro-RO" w:eastAsia="ro-RO"/>
              </w:rPr>
              <w:t xml:space="preserve"> – parcelă care a generat documentația de urbanism</w:t>
            </w:r>
            <w:r w:rsidRPr="004C6245">
              <w:rPr>
                <w:rFonts w:ascii="IBM Plex Sans" w:eastAsia="Times New Roman" w:hAnsi="IBM Plex Sans" w:cs="Arial"/>
                <w:b/>
                <w:bCs/>
                <w:sz w:val="20"/>
                <w:szCs w:val="20"/>
                <w:lang w:val="ro-RO" w:eastAsia="ro-RO"/>
              </w:rPr>
              <w:t>)</w:t>
            </w:r>
          </w:p>
        </w:tc>
        <w:tc>
          <w:tcPr>
            <w:tcW w:w="1332" w:type="dxa"/>
            <w:tcBorders>
              <w:top w:val="single" w:sz="4" w:space="0" w:color="auto"/>
              <w:bottom w:val="single" w:sz="4" w:space="0" w:color="auto"/>
            </w:tcBorders>
            <w:shd w:val="clear" w:color="auto" w:fill="BFBFBF" w:themeFill="background1" w:themeFillShade="BF"/>
            <w:noWrap/>
          </w:tcPr>
          <w:p w14:paraId="1819C553" w14:textId="60E40157" w:rsidR="00027262" w:rsidRPr="00027262" w:rsidRDefault="00027262" w:rsidP="004C6245">
            <w:pPr>
              <w:spacing w:line="276" w:lineRule="auto"/>
              <w:jc w:val="right"/>
              <w:rPr>
                <w:rFonts w:ascii="IBM Plex Sans" w:eastAsia="Times New Roman" w:hAnsi="IBM Plex Sans" w:cs="Arial"/>
                <w:sz w:val="20"/>
                <w:szCs w:val="20"/>
                <w:lang w:val="ro-RO" w:eastAsia="ro-RO"/>
              </w:rPr>
            </w:pPr>
            <w:r w:rsidRPr="00027262">
              <w:rPr>
                <w:rFonts w:ascii="Calibri" w:hAnsi="Calibri" w:cs="Calibri"/>
                <w:b/>
                <w:bCs/>
              </w:rPr>
              <w:t>1</w:t>
            </w:r>
            <w:r>
              <w:rPr>
                <w:rFonts w:ascii="Calibri" w:hAnsi="Calibri" w:cs="Calibri"/>
                <w:b/>
                <w:bCs/>
              </w:rPr>
              <w:t>.</w:t>
            </w:r>
            <w:r w:rsidRPr="00027262">
              <w:rPr>
                <w:rFonts w:ascii="Calibri" w:hAnsi="Calibri" w:cs="Calibri"/>
                <w:b/>
                <w:bCs/>
              </w:rPr>
              <w:t>419,00</w:t>
            </w:r>
          </w:p>
        </w:tc>
        <w:tc>
          <w:tcPr>
            <w:tcW w:w="1333" w:type="dxa"/>
            <w:tcBorders>
              <w:top w:val="single" w:sz="4" w:space="0" w:color="auto"/>
              <w:bottom w:val="single" w:sz="4" w:space="0" w:color="auto"/>
            </w:tcBorders>
            <w:shd w:val="clear" w:color="auto" w:fill="BFBFBF" w:themeFill="background1" w:themeFillShade="BF"/>
            <w:noWrap/>
          </w:tcPr>
          <w:p w14:paraId="2FB3ACB0" w14:textId="730CA8F7" w:rsidR="00027262" w:rsidRPr="00027262" w:rsidRDefault="00027262" w:rsidP="004C6245">
            <w:pPr>
              <w:spacing w:line="276" w:lineRule="auto"/>
              <w:jc w:val="center"/>
              <w:rPr>
                <w:rFonts w:ascii="IBM Plex Sans" w:eastAsia="Times New Roman" w:hAnsi="IBM Plex Sans" w:cs="Arial"/>
                <w:sz w:val="20"/>
                <w:szCs w:val="20"/>
                <w:lang w:val="ro-RO" w:eastAsia="ro-RO"/>
              </w:rPr>
            </w:pPr>
            <w:r w:rsidRPr="00027262">
              <w:rPr>
                <w:rFonts w:ascii="Calibri" w:hAnsi="Calibri" w:cs="Calibri"/>
                <w:b/>
                <w:bCs/>
              </w:rPr>
              <w:t>9,20%</w:t>
            </w:r>
          </w:p>
        </w:tc>
      </w:tr>
      <w:tr w:rsidR="00027262" w:rsidRPr="00027262" w14:paraId="601745DA" w14:textId="77777777" w:rsidTr="005A3CBA">
        <w:trPr>
          <w:trHeight w:val="255"/>
        </w:trPr>
        <w:tc>
          <w:tcPr>
            <w:tcW w:w="704" w:type="dxa"/>
            <w:tcBorders>
              <w:top w:val="single" w:sz="4" w:space="0" w:color="auto"/>
              <w:bottom w:val="single" w:sz="4" w:space="0" w:color="auto"/>
            </w:tcBorders>
            <w:noWrap/>
          </w:tcPr>
          <w:p w14:paraId="6B360390" w14:textId="675E325B"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7</w:t>
            </w:r>
          </w:p>
        </w:tc>
        <w:tc>
          <w:tcPr>
            <w:tcW w:w="5670" w:type="dxa"/>
            <w:tcBorders>
              <w:top w:val="single" w:sz="4" w:space="0" w:color="auto"/>
              <w:bottom w:val="single" w:sz="4" w:space="0" w:color="auto"/>
            </w:tcBorders>
            <w:noWrap/>
            <w:vAlign w:val="bottom"/>
          </w:tcPr>
          <w:p w14:paraId="12338A8D" w14:textId="47BAF65A"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echipare tehnico-edilitară</w:t>
            </w:r>
          </w:p>
        </w:tc>
        <w:tc>
          <w:tcPr>
            <w:tcW w:w="1332" w:type="dxa"/>
            <w:tcBorders>
              <w:top w:val="single" w:sz="4" w:space="0" w:color="auto"/>
              <w:bottom w:val="single" w:sz="4" w:space="0" w:color="auto"/>
            </w:tcBorders>
            <w:noWrap/>
            <w:vAlign w:val="bottom"/>
          </w:tcPr>
          <w:p w14:paraId="5E56F19A" w14:textId="6A89C6D1" w:rsidR="00027262" w:rsidRPr="00027262" w:rsidRDefault="00027262" w:rsidP="00027262">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14,76</w:t>
            </w:r>
          </w:p>
        </w:tc>
        <w:tc>
          <w:tcPr>
            <w:tcW w:w="1333" w:type="dxa"/>
            <w:tcBorders>
              <w:top w:val="single" w:sz="4" w:space="0" w:color="auto"/>
              <w:bottom w:val="single" w:sz="4" w:space="0" w:color="auto"/>
            </w:tcBorders>
            <w:noWrap/>
            <w:vAlign w:val="bottom"/>
          </w:tcPr>
          <w:p w14:paraId="487F8B7E" w14:textId="429D1DE3"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0,10%</w:t>
            </w:r>
          </w:p>
        </w:tc>
      </w:tr>
      <w:tr w:rsidR="00027262" w:rsidRPr="00027262" w14:paraId="3CA91B4C" w14:textId="77777777" w:rsidTr="005A3CBA">
        <w:trPr>
          <w:trHeight w:val="255"/>
        </w:trPr>
        <w:tc>
          <w:tcPr>
            <w:tcW w:w="704" w:type="dxa"/>
            <w:tcBorders>
              <w:top w:val="single" w:sz="4" w:space="0" w:color="auto"/>
              <w:bottom w:val="single" w:sz="4" w:space="0" w:color="auto"/>
            </w:tcBorders>
            <w:noWrap/>
          </w:tcPr>
          <w:p w14:paraId="740BB66C" w14:textId="23BEA913"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8</w:t>
            </w:r>
          </w:p>
        </w:tc>
        <w:tc>
          <w:tcPr>
            <w:tcW w:w="5670" w:type="dxa"/>
            <w:tcBorders>
              <w:top w:val="single" w:sz="4" w:space="0" w:color="auto"/>
              <w:bottom w:val="single" w:sz="4" w:space="0" w:color="auto"/>
            </w:tcBorders>
            <w:noWrap/>
            <w:vAlign w:val="bottom"/>
          </w:tcPr>
          <w:p w14:paraId="00625143" w14:textId="20905EC4"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căi de comunicație pietonală și amenajări aferente</w:t>
            </w:r>
          </w:p>
        </w:tc>
        <w:tc>
          <w:tcPr>
            <w:tcW w:w="1332" w:type="dxa"/>
            <w:tcBorders>
              <w:top w:val="single" w:sz="4" w:space="0" w:color="auto"/>
              <w:bottom w:val="single" w:sz="4" w:space="0" w:color="auto"/>
            </w:tcBorders>
            <w:noWrap/>
            <w:vAlign w:val="bottom"/>
          </w:tcPr>
          <w:p w14:paraId="56D42CEA" w14:textId="5D903BC0" w:rsidR="00027262" w:rsidRPr="00027262" w:rsidRDefault="00027262" w:rsidP="00027262">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832,20</w:t>
            </w:r>
          </w:p>
        </w:tc>
        <w:tc>
          <w:tcPr>
            <w:tcW w:w="1333" w:type="dxa"/>
            <w:tcBorders>
              <w:top w:val="single" w:sz="4" w:space="0" w:color="auto"/>
              <w:bottom w:val="single" w:sz="4" w:space="0" w:color="auto"/>
            </w:tcBorders>
            <w:noWrap/>
            <w:vAlign w:val="bottom"/>
          </w:tcPr>
          <w:p w14:paraId="24CBE1FB" w14:textId="01511796"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5,40%</w:t>
            </w:r>
          </w:p>
        </w:tc>
      </w:tr>
      <w:tr w:rsidR="00027262" w:rsidRPr="00027262" w14:paraId="685E605F" w14:textId="77777777" w:rsidTr="005A3CBA">
        <w:trPr>
          <w:trHeight w:val="255"/>
        </w:trPr>
        <w:tc>
          <w:tcPr>
            <w:tcW w:w="704" w:type="dxa"/>
            <w:tcBorders>
              <w:top w:val="single" w:sz="4" w:space="0" w:color="auto"/>
              <w:bottom w:val="single" w:sz="4" w:space="0" w:color="auto"/>
            </w:tcBorders>
            <w:noWrap/>
          </w:tcPr>
          <w:p w14:paraId="5DDF2F1E" w14:textId="6468F379"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9</w:t>
            </w:r>
          </w:p>
        </w:tc>
        <w:tc>
          <w:tcPr>
            <w:tcW w:w="5670" w:type="dxa"/>
            <w:tcBorders>
              <w:top w:val="single" w:sz="4" w:space="0" w:color="auto"/>
              <w:bottom w:val="single" w:sz="4" w:space="0" w:color="auto"/>
            </w:tcBorders>
            <w:noWrap/>
            <w:vAlign w:val="bottom"/>
          </w:tcPr>
          <w:p w14:paraId="561F7E3E" w14:textId="1F027903"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căi de comunicație pietonală, ocazional carosabilă</w:t>
            </w:r>
          </w:p>
        </w:tc>
        <w:tc>
          <w:tcPr>
            <w:tcW w:w="1332" w:type="dxa"/>
            <w:tcBorders>
              <w:top w:val="single" w:sz="4" w:space="0" w:color="auto"/>
              <w:bottom w:val="single" w:sz="4" w:space="0" w:color="auto"/>
            </w:tcBorders>
            <w:noWrap/>
            <w:vAlign w:val="bottom"/>
          </w:tcPr>
          <w:p w14:paraId="113B0364" w14:textId="3CE91F50" w:rsidR="00027262" w:rsidRPr="00027262" w:rsidRDefault="00027262" w:rsidP="00027262">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228,56</w:t>
            </w:r>
          </w:p>
        </w:tc>
        <w:tc>
          <w:tcPr>
            <w:tcW w:w="1333" w:type="dxa"/>
            <w:tcBorders>
              <w:top w:val="single" w:sz="4" w:space="0" w:color="auto"/>
              <w:bottom w:val="single" w:sz="4" w:space="0" w:color="auto"/>
            </w:tcBorders>
            <w:noWrap/>
            <w:vAlign w:val="bottom"/>
          </w:tcPr>
          <w:p w14:paraId="1FFDD844" w14:textId="56632062"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1,48%</w:t>
            </w:r>
          </w:p>
        </w:tc>
      </w:tr>
      <w:tr w:rsidR="00027262" w:rsidRPr="00027262" w14:paraId="2F9762B6" w14:textId="77777777" w:rsidTr="005A3CBA">
        <w:trPr>
          <w:trHeight w:val="255"/>
        </w:trPr>
        <w:tc>
          <w:tcPr>
            <w:tcW w:w="704" w:type="dxa"/>
            <w:tcBorders>
              <w:top w:val="single" w:sz="4" w:space="0" w:color="auto"/>
              <w:bottom w:val="single" w:sz="4" w:space="0" w:color="auto"/>
            </w:tcBorders>
            <w:noWrap/>
          </w:tcPr>
          <w:p w14:paraId="4447E2FB" w14:textId="328143F9"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10</w:t>
            </w:r>
          </w:p>
        </w:tc>
        <w:tc>
          <w:tcPr>
            <w:tcW w:w="5670" w:type="dxa"/>
            <w:tcBorders>
              <w:top w:val="single" w:sz="4" w:space="0" w:color="auto"/>
              <w:bottom w:val="single" w:sz="4" w:space="0" w:color="auto"/>
            </w:tcBorders>
            <w:noWrap/>
            <w:vAlign w:val="bottom"/>
          </w:tcPr>
          <w:p w14:paraId="14DB85F0" w14:textId="33DE295E"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căi de comunicație rutieră și amenajări aferente</w:t>
            </w:r>
          </w:p>
        </w:tc>
        <w:tc>
          <w:tcPr>
            <w:tcW w:w="1332" w:type="dxa"/>
            <w:tcBorders>
              <w:top w:val="single" w:sz="4" w:space="0" w:color="auto"/>
              <w:bottom w:val="single" w:sz="4" w:space="0" w:color="auto"/>
            </w:tcBorders>
            <w:noWrap/>
            <w:vAlign w:val="bottom"/>
          </w:tcPr>
          <w:p w14:paraId="44ADF7FE" w14:textId="27180A81" w:rsidR="00027262" w:rsidRPr="00027262" w:rsidRDefault="00027262" w:rsidP="00027262">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1</w:t>
            </w:r>
            <w:r>
              <w:rPr>
                <w:rFonts w:ascii="Calibri" w:hAnsi="Calibri" w:cs="Calibri"/>
              </w:rPr>
              <w:t>.</w:t>
            </w:r>
            <w:r w:rsidRPr="00027262">
              <w:rPr>
                <w:rFonts w:ascii="Calibri" w:hAnsi="Calibri" w:cs="Calibri"/>
              </w:rPr>
              <w:t>286,6</w:t>
            </w:r>
            <w:r w:rsidR="00EA6BAC">
              <w:rPr>
                <w:rFonts w:ascii="Calibri" w:hAnsi="Calibri" w:cs="Calibri"/>
              </w:rPr>
              <w:t>3</w:t>
            </w:r>
          </w:p>
        </w:tc>
        <w:tc>
          <w:tcPr>
            <w:tcW w:w="1333" w:type="dxa"/>
            <w:tcBorders>
              <w:top w:val="single" w:sz="4" w:space="0" w:color="auto"/>
              <w:bottom w:val="single" w:sz="4" w:space="0" w:color="auto"/>
            </w:tcBorders>
            <w:noWrap/>
            <w:vAlign w:val="bottom"/>
          </w:tcPr>
          <w:p w14:paraId="610FA0C4" w14:textId="2011878E"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8,3</w:t>
            </w:r>
            <w:r w:rsidR="00EA6BAC">
              <w:rPr>
                <w:rFonts w:ascii="Calibri" w:hAnsi="Calibri" w:cs="Calibri"/>
              </w:rPr>
              <w:t>5</w:t>
            </w:r>
            <w:r w:rsidRPr="00027262">
              <w:rPr>
                <w:rFonts w:ascii="Calibri" w:hAnsi="Calibri" w:cs="Calibri"/>
              </w:rPr>
              <w:t>%</w:t>
            </w:r>
          </w:p>
        </w:tc>
      </w:tr>
      <w:tr w:rsidR="00027262" w:rsidRPr="00027262" w14:paraId="3B6F3D52" w14:textId="77777777" w:rsidTr="005A3CBA">
        <w:trPr>
          <w:trHeight w:val="255"/>
        </w:trPr>
        <w:tc>
          <w:tcPr>
            <w:tcW w:w="704" w:type="dxa"/>
            <w:tcBorders>
              <w:top w:val="single" w:sz="4" w:space="0" w:color="auto"/>
              <w:bottom w:val="single" w:sz="4" w:space="0" w:color="auto"/>
            </w:tcBorders>
            <w:noWrap/>
          </w:tcPr>
          <w:p w14:paraId="6FD0225B" w14:textId="0156F43A"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11</w:t>
            </w:r>
          </w:p>
        </w:tc>
        <w:tc>
          <w:tcPr>
            <w:tcW w:w="5670" w:type="dxa"/>
            <w:tcBorders>
              <w:top w:val="single" w:sz="4" w:space="0" w:color="auto"/>
              <w:bottom w:val="single" w:sz="4" w:space="0" w:color="auto"/>
            </w:tcBorders>
            <w:noWrap/>
            <w:vAlign w:val="bottom"/>
          </w:tcPr>
          <w:p w14:paraId="1EC2F8B1" w14:textId="5ABB029A"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parcaje</w:t>
            </w:r>
          </w:p>
        </w:tc>
        <w:tc>
          <w:tcPr>
            <w:tcW w:w="1332" w:type="dxa"/>
            <w:tcBorders>
              <w:top w:val="single" w:sz="4" w:space="0" w:color="auto"/>
              <w:bottom w:val="single" w:sz="4" w:space="0" w:color="auto"/>
            </w:tcBorders>
            <w:noWrap/>
            <w:vAlign w:val="bottom"/>
          </w:tcPr>
          <w:p w14:paraId="38CB6D0D" w14:textId="535FC395" w:rsidR="00027262" w:rsidRPr="00027262" w:rsidRDefault="00027262" w:rsidP="00027262">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195,93</w:t>
            </w:r>
          </w:p>
        </w:tc>
        <w:tc>
          <w:tcPr>
            <w:tcW w:w="1333" w:type="dxa"/>
            <w:tcBorders>
              <w:top w:val="single" w:sz="4" w:space="0" w:color="auto"/>
              <w:bottom w:val="single" w:sz="4" w:space="0" w:color="auto"/>
            </w:tcBorders>
            <w:noWrap/>
            <w:vAlign w:val="bottom"/>
          </w:tcPr>
          <w:p w14:paraId="6F2361E3" w14:textId="1BDF0BB7"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1,27%</w:t>
            </w:r>
          </w:p>
        </w:tc>
      </w:tr>
      <w:tr w:rsidR="00027262" w:rsidRPr="00027262" w14:paraId="189609E1" w14:textId="77777777" w:rsidTr="005A3CBA">
        <w:trPr>
          <w:trHeight w:val="255"/>
        </w:trPr>
        <w:tc>
          <w:tcPr>
            <w:tcW w:w="704" w:type="dxa"/>
            <w:tcBorders>
              <w:top w:val="single" w:sz="4" w:space="0" w:color="auto"/>
              <w:bottom w:val="single" w:sz="4" w:space="0" w:color="auto"/>
            </w:tcBorders>
            <w:noWrap/>
          </w:tcPr>
          <w:p w14:paraId="09C0703C" w14:textId="67DB6F0B"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12</w:t>
            </w:r>
          </w:p>
        </w:tc>
        <w:tc>
          <w:tcPr>
            <w:tcW w:w="5670" w:type="dxa"/>
            <w:tcBorders>
              <w:top w:val="single" w:sz="4" w:space="0" w:color="auto"/>
              <w:bottom w:val="single" w:sz="4" w:space="0" w:color="auto"/>
            </w:tcBorders>
            <w:noWrap/>
            <w:vAlign w:val="bottom"/>
          </w:tcPr>
          <w:p w14:paraId="369E6432" w14:textId="56D12420" w:rsidR="00027262" w:rsidRPr="00027262" w:rsidRDefault="00027262" w:rsidP="00027262">
            <w:pPr>
              <w:spacing w:line="276" w:lineRule="auto"/>
              <w:rPr>
                <w:rFonts w:ascii="IBM Plex Sans" w:eastAsia="Times New Roman" w:hAnsi="IBM Plex Sans" w:cs="Arial"/>
                <w:sz w:val="20"/>
                <w:szCs w:val="20"/>
                <w:lang w:val="ro-RO" w:eastAsia="ro-RO"/>
              </w:rPr>
            </w:pPr>
            <w:r w:rsidRPr="00027262">
              <w:rPr>
                <w:rFonts w:ascii="IBM Plex Sans" w:eastAsia="Times New Roman" w:hAnsi="IBM Plex Sans" w:cs="Arial"/>
                <w:sz w:val="20"/>
                <w:szCs w:val="20"/>
                <w:lang w:val="ro-RO" w:eastAsia="ro-RO"/>
              </w:rPr>
              <w:t>Zonă spații verzi aferentă căilor de comunicație rutieră</w:t>
            </w:r>
          </w:p>
        </w:tc>
        <w:tc>
          <w:tcPr>
            <w:tcW w:w="1332" w:type="dxa"/>
            <w:tcBorders>
              <w:top w:val="single" w:sz="4" w:space="0" w:color="auto"/>
              <w:bottom w:val="single" w:sz="4" w:space="0" w:color="auto"/>
            </w:tcBorders>
            <w:noWrap/>
            <w:vAlign w:val="bottom"/>
          </w:tcPr>
          <w:p w14:paraId="7576A70E" w14:textId="3063C5C1" w:rsidR="00027262" w:rsidRPr="00027262" w:rsidRDefault="00027262" w:rsidP="00027262">
            <w:pPr>
              <w:spacing w:line="276" w:lineRule="auto"/>
              <w:jc w:val="right"/>
              <w:rPr>
                <w:rFonts w:ascii="IBM Plex Sans" w:eastAsia="Times New Roman" w:hAnsi="IBM Plex Sans" w:cs="Arial"/>
                <w:sz w:val="20"/>
                <w:szCs w:val="20"/>
                <w:lang w:val="ro-RO" w:eastAsia="ro-RO"/>
              </w:rPr>
            </w:pPr>
            <w:r w:rsidRPr="00027262">
              <w:rPr>
                <w:rFonts w:ascii="Calibri" w:hAnsi="Calibri" w:cs="Calibri"/>
              </w:rPr>
              <w:t>70,64</w:t>
            </w:r>
          </w:p>
        </w:tc>
        <w:tc>
          <w:tcPr>
            <w:tcW w:w="1333" w:type="dxa"/>
            <w:tcBorders>
              <w:top w:val="single" w:sz="4" w:space="0" w:color="auto"/>
              <w:bottom w:val="single" w:sz="4" w:space="0" w:color="auto"/>
            </w:tcBorders>
            <w:noWrap/>
            <w:vAlign w:val="bottom"/>
          </w:tcPr>
          <w:p w14:paraId="63F3BC92" w14:textId="7EA646B0" w:rsidR="00027262" w:rsidRPr="00027262" w:rsidRDefault="00027262" w:rsidP="00027262">
            <w:pPr>
              <w:spacing w:line="276" w:lineRule="auto"/>
              <w:jc w:val="center"/>
              <w:rPr>
                <w:rFonts w:ascii="IBM Plex Sans" w:eastAsia="Times New Roman" w:hAnsi="IBM Plex Sans" w:cs="Arial"/>
                <w:sz w:val="20"/>
                <w:szCs w:val="20"/>
                <w:lang w:val="ro-RO" w:eastAsia="ro-RO"/>
              </w:rPr>
            </w:pPr>
            <w:r w:rsidRPr="00027262">
              <w:rPr>
                <w:rFonts w:ascii="Calibri" w:hAnsi="Calibri" w:cs="Calibri"/>
              </w:rPr>
              <w:t>0,46%</w:t>
            </w:r>
          </w:p>
        </w:tc>
      </w:tr>
      <w:tr w:rsidR="00027262" w:rsidRPr="00027262" w14:paraId="50D7858D" w14:textId="77777777" w:rsidTr="00892F27">
        <w:trPr>
          <w:trHeight w:val="255"/>
        </w:trPr>
        <w:tc>
          <w:tcPr>
            <w:tcW w:w="704" w:type="dxa"/>
            <w:tcBorders>
              <w:top w:val="single" w:sz="12" w:space="0" w:color="auto"/>
              <w:bottom w:val="single" w:sz="2" w:space="0" w:color="auto"/>
            </w:tcBorders>
            <w:noWrap/>
            <w:hideMark/>
          </w:tcPr>
          <w:p w14:paraId="2B1C0E53" w14:textId="77777777" w:rsidR="00027262" w:rsidRPr="00027262" w:rsidRDefault="00027262" w:rsidP="00027262">
            <w:pPr>
              <w:spacing w:line="276" w:lineRule="auto"/>
              <w:jc w:val="right"/>
              <w:rPr>
                <w:rFonts w:ascii="IBM Plex Sans" w:eastAsia="Times New Roman" w:hAnsi="IBM Plex Sans" w:cs="Arial"/>
                <w:b/>
                <w:bCs/>
                <w:sz w:val="20"/>
                <w:szCs w:val="20"/>
                <w:lang w:val="ro-RO" w:eastAsia="ro-RO"/>
              </w:rPr>
            </w:pPr>
          </w:p>
        </w:tc>
        <w:tc>
          <w:tcPr>
            <w:tcW w:w="5670" w:type="dxa"/>
            <w:tcBorders>
              <w:top w:val="single" w:sz="12" w:space="0" w:color="auto"/>
              <w:bottom w:val="single" w:sz="2" w:space="0" w:color="auto"/>
            </w:tcBorders>
            <w:noWrap/>
            <w:vAlign w:val="center"/>
            <w:hideMark/>
          </w:tcPr>
          <w:p w14:paraId="6E5E4637" w14:textId="3C1DC0EC" w:rsidR="00027262" w:rsidRPr="00027262" w:rsidRDefault="00027262" w:rsidP="00027262">
            <w:pPr>
              <w:spacing w:line="276" w:lineRule="auto"/>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TOTAL</w:t>
            </w:r>
            <w:r w:rsidR="004C6245">
              <w:rPr>
                <w:rFonts w:ascii="IBM Plex Sans" w:eastAsia="Times New Roman" w:hAnsi="IBM Plex Sans" w:cs="Arial"/>
                <w:b/>
                <w:bCs/>
                <w:sz w:val="20"/>
                <w:szCs w:val="20"/>
                <w:lang w:val="ro-RO" w:eastAsia="ro-RO"/>
              </w:rPr>
              <w:t xml:space="preserve"> ZONĂ STUDIATĂ</w:t>
            </w:r>
          </w:p>
        </w:tc>
        <w:tc>
          <w:tcPr>
            <w:tcW w:w="1332" w:type="dxa"/>
            <w:tcBorders>
              <w:top w:val="single" w:sz="12" w:space="0" w:color="auto"/>
              <w:bottom w:val="single" w:sz="2" w:space="0" w:color="auto"/>
            </w:tcBorders>
            <w:noWrap/>
            <w:vAlign w:val="center"/>
            <w:hideMark/>
          </w:tcPr>
          <w:p w14:paraId="31B8916F" w14:textId="77777777" w:rsidR="00027262" w:rsidRPr="00027262" w:rsidRDefault="00027262" w:rsidP="00027262">
            <w:pPr>
              <w:spacing w:line="276" w:lineRule="auto"/>
              <w:jc w:val="right"/>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15.419,69</w:t>
            </w:r>
          </w:p>
        </w:tc>
        <w:tc>
          <w:tcPr>
            <w:tcW w:w="1333" w:type="dxa"/>
            <w:tcBorders>
              <w:top w:val="single" w:sz="12" w:space="0" w:color="auto"/>
              <w:bottom w:val="single" w:sz="2" w:space="0" w:color="auto"/>
            </w:tcBorders>
            <w:noWrap/>
            <w:hideMark/>
          </w:tcPr>
          <w:p w14:paraId="10B02712" w14:textId="77777777" w:rsidR="00027262" w:rsidRPr="00027262" w:rsidRDefault="00027262" w:rsidP="00027262">
            <w:pPr>
              <w:spacing w:line="276" w:lineRule="auto"/>
              <w:jc w:val="center"/>
              <w:rPr>
                <w:rFonts w:ascii="IBM Plex Sans" w:eastAsia="Times New Roman" w:hAnsi="IBM Plex Sans" w:cs="Arial"/>
                <w:b/>
                <w:bCs/>
                <w:sz w:val="20"/>
                <w:szCs w:val="20"/>
                <w:lang w:val="ro-RO" w:eastAsia="ro-RO"/>
              </w:rPr>
            </w:pPr>
            <w:r w:rsidRPr="00027262">
              <w:rPr>
                <w:rFonts w:ascii="IBM Plex Sans" w:eastAsia="Times New Roman" w:hAnsi="IBM Plex Sans" w:cs="Arial"/>
                <w:b/>
                <w:bCs/>
                <w:sz w:val="20"/>
                <w:szCs w:val="20"/>
                <w:lang w:val="ro-RO" w:eastAsia="ro-RO"/>
              </w:rPr>
              <w:t>100,00%</w:t>
            </w:r>
          </w:p>
        </w:tc>
      </w:tr>
    </w:tbl>
    <w:p w14:paraId="49CEC8E2" w14:textId="617ABED7" w:rsidR="007A7280" w:rsidRPr="00E914A3" w:rsidRDefault="007A7280" w:rsidP="007A7280">
      <w:pPr>
        <w:widowControl w:val="0"/>
        <w:pBdr>
          <w:top w:val="nil"/>
          <w:left w:val="nil"/>
          <w:bottom w:val="nil"/>
          <w:right w:val="nil"/>
          <w:between w:val="nil"/>
          <w:bar w:val="nil"/>
        </w:pBdr>
        <w:spacing w:after="0" w:line="240" w:lineRule="auto"/>
        <w:ind w:left="562"/>
        <w:rPr>
          <w:rFonts w:ascii="IBM Plex Sans" w:eastAsia="Arial Unicode MS" w:hAnsi="IBM Plex Sans" w:cs="Arial Unicode MS"/>
          <w:sz w:val="20"/>
          <w:szCs w:val="20"/>
          <w:u w:color="000000"/>
          <w:bdr w:val="nil"/>
          <w:lang w:val="it-IT" w:eastAsia="en-GB"/>
          <w14:textOutline w14:w="12700" w14:cap="flat" w14:cmpd="sng" w14:algn="ctr">
            <w14:noFill/>
            <w14:prstDash w14:val="solid"/>
            <w14:miter w14:lim="400000"/>
          </w14:textOutline>
        </w:rPr>
      </w:pPr>
      <w:bookmarkStart w:id="97" w:name="_Toc128840991"/>
      <w:r w:rsidRPr="001907FD">
        <w:rPr>
          <w:rFonts w:ascii="IBM Plex Sans" w:eastAsia="Arial Unicode MS" w:hAnsi="IBM Plex Sans" w:cs="Arial Unicode MS"/>
          <w:b/>
          <w:bCs/>
          <w:sz w:val="20"/>
          <w:szCs w:val="20"/>
          <w:u w:color="000000"/>
          <w:bdr w:val="none" w:sz="0" w:space="0" w:color="auto" w:frame="1"/>
          <w:lang w:val="ro-RO" w:eastAsia="en-GB"/>
          <w14:textOutline w14:w="12700" w14:cap="flat" w14:cmpd="sng" w14:algn="ctr">
            <w14:noFill/>
            <w14:prstDash w14:val="solid"/>
            <w14:miter w14:lim="100000"/>
          </w14:textOutline>
        </w:rPr>
        <w:t xml:space="preserve">Tabel </w:t>
      </w:r>
      <w:r w:rsidRPr="001907FD">
        <w:rPr>
          <w:rFonts w:ascii="IBM Plex Sans" w:eastAsia="Arial Unicode MS" w:hAnsi="IBM Plex Sans" w:cs="Arial Unicode MS"/>
          <w:sz w:val="18"/>
          <w:szCs w:val="18"/>
          <w:u w:color="000000"/>
          <w:bdr w:val="nil"/>
          <w:lang w:val="ro-RO" w:eastAsia="en-GB"/>
          <w14:textOutline w14:w="12700" w14:cap="flat" w14:cmpd="sng" w14:algn="ctr">
            <w14:noFill/>
            <w14:prstDash w14:val="solid"/>
            <w14:miter w14:lim="400000"/>
          </w14:textOutline>
        </w:rPr>
        <w:fldChar w:fldCharType="begin"/>
      </w:r>
      <w:r w:rsidRPr="001907FD">
        <w:rPr>
          <w:rFonts w:ascii="IBM Plex Sans" w:eastAsia="Arial Unicode MS" w:hAnsi="IBM Plex Sans" w:cs="Arial Unicode MS"/>
          <w:b/>
          <w:bCs/>
          <w:sz w:val="20"/>
          <w:szCs w:val="20"/>
          <w:u w:color="000000"/>
          <w:bdr w:val="none" w:sz="0" w:space="0" w:color="auto" w:frame="1"/>
          <w:lang w:val="ro-RO" w:eastAsia="en-GB"/>
          <w14:textOutline w14:w="12700" w14:cap="flat" w14:cmpd="sng" w14:algn="ctr">
            <w14:noFill/>
            <w14:prstDash w14:val="solid"/>
            <w14:miter w14:lim="100000"/>
          </w14:textOutline>
        </w:rPr>
        <w:instrText xml:space="preserve"> SEQ Tabel \* ARABIC </w:instrText>
      </w:r>
      <w:r w:rsidRPr="001907FD">
        <w:rPr>
          <w:rFonts w:ascii="IBM Plex Sans" w:eastAsia="Arial Unicode MS" w:hAnsi="IBM Plex Sans" w:cs="Arial Unicode MS"/>
          <w:sz w:val="18"/>
          <w:szCs w:val="18"/>
          <w:u w:color="000000"/>
          <w:bdr w:val="nil"/>
          <w:lang w:val="ro-RO" w:eastAsia="en-GB"/>
          <w14:textOutline w14:w="12700" w14:cap="flat" w14:cmpd="sng" w14:algn="ctr">
            <w14:noFill/>
            <w14:prstDash w14:val="solid"/>
            <w14:miter w14:lim="400000"/>
          </w14:textOutline>
        </w:rPr>
        <w:fldChar w:fldCharType="separate"/>
      </w:r>
      <w:r w:rsidR="003C7561">
        <w:rPr>
          <w:rFonts w:ascii="IBM Plex Sans" w:eastAsia="Arial Unicode MS" w:hAnsi="IBM Plex Sans" w:cs="Arial Unicode MS"/>
          <w:b/>
          <w:bCs/>
          <w:noProof/>
          <w:sz w:val="20"/>
          <w:szCs w:val="20"/>
          <w:u w:color="000000"/>
          <w:bdr w:val="none" w:sz="0" w:space="0" w:color="auto" w:frame="1"/>
          <w:lang w:val="ro-RO" w:eastAsia="en-GB"/>
          <w14:textOutline w14:w="12700" w14:cap="flat" w14:cmpd="sng" w14:algn="ctr">
            <w14:noFill/>
            <w14:prstDash w14:val="solid"/>
            <w14:miter w14:lim="100000"/>
          </w14:textOutline>
        </w:rPr>
        <w:t>2</w:t>
      </w:r>
      <w:r w:rsidRPr="001907FD">
        <w:rPr>
          <w:rFonts w:ascii="IBM Plex Sans" w:eastAsia="Arial Unicode MS" w:hAnsi="IBM Plex Sans" w:cs="Arial Unicode MS"/>
          <w:sz w:val="18"/>
          <w:szCs w:val="18"/>
          <w:u w:color="000000"/>
          <w:bdr w:val="nil"/>
          <w:lang w:val="ro-RO" w:eastAsia="en-GB"/>
          <w14:textOutline w14:w="12700" w14:cap="flat" w14:cmpd="sng" w14:algn="ctr">
            <w14:noFill/>
            <w14:prstDash w14:val="solid"/>
            <w14:miter w14:lim="400000"/>
          </w14:textOutline>
        </w:rPr>
        <w:fldChar w:fldCharType="end"/>
      </w:r>
      <w:r w:rsidRPr="001907FD">
        <w:rPr>
          <w:rFonts w:ascii="IBM Plex Sans" w:eastAsia="Arial Unicode MS" w:hAnsi="IBM Plex Sans" w:cs="Arial Unicode MS"/>
          <w:sz w:val="20"/>
          <w:szCs w:val="20"/>
          <w:u w:color="000000"/>
          <w:bdr w:val="none" w:sz="0" w:space="0" w:color="auto" w:frame="1"/>
          <w:lang w:val="ro-RO" w:eastAsia="en-GB"/>
          <w14:textOutline w14:w="12700" w14:cap="flat" w14:cmpd="sng" w14:algn="ctr">
            <w14:noFill/>
            <w14:prstDash w14:val="solid"/>
            <w14:miter w14:lim="100000"/>
          </w14:textOutline>
        </w:rPr>
        <w:t xml:space="preserve"> – </w:t>
      </w:r>
      <w:r w:rsidRPr="001907FD">
        <w:rPr>
          <w:rFonts w:ascii="IBM Plex Sans" w:eastAsia="Arial Unicode MS" w:hAnsi="IBM Plex Sans" w:cs="Arial Unicode MS"/>
          <w:sz w:val="20"/>
          <w:szCs w:val="20"/>
          <w:u w:color="000000"/>
          <w:bdr w:val="nil"/>
          <w:lang w:val="ro-RO" w:eastAsia="en-GB"/>
          <w14:textOutline w14:w="12700" w14:cap="flat" w14:cmpd="sng" w14:algn="ctr">
            <w14:noFill/>
            <w14:prstDash w14:val="solid"/>
            <w14:miter w14:lim="400000"/>
          </w14:textOutline>
        </w:rPr>
        <w:t>Bilanț teritorial la nivelul zonei studiate</w:t>
      </w:r>
      <w:r w:rsidR="001907FD" w:rsidRPr="001907FD">
        <w:rPr>
          <w:rFonts w:ascii="IBM Plex Sans" w:eastAsia="Arial Unicode MS" w:hAnsi="IBM Plex Sans" w:cs="Arial Unicode MS"/>
          <w:sz w:val="20"/>
          <w:szCs w:val="20"/>
          <w:u w:color="000000"/>
          <w:bdr w:val="nil"/>
          <w:lang w:val="ro-RO" w:eastAsia="en-GB"/>
          <w14:textOutline w14:w="12700" w14:cap="flat" w14:cmpd="sng" w14:algn="ctr">
            <w14:noFill/>
            <w14:prstDash w14:val="solid"/>
            <w14:miter w14:lim="400000"/>
          </w14:textOutline>
        </w:rPr>
        <w:t>, zonificare propusă</w:t>
      </w:r>
      <w:bookmarkEnd w:id="97"/>
    </w:p>
    <w:p w14:paraId="72CAA2BC" w14:textId="759E5533" w:rsidR="007A7280" w:rsidRDefault="007A7280" w:rsidP="007A7280">
      <w:pPr>
        <w:spacing w:after="240"/>
        <w:ind w:left="562"/>
        <w:rPr>
          <w:rFonts w:ascii="IBM Plex Sans" w:hAnsi="IBM Plex Sans"/>
          <w:i/>
          <w:iCs/>
          <w:sz w:val="18"/>
          <w:szCs w:val="18"/>
          <w:lang w:val="ro-RO"/>
        </w:rPr>
      </w:pPr>
      <w:r w:rsidRPr="001907FD">
        <w:rPr>
          <w:rFonts w:ascii="IBM Plex Sans" w:hAnsi="IBM Plex Sans"/>
          <w:i/>
          <w:iCs/>
          <w:sz w:val="18"/>
          <w:szCs w:val="18"/>
          <w:lang w:val="ro-RO"/>
        </w:rPr>
        <w:t>Sursă: Synergetics Corporation, 2023</w:t>
      </w:r>
    </w:p>
    <w:p w14:paraId="74CDCED1" w14:textId="1CAF5154" w:rsidR="00E90922" w:rsidRDefault="00E90922" w:rsidP="0030637D">
      <w:pPr>
        <w:spacing w:after="60"/>
        <w:ind w:left="561"/>
        <w:rPr>
          <w:rFonts w:ascii="IBM Plex Sans" w:hAnsi="IBM Plex Sans"/>
          <w:sz w:val="20"/>
          <w:szCs w:val="20"/>
          <w:lang w:val="ro-RO"/>
        </w:rPr>
      </w:pPr>
      <w:r>
        <w:rPr>
          <w:rFonts w:ascii="IBM Plex Sans" w:hAnsi="IBM Plex Sans"/>
          <w:sz w:val="20"/>
          <w:szCs w:val="20"/>
          <w:lang w:val="ro-RO"/>
        </w:rPr>
        <w:t>La nivelul parcului sunt admise următoarele funcțiuni caracteristice:</w:t>
      </w:r>
    </w:p>
    <w:p w14:paraId="2F026D57" w14:textId="3A3C4770" w:rsidR="00E90922" w:rsidRPr="00E90922" w:rsidRDefault="00E90922" w:rsidP="00E90922">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Plantații înalte, medii și joase, partere florale, spații plantate cu gazon;</w:t>
      </w:r>
    </w:p>
    <w:p w14:paraId="0B297900" w14:textId="0B59C09E" w:rsidR="00E90922" w:rsidRPr="00E90922" w:rsidRDefault="00E90922" w:rsidP="00E90922">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Spații destinate taberei de sculptură și pictură, echipate cu acoperișuri „verzi”;</w:t>
      </w:r>
    </w:p>
    <w:p w14:paraId="5113B909" w14:textId="4BC5AD10" w:rsidR="00E90922" w:rsidRPr="00E90922" w:rsidRDefault="00E90922" w:rsidP="00E90922">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Alei și platforme pentru circulații pietonale, dale înierbate;</w:t>
      </w:r>
    </w:p>
    <w:p w14:paraId="7CAE6568" w14:textId="33652272" w:rsidR="00E90922" w:rsidRPr="00E90922" w:rsidRDefault="00E90922" w:rsidP="00E90922">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 xml:space="preserve">Mobilier urban, amenajări pentru joc (spațiu de joacă pentru copii) și odihnă sau alte activități de recreere sau agrement desfășurate în aer liber, echipamente pentru fitness în aer liber; </w:t>
      </w:r>
    </w:p>
    <w:p w14:paraId="49755080" w14:textId="49201237" w:rsidR="00E90922" w:rsidRPr="00E90922" w:rsidRDefault="00E90922" w:rsidP="00E90922">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Pereți „verzi” cu dublă destinație: perete verde și panou de informare și jardiniere;</w:t>
      </w:r>
    </w:p>
    <w:p w14:paraId="349E12F2" w14:textId="1A44751E" w:rsidR="00E90922" w:rsidRPr="00E90922" w:rsidRDefault="00E90922" w:rsidP="00E90922">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Perdele de protecție vegetală pentru mascarea zonelor dezagreabile și protecția față de elementele de infrastructură tehnică sau de circulații;</w:t>
      </w:r>
    </w:p>
    <w:p w14:paraId="6F66E3A9" w14:textId="73D8B0AE" w:rsidR="00E90922" w:rsidRPr="00E90922" w:rsidRDefault="00E90922" w:rsidP="00E90922">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Grupuri sanitare (dispuse în structuri fixe) sau toalete automatizate;</w:t>
      </w:r>
    </w:p>
    <w:p w14:paraId="56378E7F" w14:textId="3EA5AC3F" w:rsidR="0030637D" w:rsidRPr="0030637D" w:rsidRDefault="0030637D" w:rsidP="0030637D">
      <w:pPr>
        <w:spacing w:after="60"/>
        <w:ind w:left="561"/>
        <w:rPr>
          <w:rFonts w:ascii="IBM Plex Sans" w:hAnsi="IBM Plex Sans"/>
          <w:sz w:val="20"/>
          <w:szCs w:val="20"/>
          <w:lang w:val="ro-RO"/>
        </w:rPr>
      </w:pPr>
      <w:r w:rsidRPr="0030637D">
        <w:rPr>
          <w:rFonts w:ascii="IBM Plex Sans" w:hAnsi="IBM Plex Sans"/>
          <w:sz w:val="20"/>
          <w:szCs w:val="20"/>
          <w:lang w:val="ro-RO"/>
        </w:rPr>
        <w:t xml:space="preserve">Indicatorii urbanistici propuși pentru zona funcțională: </w:t>
      </w:r>
      <w:r w:rsidRPr="0030637D">
        <w:rPr>
          <w:rFonts w:ascii="IBM Plex Sans" w:hAnsi="IBM Plex Sans"/>
          <w:b/>
          <w:bCs/>
          <w:sz w:val="20"/>
          <w:szCs w:val="20"/>
          <w:lang w:val="ro-RO"/>
        </w:rPr>
        <w:t>Spații plantate publice</w:t>
      </w:r>
      <w:r w:rsidRPr="0030637D">
        <w:rPr>
          <w:rFonts w:ascii="IBM Plex Sans" w:hAnsi="IBM Plex Sans"/>
          <w:sz w:val="20"/>
          <w:szCs w:val="20"/>
          <w:lang w:val="ro-RO"/>
        </w:rPr>
        <w:t xml:space="preserve"> sunt următorii:</w:t>
      </w:r>
    </w:p>
    <w:p w14:paraId="18B7A387" w14:textId="5F9A2F13" w:rsidR="0030637D" w:rsidRPr="0030637D" w:rsidRDefault="0030637D" w:rsidP="0030637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30637D">
        <w:rPr>
          <w:rFonts w:ascii="IBM Plex Sans" w:hAnsi="IBM Plex Sans"/>
          <w:sz w:val="20"/>
          <w:szCs w:val="20"/>
          <w:lang w:val="ro-RO"/>
        </w:rPr>
        <w:t>P</w:t>
      </w:r>
      <w:r>
        <w:rPr>
          <w:rFonts w:ascii="IBM Plex Sans" w:hAnsi="IBM Plex Sans"/>
          <w:sz w:val="20"/>
          <w:szCs w:val="20"/>
          <w:lang w:val="ro-RO"/>
        </w:rPr>
        <w:t>.</w:t>
      </w:r>
      <w:r w:rsidRPr="0030637D">
        <w:rPr>
          <w:rFonts w:ascii="IBM Plex Sans" w:hAnsi="IBM Plex Sans"/>
          <w:sz w:val="20"/>
          <w:szCs w:val="20"/>
          <w:lang w:val="ro-RO"/>
        </w:rPr>
        <w:t>O</w:t>
      </w:r>
      <w:r>
        <w:rPr>
          <w:rFonts w:ascii="IBM Plex Sans" w:hAnsi="IBM Plex Sans"/>
          <w:sz w:val="20"/>
          <w:szCs w:val="20"/>
          <w:lang w:val="ro-RO"/>
        </w:rPr>
        <w:t>.</w:t>
      </w:r>
      <w:r w:rsidRPr="0030637D">
        <w:rPr>
          <w:rFonts w:ascii="IBM Plex Sans" w:hAnsi="IBM Plex Sans"/>
          <w:sz w:val="20"/>
          <w:szCs w:val="20"/>
          <w:lang w:val="ro-RO"/>
        </w:rPr>
        <w:t>T</w:t>
      </w:r>
      <w:r>
        <w:rPr>
          <w:rFonts w:ascii="IBM Plex Sans" w:hAnsi="IBM Plex Sans"/>
          <w:sz w:val="20"/>
          <w:szCs w:val="20"/>
          <w:lang w:val="ro-RO"/>
        </w:rPr>
        <w:t>.</w:t>
      </w:r>
      <w:r w:rsidRPr="0030637D">
        <w:rPr>
          <w:rFonts w:ascii="IBM Plex Sans" w:hAnsi="IBM Plex Sans"/>
          <w:sz w:val="20"/>
          <w:szCs w:val="20"/>
          <w:lang w:val="ro-RO"/>
        </w:rPr>
        <w:t xml:space="preserve"> cu construcții, platforme, circulații pietonale = maxim 25 %</w:t>
      </w:r>
    </w:p>
    <w:p w14:paraId="68F4F29B" w14:textId="1724C4E9" w:rsidR="0030637D" w:rsidRPr="0030637D" w:rsidRDefault="0030637D" w:rsidP="0030637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30637D">
        <w:rPr>
          <w:rFonts w:ascii="IBM Plex Sans" w:hAnsi="IBM Plex Sans"/>
          <w:sz w:val="20"/>
          <w:szCs w:val="20"/>
          <w:lang w:val="ro-RO"/>
        </w:rPr>
        <w:t>C.U.T. maxim = 0,1 ACD/mp. teren</w:t>
      </w:r>
    </w:p>
    <w:p w14:paraId="2528D892" w14:textId="6452DFA4" w:rsidR="0045100D" w:rsidRPr="00E85DF7" w:rsidRDefault="0045100D" w:rsidP="00E85DF7">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98" w:name="_Toc128840962"/>
      <w:r w:rsidRPr="00E85DF7">
        <w:rPr>
          <w:rFonts w:ascii="IBM Plex Sans SemiBold" w:hAnsi="IBM Plex Sans SemiBold"/>
          <w:bCs/>
          <w:sz w:val="24"/>
          <w:szCs w:val="24"/>
          <w:lang w:val="ro-RO"/>
        </w:rPr>
        <w:lastRenderedPageBreak/>
        <w:t>Dezvoltarea echipării edilitare</w:t>
      </w:r>
      <w:bookmarkEnd w:id="98"/>
    </w:p>
    <w:p w14:paraId="2B091DC0" w14:textId="69897EA1" w:rsidR="0045100D" w:rsidRPr="00E85DF7"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99" w:name="_Toc128840963"/>
      <w:r w:rsidRPr="00E85DF7">
        <w:rPr>
          <w:rFonts w:ascii="IBM Plex Sans" w:hAnsi="IBM Plex Sans"/>
          <w:bCs/>
          <w:lang w:val="ro-RO"/>
        </w:rPr>
        <w:t>Alimentarea cu apă</w:t>
      </w:r>
      <w:bookmarkEnd w:id="99"/>
    </w:p>
    <w:p w14:paraId="5ACBDD19" w14:textId="7D2022CF" w:rsidR="00BD6776" w:rsidRPr="00E85DF7" w:rsidRDefault="007A7280" w:rsidP="00BD6776">
      <w:pPr>
        <w:pStyle w:val="ListParagraph"/>
        <w:spacing w:line="276" w:lineRule="auto"/>
        <w:ind w:left="567"/>
        <w:contextualSpacing w:val="0"/>
        <w:rPr>
          <w:rFonts w:ascii="IBM Plex Sans" w:hAnsi="IBM Plex Sans"/>
          <w:sz w:val="20"/>
          <w:szCs w:val="20"/>
          <w:lang w:val="ro-RO"/>
        </w:rPr>
      </w:pPr>
      <w:r w:rsidRPr="00E85DF7">
        <w:rPr>
          <w:rFonts w:ascii="IBM Plex Sans" w:hAnsi="IBM Plex Sans"/>
          <w:sz w:val="20"/>
          <w:szCs w:val="20"/>
          <w:lang w:val="ro-RO"/>
        </w:rPr>
        <w:t>Investiția propusă nu necesită investiții la nivelul sistemului de alimentare cu apă.</w:t>
      </w:r>
    </w:p>
    <w:p w14:paraId="17C717E2" w14:textId="59EDF686" w:rsidR="0045100D" w:rsidRPr="00E85DF7"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00" w:name="_Toc128840964"/>
      <w:r w:rsidRPr="00E85DF7">
        <w:rPr>
          <w:rFonts w:ascii="IBM Plex Sans" w:hAnsi="IBM Plex Sans"/>
          <w:bCs/>
          <w:lang w:val="ro-RO"/>
        </w:rPr>
        <w:t>Canalizarea</w:t>
      </w:r>
      <w:bookmarkEnd w:id="100"/>
    </w:p>
    <w:p w14:paraId="191768D8" w14:textId="0F2D99BC" w:rsidR="00BD6776" w:rsidRPr="00E85DF7" w:rsidRDefault="007A7280" w:rsidP="00BD6776">
      <w:pPr>
        <w:pStyle w:val="ListParagraph"/>
        <w:spacing w:line="276" w:lineRule="auto"/>
        <w:ind w:left="567"/>
        <w:contextualSpacing w:val="0"/>
        <w:rPr>
          <w:rFonts w:ascii="IBM Plex Sans" w:hAnsi="IBM Plex Sans"/>
          <w:sz w:val="20"/>
          <w:szCs w:val="20"/>
          <w:lang w:val="ro-RO"/>
        </w:rPr>
      </w:pPr>
      <w:r w:rsidRPr="00E85DF7">
        <w:rPr>
          <w:rFonts w:ascii="IBM Plex Sans" w:hAnsi="IBM Plex Sans"/>
          <w:sz w:val="20"/>
          <w:szCs w:val="20"/>
          <w:lang w:val="ro-RO"/>
        </w:rPr>
        <w:t>Investiția propusă nu necesită investiții la nivelul sistemului de canalizare.</w:t>
      </w:r>
    </w:p>
    <w:p w14:paraId="4BEBF75E" w14:textId="38717BA6" w:rsidR="0045100D" w:rsidRPr="00E85DF7"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01" w:name="_Toc128840965"/>
      <w:r w:rsidRPr="00E85DF7">
        <w:rPr>
          <w:rFonts w:ascii="IBM Plex Sans" w:hAnsi="IBM Plex Sans"/>
          <w:bCs/>
          <w:lang w:val="ro-RO"/>
        </w:rPr>
        <w:t xml:space="preserve">Alimentarea cu energie </w:t>
      </w:r>
      <w:r w:rsidR="007A7280" w:rsidRPr="00E85DF7">
        <w:rPr>
          <w:rFonts w:ascii="IBM Plex Sans" w:hAnsi="IBM Plex Sans"/>
          <w:bCs/>
          <w:lang w:val="ro-RO"/>
        </w:rPr>
        <w:t>electrică și iluminatul public</w:t>
      </w:r>
      <w:bookmarkEnd w:id="101"/>
    </w:p>
    <w:p w14:paraId="40D12CF8" w14:textId="0D19D20A" w:rsidR="00BD6776" w:rsidRPr="00E85DF7" w:rsidRDefault="007A7280" w:rsidP="007A7280">
      <w:pPr>
        <w:pStyle w:val="ListParagraph"/>
        <w:spacing w:line="276" w:lineRule="auto"/>
        <w:ind w:left="567"/>
        <w:contextualSpacing w:val="0"/>
        <w:jc w:val="both"/>
        <w:rPr>
          <w:rFonts w:ascii="IBM Plex Sans" w:hAnsi="IBM Plex Sans"/>
          <w:sz w:val="20"/>
          <w:szCs w:val="20"/>
          <w:lang w:val="ro-RO"/>
        </w:rPr>
      </w:pPr>
      <w:r w:rsidRPr="00E85DF7">
        <w:rPr>
          <w:rFonts w:ascii="IBM Plex Sans" w:hAnsi="IBM Plex Sans"/>
          <w:sz w:val="20"/>
          <w:szCs w:val="20"/>
          <w:lang w:val="ro-RO"/>
        </w:rPr>
        <w:t>Prin investiția propusă se urmărește modernizarea iluminatului public, precum și realizarea unor puncte de alimentare cu energie electrică din surse regenerabile (pentru telefoane mobile, tablete) cu acces public.</w:t>
      </w:r>
    </w:p>
    <w:p w14:paraId="7F1924A8" w14:textId="0CAA6BA7" w:rsidR="0045100D" w:rsidRPr="00E85DF7" w:rsidRDefault="0045100D"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02" w:name="_Toc128840966"/>
      <w:r w:rsidRPr="00E85DF7">
        <w:rPr>
          <w:rFonts w:ascii="IBM Plex Sans SemiBold" w:hAnsi="IBM Plex Sans SemiBold"/>
          <w:bCs/>
          <w:sz w:val="24"/>
          <w:szCs w:val="24"/>
          <w:lang w:val="ro-RO"/>
        </w:rPr>
        <w:t>Protecția mediului</w:t>
      </w:r>
      <w:bookmarkEnd w:id="102"/>
    </w:p>
    <w:p w14:paraId="5FCA18DE" w14:textId="709E3601" w:rsidR="00660EF6" w:rsidRPr="00E85DF7" w:rsidRDefault="00660EF6" w:rsidP="00660EF6">
      <w:pPr>
        <w:pStyle w:val="ListParagraph"/>
        <w:spacing w:line="276" w:lineRule="auto"/>
        <w:ind w:left="567"/>
        <w:contextualSpacing w:val="0"/>
        <w:jc w:val="both"/>
        <w:rPr>
          <w:rFonts w:ascii="IBM Plex Sans" w:hAnsi="IBM Plex Sans"/>
          <w:sz w:val="20"/>
          <w:szCs w:val="20"/>
          <w:lang w:val="ro-RO"/>
        </w:rPr>
      </w:pPr>
      <w:r w:rsidRPr="00E85DF7">
        <w:rPr>
          <w:rFonts w:ascii="IBM Plex Sans" w:hAnsi="IBM Plex Sans"/>
          <w:sz w:val="20"/>
          <w:szCs w:val="20"/>
          <w:lang w:val="ro-RO"/>
        </w:rPr>
        <w:t>Prin documentația de urbanism se propune conservarea tuturor spațiilor plantate publice și reabilitarea spațiilor plantate prin permeabilizarea solurilor și înierbarea cu gazon, precum și realizarea plantațiilor de arbori și arbuști.</w:t>
      </w:r>
    </w:p>
    <w:p w14:paraId="02A04CA0" w14:textId="231C82B0" w:rsidR="0045100D" w:rsidRPr="00E85DF7" w:rsidRDefault="0045100D"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03" w:name="_Toc128840967"/>
      <w:r w:rsidRPr="00E85DF7">
        <w:rPr>
          <w:rFonts w:ascii="IBM Plex Sans SemiBold" w:hAnsi="IBM Plex Sans SemiBold"/>
          <w:bCs/>
          <w:sz w:val="24"/>
          <w:szCs w:val="24"/>
          <w:lang w:val="ro-RO"/>
        </w:rPr>
        <w:t>Obiective de utilitate publică</w:t>
      </w:r>
      <w:bookmarkEnd w:id="103"/>
    </w:p>
    <w:p w14:paraId="565D20B9" w14:textId="32F18FE2" w:rsidR="00660EF6" w:rsidRPr="00E85DF7" w:rsidRDefault="00660EF6" w:rsidP="00660EF6">
      <w:pPr>
        <w:pStyle w:val="ListParagraph"/>
        <w:spacing w:line="276" w:lineRule="auto"/>
        <w:ind w:left="567"/>
        <w:contextualSpacing w:val="0"/>
        <w:jc w:val="both"/>
        <w:rPr>
          <w:rFonts w:ascii="IBM Plex Sans" w:hAnsi="IBM Plex Sans"/>
          <w:sz w:val="20"/>
          <w:szCs w:val="20"/>
          <w:lang w:val="ro-RO"/>
        </w:rPr>
      </w:pPr>
      <w:r w:rsidRPr="00E85DF7">
        <w:rPr>
          <w:rFonts w:ascii="IBM Plex Sans" w:hAnsi="IBM Plex Sans"/>
          <w:sz w:val="20"/>
          <w:szCs w:val="20"/>
          <w:lang w:val="ro-RO"/>
        </w:rPr>
        <w:t>Obiectivele de utilitate publică existente la nivelul zonei studiate sunt prezentate în tabelul de mai jos.</w:t>
      </w:r>
    </w:p>
    <w:tbl>
      <w:tblPr>
        <w:tblStyle w:val="TableGrid"/>
        <w:tblW w:w="0" w:type="auto"/>
        <w:tblInd w:w="567"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134"/>
        <w:gridCol w:w="7797"/>
      </w:tblGrid>
      <w:tr w:rsidR="00C10CB2" w:rsidRPr="00B4532F" w14:paraId="149E78E5" w14:textId="77777777" w:rsidTr="00F17B77">
        <w:trPr>
          <w:trHeight w:val="255"/>
          <w:tblHeader/>
        </w:trPr>
        <w:tc>
          <w:tcPr>
            <w:tcW w:w="1134" w:type="dxa"/>
            <w:tcBorders>
              <w:top w:val="nil"/>
              <w:bottom w:val="single" w:sz="18" w:space="0" w:color="auto"/>
            </w:tcBorders>
            <w:noWrap/>
            <w:vAlign w:val="center"/>
            <w:hideMark/>
          </w:tcPr>
          <w:p w14:paraId="39CE9E40" w14:textId="77777777" w:rsidR="00C10CB2" w:rsidRPr="00B4532F" w:rsidRDefault="00C10CB2" w:rsidP="00F17B77">
            <w:pPr>
              <w:spacing w:line="276" w:lineRule="auto"/>
              <w:jc w:val="center"/>
              <w:rPr>
                <w:rFonts w:ascii="IBM Plex Sans" w:eastAsia="Times New Roman" w:hAnsi="IBM Plex Sans" w:cs="Arial"/>
                <w:b/>
                <w:bCs/>
                <w:sz w:val="20"/>
                <w:szCs w:val="20"/>
                <w:lang w:val="ro-RO" w:eastAsia="ro-RO"/>
              </w:rPr>
            </w:pPr>
            <w:r w:rsidRPr="00B4532F">
              <w:rPr>
                <w:rFonts w:ascii="IBM Plex Sans" w:eastAsia="Times New Roman" w:hAnsi="IBM Plex Sans" w:cs="Arial"/>
                <w:b/>
                <w:bCs/>
                <w:sz w:val="20"/>
                <w:szCs w:val="20"/>
                <w:lang w:val="ro-RO" w:eastAsia="ro-RO"/>
              </w:rPr>
              <w:t>Nr. Crt.</w:t>
            </w:r>
          </w:p>
        </w:tc>
        <w:tc>
          <w:tcPr>
            <w:tcW w:w="7797" w:type="dxa"/>
            <w:tcBorders>
              <w:top w:val="nil"/>
              <w:bottom w:val="single" w:sz="18" w:space="0" w:color="auto"/>
            </w:tcBorders>
            <w:noWrap/>
            <w:vAlign w:val="center"/>
            <w:hideMark/>
          </w:tcPr>
          <w:p w14:paraId="4699C81A" w14:textId="77777777" w:rsidR="00C10CB2" w:rsidRPr="00B4532F" w:rsidRDefault="00C10CB2" w:rsidP="00F17B77">
            <w:pPr>
              <w:spacing w:line="276" w:lineRule="auto"/>
              <w:rPr>
                <w:rFonts w:ascii="IBM Plex Sans" w:eastAsia="Times New Roman" w:hAnsi="IBM Plex Sans" w:cs="Arial"/>
                <w:b/>
                <w:bCs/>
                <w:sz w:val="20"/>
                <w:szCs w:val="20"/>
                <w:lang w:val="ro-RO" w:eastAsia="ro-RO"/>
              </w:rPr>
            </w:pPr>
            <w:r w:rsidRPr="00B4532F">
              <w:rPr>
                <w:rFonts w:ascii="IBM Plex Sans" w:eastAsia="Times New Roman" w:hAnsi="IBM Plex Sans" w:cs="Arial"/>
                <w:b/>
                <w:bCs/>
                <w:sz w:val="20"/>
                <w:szCs w:val="20"/>
                <w:lang w:val="ro-RO" w:eastAsia="ro-RO"/>
              </w:rPr>
              <w:t>Obiectiv de utilitate publică</w:t>
            </w:r>
          </w:p>
        </w:tc>
      </w:tr>
      <w:tr w:rsidR="00C10CB2" w:rsidRPr="00B4532F" w14:paraId="122EE7AE" w14:textId="77777777" w:rsidTr="00F17B77">
        <w:trPr>
          <w:trHeight w:val="255"/>
        </w:trPr>
        <w:tc>
          <w:tcPr>
            <w:tcW w:w="1134" w:type="dxa"/>
            <w:tcBorders>
              <w:top w:val="single" w:sz="18" w:space="0" w:color="auto"/>
              <w:bottom w:val="single" w:sz="4" w:space="0" w:color="auto"/>
            </w:tcBorders>
            <w:noWrap/>
            <w:hideMark/>
          </w:tcPr>
          <w:p w14:paraId="1E90AECD" w14:textId="77777777" w:rsidR="00C10CB2" w:rsidRPr="00B4532F" w:rsidRDefault="00C10CB2" w:rsidP="00F17B77">
            <w:pPr>
              <w:spacing w:line="276" w:lineRule="auto"/>
              <w:jc w:val="center"/>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1</w:t>
            </w:r>
          </w:p>
        </w:tc>
        <w:tc>
          <w:tcPr>
            <w:tcW w:w="7797" w:type="dxa"/>
            <w:tcBorders>
              <w:top w:val="single" w:sz="18" w:space="0" w:color="auto"/>
              <w:bottom w:val="single" w:sz="4" w:space="0" w:color="auto"/>
            </w:tcBorders>
            <w:noWrap/>
            <w:hideMark/>
          </w:tcPr>
          <w:p w14:paraId="2F8EBE7F" w14:textId="7732E4D1" w:rsidR="00C10CB2" w:rsidRPr="00B4532F" w:rsidRDefault="00C10CB2" w:rsidP="00F17B77">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Parc Covasna</w:t>
            </w:r>
          </w:p>
        </w:tc>
      </w:tr>
      <w:tr w:rsidR="00C10CB2" w:rsidRPr="00B4532F" w14:paraId="342FD2AC" w14:textId="77777777" w:rsidTr="00F17B77">
        <w:trPr>
          <w:trHeight w:val="255"/>
        </w:trPr>
        <w:tc>
          <w:tcPr>
            <w:tcW w:w="1134" w:type="dxa"/>
            <w:tcBorders>
              <w:top w:val="single" w:sz="4" w:space="0" w:color="auto"/>
              <w:bottom w:val="single" w:sz="4" w:space="0" w:color="auto"/>
            </w:tcBorders>
            <w:noWrap/>
          </w:tcPr>
          <w:p w14:paraId="2C7AB403" w14:textId="77777777" w:rsidR="00C10CB2" w:rsidRPr="00B4532F" w:rsidRDefault="00C10CB2" w:rsidP="00F17B77">
            <w:pPr>
              <w:spacing w:line="276" w:lineRule="auto"/>
              <w:jc w:val="center"/>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2</w:t>
            </w:r>
          </w:p>
        </w:tc>
        <w:tc>
          <w:tcPr>
            <w:tcW w:w="7797" w:type="dxa"/>
            <w:tcBorders>
              <w:top w:val="single" w:sz="4" w:space="0" w:color="auto"/>
              <w:bottom w:val="single" w:sz="4" w:space="0" w:color="auto"/>
            </w:tcBorders>
            <w:noWrap/>
          </w:tcPr>
          <w:p w14:paraId="7A589A99" w14:textId="2B9EE494" w:rsidR="00C10CB2" w:rsidRPr="00B4532F" w:rsidRDefault="00C10CB2" w:rsidP="00F17B77">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Punct de transformare</w:t>
            </w:r>
          </w:p>
        </w:tc>
      </w:tr>
    </w:tbl>
    <w:p w14:paraId="2271ACB2" w14:textId="23CC6206" w:rsidR="00C10CB2" w:rsidRPr="001F6982" w:rsidRDefault="00C10CB2" w:rsidP="00C10CB2">
      <w:pPr>
        <w:widowControl w:val="0"/>
        <w:pBdr>
          <w:top w:val="nil"/>
          <w:left w:val="nil"/>
          <w:bottom w:val="nil"/>
          <w:right w:val="nil"/>
          <w:between w:val="nil"/>
          <w:bar w:val="nil"/>
        </w:pBdr>
        <w:spacing w:before="120" w:after="0" w:line="240" w:lineRule="auto"/>
        <w:ind w:left="561"/>
        <w:rPr>
          <w:rFonts w:ascii="IBM Plex Sans" w:eastAsia="Arial Unicode MS" w:hAnsi="IBM Plex Sans" w:cs="Arial Unicode MS"/>
          <w:color w:val="000000"/>
          <w:sz w:val="20"/>
          <w:szCs w:val="20"/>
          <w:u w:color="000000"/>
          <w:bdr w:val="nil"/>
          <w:lang w:val="pt-PT" w:eastAsia="en-GB"/>
          <w14:textOutline w14:w="12700" w14:cap="flat" w14:cmpd="sng" w14:algn="ctr">
            <w14:noFill/>
            <w14:prstDash w14:val="solid"/>
            <w14:miter w14:lim="400000"/>
          </w14:textOutline>
        </w:rPr>
      </w:pPr>
      <w:bookmarkStart w:id="104" w:name="_Toc128840992"/>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Tabel </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begin"/>
      </w:r>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instrText xml:space="preserve"> SEQ Tabel \* ARABIC </w:instrTex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separate"/>
      </w:r>
      <w:r w:rsidR="003C7561">
        <w:rPr>
          <w:rFonts w:ascii="IBM Plex Sans" w:eastAsia="Arial Unicode MS" w:hAnsi="IBM Plex Sans" w:cs="Arial Unicode MS"/>
          <w:b/>
          <w:bCs/>
          <w:noProof/>
          <w:color w:val="000000"/>
          <w:sz w:val="20"/>
          <w:szCs w:val="20"/>
          <w:u w:color="000000"/>
          <w:bdr w:val="none" w:sz="0" w:space="0" w:color="auto" w:frame="1"/>
          <w:lang w:val="ro-RO" w:eastAsia="en-GB"/>
          <w14:textOutline w14:w="12700" w14:cap="flat" w14:cmpd="sng" w14:algn="ctr">
            <w14:noFill/>
            <w14:prstDash w14:val="solid"/>
            <w14:miter w14:lim="100000"/>
          </w14:textOutline>
        </w:rPr>
        <w:t>3</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end"/>
      </w:r>
      <w:r w:rsidRPr="001F6982">
        <w:rPr>
          <w:rFonts w:ascii="IBM Plex Sans" w:eastAsia="Arial Unicode MS" w:hAnsi="IBM Plex Sans" w:cs="Arial Unicode M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 – </w:t>
      </w:r>
      <w:r>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Obiective de utilitate publică</w:t>
      </w:r>
      <w:bookmarkEnd w:id="104"/>
    </w:p>
    <w:p w14:paraId="7DFAFCA8" w14:textId="77777777" w:rsidR="00C10CB2" w:rsidRPr="007A7280" w:rsidRDefault="00C10CB2" w:rsidP="00C10CB2">
      <w:pPr>
        <w:spacing w:after="240"/>
        <w:ind w:left="562"/>
        <w:rPr>
          <w:rFonts w:ascii="IBM Plex Sans" w:hAnsi="IBM Plex Sans"/>
          <w:i/>
          <w:iCs/>
          <w:sz w:val="18"/>
          <w:szCs w:val="18"/>
          <w:lang w:val="ro-RO"/>
        </w:rPr>
      </w:pPr>
      <w:r w:rsidRPr="001F6982">
        <w:rPr>
          <w:rFonts w:ascii="IBM Plex Sans" w:hAnsi="IBM Plex Sans"/>
          <w:i/>
          <w:iCs/>
          <w:sz w:val="18"/>
          <w:szCs w:val="18"/>
          <w:lang w:val="ro-RO"/>
        </w:rPr>
        <w:t>Sursă: Synergetics Corporation, 202</w:t>
      </w:r>
      <w:r>
        <w:rPr>
          <w:rFonts w:ascii="IBM Plex Sans" w:hAnsi="IBM Plex Sans"/>
          <w:i/>
          <w:iCs/>
          <w:sz w:val="18"/>
          <w:szCs w:val="18"/>
          <w:lang w:val="ro-RO"/>
        </w:rPr>
        <w:t>3</w:t>
      </w:r>
    </w:p>
    <w:p w14:paraId="780AA46A" w14:textId="3146E6E6" w:rsidR="00BD6776" w:rsidRPr="00E85DF7" w:rsidRDefault="00660EF6" w:rsidP="00660EF6">
      <w:pPr>
        <w:pStyle w:val="ListParagraph"/>
        <w:spacing w:line="276" w:lineRule="auto"/>
        <w:ind w:left="567"/>
        <w:contextualSpacing w:val="0"/>
        <w:jc w:val="both"/>
        <w:rPr>
          <w:rFonts w:ascii="IBM Plex Sans" w:hAnsi="IBM Plex Sans"/>
          <w:sz w:val="20"/>
          <w:szCs w:val="20"/>
          <w:lang w:val="ro-RO"/>
        </w:rPr>
      </w:pPr>
      <w:r w:rsidRPr="00E85DF7">
        <w:rPr>
          <w:rFonts w:ascii="IBM Plex Sans" w:hAnsi="IBM Plex Sans"/>
          <w:sz w:val="20"/>
          <w:szCs w:val="20"/>
          <w:lang w:val="ro-RO"/>
        </w:rPr>
        <w:t>Din punctul de vedere al proprietății asupra terenurilor, imobilul care face obiectul studiului este domeniul public de interes local. Prin documentația de urbanism nu sunt propuse circulații ale terenurilor.</w:t>
      </w:r>
    </w:p>
    <w:p w14:paraId="5031F722" w14:textId="515EF6FC" w:rsidR="0045100D" w:rsidRPr="00E85DF7" w:rsidRDefault="000008FB" w:rsidP="0045100D">
      <w:pPr>
        <w:pStyle w:val="ListParagraph"/>
        <w:pageBreakBefore/>
        <w:numPr>
          <w:ilvl w:val="0"/>
          <w:numId w:val="2"/>
        </w:numPr>
        <w:tabs>
          <w:tab w:val="left" w:pos="567"/>
        </w:tabs>
        <w:spacing w:after="240" w:line="276" w:lineRule="auto"/>
        <w:ind w:left="0" w:firstLine="0"/>
        <w:contextualSpacing w:val="0"/>
        <w:jc w:val="both"/>
        <w:outlineLvl w:val="0"/>
        <w:rPr>
          <w:rFonts w:ascii="IBM Plex Sans SemiBold" w:hAnsi="IBM Plex Sans SemiBold"/>
          <w:bCs/>
          <w:sz w:val="36"/>
          <w:szCs w:val="36"/>
          <w:lang w:val="ro-RO"/>
        </w:rPr>
      </w:pPr>
      <w:bookmarkStart w:id="105" w:name="_Toc128840968"/>
      <w:r w:rsidRPr="00E85DF7">
        <w:rPr>
          <w:rFonts w:ascii="IBM Plex Sans SemiBold" w:hAnsi="IBM Plex Sans SemiBold"/>
          <w:bCs/>
          <w:sz w:val="36"/>
          <w:szCs w:val="36"/>
          <w:lang w:val="ro-RO"/>
        </w:rPr>
        <w:lastRenderedPageBreak/>
        <w:t xml:space="preserve">CONCLUZII. </w:t>
      </w:r>
      <w:r w:rsidR="0045100D" w:rsidRPr="00E85DF7">
        <w:rPr>
          <w:rFonts w:ascii="IBM Plex Sans SemiBold" w:hAnsi="IBM Plex Sans SemiBold"/>
          <w:bCs/>
          <w:sz w:val="36"/>
          <w:szCs w:val="36"/>
          <w:lang w:val="ro-RO"/>
        </w:rPr>
        <w:t>MĂSURI ÎN CONTINUARE</w:t>
      </w:r>
      <w:bookmarkEnd w:id="105"/>
    </w:p>
    <w:p w14:paraId="27E2AFBD" w14:textId="7ED974B5" w:rsidR="0045100D" w:rsidRPr="00E85DF7" w:rsidRDefault="000008FB"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06" w:name="_Toc128840969"/>
      <w:r w:rsidRPr="00E85DF7">
        <w:rPr>
          <w:rFonts w:ascii="IBM Plex Sans SemiBold" w:hAnsi="IBM Plex Sans SemiBold"/>
          <w:bCs/>
          <w:sz w:val="24"/>
          <w:szCs w:val="24"/>
          <w:lang w:val="ro-RO"/>
        </w:rPr>
        <w:t>Înscrierea amenajării și dezvoltării urbanistice propuse a zonei în prevederile PUG</w:t>
      </w:r>
      <w:bookmarkEnd w:id="106"/>
    </w:p>
    <w:p w14:paraId="5AB2F493" w14:textId="1EAE80B7" w:rsidR="00BD6776" w:rsidRPr="00E85DF7" w:rsidRDefault="000008FB" w:rsidP="000008FB">
      <w:pPr>
        <w:pStyle w:val="ListParagraph"/>
        <w:spacing w:line="276" w:lineRule="auto"/>
        <w:ind w:left="567"/>
        <w:contextualSpacing w:val="0"/>
        <w:jc w:val="both"/>
        <w:rPr>
          <w:rFonts w:ascii="IBM Plex Sans" w:hAnsi="IBM Plex Sans"/>
          <w:sz w:val="20"/>
          <w:szCs w:val="20"/>
          <w:lang w:val="ro-RO"/>
        </w:rPr>
      </w:pPr>
      <w:r w:rsidRPr="00E85DF7">
        <w:rPr>
          <w:rFonts w:ascii="IBM Plex Sans" w:hAnsi="IBM Plex Sans"/>
          <w:sz w:val="20"/>
          <w:szCs w:val="20"/>
          <w:lang w:val="ro-RO"/>
        </w:rPr>
        <w:t>Prin prezenta documentație de urbanism sunt modificate prevederile PUG Oraș Eforie, zona funcțională pentru terenul care face obiectul studiului fiind modificată din Zonă instituții publice și servicii în Spații plantate publice.</w:t>
      </w:r>
    </w:p>
    <w:p w14:paraId="342B82BD" w14:textId="00F9AEC7" w:rsidR="000008FB" w:rsidRPr="00E85DF7" w:rsidRDefault="000008FB" w:rsidP="000008FB">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07" w:name="_Toc128840970"/>
      <w:r w:rsidRPr="00E85DF7">
        <w:rPr>
          <w:rFonts w:ascii="IBM Plex Sans SemiBold" w:hAnsi="IBM Plex Sans SemiBold"/>
          <w:bCs/>
          <w:sz w:val="24"/>
          <w:szCs w:val="24"/>
          <w:lang w:val="ro-RO"/>
        </w:rPr>
        <w:t>Categorii principale de intervenție</w:t>
      </w:r>
      <w:bookmarkEnd w:id="107"/>
    </w:p>
    <w:p w14:paraId="05B2B4CE" w14:textId="703ECCF5" w:rsidR="000008FB" w:rsidRPr="00E85DF7" w:rsidRDefault="000008FB" w:rsidP="00EB42A8">
      <w:pPr>
        <w:pStyle w:val="ListParagraph"/>
        <w:spacing w:after="60" w:line="276" w:lineRule="auto"/>
        <w:ind w:left="567"/>
        <w:contextualSpacing w:val="0"/>
        <w:jc w:val="both"/>
        <w:rPr>
          <w:rFonts w:ascii="IBM Plex Sans" w:hAnsi="IBM Plex Sans"/>
          <w:sz w:val="20"/>
          <w:szCs w:val="20"/>
          <w:lang w:val="ro-RO"/>
        </w:rPr>
      </w:pPr>
      <w:r w:rsidRPr="00E85DF7">
        <w:rPr>
          <w:rFonts w:ascii="IBM Plex Sans" w:hAnsi="IBM Plex Sans"/>
          <w:sz w:val="20"/>
          <w:szCs w:val="20"/>
          <w:lang w:val="ro-RO"/>
        </w:rPr>
        <w:t>Principalele categorii de intervenție sunt:</w:t>
      </w:r>
    </w:p>
    <w:p w14:paraId="13C21752" w14:textId="1C891728" w:rsidR="000008FB" w:rsidRPr="00E85DF7" w:rsidRDefault="000008FB" w:rsidP="00EB42A8">
      <w:pPr>
        <w:pStyle w:val="ListParagraph"/>
        <w:numPr>
          <w:ilvl w:val="0"/>
          <w:numId w:val="42"/>
        </w:numPr>
        <w:spacing w:after="60" w:line="276" w:lineRule="auto"/>
        <w:contextualSpacing w:val="0"/>
        <w:jc w:val="both"/>
        <w:rPr>
          <w:rFonts w:ascii="IBM Plex Sans" w:hAnsi="IBM Plex Sans"/>
          <w:sz w:val="20"/>
          <w:szCs w:val="20"/>
          <w:lang w:val="ro-RO"/>
        </w:rPr>
      </w:pPr>
      <w:r w:rsidRPr="00E85DF7">
        <w:rPr>
          <w:rFonts w:ascii="IBM Plex Sans" w:hAnsi="IBM Plex Sans"/>
          <w:sz w:val="20"/>
          <w:szCs w:val="20"/>
          <w:lang w:val="ro-RO"/>
        </w:rPr>
        <w:t>Reabilitarea spațiilor verzi</w:t>
      </w:r>
      <w:r w:rsidR="00972611" w:rsidRPr="00E85DF7">
        <w:rPr>
          <w:rFonts w:ascii="IBM Plex Sans" w:hAnsi="IBM Plex Sans"/>
          <w:sz w:val="20"/>
          <w:szCs w:val="20"/>
          <w:lang w:val="ro-RO"/>
        </w:rPr>
        <w:t xml:space="preserve"> urbane</w:t>
      </w:r>
      <w:r w:rsidRPr="00E85DF7">
        <w:rPr>
          <w:rFonts w:ascii="IBM Plex Sans" w:hAnsi="IBM Plex Sans"/>
          <w:sz w:val="20"/>
          <w:szCs w:val="20"/>
          <w:lang w:val="ro-RO"/>
        </w:rPr>
        <w:t>;</w:t>
      </w:r>
    </w:p>
    <w:p w14:paraId="2B54AB5D" w14:textId="4EAF2C64" w:rsidR="00EB42A8" w:rsidRPr="00E85DF7" w:rsidRDefault="00EB42A8" w:rsidP="00972611">
      <w:pPr>
        <w:pStyle w:val="ListParagraph"/>
        <w:numPr>
          <w:ilvl w:val="0"/>
          <w:numId w:val="42"/>
        </w:numPr>
        <w:spacing w:after="240" w:line="276" w:lineRule="auto"/>
        <w:ind w:left="924" w:hanging="357"/>
        <w:contextualSpacing w:val="0"/>
        <w:jc w:val="both"/>
        <w:rPr>
          <w:rFonts w:ascii="IBM Plex Sans" w:hAnsi="IBM Plex Sans"/>
          <w:sz w:val="20"/>
          <w:szCs w:val="20"/>
          <w:lang w:val="ro-RO"/>
        </w:rPr>
      </w:pPr>
      <w:r w:rsidRPr="00E85DF7">
        <w:rPr>
          <w:rFonts w:ascii="IBM Plex Sans" w:hAnsi="IBM Plex Sans"/>
          <w:sz w:val="20"/>
          <w:szCs w:val="20"/>
          <w:lang w:val="ro-RO"/>
        </w:rPr>
        <w:t>Modernizarea arterelor de circulație.</w:t>
      </w:r>
    </w:p>
    <w:p w14:paraId="2A4B91E5" w14:textId="2150231A" w:rsidR="00EB42A8" w:rsidRPr="00E85DF7" w:rsidRDefault="0045100D" w:rsidP="00972611">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08" w:name="_Toc128840971"/>
      <w:r w:rsidRPr="00E85DF7">
        <w:rPr>
          <w:rFonts w:ascii="IBM Plex Sans SemiBold" w:hAnsi="IBM Plex Sans SemiBold"/>
          <w:bCs/>
          <w:sz w:val="24"/>
          <w:szCs w:val="24"/>
          <w:lang w:val="ro-RO"/>
        </w:rPr>
        <w:t>Plan de acțiune</w:t>
      </w:r>
      <w:bookmarkEnd w:id="108"/>
    </w:p>
    <w:tbl>
      <w:tblPr>
        <w:tblStyle w:val="TableGrid"/>
        <w:tblW w:w="9644" w:type="dxa"/>
        <w:tblInd w:w="-5" w:type="dxa"/>
        <w:tblBorders>
          <w:top w:val="none" w:sz="0" w:space="0" w:color="auto"/>
          <w:left w:val="none" w:sz="0" w:space="0" w:color="auto"/>
          <w:bottom w:val="none" w:sz="0" w:space="0" w:color="auto"/>
          <w:right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18"/>
        <w:gridCol w:w="2551"/>
        <w:gridCol w:w="2126"/>
        <w:gridCol w:w="1701"/>
        <w:gridCol w:w="369"/>
        <w:gridCol w:w="370"/>
        <w:gridCol w:w="369"/>
        <w:gridCol w:w="370"/>
        <w:gridCol w:w="370"/>
      </w:tblGrid>
      <w:tr w:rsidR="00E85DF7" w:rsidRPr="00E85DF7" w14:paraId="3C5E8614" w14:textId="77777777" w:rsidTr="00972611">
        <w:trPr>
          <w:trHeight w:val="340"/>
          <w:tblHeader/>
        </w:trPr>
        <w:tc>
          <w:tcPr>
            <w:tcW w:w="1418" w:type="dxa"/>
            <w:vMerge w:val="restart"/>
            <w:tcBorders>
              <w:top w:val="nil"/>
            </w:tcBorders>
            <w:shd w:val="clear" w:color="auto" w:fill="595959" w:themeFill="text1" w:themeFillTint="A6"/>
          </w:tcPr>
          <w:p w14:paraId="2BAC36D3" w14:textId="77777777" w:rsidR="00972611" w:rsidRPr="00E85DF7" w:rsidRDefault="00972611" w:rsidP="00972611">
            <w:pPr>
              <w:spacing w:after="120"/>
              <w:ind w:left="-112" w:right="-128"/>
              <w:jc w:val="center"/>
              <w:rPr>
                <w:rFonts w:ascii="IBM Plex Sans" w:hAnsi="IBM Plex Sans"/>
                <w:b/>
                <w:color w:val="FFFFFF" w:themeColor="background1"/>
                <w:sz w:val="18"/>
                <w:szCs w:val="18"/>
                <w:lang w:val="ro-RO"/>
              </w:rPr>
            </w:pPr>
            <w:r w:rsidRPr="00E85DF7">
              <w:rPr>
                <w:rFonts w:ascii="IBM Plex Sans" w:hAnsi="IBM Plex Sans"/>
                <w:b/>
                <w:color w:val="FFFFFF" w:themeColor="background1"/>
                <w:sz w:val="18"/>
                <w:szCs w:val="18"/>
                <w:lang w:val="ro-RO"/>
              </w:rPr>
              <w:t>PRIORITATE</w:t>
            </w:r>
          </w:p>
          <w:p w14:paraId="422ADF30" w14:textId="5C866A63" w:rsidR="00A0730A" w:rsidRPr="00E85DF7" w:rsidRDefault="00972611" w:rsidP="00972611">
            <w:pPr>
              <w:spacing w:after="120"/>
              <w:ind w:left="-112" w:right="-128"/>
              <w:jc w:val="center"/>
              <w:rPr>
                <w:rFonts w:ascii="IBM Plex Sans" w:hAnsi="IBM Plex Sans"/>
                <w:b/>
                <w:color w:val="FFFFFF" w:themeColor="background1"/>
                <w:sz w:val="18"/>
                <w:szCs w:val="18"/>
                <w:lang w:val="ro-RO"/>
              </w:rPr>
            </w:pPr>
            <w:r w:rsidRPr="00E85DF7">
              <w:rPr>
                <w:rFonts w:ascii="IBM Plex Sans" w:hAnsi="IBM Plex Sans"/>
                <w:b/>
                <w:color w:val="FFFFFF" w:themeColor="background1"/>
                <w:sz w:val="18"/>
                <w:szCs w:val="18"/>
                <w:lang w:val="ro-RO"/>
              </w:rPr>
              <w:t>INTERVENȚIE</w:t>
            </w:r>
          </w:p>
        </w:tc>
        <w:tc>
          <w:tcPr>
            <w:tcW w:w="2551" w:type="dxa"/>
            <w:vMerge w:val="restart"/>
            <w:tcBorders>
              <w:top w:val="nil"/>
            </w:tcBorders>
            <w:shd w:val="clear" w:color="auto" w:fill="595959" w:themeFill="text1" w:themeFillTint="A6"/>
          </w:tcPr>
          <w:p w14:paraId="01C117DF" w14:textId="2EEDD2C4" w:rsidR="00A0730A" w:rsidRPr="00E85DF7" w:rsidRDefault="00A0730A" w:rsidP="00A0730A">
            <w:pPr>
              <w:spacing w:after="120"/>
              <w:jc w:val="center"/>
              <w:rPr>
                <w:rFonts w:ascii="IBM Plex Sans" w:hAnsi="IBM Plex Sans"/>
                <w:b/>
                <w:color w:val="FFFFFF" w:themeColor="background1"/>
                <w:sz w:val="18"/>
                <w:szCs w:val="18"/>
                <w:lang w:val="ro-RO"/>
              </w:rPr>
            </w:pPr>
            <w:r w:rsidRPr="00E85DF7">
              <w:rPr>
                <w:rFonts w:ascii="IBM Plex Sans" w:hAnsi="IBM Plex Sans"/>
                <w:b/>
                <w:color w:val="FFFFFF" w:themeColor="background1"/>
                <w:sz w:val="18"/>
                <w:szCs w:val="18"/>
                <w:lang w:val="ro-RO"/>
              </w:rPr>
              <w:t>DENUMIRE PROIECT</w:t>
            </w:r>
          </w:p>
        </w:tc>
        <w:tc>
          <w:tcPr>
            <w:tcW w:w="2126" w:type="dxa"/>
            <w:vMerge w:val="restart"/>
            <w:tcBorders>
              <w:top w:val="nil"/>
            </w:tcBorders>
            <w:shd w:val="clear" w:color="auto" w:fill="595959" w:themeFill="text1" w:themeFillTint="A6"/>
          </w:tcPr>
          <w:p w14:paraId="67BD7AE9" w14:textId="74BB728E" w:rsidR="00A0730A" w:rsidRPr="00E85DF7" w:rsidRDefault="00A0730A" w:rsidP="00972611">
            <w:pPr>
              <w:spacing w:after="120"/>
              <w:jc w:val="center"/>
              <w:rPr>
                <w:rFonts w:ascii="IBM Plex Sans" w:hAnsi="IBM Plex Sans"/>
                <w:b/>
                <w:color w:val="FFFFFF" w:themeColor="background1"/>
                <w:sz w:val="18"/>
                <w:szCs w:val="18"/>
                <w:lang w:val="ro-RO"/>
              </w:rPr>
            </w:pPr>
            <w:r w:rsidRPr="00E85DF7">
              <w:rPr>
                <w:rFonts w:ascii="IBM Plex Sans" w:hAnsi="IBM Plex Sans"/>
                <w:b/>
                <w:color w:val="FFFFFF" w:themeColor="background1"/>
                <w:sz w:val="18"/>
                <w:szCs w:val="18"/>
                <w:lang w:val="ro-RO"/>
              </w:rPr>
              <w:t>PĂRȚI RESPONSABILE</w:t>
            </w:r>
          </w:p>
        </w:tc>
        <w:tc>
          <w:tcPr>
            <w:tcW w:w="1701" w:type="dxa"/>
            <w:vMerge w:val="restart"/>
            <w:tcBorders>
              <w:top w:val="nil"/>
            </w:tcBorders>
            <w:shd w:val="clear" w:color="auto" w:fill="595959" w:themeFill="text1" w:themeFillTint="A6"/>
          </w:tcPr>
          <w:p w14:paraId="31BB6563" w14:textId="5626AB1E" w:rsidR="00A0730A" w:rsidRPr="00E85DF7" w:rsidRDefault="00A0730A" w:rsidP="00972611">
            <w:pPr>
              <w:spacing w:after="120"/>
              <w:jc w:val="center"/>
              <w:rPr>
                <w:rFonts w:ascii="IBM Plex Sans" w:hAnsi="IBM Plex Sans"/>
                <w:b/>
                <w:color w:val="FFFFFF" w:themeColor="background1"/>
                <w:sz w:val="18"/>
                <w:szCs w:val="18"/>
                <w:lang w:val="ro-RO"/>
              </w:rPr>
            </w:pPr>
            <w:r w:rsidRPr="00E85DF7">
              <w:rPr>
                <w:rFonts w:ascii="IBM Plex Sans" w:hAnsi="IBM Plex Sans"/>
                <w:b/>
                <w:color w:val="FFFFFF" w:themeColor="background1"/>
                <w:sz w:val="18"/>
                <w:szCs w:val="18"/>
                <w:lang w:val="ro-RO"/>
              </w:rPr>
              <w:t>POSIBILE SURSE DE FINANȚARE</w:t>
            </w:r>
          </w:p>
        </w:tc>
        <w:tc>
          <w:tcPr>
            <w:tcW w:w="1848" w:type="dxa"/>
            <w:gridSpan w:val="5"/>
            <w:tcBorders>
              <w:top w:val="nil"/>
              <w:bottom w:val="nil"/>
            </w:tcBorders>
            <w:shd w:val="clear" w:color="auto" w:fill="595959" w:themeFill="text1" w:themeFillTint="A6"/>
            <w:vAlign w:val="center"/>
          </w:tcPr>
          <w:p w14:paraId="0F013518" w14:textId="62A697D0" w:rsidR="00A0730A" w:rsidRPr="00E85DF7" w:rsidRDefault="00A0730A" w:rsidP="00A0730A">
            <w:pPr>
              <w:spacing w:after="120"/>
              <w:jc w:val="center"/>
              <w:rPr>
                <w:rFonts w:ascii="IBM Plex Sans" w:hAnsi="IBM Plex Sans"/>
                <w:b/>
                <w:color w:val="FFFFFF" w:themeColor="background1"/>
                <w:sz w:val="18"/>
                <w:szCs w:val="18"/>
                <w:lang w:val="ro-RO"/>
              </w:rPr>
            </w:pPr>
            <w:r w:rsidRPr="00E85DF7">
              <w:rPr>
                <w:rFonts w:ascii="IBM Plex Sans" w:hAnsi="IBM Plex Sans"/>
                <w:b/>
                <w:color w:val="FFFFFF" w:themeColor="background1"/>
                <w:sz w:val="18"/>
                <w:szCs w:val="18"/>
                <w:lang w:val="ro-RO"/>
              </w:rPr>
              <w:t>ETAPIZARE</w:t>
            </w:r>
          </w:p>
        </w:tc>
      </w:tr>
      <w:tr w:rsidR="00E85DF7" w:rsidRPr="00E85DF7" w14:paraId="2BA836EB" w14:textId="77777777" w:rsidTr="00972611">
        <w:trPr>
          <w:trHeight w:val="340"/>
          <w:tblHeader/>
        </w:trPr>
        <w:tc>
          <w:tcPr>
            <w:tcW w:w="1418" w:type="dxa"/>
            <w:vMerge/>
            <w:tcBorders>
              <w:bottom w:val="single" w:sz="12" w:space="0" w:color="auto"/>
            </w:tcBorders>
            <w:shd w:val="clear" w:color="auto" w:fill="595959" w:themeFill="text1" w:themeFillTint="A6"/>
            <w:vAlign w:val="center"/>
          </w:tcPr>
          <w:p w14:paraId="79D13DA9" w14:textId="77777777" w:rsidR="00A0730A" w:rsidRPr="00E85DF7" w:rsidRDefault="00A0730A" w:rsidP="00A0730A">
            <w:pPr>
              <w:spacing w:after="120"/>
              <w:jc w:val="center"/>
              <w:rPr>
                <w:rFonts w:ascii="IBM Plex Sans" w:hAnsi="IBM Plex Sans"/>
                <w:b/>
                <w:color w:val="FFFFFF" w:themeColor="background1"/>
                <w:sz w:val="18"/>
                <w:szCs w:val="18"/>
                <w:lang w:val="ro-RO"/>
              </w:rPr>
            </w:pPr>
          </w:p>
        </w:tc>
        <w:tc>
          <w:tcPr>
            <w:tcW w:w="2551" w:type="dxa"/>
            <w:vMerge/>
            <w:tcBorders>
              <w:bottom w:val="single" w:sz="12" w:space="0" w:color="auto"/>
            </w:tcBorders>
            <w:shd w:val="clear" w:color="auto" w:fill="595959" w:themeFill="text1" w:themeFillTint="A6"/>
            <w:vAlign w:val="center"/>
          </w:tcPr>
          <w:p w14:paraId="6B377DA5" w14:textId="77777777" w:rsidR="00A0730A" w:rsidRPr="00E85DF7" w:rsidRDefault="00A0730A" w:rsidP="00A0730A">
            <w:pPr>
              <w:spacing w:after="120"/>
              <w:jc w:val="center"/>
              <w:rPr>
                <w:rFonts w:ascii="IBM Plex Sans" w:hAnsi="IBM Plex Sans"/>
                <w:b/>
                <w:color w:val="FFFFFF" w:themeColor="background1"/>
                <w:sz w:val="18"/>
                <w:szCs w:val="18"/>
                <w:lang w:val="ro-RO"/>
              </w:rPr>
            </w:pPr>
          </w:p>
        </w:tc>
        <w:tc>
          <w:tcPr>
            <w:tcW w:w="2126" w:type="dxa"/>
            <w:vMerge/>
            <w:tcBorders>
              <w:bottom w:val="single" w:sz="12" w:space="0" w:color="auto"/>
            </w:tcBorders>
            <w:shd w:val="clear" w:color="auto" w:fill="595959" w:themeFill="text1" w:themeFillTint="A6"/>
            <w:vAlign w:val="center"/>
          </w:tcPr>
          <w:p w14:paraId="4ADC0985" w14:textId="77777777" w:rsidR="00A0730A" w:rsidRPr="00E85DF7" w:rsidRDefault="00A0730A" w:rsidP="00972611">
            <w:pPr>
              <w:spacing w:after="120"/>
              <w:jc w:val="center"/>
              <w:rPr>
                <w:rFonts w:ascii="IBM Plex Sans" w:hAnsi="IBM Plex Sans"/>
                <w:b/>
                <w:color w:val="FFFFFF" w:themeColor="background1"/>
                <w:sz w:val="18"/>
                <w:szCs w:val="18"/>
                <w:lang w:val="ro-RO"/>
              </w:rPr>
            </w:pPr>
          </w:p>
        </w:tc>
        <w:tc>
          <w:tcPr>
            <w:tcW w:w="1701" w:type="dxa"/>
            <w:vMerge/>
            <w:tcBorders>
              <w:bottom w:val="single" w:sz="12" w:space="0" w:color="auto"/>
            </w:tcBorders>
            <w:shd w:val="clear" w:color="auto" w:fill="595959" w:themeFill="text1" w:themeFillTint="A6"/>
            <w:vAlign w:val="center"/>
          </w:tcPr>
          <w:p w14:paraId="1A3D3864" w14:textId="46BA72C1" w:rsidR="00A0730A" w:rsidRPr="00E85DF7" w:rsidRDefault="00A0730A" w:rsidP="00972611">
            <w:pPr>
              <w:spacing w:after="120"/>
              <w:jc w:val="center"/>
              <w:rPr>
                <w:rFonts w:ascii="IBM Plex Sans" w:hAnsi="IBM Plex Sans"/>
                <w:b/>
                <w:color w:val="FFFFFF" w:themeColor="background1"/>
                <w:sz w:val="18"/>
                <w:szCs w:val="18"/>
                <w:lang w:val="ro-RO"/>
              </w:rPr>
            </w:pPr>
          </w:p>
        </w:tc>
        <w:tc>
          <w:tcPr>
            <w:tcW w:w="369" w:type="dxa"/>
            <w:tcBorders>
              <w:top w:val="nil"/>
              <w:bottom w:val="single" w:sz="12" w:space="0" w:color="auto"/>
            </w:tcBorders>
            <w:shd w:val="clear" w:color="auto" w:fill="595959" w:themeFill="text1" w:themeFillTint="A6"/>
            <w:vAlign w:val="center"/>
          </w:tcPr>
          <w:p w14:paraId="39A903E9" w14:textId="77777777" w:rsidR="00A0730A" w:rsidRPr="00E85DF7" w:rsidRDefault="00A0730A" w:rsidP="00A0730A">
            <w:pPr>
              <w:spacing w:after="120"/>
              <w:jc w:val="center"/>
              <w:rPr>
                <w:rFonts w:ascii="IBM Plex Sans" w:hAnsi="IBM Plex Sans"/>
                <w:b/>
                <w:color w:val="FFFFFF" w:themeColor="background1"/>
                <w:sz w:val="18"/>
                <w:szCs w:val="18"/>
                <w:lang w:val="ro-RO"/>
              </w:rPr>
            </w:pPr>
            <w:r w:rsidRPr="00E85DF7">
              <w:rPr>
                <w:rFonts w:ascii="IBM Plex Sans" w:hAnsi="IBM Plex Sans"/>
                <w:b/>
                <w:color w:val="FFFFFF" w:themeColor="background1"/>
                <w:sz w:val="18"/>
                <w:szCs w:val="18"/>
                <w:lang w:val="ro-RO"/>
              </w:rPr>
              <w:t>1</w:t>
            </w:r>
          </w:p>
        </w:tc>
        <w:tc>
          <w:tcPr>
            <w:tcW w:w="370" w:type="dxa"/>
            <w:tcBorders>
              <w:top w:val="nil"/>
              <w:bottom w:val="single" w:sz="12" w:space="0" w:color="auto"/>
            </w:tcBorders>
            <w:shd w:val="clear" w:color="auto" w:fill="595959" w:themeFill="text1" w:themeFillTint="A6"/>
            <w:vAlign w:val="center"/>
          </w:tcPr>
          <w:p w14:paraId="2407C23C" w14:textId="77777777" w:rsidR="00A0730A" w:rsidRPr="00E85DF7" w:rsidRDefault="00A0730A" w:rsidP="00A0730A">
            <w:pPr>
              <w:spacing w:after="120"/>
              <w:jc w:val="center"/>
              <w:rPr>
                <w:rFonts w:ascii="IBM Plex Sans" w:hAnsi="IBM Plex Sans"/>
                <w:b/>
                <w:color w:val="FFFFFF" w:themeColor="background1"/>
                <w:sz w:val="18"/>
                <w:szCs w:val="18"/>
                <w:lang w:val="ro-RO"/>
              </w:rPr>
            </w:pPr>
            <w:r w:rsidRPr="00E85DF7">
              <w:rPr>
                <w:rFonts w:ascii="IBM Plex Sans" w:hAnsi="IBM Plex Sans"/>
                <w:b/>
                <w:color w:val="FFFFFF" w:themeColor="background1"/>
                <w:sz w:val="18"/>
                <w:szCs w:val="18"/>
                <w:lang w:val="ro-RO"/>
              </w:rPr>
              <w:t>2</w:t>
            </w:r>
          </w:p>
        </w:tc>
        <w:tc>
          <w:tcPr>
            <w:tcW w:w="369" w:type="dxa"/>
            <w:tcBorders>
              <w:top w:val="nil"/>
              <w:bottom w:val="single" w:sz="12" w:space="0" w:color="auto"/>
            </w:tcBorders>
            <w:shd w:val="clear" w:color="auto" w:fill="595959" w:themeFill="text1" w:themeFillTint="A6"/>
            <w:vAlign w:val="center"/>
          </w:tcPr>
          <w:p w14:paraId="58B3414D" w14:textId="77777777" w:rsidR="00A0730A" w:rsidRPr="00E85DF7" w:rsidRDefault="00A0730A" w:rsidP="00A0730A">
            <w:pPr>
              <w:spacing w:after="120"/>
              <w:jc w:val="center"/>
              <w:rPr>
                <w:rFonts w:ascii="IBM Plex Sans" w:hAnsi="IBM Plex Sans"/>
                <w:b/>
                <w:color w:val="FFFFFF" w:themeColor="background1"/>
                <w:sz w:val="18"/>
                <w:szCs w:val="18"/>
                <w:lang w:val="ro-RO"/>
              </w:rPr>
            </w:pPr>
            <w:r w:rsidRPr="00E85DF7">
              <w:rPr>
                <w:rFonts w:ascii="IBM Plex Sans" w:hAnsi="IBM Plex Sans"/>
                <w:b/>
                <w:color w:val="FFFFFF" w:themeColor="background1"/>
                <w:sz w:val="18"/>
                <w:szCs w:val="18"/>
                <w:lang w:val="ro-RO"/>
              </w:rPr>
              <w:t>3</w:t>
            </w:r>
          </w:p>
        </w:tc>
        <w:tc>
          <w:tcPr>
            <w:tcW w:w="370" w:type="dxa"/>
            <w:tcBorders>
              <w:top w:val="nil"/>
              <w:bottom w:val="single" w:sz="12" w:space="0" w:color="auto"/>
            </w:tcBorders>
            <w:shd w:val="clear" w:color="auto" w:fill="595959" w:themeFill="text1" w:themeFillTint="A6"/>
            <w:vAlign w:val="center"/>
          </w:tcPr>
          <w:p w14:paraId="6FDD0814" w14:textId="77777777" w:rsidR="00A0730A" w:rsidRPr="00E85DF7" w:rsidRDefault="00A0730A" w:rsidP="00A0730A">
            <w:pPr>
              <w:spacing w:after="120"/>
              <w:jc w:val="center"/>
              <w:rPr>
                <w:rFonts w:ascii="IBM Plex Sans" w:hAnsi="IBM Plex Sans"/>
                <w:b/>
                <w:color w:val="FFFFFF" w:themeColor="background1"/>
                <w:sz w:val="18"/>
                <w:szCs w:val="18"/>
                <w:lang w:val="ro-RO"/>
              </w:rPr>
            </w:pPr>
            <w:r w:rsidRPr="00E85DF7">
              <w:rPr>
                <w:rFonts w:ascii="IBM Plex Sans" w:hAnsi="IBM Plex Sans"/>
                <w:b/>
                <w:color w:val="FFFFFF" w:themeColor="background1"/>
                <w:sz w:val="18"/>
                <w:szCs w:val="18"/>
                <w:lang w:val="ro-RO"/>
              </w:rPr>
              <w:t>4</w:t>
            </w:r>
          </w:p>
        </w:tc>
        <w:tc>
          <w:tcPr>
            <w:tcW w:w="370" w:type="dxa"/>
            <w:tcBorders>
              <w:top w:val="nil"/>
              <w:bottom w:val="single" w:sz="12" w:space="0" w:color="auto"/>
            </w:tcBorders>
            <w:shd w:val="clear" w:color="auto" w:fill="595959" w:themeFill="text1" w:themeFillTint="A6"/>
            <w:vAlign w:val="center"/>
          </w:tcPr>
          <w:p w14:paraId="0D8BD0B1" w14:textId="77777777" w:rsidR="00A0730A" w:rsidRPr="00E85DF7" w:rsidRDefault="00A0730A" w:rsidP="00A0730A">
            <w:pPr>
              <w:spacing w:after="120"/>
              <w:jc w:val="center"/>
              <w:rPr>
                <w:rFonts w:ascii="IBM Plex Sans" w:hAnsi="IBM Plex Sans"/>
                <w:b/>
                <w:color w:val="FFFFFF" w:themeColor="background1"/>
                <w:sz w:val="18"/>
                <w:szCs w:val="18"/>
                <w:lang w:val="ro-RO"/>
              </w:rPr>
            </w:pPr>
            <w:r w:rsidRPr="00E85DF7">
              <w:rPr>
                <w:rFonts w:ascii="IBM Plex Sans" w:hAnsi="IBM Plex Sans"/>
                <w:b/>
                <w:color w:val="FFFFFF" w:themeColor="background1"/>
                <w:sz w:val="18"/>
                <w:szCs w:val="18"/>
                <w:lang w:val="ro-RO"/>
              </w:rPr>
              <w:t>5</w:t>
            </w:r>
          </w:p>
        </w:tc>
      </w:tr>
      <w:tr w:rsidR="00E85DF7" w:rsidRPr="00E85DF7" w14:paraId="0BA5BF17" w14:textId="77777777" w:rsidTr="00972611">
        <w:trPr>
          <w:trHeight w:val="653"/>
        </w:trPr>
        <w:tc>
          <w:tcPr>
            <w:tcW w:w="1418" w:type="dxa"/>
            <w:vMerge w:val="restart"/>
            <w:tcBorders>
              <w:top w:val="single" w:sz="12" w:space="0" w:color="auto"/>
            </w:tcBorders>
            <w:shd w:val="clear" w:color="auto" w:fill="auto"/>
          </w:tcPr>
          <w:p w14:paraId="5BD12104" w14:textId="2EBC7BCA" w:rsidR="00A0730A" w:rsidRPr="00E85DF7" w:rsidRDefault="00A0730A" w:rsidP="00A0730A">
            <w:pPr>
              <w:ind w:right="-40"/>
              <w:rPr>
                <w:rFonts w:ascii="IBM Plex Sans" w:eastAsia="Calibri" w:hAnsi="IBM Plex Sans" w:cs="Times New Roman"/>
                <w:b/>
                <w:bCs/>
                <w:sz w:val="18"/>
                <w:szCs w:val="18"/>
                <w:lang w:val="ro-RO"/>
              </w:rPr>
            </w:pPr>
            <w:r w:rsidRPr="00E85DF7">
              <w:rPr>
                <w:rFonts w:ascii="IBM Plex Sans" w:eastAsia="Calibri" w:hAnsi="IBM Plex Sans" w:cs="Times New Roman"/>
                <w:b/>
                <w:bCs/>
                <w:sz w:val="18"/>
                <w:szCs w:val="18"/>
                <w:lang w:val="ro-RO"/>
              </w:rPr>
              <w:t>Reabilitarea spațiilor verzi urbane</w:t>
            </w:r>
          </w:p>
        </w:tc>
        <w:tc>
          <w:tcPr>
            <w:tcW w:w="2551" w:type="dxa"/>
            <w:tcBorders>
              <w:top w:val="single" w:sz="12" w:space="0" w:color="auto"/>
            </w:tcBorders>
            <w:shd w:val="clear" w:color="auto" w:fill="auto"/>
          </w:tcPr>
          <w:p w14:paraId="0C7C9DD0" w14:textId="22CEBDDD" w:rsidR="00A0730A" w:rsidRPr="00E85DF7" w:rsidRDefault="00A0730A" w:rsidP="00A0730A">
            <w:pPr>
              <w:ind w:right="-40"/>
              <w:jc w:val="both"/>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Permeabilizarea solurilor și înierbare cu gazon</w:t>
            </w:r>
          </w:p>
        </w:tc>
        <w:tc>
          <w:tcPr>
            <w:tcW w:w="2126" w:type="dxa"/>
            <w:tcBorders>
              <w:top w:val="single" w:sz="12" w:space="0" w:color="auto"/>
            </w:tcBorders>
            <w:shd w:val="clear" w:color="auto" w:fill="FFFFFF" w:themeFill="background1"/>
          </w:tcPr>
          <w:p w14:paraId="70A74479" w14:textId="55FB550F"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Primăria Orașului Eforie</w:t>
            </w:r>
          </w:p>
        </w:tc>
        <w:tc>
          <w:tcPr>
            <w:tcW w:w="1701" w:type="dxa"/>
            <w:tcBorders>
              <w:top w:val="single" w:sz="12" w:space="0" w:color="auto"/>
            </w:tcBorders>
            <w:shd w:val="clear" w:color="auto" w:fill="FFFFFF" w:themeFill="background1"/>
          </w:tcPr>
          <w:p w14:paraId="5BFAC38A" w14:textId="22D466CB"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Fonduri europene</w:t>
            </w:r>
          </w:p>
          <w:p w14:paraId="3E2C64D1" w14:textId="77777777"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Buget local</w:t>
            </w:r>
          </w:p>
        </w:tc>
        <w:tc>
          <w:tcPr>
            <w:tcW w:w="369" w:type="dxa"/>
            <w:tcBorders>
              <w:top w:val="single" w:sz="12" w:space="0" w:color="auto"/>
            </w:tcBorders>
            <w:shd w:val="clear" w:color="auto" w:fill="E3DFA5"/>
          </w:tcPr>
          <w:p w14:paraId="48247E0B"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tcBorders>
              <w:top w:val="single" w:sz="12" w:space="0" w:color="auto"/>
            </w:tcBorders>
            <w:shd w:val="clear" w:color="auto" w:fill="E3DFA5"/>
          </w:tcPr>
          <w:p w14:paraId="3B0436DA" w14:textId="77777777" w:rsidR="00A0730A" w:rsidRPr="00E85DF7" w:rsidRDefault="00A0730A" w:rsidP="00A0730A">
            <w:pPr>
              <w:ind w:right="-42"/>
              <w:rPr>
                <w:rFonts w:ascii="IBM Plex Sans" w:eastAsia="Calibri" w:hAnsi="IBM Plex Sans" w:cs="Times New Roman"/>
                <w:sz w:val="18"/>
                <w:szCs w:val="18"/>
                <w:lang w:val="ro-RO"/>
              </w:rPr>
            </w:pPr>
          </w:p>
        </w:tc>
        <w:tc>
          <w:tcPr>
            <w:tcW w:w="369" w:type="dxa"/>
            <w:tcBorders>
              <w:top w:val="single" w:sz="12" w:space="0" w:color="auto"/>
            </w:tcBorders>
            <w:shd w:val="clear" w:color="auto" w:fill="E3DFA5"/>
          </w:tcPr>
          <w:p w14:paraId="2BB90E48"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tcBorders>
              <w:top w:val="single" w:sz="12" w:space="0" w:color="auto"/>
            </w:tcBorders>
            <w:shd w:val="clear" w:color="auto" w:fill="auto"/>
          </w:tcPr>
          <w:p w14:paraId="6D940F45"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tcBorders>
              <w:top w:val="single" w:sz="12" w:space="0" w:color="auto"/>
            </w:tcBorders>
            <w:shd w:val="clear" w:color="auto" w:fill="auto"/>
          </w:tcPr>
          <w:p w14:paraId="7565A5C3" w14:textId="16023410" w:rsidR="00A0730A" w:rsidRPr="00E85DF7" w:rsidRDefault="00A0730A" w:rsidP="00A0730A">
            <w:pPr>
              <w:ind w:right="-42"/>
              <w:rPr>
                <w:rFonts w:ascii="IBM Plex Sans" w:eastAsia="Calibri" w:hAnsi="IBM Plex Sans" w:cs="Times New Roman"/>
                <w:sz w:val="18"/>
                <w:szCs w:val="18"/>
                <w:lang w:val="ro-RO"/>
              </w:rPr>
            </w:pPr>
          </w:p>
        </w:tc>
      </w:tr>
      <w:tr w:rsidR="00E85DF7" w:rsidRPr="00E85DF7" w14:paraId="59CE039D" w14:textId="77777777" w:rsidTr="00972611">
        <w:trPr>
          <w:trHeight w:val="653"/>
        </w:trPr>
        <w:tc>
          <w:tcPr>
            <w:tcW w:w="1418" w:type="dxa"/>
            <w:vMerge/>
            <w:shd w:val="clear" w:color="auto" w:fill="auto"/>
          </w:tcPr>
          <w:p w14:paraId="599CE5D3" w14:textId="77777777" w:rsidR="00A0730A" w:rsidRPr="00E85DF7" w:rsidRDefault="00A0730A" w:rsidP="00A0730A">
            <w:pPr>
              <w:ind w:right="-40"/>
              <w:rPr>
                <w:rFonts w:ascii="IBM Plex Sans" w:eastAsia="Calibri" w:hAnsi="IBM Plex Sans" w:cs="Times New Roman"/>
                <w:b/>
                <w:bCs/>
                <w:sz w:val="18"/>
                <w:szCs w:val="18"/>
                <w:lang w:val="ro-RO"/>
              </w:rPr>
            </w:pPr>
          </w:p>
        </w:tc>
        <w:tc>
          <w:tcPr>
            <w:tcW w:w="2551" w:type="dxa"/>
            <w:shd w:val="clear" w:color="auto" w:fill="auto"/>
          </w:tcPr>
          <w:p w14:paraId="7329C1C4" w14:textId="506808E8" w:rsidR="00A0730A" w:rsidRPr="00E85DF7" w:rsidRDefault="00A0730A" w:rsidP="00A0730A">
            <w:pPr>
              <w:ind w:right="-40"/>
              <w:jc w:val="both"/>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Plantare arbori și arbuști</w:t>
            </w:r>
          </w:p>
        </w:tc>
        <w:tc>
          <w:tcPr>
            <w:tcW w:w="2126" w:type="dxa"/>
            <w:shd w:val="clear" w:color="auto" w:fill="FFFFFF" w:themeFill="background1"/>
          </w:tcPr>
          <w:p w14:paraId="7FCCAB86" w14:textId="508719AE"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69DD3C7F" w14:textId="00F34841"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Fonduri europene</w:t>
            </w:r>
          </w:p>
          <w:p w14:paraId="6766C80C" w14:textId="77777777"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Buget local</w:t>
            </w:r>
          </w:p>
        </w:tc>
        <w:tc>
          <w:tcPr>
            <w:tcW w:w="369" w:type="dxa"/>
            <w:shd w:val="clear" w:color="auto" w:fill="E3DFA5"/>
          </w:tcPr>
          <w:p w14:paraId="6D15747C"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6B22AA1D" w14:textId="77777777" w:rsidR="00A0730A" w:rsidRPr="00E85DF7"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2BE4F81F"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5F172563"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0A0F9229" w14:textId="11149EA7" w:rsidR="00A0730A" w:rsidRPr="00E85DF7" w:rsidRDefault="00A0730A" w:rsidP="00A0730A">
            <w:pPr>
              <w:ind w:right="-42"/>
              <w:rPr>
                <w:rFonts w:ascii="IBM Plex Sans" w:eastAsia="Calibri" w:hAnsi="IBM Plex Sans" w:cs="Times New Roman"/>
                <w:sz w:val="18"/>
                <w:szCs w:val="18"/>
                <w:lang w:val="ro-RO"/>
              </w:rPr>
            </w:pPr>
          </w:p>
        </w:tc>
      </w:tr>
      <w:tr w:rsidR="00E85DF7" w:rsidRPr="00E85DF7" w14:paraId="3DF71A69" w14:textId="77777777" w:rsidTr="00972611">
        <w:trPr>
          <w:trHeight w:val="653"/>
        </w:trPr>
        <w:tc>
          <w:tcPr>
            <w:tcW w:w="1418" w:type="dxa"/>
            <w:vMerge/>
            <w:shd w:val="clear" w:color="auto" w:fill="auto"/>
          </w:tcPr>
          <w:p w14:paraId="3665D4FF" w14:textId="77777777" w:rsidR="00A0730A" w:rsidRPr="00E85DF7" w:rsidRDefault="00A0730A" w:rsidP="00A0730A">
            <w:pPr>
              <w:ind w:right="-40"/>
              <w:rPr>
                <w:rFonts w:ascii="IBM Plex Sans" w:eastAsia="Calibri" w:hAnsi="IBM Plex Sans" w:cs="Times New Roman"/>
                <w:b/>
                <w:bCs/>
                <w:sz w:val="18"/>
                <w:szCs w:val="18"/>
                <w:lang w:val="ro-RO"/>
              </w:rPr>
            </w:pPr>
          </w:p>
        </w:tc>
        <w:tc>
          <w:tcPr>
            <w:tcW w:w="2551" w:type="dxa"/>
            <w:shd w:val="clear" w:color="auto" w:fill="auto"/>
          </w:tcPr>
          <w:p w14:paraId="1D75812C" w14:textId="04BC1DA8" w:rsidR="00A0730A" w:rsidRPr="00E85DF7" w:rsidRDefault="00A0730A" w:rsidP="00A0730A">
            <w:pPr>
              <w:ind w:right="-40"/>
              <w:jc w:val="both"/>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Crearea acoperișurilor verzi</w:t>
            </w:r>
          </w:p>
        </w:tc>
        <w:tc>
          <w:tcPr>
            <w:tcW w:w="2126" w:type="dxa"/>
            <w:shd w:val="clear" w:color="auto" w:fill="FFFFFF" w:themeFill="background1"/>
          </w:tcPr>
          <w:p w14:paraId="6FF87A92" w14:textId="01548566"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2A831BB7" w14:textId="574E30CE"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Fonduri europene</w:t>
            </w:r>
          </w:p>
          <w:p w14:paraId="02CB0BE2" w14:textId="77777777"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Buget local</w:t>
            </w:r>
          </w:p>
        </w:tc>
        <w:tc>
          <w:tcPr>
            <w:tcW w:w="369" w:type="dxa"/>
            <w:shd w:val="clear" w:color="auto" w:fill="E3DFA5"/>
          </w:tcPr>
          <w:p w14:paraId="42938CC2"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318BB609" w14:textId="77777777" w:rsidR="00A0730A" w:rsidRPr="00E85DF7"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57D353A8"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57988434"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613D2C72" w14:textId="39464381" w:rsidR="00A0730A" w:rsidRPr="00E85DF7" w:rsidRDefault="00A0730A" w:rsidP="00A0730A">
            <w:pPr>
              <w:ind w:right="-42"/>
              <w:rPr>
                <w:rFonts w:ascii="IBM Plex Sans" w:eastAsia="Calibri" w:hAnsi="IBM Plex Sans" w:cs="Times New Roman"/>
                <w:sz w:val="18"/>
                <w:szCs w:val="18"/>
                <w:lang w:val="ro-RO"/>
              </w:rPr>
            </w:pPr>
          </w:p>
        </w:tc>
      </w:tr>
      <w:tr w:rsidR="00E85DF7" w:rsidRPr="00E85DF7" w14:paraId="42886F46" w14:textId="77777777" w:rsidTr="00972611">
        <w:trPr>
          <w:trHeight w:val="653"/>
        </w:trPr>
        <w:tc>
          <w:tcPr>
            <w:tcW w:w="1418" w:type="dxa"/>
            <w:vMerge/>
            <w:shd w:val="clear" w:color="auto" w:fill="auto"/>
            <w:vAlign w:val="center"/>
          </w:tcPr>
          <w:p w14:paraId="2C6131CF" w14:textId="77777777" w:rsidR="00A0730A" w:rsidRPr="00E85DF7"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27C09C9B" w14:textId="304A5895" w:rsidR="00A0730A" w:rsidRPr="00E85DF7" w:rsidRDefault="00A0730A" w:rsidP="00A0730A">
            <w:pPr>
              <w:ind w:right="-40"/>
              <w:jc w:val="both"/>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Creare pereți verzi</w:t>
            </w:r>
          </w:p>
        </w:tc>
        <w:tc>
          <w:tcPr>
            <w:tcW w:w="2126" w:type="dxa"/>
            <w:shd w:val="clear" w:color="auto" w:fill="FFFFFF" w:themeFill="background1"/>
          </w:tcPr>
          <w:p w14:paraId="1BEBCD40" w14:textId="0EE3ACC4"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402DDE07" w14:textId="1DE8EF85"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Fonduri europene</w:t>
            </w:r>
          </w:p>
          <w:p w14:paraId="3AAB7AD9" w14:textId="77777777"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Buget local</w:t>
            </w:r>
          </w:p>
        </w:tc>
        <w:tc>
          <w:tcPr>
            <w:tcW w:w="369" w:type="dxa"/>
            <w:shd w:val="clear" w:color="auto" w:fill="E3DFA5"/>
          </w:tcPr>
          <w:p w14:paraId="5F94BB89"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67EB5567" w14:textId="77777777" w:rsidR="00A0730A" w:rsidRPr="00E85DF7"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4A383A11"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6CD4C2E9"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6A187C5C" w14:textId="342E3C86" w:rsidR="00A0730A" w:rsidRPr="00E85DF7" w:rsidRDefault="00A0730A" w:rsidP="00A0730A">
            <w:pPr>
              <w:ind w:right="-42"/>
              <w:rPr>
                <w:rFonts w:ascii="IBM Plex Sans" w:eastAsia="Calibri" w:hAnsi="IBM Plex Sans" w:cs="Times New Roman"/>
                <w:sz w:val="18"/>
                <w:szCs w:val="18"/>
                <w:lang w:val="ro-RO"/>
              </w:rPr>
            </w:pPr>
          </w:p>
        </w:tc>
      </w:tr>
      <w:tr w:rsidR="00E85DF7" w:rsidRPr="00E85DF7" w14:paraId="6B37EEC9" w14:textId="77777777" w:rsidTr="00972611">
        <w:trPr>
          <w:trHeight w:val="653"/>
        </w:trPr>
        <w:tc>
          <w:tcPr>
            <w:tcW w:w="1418" w:type="dxa"/>
            <w:vMerge/>
            <w:shd w:val="clear" w:color="auto" w:fill="auto"/>
            <w:vAlign w:val="center"/>
          </w:tcPr>
          <w:p w14:paraId="477B0147" w14:textId="77777777" w:rsidR="00A0730A" w:rsidRPr="00E85DF7"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54ECD097" w14:textId="73D1C81F" w:rsidR="00A0730A" w:rsidRPr="00E85DF7" w:rsidRDefault="00A0730A" w:rsidP="00A0730A">
            <w:pPr>
              <w:ind w:right="-40"/>
              <w:jc w:val="both"/>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Reabilitarea aleilor pietonale existente</w:t>
            </w:r>
          </w:p>
        </w:tc>
        <w:tc>
          <w:tcPr>
            <w:tcW w:w="2126" w:type="dxa"/>
            <w:shd w:val="clear" w:color="auto" w:fill="FFFFFF" w:themeFill="background1"/>
          </w:tcPr>
          <w:p w14:paraId="1C0B1BDB" w14:textId="7BB4A702"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56DDC548" w14:textId="5EC289DA"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Fonduri europene</w:t>
            </w:r>
          </w:p>
          <w:p w14:paraId="713862B8" w14:textId="407B57A2"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Buget local</w:t>
            </w:r>
          </w:p>
        </w:tc>
        <w:tc>
          <w:tcPr>
            <w:tcW w:w="369" w:type="dxa"/>
            <w:shd w:val="clear" w:color="auto" w:fill="E3DFA5"/>
          </w:tcPr>
          <w:p w14:paraId="1B301599"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1EB93FAA" w14:textId="77777777" w:rsidR="00A0730A" w:rsidRPr="00E85DF7"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43CC0F42"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6CD4A0EB"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06724127" w14:textId="663A7CDA" w:rsidR="00A0730A" w:rsidRPr="00E85DF7" w:rsidRDefault="00A0730A" w:rsidP="00A0730A">
            <w:pPr>
              <w:ind w:right="-42"/>
              <w:rPr>
                <w:rFonts w:ascii="IBM Plex Sans" w:eastAsia="Calibri" w:hAnsi="IBM Plex Sans" w:cs="Times New Roman"/>
                <w:sz w:val="18"/>
                <w:szCs w:val="18"/>
                <w:lang w:val="ro-RO"/>
              </w:rPr>
            </w:pPr>
          </w:p>
        </w:tc>
      </w:tr>
      <w:tr w:rsidR="00E85DF7" w:rsidRPr="00E85DF7" w14:paraId="4962C812" w14:textId="77777777" w:rsidTr="00972611">
        <w:trPr>
          <w:trHeight w:val="653"/>
        </w:trPr>
        <w:tc>
          <w:tcPr>
            <w:tcW w:w="1418" w:type="dxa"/>
            <w:vMerge/>
            <w:shd w:val="clear" w:color="auto" w:fill="auto"/>
            <w:vAlign w:val="center"/>
          </w:tcPr>
          <w:p w14:paraId="08EBCCC9" w14:textId="77777777" w:rsidR="00A0730A" w:rsidRPr="00E85DF7"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591BEDAB" w14:textId="5765EDAF" w:rsidR="00A0730A" w:rsidRPr="00E85DF7" w:rsidRDefault="00A0730A" w:rsidP="00A0730A">
            <w:pPr>
              <w:ind w:right="-40"/>
              <w:jc w:val="both"/>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Îmbunătățirea mobilierului urban</w:t>
            </w:r>
          </w:p>
        </w:tc>
        <w:tc>
          <w:tcPr>
            <w:tcW w:w="2126" w:type="dxa"/>
            <w:shd w:val="clear" w:color="auto" w:fill="FFFFFF" w:themeFill="background1"/>
          </w:tcPr>
          <w:p w14:paraId="1F79B13C" w14:textId="440FAEC6"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151869E3" w14:textId="77777777"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Fonduri europene</w:t>
            </w:r>
          </w:p>
          <w:p w14:paraId="1A9104CB" w14:textId="3072B14F"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Buget local</w:t>
            </w:r>
          </w:p>
        </w:tc>
        <w:tc>
          <w:tcPr>
            <w:tcW w:w="369" w:type="dxa"/>
            <w:shd w:val="clear" w:color="auto" w:fill="E3DFA5"/>
          </w:tcPr>
          <w:p w14:paraId="4871A9DA"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4B8DDC52" w14:textId="77777777" w:rsidR="00A0730A" w:rsidRPr="00E85DF7"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1C4A249C"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4DCC1C51"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636B40F2" w14:textId="53DC844B" w:rsidR="00A0730A" w:rsidRPr="00E85DF7" w:rsidRDefault="00A0730A" w:rsidP="00A0730A">
            <w:pPr>
              <w:ind w:right="-42"/>
              <w:rPr>
                <w:rFonts w:ascii="IBM Plex Sans" w:eastAsia="Calibri" w:hAnsi="IBM Plex Sans" w:cs="Times New Roman"/>
                <w:sz w:val="18"/>
                <w:szCs w:val="18"/>
                <w:lang w:val="ro-RO"/>
              </w:rPr>
            </w:pPr>
          </w:p>
        </w:tc>
      </w:tr>
      <w:tr w:rsidR="00E85DF7" w:rsidRPr="00E85DF7" w14:paraId="0C9EB49E" w14:textId="77777777" w:rsidTr="00972611">
        <w:trPr>
          <w:trHeight w:val="653"/>
        </w:trPr>
        <w:tc>
          <w:tcPr>
            <w:tcW w:w="1418" w:type="dxa"/>
            <w:vMerge/>
            <w:shd w:val="clear" w:color="auto" w:fill="auto"/>
            <w:vAlign w:val="center"/>
          </w:tcPr>
          <w:p w14:paraId="22AE661A" w14:textId="77777777" w:rsidR="00A0730A" w:rsidRPr="00E85DF7"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178FC4BF" w14:textId="020090DA" w:rsidR="00A0730A" w:rsidRPr="00E85DF7" w:rsidRDefault="00A0730A" w:rsidP="00A0730A">
            <w:pPr>
              <w:ind w:right="-40"/>
              <w:jc w:val="both"/>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Modernizarea sistemului de iluminat public</w:t>
            </w:r>
          </w:p>
        </w:tc>
        <w:tc>
          <w:tcPr>
            <w:tcW w:w="2126" w:type="dxa"/>
            <w:shd w:val="clear" w:color="auto" w:fill="FFFFFF" w:themeFill="background1"/>
          </w:tcPr>
          <w:p w14:paraId="017B89F0" w14:textId="341405D2"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4AAA824E" w14:textId="77777777"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Fonduri</w:t>
            </w:r>
            <w:r w:rsidRPr="00E85DF7">
              <w:rPr>
                <w:sz w:val="18"/>
                <w:szCs w:val="18"/>
              </w:rPr>
              <w:t xml:space="preserve"> </w:t>
            </w:r>
            <w:r w:rsidRPr="00E85DF7">
              <w:rPr>
                <w:rFonts w:ascii="IBM Plex Sans" w:eastAsia="Calibri" w:hAnsi="IBM Plex Sans" w:cs="Times New Roman"/>
                <w:sz w:val="18"/>
                <w:szCs w:val="18"/>
                <w:lang w:val="ro-RO"/>
              </w:rPr>
              <w:t>europene</w:t>
            </w:r>
          </w:p>
          <w:p w14:paraId="7B6778A7" w14:textId="29F82A12"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Buget local</w:t>
            </w:r>
          </w:p>
        </w:tc>
        <w:tc>
          <w:tcPr>
            <w:tcW w:w="369" w:type="dxa"/>
            <w:shd w:val="clear" w:color="auto" w:fill="E3DFA5"/>
          </w:tcPr>
          <w:p w14:paraId="4B8C8EE9"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6A5369C4" w14:textId="77777777" w:rsidR="00A0730A" w:rsidRPr="00E85DF7"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1D0D7E57"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7E38608A"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29B485EE" w14:textId="4D0CC6ED" w:rsidR="00A0730A" w:rsidRPr="00E85DF7" w:rsidRDefault="00A0730A" w:rsidP="00A0730A">
            <w:pPr>
              <w:ind w:right="-42"/>
              <w:rPr>
                <w:rFonts w:ascii="IBM Plex Sans" w:eastAsia="Calibri" w:hAnsi="IBM Plex Sans" w:cs="Times New Roman"/>
                <w:sz w:val="18"/>
                <w:szCs w:val="18"/>
                <w:lang w:val="ro-RO"/>
              </w:rPr>
            </w:pPr>
          </w:p>
        </w:tc>
      </w:tr>
      <w:tr w:rsidR="00E85DF7" w:rsidRPr="00E85DF7" w14:paraId="1A65963A" w14:textId="77777777" w:rsidTr="00972611">
        <w:trPr>
          <w:trHeight w:val="653"/>
        </w:trPr>
        <w:tc>
          <w:tcPr>
            <w:tcW w:w="1418" w:type="dxa"/>
            <w:vMerge/>
            <w:shd w:val="clear" w:color="auto" w:fill="auto"/>
            <w:vAlign w:val="center"/>
          </w:tcPr>
          <w:p w14:paraId="2AA8EA8F" w14:textId="77777777" w:rsidR="00A0730A" w:rsidRPr="00E85DF7"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2D3B3C3A" w14:textId="6F56FEB1" w:rsidR="00A0730A" w:rsidRPr="00E85DF7" w:rsidRDefault="00A0730A" w:rsidP="00A0730A">
            <w:pPr>
              <w:ind w:right="-40"/>
              <w:jc w:val="both"/>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Crearea sistemului de alimentare cu energie electrică din surse regenerabile (pentru telefoane mobile, tablete) cu acces public</w:t>
            </w:r>
          </w:p>
        </w:tc>
        <w:tc>
          <w:tcPr>
            <w:tcW w:w="2126" w:type="dxa"/>
            <w:shd w:val="clear" w:color="auto" w:fill="FFFFFF" w:themeFill="background1"/>
          </w:tcPr>
          <w:p w14:paraId="54825376" w14:textId="3113A086"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01A891B3" w14:textId="77777777"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Fonduri</w:t>
            </w:r>
            <w:r w:rsidRPr="00E85DF7">
              <w:rPr>
                <w:sz w:val="18"/>
                <w:szCs w:val="18"/>
              </w:rPr>
              <w:t xml:space="preserve"> </w:t>
            </w:r>
            <w:r w:rsidRPr="00E85DF7">
              <w:rPr>
                <w:rFonts w:ascii="IBM Plex Sans" w:eastAsia="Calibri" w:hAnsi="IBM Plex Sans" w:cs="Times New Roman"/>
                <w:sz w:val="18"/>
                <w:szCs w:val="18"/>
                <w:lang w:val="ro-RO"/>
              </w:rPr>
              <w:t>europene</w:t>
            </w:r>
          </w:p>
          <w:p w14:paraId="26C8C044" w14:textId="77484125"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Buget local</w:t>
            </w:r>
          </w:p>
        </w:tc>
        <w:tc>
          <w:tcPr>
            <w:tcW w:w="369" w:type="dxa"/>
            <w:shd w:val="clear" w:color="auto" w:fill="E3DFA5"/>
          </w:tcPr>
          <w:p w14:paraId="7E84C7D7"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46F38CD3" w14:textId="77777777" w:rsidR="00A0730A" w:rsidRPr="00E85DF7"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086E4F1A"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0AD94A87" w14:textId="77777777" w:rsidR="00A0730A" w:rsidRPr="00E85DF7"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0ADD40C3" w14:textId="26A108BF" w:rsidR="00A0730A" w:rsidRPr="00E85DF7" w:rsidRDefault="00A0730A" w:rsidP="00A0730A">
            <w:pPr>
              <w:ind w:right="-42"/>
              <w:rPr>
                <w:rFonts w:ascii="IBM Plex Sans" w:eastAsia="Calibri" w:hAnsi="IBM Plex Sans" w:cs="Times New Roman"/>
                <w:sz w:val="18"/>
                <w:szCs w:val="18"/>
                <w:lang w:val="ro-RO"/>
              </w:rPr>
            </w:pPr>
          </w:p>
        </w:tc>
      </w:tr>
      <w:tr w:rsidR="00E85DF7" w:rsidRPr="00E85DF7" w14:paraId="740EE6CB" w14:textId="77777777" w:rsidTr="00972611">
        <w:trPr>
          <w:trHeight w:val="653"/>
        </w:trPr>
        <w:tc>
          <w:tcPr>
            <w:tcW w:w="1418" w:type="dxa"/>
            <w:shd w:val="clear" w:color="auto" w:fill="auto"/>
          </w:tcPr>
          <w:p w14:paraId="5A410ABC" w14:textId="7CCCC506" w:rsidR="00A0730A" w:rsidRPr="00E85DF7" w:rsidRDefault="00A0730A" w:rsidP="00A0730A">
            <w:pPr>
              <w:spacing w:after="120"/>
              <w:ind w:right="-42"/>
              <w:rPr>
                <w:rFonts w:ascii="IBM Plex Sans" w:eastAsia="Calibri" w:hAnsi="IBM Plex Sans" w:cs="Times New Roman"/>
                <w:b/>
                <w:bCs/>
                <w:sz w:val="18"/>
                <w:szCs w:val="18"/>
                <w:lang w:val="ro-RO"/>
              </w:rPr>
            </w:pPr>
            <w:r w:rsidRPr="00E85DF7">
              <w:rPr>
                <w:rFonts w:ascii="IBM Plex Sans" w:eastAsia="Calibri" w:hAnsi="IBM Plex Sans" w:cs="Times New Roman"/>
                <w:b/>
                <w:bCs/>
                <w:sz w:val="18"/>
                <w:szCs w:val="18"/>
                <w:lang w:val="ro-RO"/>
              </w:rPr>
              <w:t>Modernizarea circulațiilor</w:t>
            </w:r>
          </w:p>
        </w:tc>
        <w:tc>
          <w:tcPr>
            <w:tcW w:w="2551" w:type="dxa"/>
            <w:shd w:val="clear" w:color="auto" w:fill="auto"/>
            <w:vAlign w:val="center"/>
          </w:tcPr>
          <w:p w14:paraId="0C45C6DC" w14:textId="77777777" w:rsidR="00A0730A" w:rsidRPr="00E85DF7" w:rsidRDefault="00A0730A" w:rsidP="00A0730A">
            <w:pPr>
              <w:ind w:right="-40"/>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Modernizarea infrastructurii rutiere (asfaltare, realizarea marcajelor de circulație, îmbunătățirea semnalizării prin indicatoare)</w:t>
            </w:r>
          </w:p>
        </w:tc>
        <w:tc>
          <w:tcPr>
            <w:tcW w:w="2126" w:type="dxa"/>
            <w:shd w:val="clear" w:color="auto" w:fill="FFFFFF" w:themeFill="background1"/>
          </w:tcPr>
          <w:p w14:paraId="2389FE87" w14:textId="4E2CCD92" w:rsidR="00A0730A" w:rsidRPr="00E85DF7" w:rsidRDefault="00972611"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7FF64F7D" w14:textId="1B68D63D" w:rsidR="00A0730A" w:rsidRPr="00E85DF7" w:rsidRDefault="00972611"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Fonduri europene</w:t>
            </w:r>
          </w:p>
          <w:p w14:paraId="2754756F" w14:textId="77777777" w:rsidR="00A0730A" w:rsidRPr="00E85DF7" w:rsidRDefault="00A0730A" w:rsidP="00972611">
            <w:pPr>
              <w:ind w:left="-99" w:right="-42"/>
              <w:jc w:val="center"/>
              <w:rPr>
                <w:rFonts w:ascii="IBM Plex Sans" w:eastAsia="Calibri" w:hAnsi="IBM Plex Sans" w:cs="Times New Roman"/>
                <w:sz w:val="18"/>
                <w:szCs w:val="18"/>
                <w:lang w:val="ro-RO"/>
              </w:rPr>
            </w:pPr>
            <w:r w:rsidRPr="00E85DF7">
              <w:rPr>
                <w:rFonts w:ascii="IBM Plex Sans" w:eastAsia="Calibri" w:hAnsi="IBM Plex Sans" w:cs="Times New Roman"/>
                <w:sz w:val="18"/>
                <w:szCs w:val="18"/>
                <w:lang w:val="ro-RO"/>
              </w:rPr>
              <w:t>Buget local</w:t>
            </w:r>
          </w:p>
        </w:tc>
        <w:tc>
          <w:tcPr>
            <w:tcW w:w="369" w:type="dxa"/>
            <w:shd w:val="clear" w:color="auto" w:fill="auto"/>
          </w:tcPr>
          <w:p w14:paraId="6E29E316" w14:textId="77777777" w:rsidR="00A0730A" w:rsidRPr="00E85DF7" w:rsidRDefault="00A0730A" w:rsidP="00A0730A">
            <w:pPr>
              <w:spacing w:after="120"/>
              <w:jc w:val="both"/>
              <w:rPr>
                <w:rFonts w:ascii="IBM Plex Sans" w:hAnsi="IBM Plex Sans"/>
                <w:sz w:val="18"/>
                <w:szCs w:val="18"/>
                <w:lang w:val="ro-RO"/>
              </w:rPr>
            </w:pPr>
          </w:p>
        </w:tc>
        <w:tc>
          <w:tcPr>
            <w:tcW w:w="370" w:type="dxa"/>
            <w:shd w:val="clear" w:color="auto" w:fill="auto"/>
          </w:tcPr>
          <w:p w14:paraId="57F9B2EF" w14:textId="77777777" w:rsidR="00A0730A" w:rsidRPr="00E85DF7" w:rsidRDefault="00A0730A" w:rsidP="00A0730A">
            <w:pPr>
              <w:spacing w:after="120"/>
              <w:jc w:val="both"/>
              <w:rPr>
                <w:rFonts w:ascii="IBM Plex Sans" w:hAnsi="IBM Plex Sans"/>
                <w:sz w:val="18"/>
                <w:szCs w:val="18"/>
                <w:lang w:val="ro-RO"/>
              </w:rPr>
            </w:pPr>
          </w:p>
        </w:tc>
        <w:tc>
          <w:tcPr>
            <w:tcW w:w="369" w:type="dxa"/>
            <w:shd w:val="clear" w:color="auto" w:fill="auto"/>
          </w:tcPr>
          <w:p w14:paraId="2152630D" w14:textId="77777777" w:rsidR="00A0730A" w:rsidRPr="00E85DF7" w:rsidRDefault="00A0730A" w:rsidP="00A0730A">
            <w:pPr>
              <w:spacing w:after="120"/>
              <w:jc w:val="both"/>
              <w:rPr>
                <w:rFonts w:ascii="IBM Plex Sans" w:hAnsi="IBM Plex Sans"/>
                <w:sz w:val="18"/>
                <w:szCs w:val="18"/>
                <w:lang w:val="ro-RO"/>
              </w:rPr>
            </w:pPr>
          </w:p>
        </w:tc>
        <w:tc>
          <w:tcPr>
            <w:tcW w:w="370" w:type="dxa"/>
            <w:shd w:val="clear" w:color="auto" w:fill="D9BC0D"/>
          </w:tcPr>
          <w:p w14:paraId="113FE514" w14:textId="77777777" w:rsidR="00A0730A" w:rsidRPr="00E85DF7" w:rsidRDefault="00A0730A" w:rsidP="00A0730A">
            <w:pPr>
              <w:spacing w:after="120"/>
              <w:jc w:val="both"/>
              <w:rPr>
                <w:rFonts w:ascii="IBM Plex Sans" w:hAnsi="IBM Plex Sans"/>
                <w:sz w:val="18"/>
                <w:szCs w:val="18"/>
                <w:lang w:val="ro-RO"/>
              </w:rPr>
            </w:pPr>
          </w:p>
        </w:tc>
        <w:tc>
          <w:tcPr>
            <w:tcW w:w="370" w:type="dxa"/>
            <w:shd w:val="clear" w:color="auto" w:fill="D9BC0D"/>
          </w:tcPr>
          <w:p w14:paraId="70AEB699" w14:textId="3CDD4F81" w:rsidR="00A0730A" w:rsidRPr="00E85DF7" w:rsidRDefault="00A0730A" w:rsidP="00A0730A">
            <w:pPr>
              <w:spacing w:after="120"/>
              <w:jc w:val="both"/>
              <w:rPr>
                <w:rFonts w:ascii="IBM Plex Sans" w:hAnsi="IBM Plex Sans"/>
                <w:sz w:val="18"/>
                <w:szCs w:val="18"/>
                <w:lang w:val="ro-RO"/>
              </w:rPr>
            </w:pPr>
          </w:p>
        </w:tc>
      </w:tr>
    </w:tbl>
    <w:p w14:paraId="684764F6" w14:textId="77777777" w:rsidR="00EB42A8" w:rsidRPr="00E85DF7" w:rsidRDefault="00EB42A8" w:rsidP="00BD6776">
      <w:pPr>
        <w:pStyle w:val="ListParagraph"/>
        <w:spacing w:line="276" w:lineRule="auto"/>
        <w:ind w:left="567"/>
        <w:contextualSpacing w:val="0"/>
        <w:rPr>
          <w:rFonts w:ascii="IBM Plex Sans" w:hAnsi="IBM Plex Sans"/>
          <w:sz w:val="20"/>
          <w:szCs w:val="20"/>
          <w:lang w:val="ro-RO"/>
        </w:rPr>
      </w:pPr>
    </w:p>
    <w:sectPr w:rsidR="00EB42A8" w:rsidRPr="00E85DF7" w:rsidSect="00972611">
      <w:pgSz w:w="11906" w:h="16838" w:code="9"/>
      <w:pgMar w:top="1440" w:right="1134" w:bottom="1276"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00E49" w14:textId="77777777" w:rsidR="00353EA7" w:rsidRDefault="00353EA7" w:rsidP="005806DD">
      <w:pPr>
        <w:spacing w:after="0" w:line="240" w:lineRule="auto"/>
      </w:pPr>
      <w:r>
        <w:separator/>
      </w:r>
    </w:p>
  </w:endnote>
  <w:endnote w:type="continuationSeparator" w:id="0">
    <w:p w14:paraId="3947D199" w14:textId="77777777" w:rsidR="00353EA7" w:rsidRDefault="00353EA7" w:rsidP="00580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subsetted="1" w:fontKey="{EFFEDDFE-3301-40FF-B0B1-E89E861B346C}"/>
  </w:font>
  <w:font w:name="Calibri">
    <w:panose1 w:val="020F0502020204030204"/>
    <w:charset w:val="00"/>
    <w:family w:val="swiss"/>
    <w:pitch w:val="variable"/>
    <w:sig w:usb0="E4002EFF" w:usb1="C000247B" w:usb2="00000009" w:usb3="00000000" w:csb0="000001FF" w:csb1="00000000"/>
    <w:embedRegular r:id="rId2" w:subsetted="1" w:fontKey="{7C2F112B-CB90-48D3-9D8D-14875B362392}"/>
    <w:embedBold r:id="rId3" w:subsetted="1" w:fontKey="{90FCB24A-F428-4D27-8812-F3148BD423AB}"/>
  </w:font>
  <w:font w:name="IBM Plex Sans SemiBold">
    <w:panose1 w:val="020B0703050203000203"/>
    <w:charset w:val="00"/>
    <w:family w:val="swiss"/>
    <w:pitch w:val="variable"/>
    <w:sig w:usb0="A00002EF" w:usb1="5000207B" w:usb2="00000000" w:usb3="00000000" w:csb0="0000019F" w:csb1="00000000"/>
    <w:embedRegular r:id="rId4" w:fontKey="{6645BD66-52DA-46A7-A938-C80711874F82}"/>
  </w:font>
  <w:font w:name="IBM Plex Sans">
    <w:panose1 w:val="020B0503050203000203"/>
    <w:charset w:val="00"/>
    <w:family w:val="swiss"/>
    <w:pitch w:val="variable"/>
    <w:sig w:usb0="A00002EF" w:usb1="5000207B" w:usb2="00000000" w:usb3="00000000" w:csb0="0000019F" w:csb1="00000000"/>
    <w:embedRegular r:id="rId5" w:fontKey="{8F39950C-60C1-4682-82FF-D92F0A572263}"/>
    <w:embedBold r:id="rId6" w:fontKey="{BA677CE3-6EE7-4539-8E1B-D43DDCA670D6}"/>
    <w:embedItalic r:id="rId7" w:fontKey="{57DEFDFB-3AC1-480D-B2FB-224AC622A839}"/>
    <w:embedBoldItalic r:id="rId8" w:fontKey="{3B6A92FA-02FC-46B8-A58A-18761B9B1765}"/>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EFF" w:usb1="F9DFFFFF" w:usb2="0000007F" w:usb3="00000000" w:csb0="003F01FF" w:csb1="00000000"/>
    <w:embedRegular r:id="rId9" w:subsetted="1" w:fontKey="{B337A09E-7B88-477B-A039-A92CB0B0D0E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b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8873" w14:textId="77777777" w:rsidR="00353EA7" w:rsidRDefault="00353EA7" w:rsidP="009D197D">
    <w:pPr>
      <w:pStyle w:val="Antetisubsol"/>
      <w:tabs>
        <w:tab w:val="clear" w:pos="9020"/>
        <w:tab w:val="right" w:pos="9639"/>
      </w:tabs>
    </w:pPr>
    <w:r>
      <w:rPr>
        <w:noProof/>
      </w:rPr>
      <w:drawing>
        <wp:inline distT="0" distB="0" distL="0" distR="0" wp14:anchorId="5B0674A0" wp14:editId="140EC02E">
          <wp:extent cx="1132205" cy="228600"/>
          <wp:effectExtent l="0" t="0" r="0" b="0"/>
          <wp:docPr id="14" name="officeArt object"/>
          <wp:cNvGraphicFramePr/>
          <a:graphic xmlns:a="http://schemas.openxmlformats.org/drawingml/2006/main">
            <a:graphicData uri="http://schemas.openxmlformats.org/drawingml/2006/picture">
              <pic:pic xmlns:pic="http://schemas.openxmlformats.org/drawingml/2006/picture">
                <pic:nvPicPr>
                  <pic:cNvPr id="1073741828" name="Syn_logo_lung_pozitiv@2x.png"/>
                  <pic:cNvPicPr>
                    <a:picLocks noChangeAspect="1"/>
                  </pic:cNvPicPr>
                </pic:nvPicPr>
                <pic:blipFill rotWithShape="1">
                  <a:blip r:embed="rId1"/>
                  <a:srcRect l="5907" b="24009"/>
                  <a:stretch/>
                </pic:blipFill>
                <pic:spPr bwMode="auto">
                  <a:xfrm>
                    <a:off x="0" y="0"/>
                    <a:ext cx="1135173" cy="229199"/>
                  </a:xfrm>
                  <a:prstGeom prst="rect">
                    <a:avLst/>
                  </a:prstGeom>
                  <a:ln>
                    <a:noFill/>
                  </a:ln>
                  <a:effectLst/>
                  <a:extLst>
                    <a:ext uri="{53640926-AAD7-44D8-BBD7-CCE9431645EC}">
                      <a14:shadowObscured xmlns:a14="http://schemas.microsoft.com/office/drawing/2010/main"/>
                    </a:ext>
                  </a:extLst>
                </pic:spPr>
              </pic:pic>
            </a:graphicData>
          </a:graphic>
        </wp:inline>
      </w:drawing>
    </w:r>
    <w:r>
      <w:tab/>
    </w:r>
    <w:r w:rsidRPr="0061157D">
      <w:rPr>
        <w:rFonts w:ascii="IBM Plex Sans" w:hAnsi="IBM Plex Sans"/>
        <w:sz w:val="16"/>
        <w:szCs w:val="16"/>
      </w:rPr>
      <w:fldChar w:fldCharType="begin"/>
    </w:r>
    <w:r w:rsidRPr="0061157D">
      <w:rPr>
        <w:rFonts w:ascii="IBM Plex Sans" w:hAnsi="IBM Plex Sans"/>
        <w:sz w:val="16"/>
        <w:szCs w:val="16"/>
      </w:rPr>
      <w:instrText xml:space="preserve"> PAGE </w:instrText>
    </w:r>
    <w:r w:rsidRPr="0061157D">
      <w:rPr>
        <w:rFonts w:ascii="IBM Plex Sans" w:hAnsi="IBM Plex Sans"/>
        <w:sz w:val="16"/>
        <w:szCs w:val="16"/>
      </w:rPr>
      <w:fldChar w:fldCharType="separate"/>
    </w:r>
    <w:r w:rsidRPr="0061157D">
      <w:rPr>
        <w:rFonts w:ascii="IBM Plex Sans" w:hAnsi="IBM Plex Sans"/>
        <w:sz w:val="16"/>
        <w:szCs w:val="16"/>
      </w:rPr>
      <w:t>12</w:t>
    </w:r>
    <w:r w:rsidRPr="0061157D">
      <w:rPr>
        <w:rFonts w:ascii="IBM Plex Sans" w:hAnsi="IBM Plex San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95778" w14:textId="77777777" w:rsidR="00353EA7" w:rsidRDefault="00353E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2267D" w14:textId="77777777" w:rsidR="00353EA7" w:rsidRPr="002220F3" w:rsidRDefault="00353EA7" w:rsidP="002220F3">
      <w:pPr>
        <w:pStyle w:val="Footer"/>
      </w:pPr>
      <w:r>
        <w:t>______________________________________________________________________________________________</w:t>
      </w:r>
    </w:p>
  </w:footnote>
  <w:footnote w:type="continuationSeparator" w:id="0">
    <w:p w14:paraId="284376DB" w14:textId="77777777" w:rsidR="00353EA7" w:rsidRDefault="00353EA7" w:rsidP="005806DD">
      <w:pPr>
        <w:spacing w:after="0" w:line="240" w:lineRule="auto"/>
      </w:pPr>
      <w:r>
        <w:continuationSeparator/>
      </w:r>
    </w:p>
  </w:footnote>
  <w:footnote w:id="1">
    <w:p w14:paraId="41E1B835" w14:textId="42720A11" w:rsidR="00C6574B" w:rsidRPr="00C6574B" w:rsidRDefault="00C6574B" w:rsidP="00C6574B">
      <w:pPr>
        <w:pStyle w:val="FootnoteText"/>
        <w:tabs>
          <w:tab w:val="left" w:pos="284"/>
        </w:tabs>
        <w:ind w:left="284" w:hanging="284"/>
        <w:rPr>
          <w:rFonts w:ascii="IBM Plex Sans" w:hAnsi="IBM Plex Sans"/>
          <w:sz w:val="18"/>
          <w:szCs w:val="18"/>
        </w:rPr>
      </w:pPr>
      <w:r w:rsidRPr="00C6574B">
        <w:rPr>
          <w:rStyle w:val="FootnoteReference"/>
          <w:rFonts w:ascii="IBM Plex Sans" w:hAnsi="IBM Plex Sans"/>
          <w:sz w:val="18"/>
          <w:szCs w:val="18"/>
        </w:rPr>
        <w:footnoteRef/>
      </w:r>
      <w:r w:rsidRPr="00C6574B">
        <w:rPr>
          <w:rFonts w:ascii="IBM Plex Sans" w:hAnsi="IBM Plex Sans"/>
          <w:sz w:val="18"/>
          <w:szCs w:val="18"/>
        </w:rPr>
        <w:t xml:space="preserve"> </w:t>
      </w:r>
      <w:r w:rsidRPr="00C6574B">
        <w:rPr>
          <w:rFonts w:ascii="IBM Plex Sans" w:hAnsi="IBM Plex Sans"/>
          <w:sz w:val="18"/>
          <w:szCs w:val="18"/>
        </w:rPr>
        <w:tab/>
        <w:t>https://www.info-eforienord.ro/despre-eforie/istoric/</w:t>
      </w:r>
    </w:p>
  </w:footnote>
  <w:footnote w:id="2">
    <w:p w14:paraId="56EC65B0" w14:textId="1E462F38" w:rsidR="006E330A" w:rsidRDefault="006E330A" w:rsidP="006E330A">
      <w:pPr>
        <w:pStyle w:val="FootnoteText"/>
        <w:tabs>
          <w:tab w:val="left" w:pos="284"/>
        </w:tabs>
        <w:ind w:left="284" w:hanging="284"/>
      </w:pPr>
      <w:r>
        <w:rPr>
          <w:rStyle w:val="FootnoteReference"/>
        </w:rPr>
        <w:footnoteRef/>
      </w:r>
      <w:r>
        <w:t xml:space="preserve"> </w:t>
      </w:r>
      <w:r>
        <w:tab/>
      </w:r>
      <w:r w:rsidRPr="00E74FA0">
        <w:rPr>
          <w:rFonts w:ascii="IBM Plex Sans" w:hAnsi="IBM Plex Sans"/>
          <w:sz w:val="18"/>
          <w:szCs w:val="18"/>
          <w:lang w:val="ro-RO"/>
        </w:rPr>
        <w:t xml:space="preserve">Quattro Design, </w:t>
      </w:r>
      <w:r w:rsidRPr="00E74FA0">
        <w:rPr>
          <w:rFonts w:ascii="IBM Plex Sans" w:hAnsi="IBM Plex Sans"/>
          <w:i/>
          <w:iCs/>
          <w:sz w:val="18"/>
          <w:szCs w:val="18"/>
          <w:lang w:val="ro-RO"/>
        </w:rPr>
        <w:t>Studiu istoric și peisagistic</w:t>
      </w:r>
      <w:r w:rsidRPr="00E74FA0">
        <w:rPr>
          <w:rFonts w:ascii="IBM Plex Sans" w:hAnsi="IBM Plex Sans"/>
          <w:sz w:val="18"/>
          <w:szCs w:val="18"/>
          <w:lang w:val="ro-RO"/>
        </w:rPr>
        <w:t xml:space="preserve"> aferent Planului Urbanistic General și Regulamentului Local de Urbanism Orașul Eforie, 2019, pg. </w:t>
      </w:r>
      <w:r>
        <w:rPr>
          <w:rFonts w:ascii="IBM Plex Sans" w:hAnsi="IBM Plex Sans"/>
          <w:sz w:val="18"/>
          <w:szCs w:val="18"/>
          <w:lang w:val="ro-RO"/>
        </w:rPr>
        <w:t>59</w:t>
      </w:r>
    </w:p>
  </w:footnote>
  <w:footnote w:id="3">
    <w:p w14:paraId="17E49778" w14:textId="0F601A58" w:rsidR="008408DB" w:rsidRPr="008408DB" w:rsidRDefault="008408DB" w:rsidP="008408DB">
      <w:pPr>
        <w:pStyle w:val="FootnoteText"/>
        <w:tabs>
          <w:tab w:val="left" w:pos="284"/>
        </w:tabs>
        <w:ind w:left="284" w:hanging="284"/>
        <w:rPr>
          <w:rFonts w:ascii="IBM Plex Sans" w:hAnsi="IBM Plex Sans"/>
          <w:sz w:val="18"/>
          <w:szCs w:val="18"/>
        </w:rPr>
      </w:pPr>
      <w:r w:rsidRPr="008408DB">
        <w:rPr>
          <w:rStyle w:val="FootnoteReference"/>
          <w:rFonts w:ascii="IBM Plex Sans" w:hAnsi="IBM Plex Sans"/>
          <w:sz w:val="18"/>
          <w:szCs w:val="18"/>
        </w:rPr>
        <w:footnoteRef/>
      </w:r>
      <w:r w:rsidRPr="008408DB">
        <w:rPr>
          <w:rFonts w:ascii="IBM Plex Sans" w:hAnsi="IBM Plex Sans"/>
          <w:sz w:val="18"/>
          <w:szCs w:val="18"/>
        </w:rPr>
        <w:t xml:space="preserve"> </w:t>
      </w:r>
      <w:r w:rsidRPr="008408DB">
        <w:rPr>
          <w:rFonts w:ascii="IBM Plex Sans" w:hAnsi="IBM Plex Sans"/>
          <w:sz w:val="18"/>
          <w:szCs w:val="18"/>
        </w:rPr>
        <w:tab/>
        <w:t>Ibidem</w:t>
      </w:r>
    </w:p>
  </w:footnote>
  <w:footnote w:id="4">
    <w:p w14:paraId="2492ADB7" w14:textId="3C8673B8" w:rsidR="008408DB" w:rsidRPr="008408DB" w:rsidRDefault="008408DB" w:rsidP="008408DB">
      <w:pPr>
        <w:pStyle w:val="FootnoteText"/>
        <w:tabs>
          <w:tab w:val="left" w:pos="284"/>
        </w:tabs>
        <w:ind w:left="284" w:hanging="284"/>
        <w:rPr>
          <w:rFonts w:ascii="IBM Plex Sans" w:hAnsi="IBM Plex Sans"/>
          <w:sz w:val="18"/>
          <w:szCs w:val="18"/>
        </w:rPr>
      </w:pPr>
      <w:r w:rsidRPr="008408DB">
        <w:rPr>
          <w:rStyle w:val="FootnoteReference"/>
          <w:rFonts w:ascii="IBM Plex Sans" w:hAnsi="IBM Plex Sans"/>
          <w:sz w:val="18"/>
          <w:szCs w:val="18"/>
        </w:rPr>
        <w:footnoteRef/>
      </w:r>
      <w:r w:rsidRPr="008408DB">
        <w:rPr>
          <w:rFonts w:ascii="IBM Plex Sans" w:hAnsi="IBM Plex Sans"/>
          <w:sz w:val="18"/>
          <w:szCs w:val="18"/>
        </w:rPr>
        <w:t xml:space="preserve"> </w:t>
      </w:r>
      <w:r w:rsidRPr="008408DB">
        <w:rPr>
          <w:rFonts w:ascii="IBM Plex Sans" w:hAnsi="IBM Plex Sans"/>
          <w:sz w:val="18"/>
          <w:szCs w:val="18"/>
        </w:rPr>
        <w:tab/>
        <w:t>Ibid</w:t>
      </w:r>
      <w:r>
        <w:rPr>
          <w:rFonts w:ascii="IBM Plex Sans" w:hAnsi="IBM Plex Sans"/>
          <w:sz w:val="18"/>
          <w:szCs w:val="18"/>
        </w:rPr>
        <w:t>, pg. 105</w:t>
      </w:r>
    </w:p>
  </w:footnote>
  <w:footnote w:id="5">
    <w:p w14:paraId="70C2B115" w14:textId="77777777" w:rsidR="007030FE" w:rsidRPr="00E914A3" w:rsidRDefault="007030FE" w:rsidP="007030FE">
      <w:pPr>
        <w:pStyle w:val="FootnoteText"/>
        <w:tabs>
          <w:tab w:val="left" w:pos="284"/>
        </w:tabs>
        <w:ind w:left="284" w:hanging="284"/>
        <w:rPr>
          <w:rFonts w:ascii="IBM Plex Sans" w:hAnsi="IBM Plex Sans"/>
          <w:sz w:val="18"/>
          <w:szCs w:val="18"/>
          <w:lang w:val="pt-PT"/>
        </w:rPr>
      </w:pPr>
      <w:r w:rsidRPr="008408DB">
        <w:rPr>
          <w:rStyle w:val="FootnoteReference"/>
          <w:rFonts w:ascii="IBM Plex Sans" w:hAnsi="IBM Plex Sans"/>
          <w:sz w:val="18"/>
          <w:szCs w:val="18"/>
        </w:rPr>
        <w:footnoteRef/>
      </w:r>
      <w:r w:rsidRPr="00E914A3">
        <w:rPr>
          <w:rFonts w:ascii="IBM Plex Sans" w:hAnsi="IBM Plex Sans"/>
          <w:sz w:val="18"/>
          <w:szCs w:val="18"/>
          <w:lang w:val="pt-PT"/>
        </w:rPr>
        <w:t xml:space="preserve"> </w:t>
      </w:r>
      <w:r w:rsidRPr="00E914A3">
        <w:rPr>
          <w:rFonts w:ascii="IBM Plex Sans" w:hAnsi="IBM Plex Sans"/>
          <w:sz w:val="18"/>
          <w:szCs w:val="18"/>
          <w:lang w:val="pt-PT"/>
        </w:rPr>
        <w:tab/>
        <w:t>Ibidem</w:t>
      </w:r>
    </w:p>
  </w:footnote>
  <w:footnote w:id="6">
    <w:p w14:paraId="0447E308" w14:textId="718A4CC0" w:rsidR="00B2010F" w:rsidRPr="00571B68" w:rsidRDefault="00B2010F" w:rsidP="00B2010F">
      <w:pPr>
        <w:pStyle w:val="FootnoteText"/>
        <w:tabs>
          <w:tab w:val="left" w:pos="284"/>
        </w:tabs>
        <w:rPr>
          <w:rFonts w:ascii="IBM Plex Sans" w:hAnsi="IBM Plex Sans"/>
          <w:sz w:val="18"/>
          <w:szCs w:val="18"/>
          <w:lang w:val="ro-RO"/>
        </w:rPr>
      </w:pPr>
      <w:r w:rsidRPr="00571B68">
        <w:rPr>
          <w:rStyle w:val="FootnoteReference"/>
          <w:rFonts w:ascii="IBM Plex Sans" w:hAnsi="IBM Plex Sans"/>
          <w:sz w:val="18"/>
          <w:szCs w:val="18"/>
        </w:rPr>
        <w:footnoteRef/>
      </w:r>
      <w:r w:rsidRPr="00E914A3">
        <w:rPr>
          <w:rFonts w:ascii="IBM Plex Sans" w:hAnsi="IBM Plex Sans"/>
          <w:sz w:val="18"/>
          <w:szCs w:val="18"/>
          <w:lang w:val="pt-PT"/>
        </w:rPr>
        <w:t xml:space="preserve"> </w:t>
      </w:r>
      <w:r w:rsidRPr="00E914A3">
        <w:rPr>
          <w:rFonts w:ascii="IBM Plex Sans" w:hAnsi="IBM Plex Sans"/>
          <w:sz w:val="18"/>
          <w:szCs w:val="18"/>
          <w:lang w:val="pt-PT"/>
        </w:rPr>
        <w:tab/>
      </w:r>
      <w:r w:rsidRPr="00571B68">
        <w:rPr>
          <w:rFonts w:ascii="IBM Plex Sans" w:hAnsi="IBM Plex Sans"/>
          <w:sz w:val="18"/>
          <w:szCs w:val="18"/>
          <w:lang w:val="ro-RO"/>
        </w:rPr>
        <w:t>http://www.zmc.ro/orasul-eforie/</w:t>
      </w:r>
    </w:p>
  </w:footnote>
  <w:footnote w:id="7">
    <w:p w14:paraId="537EFB26" w14:textId="77777777" w:rsidR="008E2D93" w:rsidRPr="00E914A3" w:rsidRDefault="008E2D93" w:rsidP="008E2D93">
      <w:pPr>
        <w:pStyle w:val="FootnoteText"/>
        <w:tabs>
          <w:tab w:val="left" w:pos="284"/>
        </w:tabs>
        <w:ind w:left="284" w:hanging="284"/>
        <w:jc w:val="both"/>
        <w:rPr>
          <w:lang w:val="ro-RO"/>
        </w:rPr>
      </w:pPr>
      <w:r>
        <w:rPr>
          <w:rStyle w:val="FootnoteReference"/>
        </w:rPr>
        <w:footnoteRef/>
      </w:r>
      <w:r w:rsidRPr="00E914A3">
        <w:rPr>
          <w:lang w:val="it-IT"/>
        </w:rPr>
        <w:t xml:space="preserve"> </w:t>
      </w:r>
      <w:r w:rsidRPr="00E914A3">
        <w:rPr>
          <w:lang w:val="it-IT"/>
        </w:rPr>
        <w:tab/>
      </w:r>
      <w:r w:rsidRPr="008C3FF6">
        <w:rPr>
          <w:rFonts w:ascii="IBM Plex Sans" w:hAnsi="IBM Plex Sans"/>
          <w:sz w:val="18"/>
          <w:szCs w:val="18"/>
          <w:lang w:val="ro-RO"/>
        </w:rPr>
        <w:t xml:space="preserve">Ion Marin, </w:t>
      </w:r>
      <w:r w:rsidRPr="008C3FF6">
        <w:rPr>
          <w:rFonts w:ascii="IBM Plex Sans" w:hAnsi="IBM Plex Sans"/>
          <w:i/>
          <w:iCs/>
          <w:sz w:val="18"/>
          <w:szCs w:val="18"/>
          <w:lang w:val="ro-RO"/>
        </w:rPr>
        <w:t xml:space="preserve">Peisajele Dobrogei: tipuri, repartiție, </w:t>
      </w:r>
      <w:proofErr w:type="spellStart"/>
      <w:r w:rsidRPr="008C3FF6">
        <w:rPr>
          <w:rFonts w:ascii="IBM Plex Sans" w:hAnsi="IBM Plex Sans"/>
          <w:i/>
          <w:iCs/>
          <w:sz w:val="18"/>
          <w:szCs w:val="18"/>
          <w:lang w:val="ro-RO"/>
        </w:rPr>
        <w:t>culturalitate</w:t>
      </w:r>
      <w:proofErr w:type="spellEnd"/>
      <w:r w:rsidRPr="008C3FF6">
        <w:rPr>
          <w:rFonts w:ascii="IBM Plex Sans" w:hAnsi="IBM Plex Sans"/>
          <w:i/>
          <w:iCs/>
          <w:sz w:val="18"/>
          <w:szCs w:val="18"/>
          <w:lang w:val="ro-RO"/>
        </w:rPr>
        <w:t>, vulnerabilitate</w:t>
      </w:r>
      <w:r w:rsidRPr="008C3FF6">
        <w:rPr>
          <w:rFonts w:ascii="IBM Plex Sans" w:hAnsi="IBM Plex Sans"/>
          <w:sz w:val="18"/>
          <w:szCs w:val="18"/>
          <w:lang w:val="ro-RO"/>
        </w:rPr>
        <w:t>, în Analele Universității București. Geografie, 2003, pp. 59-82</w:t>
      </w:r>
    </w:p>
  </w:footnote>
  <w:footnote w:id="8">
    <w:p w14:paraId="32DA2052" w14:textId="5A91994D" w:rsidR="00571B68" w:rsidRPr="00E914A3" w:rsidRDefault="00571B68" w:rsidP="00571B68">
      <w:pPr>
        <w:pStyle w:val="FootnoteText"/>
        <w:tabs>
          <w:tab w:val="left" w:pos="284"/>
        </w:tabs>
        <w:ind w:left="284" w:hanging="284"/>
        <w:jc w:val="both"/>
        <w:rPr>
          <w:rFonts w:ascii="IBM Plex Sans" w:hAnsi="IBM Plex Sans"/>
          <w:sz w:val="18"/>
          <w:szCs w:val="18"/>
          <w:lang w:val="ro-RO"/>
        </w:rPr>
      </w:pPr>
      <w:r w:rsidRPr="00571B68">
        <w:rPr>
          <w:rStyle w:val="FootnoteReference"/>
          <w:rFonts w:ascii="IBM Plex Sans" w:hAnsi="IBM Plex Sans"/>
          <w:sz w:val="18"/>
          <w:szCs w:val="18"/>
          <w:lang w:val="ro-RO"/>
        </w:rPr>
        <w:footnoteRef/>
      </w:r>
      <w:r w:rsidRPr="00571B68">
        <w:rPr>
          <w:rFonts w:ascii="IBM Plex Sans" w:hAnsi="IBM Plex Sans"/>
          <w:sz w:val="18"/>
          <w:szCs w:val="18"/>
          <w:lang w:val="ro-RO"/>
        </w:rPr>
        <w:t xml:space="preserve"> </w:t>
      </w:r>
      <w:r w:rsidRPr="00571B68">
        <w:rPr>
          <w:rFonts w:ascii="IBM Plex Sans" w:hAnsi="IBM Plex Sans"/>
          <w:sz w:val="18"/>
          <w:szCs w:val="18"/>
          <w:lang w:val="ro-RO"/>
        </w:rPr>
        <w:tab/>
        <w:t xml:space="preserve">Synergetics Corporation, </w:t>
      </w:r>
      <w:r w:rsidRPr="00571B68">
        <w:rPr>
          <w:rFonts w:ascii="IBM Plex Sans" w:hAnsi="IBM Plex Sans"/>
          <w:i/>
          <w:iCs/>
          <w:sz w:val="18"/>
          <w:szCs w:val="18"/>
          <w:lang w:val="ro-RO"/>
        </w:rPr>
        <w:t xml:space="preserve">Studiu de fundamentare privind protecția mediului, riscuri naturale și antropice, impactul schimbărilor climatice </w:t>
      </w:r>
      <w:r w:rsidRPr="00571B68">
        <w:rPr>
          <w:rFonts w:ascii="IBM Plex Sans" w:hAnsi="IBM Plex Sans"/>
          <w:sz w:val="18"/>
          <w:szCs w:val="18"/>
          <w:lang w:val="ro-RO"/>
        </w:rPr>
        <w:t>aferent Planului Urbanistic General și Regulamentului Local de Urbanism Orașul Eforie, 2020</w:t>
      </w:r>
      <w:r>
        <w:rPr>
          <w:rFonts w:ascii="IBM Plex Sans" w:hAnsi="IBM Plex Sans"/>
          <w:sz w:val="18"/>
          <w:szCs w:val="18"/>
          <w:lang w:val="ro-RO"/>
        </w:rPr>
        <w:t>, pg. 29-31</w:t>
      </w:r>
    </w:p>
  </w:footnote>
  <w:footnote w:id="9">
    <w:p w14:paraId="5D11AA95" w14:textId="2B0BEE76" w:rsidR="00571B68" w:rsidRPr="00E914A3" w:rsidRDefault="00571B68" w:rsidP="00571B68">
      <w:pPr>
        <w:pStyle w:val="FootnoteText"/>
        <w:tabs>
          <w:tab w:val="left" w:pos="284"/>
        </w:tabs>
        <w:ind w:left="284" w:hanging="284"/>
        <w:jc w:val="both"/>
        <w:rPr>
          <w:rFonts w:ascii="IBM Plex Sans" w:hAnsi="IBM Plex Sans"/>
          <w:sz w:val="18"/>
          <w:szCs w:val="18"/>
          <w:lang w:val="ro-RO"/>
        </w:rPr>
      </w:pPr>
      <w:r w:rsidRPr="00571B68">
        <w:rPr>
          <w:rStyle w:val="FootnoteReference"/>
          <w:rFonts w:ascii="IBM Plex Sans" w:hAnsi="IBM Plex Sans"/>
          <w:sz w:val="18"/>
          <w:szCs w:val="18"/>
          <w:lang w:val="ro-RO"/>
        </w:rPr>
        <w:footnoteRef/>
      </w:r>
      <w:r w:rsidRPr="00571B68">
        <w:rPr>
          <w:rFonts w:ascii="IBM Plex Sans" w:hAnsi="IBM Plex Sans"/>
          <w:sz w:val="18"/>
          <w:szCs w:val="18"/>
          <w:lang w:val="ro-RO"/>
        </w:rPr>
        <w:t xml:space="preserve"> </w:t>
      </w:r>
      <w:r w:rsidRPr="00571B68">
        <w:rPr>
          <w:rFonts w:ascii="IBM Plex Sans" w:hAnsi="IBM Plex Sans"/>
          <w:sz w:val="18"/>
          <w:szCs w:val="18"/>
          <w:lang w:val="ro-RO"/>
        </w:rPr>
        <w:tab/>
        <w:t xml:space="preserve">Synergetics Corporation, </w:t>
      </w:r>
      <w:r w:rsidRPr="00571B68">
        <w:rPr>
          <w:rFonts w:ascii="IBM Plex Sans" w:hAnsi="IBM Plex Sans"/>
          <w:i/>
          <w:iCs/>
          <w:sz w:val="18"/>
          <w:szCs w:val="18"/>
          <w:lang w:val="ro-RO"/>
        </w:rPr>
        <w:t xml:space="preserve">Studiu de fundamentare privind protecția mediului, riscuri naturale și antropice, impactul schimbărilor climatice </w:t>
      </w:r>
      <w:r w:rsidRPr="00571B68">
        <w:rPr>
          <w:rFonts w:ascii="IBM Plex Sans" w:hAnsi="IBM Plex Sans"/>
          <w:sz w:val="18"/>
          <w:szCs w:val="18"/>
          <w:lang w:val="ro-RO"/>
        </w:rPr>
        <w:t>aferent Planului Urbanistic General și Regulamentului Local de Urbanism Orașul Eforie, 2020</w:t>
      </w:r>
      <w:r>
        <w:rPr>
          <w:rFonts w:ascii="IBM Plex Sans" w:hAnsi="IBM Plex Sans"/>
          <w:sz w:val="18"/>
          <w:szCs w:val="18"/>
          <w:lang w:val="ro-RO"/>
        </w:rPr>
        <w:t>, pg. 22-23</w:t>
      </w:r>
    </w:p>
  </w:footnote>
  <w:footnote w:id="10">
    <w:p w14:paraId="09DDBD95" w14:textId="77777777" w:rsidR="007F6B7F" w:rsidRPr="00E914A3" w:rsidRDefault="007F6B7F" w:rsidP="00F57B82">
      <w:pPr>
        <w:pStyle w:val="FootnoteText"/>
        <w:tabs>
          <w:tab w:val="left" w:pos="284"/>
        </w:tabs>
        <w:ind w:left="284" w:hanging="284"/>
        <w:jc w:val="both"/>
        <w:rPr>
          <w:rFonts w:ascii="IBM Plex Sans" w:hAnsi="IBM Plex Sans"/>
          <w:sz w:val="18"/>
          <w:szCs w:val="18"/>
          <w:lang w:val="ro-RO"/>
        </w:rPr>
      </w:pPr>
      <w:r w:rsidRPr="00CF4972">
        <w:rPr>
          <w:rStyle w:val="FootnoteReference"/>
          <w:rFonts w:ascii="IBM Plex Sans" w:hAnsi="IBM Plex Sans"/>
          <w:sz w:val="18"/>
          <w:szCs w:val="18"/>
          <w:lang w:val="ro-RO"/>
        </w:rPr>
        <w:footnoteRef/>
      </w:r>
      <w:r w:rsidRPr="00CF4972">
        <w:rPr>
          <w:rFonts w:ascii="IBM Plex Sans" w:hAnsi="IBM Plex Sans"/>
          <w:sz w:val="18"/>
          <w:szCs w:val="18"/>
          <w:lang w:val="ro-RO"/>
        </w:rPr>
        <w:t xml:space="preserve"> </w:t>
      </w:r>
      <w:r w:rsidRPr="00CF4972">
        <w:rPr>
          <w:rFonts w:ascii="IBM Plex Sans" w:hAnsi="IBM Plex Sans"/>
          <w:sz w:val="18"/>
          <w:szCs w:val="18"/>
          <w:lang w:val="ro-RO"/>
        </w:rPr>
        <w:tab/>
        <w:t xml:space="preserve">Synergetics Corporation, </w:t>
      </w:r>
      <w:r w:rsidRPr="00CF4972">
        <w:rPr>
          <w:rFonts w:ascii="IBM Plex Sans" w:hAnsi="IBM Plex Sans"/>
          <w:i/>
          <w:iCs/>
          <w:sz w:val="18"/>
          <w:szCs w:val="18"/>
          <w:lang w:val="ro-RO"/>
        </w:rPr>
        <w:t>Studiu de fundamentare privind protecția mediului, riscuri naturale și antropice, impactul schimbărilor climatice aferent Planului Urbanistic General și Regulamentului Local de Urbanism Orașul Eforie</w:t>
      </w:r>
      <w:r w:rsidRPr="00CF4972">
        <w:rPr>
          <w:rFonts w:ascii="IBM Plex Sans" w:hAnsi="IBM Plex Sans"/>
          <w:sz w:val="18"/>
          <w:szCs w:val="18"/>
          <w:lang w:val="ro-RO"/>
        </w:rPr>
        <w:t xml:space="preserve">, 2020, </w:t>
      </w:r>
      <w:r w:rsidRPr="00174C47">
        <w:rPr>
          <w:rFonts w:ascii="IBM Plex Sans" w:hAnsi="IBM Plex Sans"/>
          <w:sz w:val="18"/>
          <w:szCs w:val="18"/>
          <w:lang w:val="ro-RO"/>
        </w:rPr>
        <w:t>pg. 29-31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3"/>
    </w:tblGrid>
    <w:tr w:rsidR="00353EA7" w:rsidRPr="00BA7970" w14:paraId="72D286F3" w14:textId="77777777" w:rsidTr="00DC4E2F">
      <w:trPr>
        <w:trHeight w:val="284"/>
      </w:trPr>
      <w:tc>
        <w:tcPr>
          <w:tcW w:w="3686" w:type="dxa"/>
        </w:tcPr>
        <w:p w14:paraId="424F61EC" w14:textId="77777777" w:rsidR="00353EA7" w:rsidRPr="0061157D" w:rsidRDefault="00353EA7" w:rsidP="0061157D">
          <w:pPr>
            <w:pStyle w:val="Header"/>
            <w:ind w:left="-114"/>
            <w:rPr>
              <w:rFonts w:ascii="IBM Plex Sans" w:hAnsi="IBM Plex Sans"/>
              <w:b/>
              <w:bCs/>
              <w:sz w:val="24"/>
              <w:szCs w:val="24"/>
              <w:lang w:val="ro-RO"/>
            </w:rPr>
          </w:pPr>
          <w:bookmarkStart w:id="1" w:name="_Hlk127366275"/>
          <w:bookmarkStart w:id="2" w:name="_Hlk127366276"/>
          <w:r w:rsidRPr="0061157D">
            <w:rPr>
              <w:rFonts w:ascii="IBM Plex Sans" w:hAnsi="IBM Plex Sans"/>
              <w:b/>
              <w:bCs/>
              <w:sz w:val="24"/>
              <w:szCs w:val="24"/>
              <w:lang w:val="ro-RO"/>
            </w:rPr>
            <w:t>PUZ</w:t>
          </w:r>
        </w:p>
        <w:p w14:paraId="489DA374" w14:textId="1AFFC47E" w:rsidR="00353EA7" w:rsidRPr="0061157D" w:rsidRDefault="00554189" w:rsidP="0061157D">
          <w:pPr>
            <w:pStyle w:val="Header"/>
            <w:ind w:left="-114"/>
            <w:rPr>
              <w:lang w:val="ro-RO"/>
            </w:rPr>
          </w:pPr>
          <w:r>
            <w:rPr>
              <w:rFonts w:ascii="IBM Plex Sans" w:hAnsi="IBM Plex Sans"/>
              <w:sz w:val="18"/>
              <w:szCs w:val="18"/>
              <w:lang w:val="ro-RO"/>
            </w:rPr>
            <w:t xml:space="preserve">Parc </w:t>
          </w:r>
          <w:r w:rsidR="004C5A36">
            <w:rPr>
              <w:rFonts w:ascii="IBM Plex Sans" w:hAnsi="IBM Plex Sans"/>
              <w:sz w:val="18"/>
              <w:szCs w:val="18"/>
              <w:lang w:val="ro-RO"/>
            </w:rPr>
            <w:t>Covasna</w:t>
          </w:r>
          <w:r>
            <w:rPr>
              <w:rFonts w:ascii="IBM Plex Sans" w:hAnsi="IBM Plex Sans"/>
              <w:sz w:val="18"/>
              <w:szCs w:val="18"/>
              <w:lang w:val="ro-RO"/>
            </w:rPr>
            <w:t>, Oraș Eforie</w:t>
          </w:r>
        </w:p>
      </w:tc>
      <w:tc>
        <w:tcPr>
          <w:tcW w:w="5953" w:type="dxa"/>
          <w:vAlign w:val="bottom"/>
        </w:tcPr>
        <w:p w14:paraId="43C3E70F" w14:textId="5247EF01" w:rsidR="00353EA7" w:rsidRPr="0061157D" w:rsidRDefault="00353EA7" w:rsidP="00DC4E2F">
          <w:pPr>
            <w:pStyle w:val="Header"/>
            <w:tabs>
              <w:tab w:val="clear" w:pos="4513"/>
            </w:tabs>
            <w:spacing w:before="40" w:after="80"/>
            <w:ind w:right="-108" w:firstLine="33"/>
            <w:jc w:val="right"/>
            <w:rPr>
              <w:rFonts w:ascii="IBM Plex Sans" w:hAnsi="IBM Plex Sans"/>
              <w:sz w:val="16"/>
              <w:szCs w:val="16"/>
              <w:lang w:val="ro-RO"/>
            </w:rPr>
          </w:pPr>
          <w:r w:rsidRPr="0061157D">
            <w:rPr>
              <w:rFonts w:ascii="IBM Plex Sans" w:hAnsi="IBM Plex Sans"/>
              <w:sz w:val="16"/>
              <w:szCs w:val="16"/>
              <w:lang w:val="ro-RO"/>
            </w:rPr>
            <w:t xml:space="preserve">Etapa </w:t>
          </w:r>
          <w:r w:rsidR="00554189">
            <w:rPr>
              <w:rFonts w:ascii="IBM Plex Sans" w:hAnsi="IBM Plex Sans"/>
              <w:sz w:val="16"/>
              <w:szCs w:val="16"/>
              <w:lang w:val="ro-RO"/>
            </w:rPr>
            <w:t>2</w:t>
          </w:r>
          <w:r>
            <w:rPr>
              <w:rFonts w:ascii="IBM Plex Sans" w:hAnsi="IBM Plex Sans"/>
              <w:sz w:val="16"/>
              <w:szCs w:val="16"/>
              <w:lang w:val="ro-RO"/>
            </w:rPr>
            <w:t xml:space="preserve">. </w:t>
          </w:r>
          <w:r w:rsidR="00554189" w:rsidRPr="00554189">
            <w:rPr>
              <w:rFonts w:ascii="IBM Plex Sans" w:hAnsi="IBM Plex Sans"/>
              <w:sz w:val="16"/>
              <w:szCs w:val="16"/>
              <w:lang w:val="ro-RO"/>
            </w:rPr>
            <w:t xml:space="preserve">Elaborarea formei preliminare a PUZ Parc </w:t>
          </w:r>
          <w:r w:rsidR="004C5A36">
            <w:rPr>
              <w:rFonts w:ascii="IBM Plex Sans" w:hAnsi="IBM Plex Sans"/>
              <w:sz w:val="16"/>
              <w:szCs w:val="16"/>
              <w:lang w:val="ro-RO"/>
            </w:rPr>
            <w:t>Covasna</w:t>
          </w:r>
          <w:r w:rsidR="00554189" w:rsidRPr="00554189">
            <w:rPr>
              <w:rFonts w:ascii="IBM Plex Sans" w:hAnsi="IBM Plex Sans"/>
              <w:sz w:val="16"/>
              <w:szCs w:val="16"/>
              <w:lang w:val="ro-RO"/>
            </w:rPr>
            <w:t>, Oraș Eforie</w:t>
          </w:r>
        </w:p>
        <w:p w14:paraId="62946AD0" w14:textId="494E00B7" w:rsidR="00353EA7" w:rsidRPr="0061157D" w:rsidRDefault="00471310" w:rsidP="0009309B">
          <w:pPr>
            <w:pStyle w:val="Header"/>
            <w:tabs>
              <w:tab w:val="clear" w:pos="4513"/>
              <w:tab w:val="clear" w:pos="9026"/>
            </w:tabs>
            <w:ind w:left="174" w:right="-108"/>
            <w:jc w:val="right"/>
            <w:rPr>
              <w:rFonts w:ascii="IBM Plex Sans" w:hAnsi="IBM Plex Sans"/>
              <w:sz w:val="16"/>
              <w:szCs w:val="16"/>
              <w:lang w:val="ro-RO"/>
            </w:rPr>
          </w:pPr>
          <w:r>
            <w:rPr>
              <w:rFonts w:ascii="IBM Plex Sans" w:hAnsi="IBM Plex Sans"/>
              <w:bCs/>
              <w:sz w:val="16"/>
              <w:szCs w:val="16"/>
              <w:lang w:val="ro-RO"/>
            </w:rPr>
            <w:t>Memoriu tehnic general</w:t>
          </w:r>
          <w:r w:rsidR="00571B68">
            <w:rPr>
              <w:rFonts w:ascii="IBM Plex Sans" w:hAnsi="IBM Plex Sans"/>
              <w:bCs/>
              <w:sz w:val="16"/>
              <w:szCs w:val="16"/>
              <w:lang w:val="ro-RO"/>
            </w:rPr>
            <w:t xml:space="preserve"> </w:t>
          </w:r>
        </w:p>
      </w:tc>
    </w:tr>
    <w:bookmarkEnd w:id="1"/>
    <w:bookmarkEnd w:id="2"/>
  </w:tbl>
  <w:p w14:paraId="108C8D9C" w14:textId="43FCD23C" w:rsidR="00353EA7" w:rsidRPr="0061157D" w:rsidRDefault="00353EA7" w:rsidP="00200A66">
    <w:pPr>
      <w:pStyle w:val="Header"/>
      <w:rPr>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1B0C" w14:textId="7D67C8AC" w:rsidR="00353EA7" w:rsidRDefault="00B47CCE" w:rsidP="00245D80">
    <w:pPr>
      <w:pStyle w:val="Header"/>
      <w:rPr>
        <w:rFonts w:ascii="IBM Plex Sans" w:hAnsi="IBM Plex Sans"/>
        <w:sz w:val="32"/>
        <w:szCs w:val="32"/>
      </w:rPr>
    </w:pPr>
    <w:r>
      <w:rPr>
        <w:noProof/>
      </w:rPr>
      <mc:AlternateContent>
        <mc:Choice Requires="wps">
          <w:drawing>
            <wp:anchor distT="45720" distB="45720" distL="114300" distR="114300" simplePos="0" relativeHeight="251661312" behindDoc="0" locked="0" layoutInCell="1" allowOverlap="1" wp14:anchorId="66ED86D3" wp14:editId="4610610B">
              <wp:simplePos x="0" y="0"/>
              <wp:positionH relativeFrom="column">
                <wp:posOffset>-83185</wp:posOffset>
              </wp:positionH>
              <wp:positionV relativeFrom="paragraph">
                <wp:posOffset>285115</wp:posOffset>
              </wp:positionV>
              <wp:extent cx="2411095" cy="66484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664845"/>
                      </a:xfrm>
                      <a:prstGeom prst="rect">
                        <a:avLst/>
                      </a:prstGeom>
                      <a:noFill/>
                      <a:ln w="9525">
                        <a:noFill/>
                        <a:miter lim="800000"/>
                        <a:headEnd/>
                        <a:tailEnd/>
                      </a:ln>
                    </wps:spPr>
                    <wps:txbx>
                      <w:txbxContent>
                        <w:p w14:paraId="03A33E2B" w14:textId="4B0D3280" w:rsidR="00353EA7" w:rsidRPr="009D197D" w:rsidRDefault="00353EA7" w:rsidP="009D197D">
                          <w:pPr>
                            <w:tabs>
                              <w:tab w:val="left" w:pos="142"/>
                            </w:tabs>
                            <w:spacing w:after="0" w:line="168" w:lineRule="auto"/>
                            <w:rPr>
                              <w:rFonts w:ascii="IBM Plex Sans" w:hAnsi="IBM Plex Sans"/>
                              <w:b/>
                              <w:bCs/>
                              <w:spacing w:val="-120"/>
                              <w:sz w:val="144"/>
                              <w:szCs w:val="144"/>
                              <w:lang w:val="ro-RO"/>
                            </w:rPr>
                          </w:pPr>
                          <w:r w:rsidRPr="009D197D">
                            <w:rPr>
                              <w:rFonts w:ascii="IBM Plex Sans" w:hAnsi="IBM Plex Sans"/>
                              <w:b/>
                              <w:bCs/>
                              <w:spacing w:val="-120"/>
                              <w:sz w:val="144"/>
                              <w:szCs w:val="144"/>
                              <w:lang w:val="ro-RO"/>
                            </w:rPr>
                            <w:t xml:space="preserve">PUZ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D86D3" id="_x0000_t202" coordsize="21600,21600" o:spt="202" path="m,l,21600r21600,l21600,xe">
              <v:stroke joinstyle="miter"/>
              <v:path gradientshapeok="t" o:connecttype="rect"/>
            </v:shapetype>
            <v:shape id="Text Box 9" o:spid="_x0000_s1028" type="#_x0000_t202" style="position:absolute;margin-left:-6.55pt;margin-top:22.45pt;width:189.85pt;height:5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" filled="f" stroked="f">
              <v:textbox inset="0,0,0,0">
                <w:txbxContent>
                  <w:p w14:paraId="03A33E2B" w14:textId="4B0D3280" w:rsidR="00353EA7" w:rsidRPr="009D197D" w:rsidRDefault="00353EA7" w:rsidP="009D197D">
                    <w:pPr>
                      <w:tabs>
                        <w:tab w:val="left" w:pos="142"/>
                      </w:tabs>
                      <w:spacing w:after="0" w:line="168" w:lineRule="auto"/>
                      <w:rPr>
                        <w:rFonts w:ascii="IBM Plex Sans" w:hAnsi="IBM Plex Sans"/>
                        <w:b/>
                        <w:bCs/>
                        <w:spacing w:val="-120"/>
                        <w:sz w:val="144"/>
                        <w:szCs w:val="144"/>
                        <w:lang w:val="ro-RO"/>
                      </w:rPr>
                    </w:pPr>
                    <w:r w:rsidRPr="009D197D">
                      <w:rPr>
                        <w:rFonts w:ascii="IBM Plex Sans" w:hAnsi="IBM Plex Sans"/>
                        <w:b/>
                        <w:bCs/>
                        <w:spacing w:val="-120"/>
                        <w:sz w:val="144"/>
                        <w:szCs w:val="144"/>
                        <w:lang w:val="ro-RO"/>
                      </w:rPr>
                      <w:t xml:space="preserve">PUZ </w:t>
                    </w:r>
                  </w:p>
                </w:txbxContent>
              </v:textbox>
            </v:shape>
          </w:pict>
        </mc:Fallback>
      </mc:AlternateContent>
    </w:r>
    <w:r w:rsidR="00353EA7" w:rsidRPr="0061157D">
      <w:rPr>
        <w:rFonts w:ascii="IBM Plex Sans" w:hAnsi="IBM Plex Sans"/>
        <w:b/>
        <w:bCs/>
        <w:noProof/>
        <w:sz w:val="140"/>
        <w:szCs w:val="140"/>
      </w:rPr>
      <w:drawing>
        <wp:anchor distT="0" distB="0" distL="114300" distR="114300" simplePos="0" relativeHeight="251658240" behindDoc="0" locked="0" layoutInCell="1" allowOverlap="1" wp14:anchorId="6B8E6653" wp14:editId="727ED4F7">
          <wp:simplePos x="0" y="0"/>
          <wp:positionH relativeFrom="column">
            <wp:posOffset>5033047</wp:posOffset>
          </wp:positionH>
          <wp:positionV relativeFrom="paragraph">
            <wp:posOffset>47625</wp:posOffset>
          </wp:positionV>
          <wp:extent cx="1440000" cy="1440000"/>
          <wp:effectExtent l="0" t="0" r="825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BFC52" w14:textId="7074160B" w:rsidR="00353EA7" w:rsidRPr="00130242" w:rsidRDefault="00353EA7" w:rsidP="00245D80">
    <w:pPr>
      <w:pStyle w:val="Header"/>
      <w:rPr>
        <w:rFonts w:ascii="IBM Plex Sans" w:hAnsi="IBM Plex Sans"/>
        <w:sz w:val="24"/>
        <w:szCs w:val="24"/>
      </w:rPr>
    </w:pPr>
  </w:p>
  <w:p w14:paraId="19F947D3" w14:textId="77777777" w:rsidR="00353EA7" w:rsidRPr="00130242" w:rsidRDefault="00353EA7" w:rsidP="00245D80">
    <w:pPr>
      <w:pStyle w:val="Header"/>
      <w:rPr>
        <w:rFonts w:ascii="IBM Plex Sans" w:hAnsi="IBM Plex Sans"/>
        <w:sz w:val="20"/>
        <w:szCs w:val="20"/>
      </w:rPr>
    </w:pPr>
  </w:p>
  <w:p w14:paraId="6016D4A8" w14:textId="77777777" w:rsidR="00353EA7" w:rsidRDefault="00353EA7" w:rsidP="00E8014A">
    <w:pPr>
      <w:pStyle w:val="Header"/>
      <w:ind w:left="-113"/>
      <w:rPr>
        <w:rFonts w:ascii="IBM Plex Sans" w:hAnsi="IBM Plex Sans"/>
        <w:sz w:val="32"/>
        <w:szCs w:val="32"/>
      </w:rPr>
    </w:pPr>
  </w:p>
  <w:p w14:paraId="27A917B8" w14:textId="0820D8C7" w:rsidR="00353EA7" w:rsidRPr="0061157D" w:rsidRDefault="00B47CCE" w:rsidP="009D197D">
    <w:pPr>
      <w:pStyle w:val="Header"/>
      <w:spacing w:before="120"/>
      <w:ind w:left="-57"/>
      <w:rPr>
        <w:rFonts w:ascii="IBM Plex Sans" w:hAnsi="IBM Plex Sans"/>
        <w:sz w:val="24"/>
        <w:szCs w:val="24"/>
      </w:rPr>
    </w:pPr>
    <w:r>
      <w:rPr>
        <w:rFonts w:ascii="IBM Plex Sans" w:hAnsi="IBM Plex Sans"/>
        <w:noProof/>
        <w:sz w:val="28"/>
        <w:szCs w:val="28"/>
      </w:rPr>
      <mc:AlternateContent>
        <mc:Choice Requires="wps">
          <w:drawing>
            <wp:anchor distT="0" distB="0" distL="114300" distR="114300" simplePos="0" relativeHeight="251662336" behindDoc="0" locked="0" layoutInCell="1" allowOverlap="1" wp14:anchorId="08E03C9D" wp14:editId="5AB71A8E">
              <wp:simplePos x="0" y="0"/>
              <wp:positionH relativeFrom="column">
                <wp:posOffset>-8255</wp:posOffset>
              </wp:positionH>
              <wp:positionV relativeFrom="paragraph">
                <wp:posOffset>970915</wp:posOffset>
              </wp:positionV>
              <wp:extent cx="6137910" cy="2159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7910" cy="215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CC846" id="Rectangle 8" o:spid="_x0000_s1026" style="position:absolute;margin-left:-.65pt;margin-top:76.45pt;width:483.3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" fillcolor="black [3213]" stroked="f" strokeweight="1pt"/>
          </w:pict>
        </mc:Fallback>
      </mc:AlternateContent>
    </w:r>
    <w:r w:rsidR="00554189">
      <w:rPr>
        <w:rFonts w:ascii="IBM Plex Sans" w:hAnsi="IBM Plex Sans"/>
        <w:sz w:val="28"/>
        <w:szCs w:val="28"/>
      </w:rPr>
      <w:t xml:space="preserve">Parc </w:t>
    </w:r>
    <w:r w:rsidR="004C5A36">
      <w:rPr>
        <w:rFonts w:ascii="IBM Plex Sans" w:hAnsi="IBM Plex Sans"/>
        <w:sz w:val="28"/>
        <w:szCs w:val="28"/>
      </w:rPr>
      <w:t>Covasna</w:t>
    </w:r>
    <w:r w:rsidR="00554189">
      <w:rPr>
        <w:rFonts w:ascii="IBM Plex Sans" w:hAnsi="IBM Plex Sans"/>
        <w:sz w:val="28"/>
        <w:szCs w:val="28"/>
      </w:rPr>
      <w:t xml:space="preserve">, Oraș </w:t>
    </w:r>
    <w:proofErr w:type="spellStart"/>
    <w:r w:rsidR="00554189">
      <w:rPr>
        <w:rFonts w:ascii="IBM Plex Sans" w:hAnsi="IBM Plex Sans"/>
        <w:sz w:val="28"/>
        <w:szCs w:val="28"/>
      </w:rPr>
      <w:t>Eforie</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C41E" w14:textId="4F6D6292" w:rsidR="00353EA7" w:rsidRPr="00300D15" w:rsidRDefault="00353EA7" w:rsidP="00300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0B3A"/>
    <w:multiLevelType w:val="multilevel"/>
    <w:tmpl w:val="C716266E"/>
    <w:lvl w:ilvl="0">
      <w:start w:val="6"/>
      <w:numFmt w:val="decimal"/>
      <w:lvlText w:val="%1."/>
      <w:lvlJc w:val="left"/>
      <w:pPr>
        <w:ind w:left="360" w:hanging="36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22288A"/>
    <w:multiLevelType w:val="multilevel"/>
    <w:tmpl w:val="5EF8B606"/>
    <w:lvl w:ilvl="0">
      <w:start w:val="1"/>
      <w:numFmt w:val="bullet"/>
      <w:pStyle w:val="Bullet1"/>
      <w:lvlText w:val=""/>
      <w:lvlJc w:val="left"/>
      <w:pPr>
        <w:ind w:left="3261" w:hanging="567"/>
      </w:pPr>
      <w:rPr>
        <w:rFonts w:ascii="Wingdings" w:hAnsi="Wingdings" w:hint="default"/>
      </w:rPr>
    </w:lvl>
    <w:lvl w:ilvl="1">
      <w:start w:val="1"/>
      <w:numFmt w:val="bullet"/>
      <w:lvlText w:val=""/>
      <w:lvlJc w:val="left"/>
      <w:pPr>
        <w:ind w:left="1418" w:hanging="284"/>
      </w:pPr>
      <w:rPr>
        <w:rFonts w:ascii="Wingdings" w:hAnsi="Wingdings" w:hint="default"/>
        <w:sz w:val="24"/>
      </w:rPr>
    </w:lvl>
    <w:lvl w:ilvl="2">
      <w:start w:val="1"/>
      <w:numFmt w:val="bullet"/>
      <w:lvlText w:val=""/>
      <w:lvlJc w:val="left"/>
      <w:pPr>
        <w:ind w:left="1701" w:hanging="283"/>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 w15:restartNumberingAfterBreak="0">
    <w:nsid w:val="0AE116E8"/>
    <w:multiLevelType w:val="hybridMultilevel"/>
    <w:tmpl w:val="D0CEE9B8"/>
    <w:lvl w:ilvl="0" w:tplc="04090005">
      <w:start w:val="1"/>
      <w:numFmt w:val="bullet"/>
      <w:lvlText w:val=""/>
      <w:lvlJc w:val="left"/>
      <w:pPr>
        <w:ind w:left="1467" w:hanging="360"/>
      </w:pPr>
      <w:rPr>
        <w:rFonts w:ascii="Wingdings" w:hAnsi="Wingdings" w:hint="default"/>
      </w:rPr>
    </w:lvl>
    <w:lvl w:ilvl="1" w:tplc="04090003" w:tentative="1">
      <w:start w:val="1"/>
      <w:numFmt w:val="bullet"/>
      <w:lvlText w:val="o"/>
      <w:lvlJc w:val="left"/>
      <w:pPr>
        <w:ind w:left="2187" w:hanging="360"/>
      </w:pPr>
      <w:rPr>
        <w:rFonts w:ascii="Courier New" w:hAnsi="Courier New" w:cs="Courier New" w:hint="default"/>
      </w:rPr>
    </w:lvl>
    <w:lvl w:ilvl="2" w:tplc="04090005">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3" w15:restartNumberingAfterBreak="0">
    <w:nsid w:val="10721AB5"/>
    <w:multiLevelType w:val="hybridMultilevel"/>
    <w:tmpl w:val="70062BF2"/>
    <w:lvl w:ilvl="0" w:tplc="08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201515E"/>
    <w:multiLevelType w:val="hybridMultilevel"/>
    <w:tmpl w:val="06C4D232"/>
    <w:lvl w:ilvl="0" w:tplc="59B4D572">
      <w:start w:val="3"/>
      <w:numFmt w:val="bullet"/>
      <w:lvlText w:val="-"/>
      <w:lvlJc w:val="left"/>
      <w:pPr>
        <w:ind w:left="720" w:hanging="360"/>
      </w:pPr>
      <w:rPr>
        <w:rFonts w:ascii="Arial Narrow" w:eastAsiaTheme="minorHAnsi" w:hAnsi="Arial Narrow"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39A3DE2"/>
    <w:multiLevelType w:val="multilevel"/>
    <w:tmpl w:val="5D34090E"/>
    <w:lvl w:ilvl="0">
      <w:start w:val="1"/>
      <w:numFmt w:val="decimal"/>
      <w:lvlText w:val="%1."/>
      <w:lvlJc w:val="left"/>
      <w:pPr>
        <w:ind w:left="360" w:hanging="360"/>
      </w:pPr>
      <w:rPr>
        <w:rFonts w:hint="default"/>
      </w:rPr>
    </w:lvl>
    <w:lvl w:ilvl="1">
      <w:start w:val="1"/>
      <w:numFmt w:val="decimal"/>
      <w:lvlText w:val="%1.%2."/>
      <w:lvlJc w:val="left"/>
      <w:pPr>
        <w:ind w:left="567" w:hanging="567"/>
      </w:pPr>
      <w:rPr>
        <w:rFonts w:ascii="IBM Plex Sans SemiBold" w:hAnsi="IBM Plex Sans SemiBold" w:hint="default"/>
        <w:sz w:val="24"/>
        <w:szCs w:val="24"/>
      </w:rPr>
    </w:lvl>
    <w:lvl w:ilvl="2">
      <w:start w:val="1"/>
      <w:numFmt w:val="decimal"/>
      <w:lvlText w:val="%1.%2.%3."/>
      <w:lvlJc w:val="left"/>
      <w:pPr>
        <w:ind w:left="1135"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50B0C52"/>
    <w:multiLevelType w:val="hybridMultilevel"/>
    <w:tmpl w:val="9E6E8124"/>
    <w:lvl w:ilvl="0" w:tplc="08090005">
      <w:start w:val="1"/>
      <w:numFmt w:val="bullet"/>
      <w:lvlText w:val=""/>
      <w:lvlJc w:val="left"/>
      <w:pPr>
        <w:ind w:left="1287" w:hanging="360"/>
      </w:pPr>
      <w:rPr>
        <w:rFonts w:ascii="Wingdings" w:hAnsi="Wingdings" w:hint="default"/>
      </w:rPr>
    </w:lvl>
    <w:lvl w:ilvl="1" w:tplc="08090005">
      <w:start w:val="1"/>
      <w:numFmt w:val="bullet"/>
      <w:lvlText w:val=""/>
      <w:lvlJc w:val="left"/>
      <w:pPr>
        <w:ind w:left="2007"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80A7EA7"/>
    <w:multiLevelType w:val="hybridMultilevel"/>
    <w:tmpl w:val="87E4BC54"/>
    <w:lvl w:ilvl="0" w:tplc="04090005">
      <w:start w:val="1"/>
      <w:numFmt w:val="bullet"/>
      <w:lvlText w:val=""/>
      <w:lvlJc w:val="left"/>
      <w:pPr>
        <w:ind w:left="927" w:hanging="360"/>
      </w:pPr>
      <w:rPr>
        <w:rFonts w:ascii="Wingdings" w:hAnsi="Wingdings"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8" w15:restartNumberingAfterBreak="0">
    <w:nsid w:val="1D533E32"/>
    <w:multiLevelType w:val="hybridMultilevel"/>
    <w:tmpl w:val="A288C77A"/>
    <w:lvl w:ilvl="0" w:tplc="19809E8A">
      <w:start w:val="1"/>
      <w:numFmt w:val="upperRoman"/>
      <w:lvlText w:val="%1."/>
      <w:lvlJc w:val="left"/>
      <w:pPr>
        <w:ind w:left="1287" w:hanging="360"/>
      </w:pPr>
      <w:rPr>
        <w:rFonts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9" w15:restartNumberingAfterBreak="0">
    <w:nsid w:val="1FBB1217"/>
    <w:multiLevelType w:val="hybridMultilevel"/>
    <w:tmpl w:val="3BF8ED0C"/>
    <w:lvl w:ilvl="0" w:tplc="FFFFFFFF">
      <w:start w:val="1"/>
      <w:numFmt w:val="decimal"/>
      <w:lvlText w:val="%1."/>
      <w:lvlJc w:val="left"/>
      <w:pPr>
        <w:ind w:left="612" w:hanging="360"/>
      </w:pPr>
    </w:lvl>
    <w:lvl w:ilvl="1" w:tplc="FFFFFFFF">
      <w:start w:val="1"/>
      <w:numFmt w:val="lowerLetter"/>
      <w:lvlText w:val="%2."/>
      <w:lvlJc w:val="left"/>
      <w:pPr>
        <w:ind w:left="1332" w:hanging="360"/>
      </w:pPr>
    </w:lvl>
    <w:lvl w:ilvl="2" w:tplc="FFFFFFFF">
      <w:start w:val="1"/>
      <w:numFmt w:val="lowerRoman"/>
      <w:lvlText w:val="%3."/>
      <w:lvlJc w:val="right"/>
      <w:pPr>
        <w:ind w:left="2052" w:hanging="180"/>
      </w:pPr>
    </w:lvl>
    <w:lvl w:ilvl="3" w:tplc="FFFFFFFF">
      <w:start w:val="1"/>
      <w:numFmt w:val="decimal"/>
      <w:lvlText w:val="%4."/>
      <w:lvlJc w:val="left"/>
      <w:pPr>
        <w:ind w:left="2772" w:hanging="360"/>
      </w:pPr>
    </w:lvl>
    <w:lvl w:ilvl="4" w:tplc="FFFFFFFF">
      <w:start w:val="1"/>
      <w:numFmt w:val="lowerLetter"/>
      <w:lvlText w:val="%5."/>
      <w:lvlJc w:val="left"/>
      <w:pPr>
        <w:ind w:left="3492" w:hanging="360"/>
      </w:pPr>
    </w:lvl>
    <w:lvl w:ilvl="5" w:tplc="FFFFFFFF">
      <w:start w:val="1"/>
      <w:numFmt w:val="lowerRoman"/>
      <w:lvlText w:val="%6."/>
      <w:lvlJc w:val="right"/>
      <w:pPr>
        <w:ind w:left="4212" w:hanging="180"/>
      </w:pPr>
    </w:lvl>
    <w:lvl w:ilvl="6" w:tplc="FFFFFFFF">
      <w:start w:val="1"/>
      <w:numFmt w:val="decimal"/>
      <w:lvlText w:val="%7."/>
      <w:lvlJc w:val="left"/>
      <w:pPr>
        <w:ind w:left="4932" w:hanging="360"/>
      </w:pPr>
    </w:lvl>
    <w:lvl w:ilvl="7" w:tplc="FFFFFFFF">
      <w:start w:val="1"/>
      <w:numFmt w:val="lowerLetter"/>
      <w:lvlText w:val="%8."/>
      <w:lvlJc w:val="left"/>
      <w:pPr>
        <w:ind w:left="5652" w:hanging="360"/>
      </w:pPr>
    </w:lvl>
    <w:lvl w:ilvl="8" w:tplc="FFFFFFFF">
      <w:start w:val="1"/>
      <w:numFmt w:val="lowerRoman"/>
      <w:lvlText w:val="%9."/>
      <w:lvlJc w:val="right"/>
      <w:pPr>
        <w:ind w:left="6372" w:hanging="180"/>
      </w:pPr>
    </w:lvl>
  </w:abstractNum>
  <w:abstractNum w:abstractNumId="10" w15:restartNumberingAfterBreak="0">
    <w:nsid w:val="20121621"/>
    <w:multiLevelType w:val="hybridMultilevel"/>
    <w:tmpl w:val="68A63C58"/>
    <w:lvl w:ilvl="0" w:tplc="04090019">
      <w:start w:val="1"/>
      <w:numFmt w:val="bullet"/>
      <w:lvlText w:val=""/>
      <w:lvlJc w:val="left"/>
      <w:pPr>
        <w:ind w:left="1211" w:hanging="360"/>
      </w:pPr>
      <w:rPr>
        <w:rFonts w:ascii="Wingdings" w:hAnsi="Wingdings" w:hint="default"/>
        <w:color w:val="auto"/>
        <w:sz w:val="24"/>
      </w:rPr>
    </w:lvl>
    <w:lvl w:ilvl="1" w:tplc="661241EA">
      <w:start w:val="1"/>
      <w:numFmt w:val="bullet"/>
      <w:lvlText w:val="-"/>
      <w:lvlJc w:val="left"/>
      <w:pPr>
        <w:ind w:left="2444" w:hanging="360"/>
      </w:pPr>
      <w:rPr>
        <w:rFonts w:ascii="Courier New" w:hAnsi="Courier New" w:hint="default"/>
      </w:rPr>
    </w:lvl>
    <w:lvl w:ilvl="2" w:tplc="08090005">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1" w15:restartNumberingAfterBreak="0">
    <w:nsid w:val="20DB3C43"/>
    <w:multiLevelType w:val="hybridMultilevel"/>
    <w:tmpl w:val="B5F06C74"/>
    <w:lvl w:ilvl="0" w:tplc="04090019">
      <w:start w:val="1"/>
      <w:numFmt w:val="bullet"/>
      <w:lvlText w:val=""/>
      <w:lvlJc w:val="left"/>
      <w:pPr>
        <w:ind w:left="1211" w:hanging="360"/>
      </w:pPr>
      <w:rPr>
        <w:rFonts w:ascii="Wingdings" w:hAnsi="Wingdings" w:hint="default"/>
        <w:color w:val="auto"/>
        <w:sz w:val="24"/>
      </w:rPr>
    </w:lvl>
    <w:lvl w:ilvl="1" w:tplc="661241EA">
      <w:start w:val="1"/>
      <w:numFmt w:val="bullet"/>
      <w:lvlText w:val="-"/>
      <w:lvlJc w:val="left"/>
      <w:pPr>
        <w:ind w:left="2444" w:hanging="360"/>
      </w:pPr>
      <w:rPr>
        <w:rFonts w:ascii="Courier New" w:hAnsi="Courier New" w:hint="default"/>
      </w:rPr>
    </w:lvl>
    <w:lvl w:ilvl="2" w:tplc="08090005">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2" w15:restartNumberingAfterBreak="0">
    <w:nsid w:val="23BD33A0"/>
    <w:multiLevelType w:val="hybridMultilevel"/>
    <w:tmpl w:val="850CC322"/>
    <w:lvl w:ilvl="0" w:tplc="04090019">
      <w:start w:val="1"/>
      <w:numFmt w:val="bullet"/>
      <w:lvlText w:val=""/>
      <w:lvlJc w:val="left"/>
      <w:pPr>
        <w:ind w:left="1287" w:hanging="360"/>
      </w:pPr>
      <w:rPr>
        <w:rFonts w:ascii="Wingdings" w:hAnsi="Wingdings" w:hint="default"/>
        <w:sz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4EC3348"/>
    <w:multiLevelType w:val="hybridMultilevel"/>
    <w:tmpl w:val="A288C77A"/>
    <w:lvl w:ilvl="0" w:tplc="19809E8A">
      <w:start w:val="1"/>
      <w:numFmt w:val="upperRoman"/>
      <w:lvlText w:val="%1."/>
      <w:lvlJc w:val="left"/>
      <w:pPr>
        <w:ind w:left="1287" w:hanging="360"/>
      </w:pPr>
      <w:rPr>
        <w:rFonts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4" w15:restartNumberingAfterBreak="0">
    <w:nsid w:val="26890E19"/>
    <w:multiLevelType w:val="hybridMultilevel"/>
    <w:tmpl w:val="32CAEC2C"/>
    <w:lvl w:ilvl="0" w:tplc="04090005">
      <w:start w:val="1"/>
      <w:numFmt w:val="bullet"/>
      <w:lvlText w:val=""/>
      <w:lvlJc w:val="left"/>
      <w:pPr>
        <w:ind w:left="1287" w:hanging="360"/>
      </w:pPr>
      <w:rPr>
        <w:rFonts w:ascii="Wingdings" w:hAnsi="Wingdings"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start w:val="1"/>
      <w:numFmt w:val="bullet"/>
      <w:lvlText w:val="o"/>
      <w:lvlJc w:val="left"/>
      <w:pPr>
        <w:ind w:left="4167" w:hanging="360"/>
      </w:pPr>
      <w:rPr>
        <w:rFonts w:ascii="Courier New" w:hAnsi="Courier New" w:cs="Courier New" w:hint="default"/>
      </w:rPr>
    </w:lvl>
    <w:lvl w:ilvl="5" w:tplc="04180005">
      <w:start w:val="1"/>
      <w:numFmt w:val="bullet"/>
      <w:lvlText w:val=""/>
      <w:lvlJc w:val="left"/>
      <w:pPr>
        <w:ind w:left="4887" w:hanging="360"/>
      </w:pPr>
      <w:rPr>
        <w:rFonts w:ascii="Wingdings" w:hAnsi="Wingdings" w:hint="default"/>
      </w:rPr>
    </w:lvl>
    <w:lvl w:ilvl="6" w:tplc="04180001">
      <w:start w:val="1"/>
      <w:numFmt w:val="bullet"/>
      <w:lvlText w:val=""/>
      <w:lvlJc w:val="left"/>
      <w:pPr>
        <w:ind w:left="5607" w:hanging="360"/>
      </w:pPr>
      <w:rPr>
        <w:rFonts w:ascii="Symbol" w:hAnsi="Symbol" w:hint="default"/>
      </w:rPr>
    </w:lvl>
    <w:lvl w:ilvl="7" w:tplc="04180003">
      <w:start w:val="1"/>
      <w:numFmt w:val="bullet"/>
      <w:lvlText w:val="o"/>
      <w:lvlJc w:val="left"/>
      <w:pPr>
        <w:ind w:left="6327" w:hanging="360"/>
      </w:pPr>
      <w:rPr>
        <w:rFonts w:ascii="Courier New" w:hAnsi="Courier New" w:cs="Courier New" w:hint="default"/>
      </w:rPr>
    </w:lvl>
    <w:lvl w:ilvl="8" w:tplc="04180005">
      <w:start w:val="1"/>
      <w:numFmt w:val="bullet"/>
      <w:lvlText w:val=""/>
      <w:lvlJc w:val="left"/>
      <w:pPr>
        <w:ind w:left="7047" w:hanging="360"/>
      </w:pPr>
      <w:rPr>
        <w:rFonts w:ascii="Wingdings" w:hAnsi="Wingdings" w:hint="default"/>
      </w:rPr>
    </w:lvl>
  </w:abstractNum>
  <w:abstractNum w:abstractNumId="15" w15:restartNumberingAfterBreak="0">
    <w:nsid w:val="27D01354"/>
    <w:multiLevelType w:val="hybridMultilevel"/>
    <w:tmpl w:val="730ABB3A"/>
    <w:lvl w:ilvl="0" w:tplc="04090003">
      <w:start w:val="1"/>
      <w:numFmt w:val="bullet"/>
      <w:lvlText w:val="o"/>
      <w:lvlJc w:val="left"/>
      <w:pPr>
        <w:ind w:left="1211" w:hanging="360"/>
      </w:pPr>
      <w:rPr>
        <w:rFonts w:ascii="Courier New" w:hAnsi="Courier New" w:cs="Courier New" w:hint="default"/>
      </w:rPr>
    </w:lvl>
    <w:lvl w:ilvl="1" w:tplc="661241EA">
      <w:start w:val="1"/>
      <w:numFmt w:val="bullet"/>
      <w:lvlText w:val="-"/>
      <w:lvlJc w:val="left"/>
      <w:pPr>
        <w:ind w:left="2444" w:hanging="360"/>
      </w:pPr>
      <w:rPr>
        <w:rFonts w:ascii="Courier New" w:hAnsi="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6" w15:restartNumberingAfterBreak="0">
    <w:nsid w:val="288F3772"/>
    <w:multiLevelType w:val="hybridMultilevel"/>
    <w:tmpl w:val="59BA96AE"/>
    <w:lvl w:ilvl="0" w:tplc="04090019">
      <w:start w:val="1"/>
      <w:numFmt w:val="bullet"/>
      <w:lvlText w:val=""/>
      <w:lvlJc w:val="left"/>
      <w:pPr>
        <w:ind w:left="1211" w:hanging="360"/>
      </w:pPr>
      <w:rPr>
        <w:rFonts w:ascii="Wingdings" w:hAnsi="Wingdings" w:hint="default"/>
        <w:color w:val="auto"/>
        <w:sz w:val="24"/>
      </w:rPr>
    </w:lvl>
    <w:lvl w:ilvl="1" w:tplc="661241EA">
      <w:start w:val="1"/>
      <w:numFmt w:val="bullet"/>
      <w:lvlText w:val="-"/>
      <w:lvlJc w:val="left"/>
      <w:pPr>
        <w:ind w:left="2444" w:hanging="360"/>
      </w:pPr>
      <w:rPr>
        <w:rFonts w:ascii="Courier New" w:hAnsi="Courier New" w:hint="default"/>
      </w:rPr>
    </w:lvl>
    <w:lvl w:ilvl="2" w:tplc="08090005">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7" w15:restartNumberingAfterBreak="0">
    <w:nsid w:val="2C8768A2"/>
    <w:multiLevelType w:val="hybridMultilevel"/>
    <w:tmpl w:val="C7DE2654"/>
    <w:lvl w:ilvl="0" w:tplc="08090005">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2CED44D6"/>
    <w:multiLevelType w:val="hybridMultilevel"/>
    <w:tmpl w:val="EFCA9B4E"/>
    <w:lvl w:ilvl="0" w:tplc="08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32580ED2"/>
    <w:multiLevelType w:val="hybridMultilevel"/>
    <w:tmpl w:val="AD2CDB02"/>
    <w:lvl w:ilvl="0" w:tplc="04090019">
      <w:start w:val="1"/>
      <w:numFmt w:val="bullet"/>
      <w:lvlText w:val=""/>
      <w:lvlJc w:val="left"/>
      <w:pPr>
        <w:ind w:left="1211" w:hanging="360"/>
      </w:pPr>
      <w:rPr>
        <w:rFonts w:ascii="Wingdings" w:hAnsi="Wingdings" w:hint="default"/>
        <w:color w:val="auto"/>
        <w:sz w:val="24"/>
      </w:rPr>
    </w:lvl>
    <w:lvl w:ilvl="1" w:tplc="661241EA">
      <w:start w:val="1"/>
      <w:numFmt w:val="bullet"/>
      <w:lvlText w:val="-"/>
      <w:lvlJc w:val="left"/>
      <w:pPr>
        <w:ind w:left="2444" w:hanging="360"/>
      </w:pPr>
      <w:rPr>
        <w:rFonts w:ascii="Courier New" w:hAnsi="Courier New" w:hint="default"/>
      </w:rPr>
    </w:lvl>
    <w:lvl w:ilvl="2" w:tplc="08090005">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0" w15:restartNumberingAfterBreak="0">
    <w:nsid w:val="32906B6B"/>
    <w:multiLevelType w:val="hybridMultilevel"/>
    <w:tmpl w:val="B8E01E56"/>
    <w:lvl w:ilvl="0" w:tplc="08090005">
      <w:start w:val="1"/>
      <w:numFmt w:val="bullet"/>
      <w:lvlText w:val=""/>
      <w:lvlJc w:val="left"/>
      <w:pPr>
        <w:ind w:left="1440" w:hanging="360"/>
      </w:pPr>
      <w:rPr>
        <w:rFonts w:ascii="Wingdings" w:hAnsi="Wingdings" w:hint="default"/>
      </w:rPr>
    </w:lvl>
    <w:lvl w:ilvl="1" w:tplc="661241EA">
      <w:start w:val="1"/>
      <w:numFmt w:val="bullet"/>
      <w:lvlText w:val="-"/>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34A5D19"/>
    <w:multiLevelType w:val="hybridMultilevel"/>
    <w:tmpl w:val="A288C77A"/>
    <w:lvl w:ilvl="0" w:tplc="19809E8A">
      <w:start w:val="1"/>
      <w:numFmt w:val="upperRoman"/>
      <w:lvlText w:val="%1."/>
      <w:lvlJc w:val="left"/>
      <w:pPr>
        <w:ind w:left="1287" w:hanging="360"/>
      </w:pPr>
      <w:rPr>
        <w:rFonts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2" w15:restartNumberingAfterBreak="0">
    <w:nsid w:val="36592991"/>
    <w:multiLevelType w:val="hybridMultilevel"/>
    <w:tmpl w:val="6D468898"/>
    <w:lvl w:ilvl="0" w:tplc="08090005">
      <w:start w:val="1"/>
      <w:numFmt w:val="bullet"/>
      <w:lvlText w:val=""/>
      <w:lvlJc w:val="left"/>
      <w:pPr>
        <w:ind w:left="502" w:hanging="360"/>
      </w:pPr>
      <w:rPr>
        <w:rFonts w:ascii="Wingdings" w:hAnsi="Wingdings" w:hint="default"/>
        <w:i w:val="0"/>
      </w:rPr>
    </w:lvl>
    <w:lvl w:ilvl="1" w:tplc="FFFFFFFF">
      <w:start w:val="1"/>
      <w:numFmt w:val="lowerLetter"/>
      <w:lvlText w:val="%2)"/>
      <w:lvlJc w:val="left"/>
      <w:pPr>
        <w:ind w:left="1222" w:hanging="360"/>
      </w:pPr>
      <w:rPr>
        <w:rFonts w:hint="default"/>
      </w:rPr>
    </w:lvl>
    <w:lvl w:ilvl="2" w:tplc="FFFFFFFF">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36662823"/>
    <w:multiLevelType w:val="hybridMultilevel"/>
    <w:tmpl w:val="7B6EB7B4"/>
    <w:lvl w:ilvl="0" w:tplc="4622E66C">
      <w:numFmt w:val="bullet"/>
      <w:lvlText w:val="-"/>
      <w:lvlJc w:val="left"/>
      <w:pPr>
        <w:ind w:left="927" w:hanging="360"/>
      </w:pPr>
      <w:rPr>
        <w:rFonts w:ascii="IBM Plex Sans" w:eastAsiaTheme="minorHAnsi" w:hAnsi="IBM Plex Sans" w:cstheme="minorBidi"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4" w15:restartNumberingAfterBreak="0">
    <w:nsid w:val="36FE73B5"/>
    <w:multiLevelType w:val="hybridMultilevel"/>
    <w:tmpl w:val="7542C1FA"/>
    <w:lvl w:ilvl="0" w:tplc="08090005">
      <w:start w:val="1"/>
      <w:numFmt w:val="bullet"/>
      <w:lvlText w:val=""/>
      <w:lvlJc w:val="left"/>
      <w:pPr>
        <w:ind w:left="1287" w:hanging="360"/>
      </w:pPr>
      <w:rPr>
        <w:rFonts w:ascii="Wingdings" w:hAnsi="Wingdings" w:hint="default"/>
      </w:rPr>
    </w:lvl>
    <w:lvl w:ilvl="1" w:tplc="08090005">
      <w:start w:val="1"/>
      <w:numFmt w:val="bullet"/>
      <w:lvlText w:val=""/>
      <w:lvlJc w:val="left"/>
      <w:pPr>
        <w:ind w:left="2007"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3856711A"/>
    <w:multiLevelType w:val="hybridMultilevel"/>
    <w:tmpl w:val="9FA04966"/>
    <w:lvl w:ilvl="0" w:tplc="04090005">
      <w:start w:val="1"/>
      <w:numFmt w:val="bullet"/>
      <w:lvlText w:val=""/>
      <w:lvlJc w:val="left"/>
      <w:pPr>
        <w:ind w:left="1287" w:hanging="360"/>
      </w:pPr>
      <w:rPr>
        <w:rFonts w:ascii="Wingdings" w:hAnsi="Wingdings"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6" w15:restartNumberingAfterBreak="0">
    <w:nsid w:val="39C16844"/>
    <w:multiLevelType w:val="hybridMultilevel"/>
    <w:tmpl w:val="A288C77A"/>
    <w:lvl w:ilvl="0" w:tplc="19809E8A">
      <w:start w:val="1"/>
      <w:numFmt w:val="upperRoman"/>
      <w:lvlText w:val="%1."/>
      <w:lvlJc w:val="left"/>
      <w:pPr>
        <w:ind w:left="1287" w:hanging="360"/>
      </w:pPr>
      <w:rPr>
        <w:rFonts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7" w15:restartNumberingAfterBreak="0">
    <w:nsid w:val="3BE50DE0"/>
    <w:multiLevelType w:val="hybridMultilevel"/>
    <w:tmpl w:val="0406AB2A"/>
    <w:lvl w:ilvl="0" w:tplc="04090005">
      <w:start w:val="1"/>
      <w:numFmt w:val="bullet"/>
      <w:lvlText w:val=""/>
      <w:lvlJc w:val="left"/>
      <w:pPr>
        <w:ind w:left="3053"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BEC0082"/>
    <w:multiLevelType w:val="multilevel"/>
    <w:tmpl w:val="77F6857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C804DB8"/>
    <w:multiLevelType w:val="multilevel"/>
    <w:tmpl w:val="A3B4E0B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EBC6D78"/>
    <w:multiLevelType w:val="hybridMultilevel"/>
    <w:tmpl w:val="EFB8177E"/>
    <w:lvl w:ilvl="0" w:tplc="04090019">
      <w:start w:val="1"/>
      <w:numFmt w:val="bullet"/>
      <w:lvlText w:val=""/>
      <w:lvlJc w:val="left"/>
      <w:pPr>
        <w:ind w:left="1080" w:hanging="360"/>
      </w:pPr>
      <w:rPr>
        <w:rFonts w:ascii="Wingdings" w:hAnsi="Wingdings" w:hint="default"/>
        <w:color w:val="auto"/>
        <w:sz w:val="24"/>
      </w:rPr>
    </w:lvl>
    <w:lvl w:ilvl="1" w:tplc="661241EA">
      <w:start w:val="1"/>
      <w:numFmt w:val="bullet"/>
      <w:lvlText w:val="-"/>
      <w:lvlJc w:val="left"/>
      <w:pPr>
        <w:ind w:left="2313" w:hanging="360"/>
      </w:pPr>
      <w:rPr>
        <w:rFonts w:ascii="Courier New" w:hAnsi="Courier New" w:hint="default"/>
      </w:rPr>
    </w:lvl>
    <w:lvl w:ilvl="2" w:tplc="08090005">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31" w15:restartNumberingAfterBreak="0">
    <w:nsid w:val="46ED26F2"/>
    <w:multiLevelType w:val="multilevel"/>
    <w:tmpl w:val="82DCBBF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7D217D9"/>
    <w:multiLevelType w:val="hybridMultilevel"/>
    <w:tmpl w:val="7A685B2A"/>
    <w:lvl w:ilvl="0" w:tplc="CD4A1560">
      <w:start w:val="1"/>
      <w:numFmt w:val="bullet"/>
      <w:pStyle w:val="CraiovaBullet"/>
      <w:lvlText w:val=""/>
      <w:lvlJc w:val="left"/>
      <w:pPr>
        <w:tabs>
          <w:tab w:val="num" w:pos="1211"/>
        </w:tabs>
        <w:ind w:left="851" w:firstLine="0"/>
      </w:pPr>
      <w:rPr>
        <w:rFonts w:ascii="Wingdings" w:hAnsi="Wingdings" w:hint="default"/>
        <w:color w:val="auto"/>
        <w:sz w:val="24"/>
      </w:rPr>
    </w:lvl>
    <w:lvl w:ilvl="1" w:tplc="04090019">
      <w:start w:val="1"/>
      <w:numFmt w:val="bullet"/>
      <w:lvlText w:val=""/>
      <w:lvlJc w:val="left"/>
      <w:pPr>
        <w:tabs>
          <w:tab w:val="num" w:pos="-345"/>
        </w:tabs>
        <w:ind w:left="-345" w:hanging="360"/>
      </w:pPr>
      <w:rPr>
        <w:rFonts w:ascii="Wingdings" w:hAnsi="Wingdings" w:hint="default"/>
        <w:sz w:val="24"/>
      </w:rPr>
    </w:lvl>
    <w:lvl w:ilvl="2" w:tplc="0409001B">
      <w:numFmt w:val="bullet"/>
      <w:lvlText w:val="-"/>
      <w:lvlJc w:val="left"/>
      <w:pPr>
        <w:tabs>
          <w:tab w:val="num" w:pos="360"/>
        </w:tabs>
        <w:ind w:left="360" w:hanging="360"/>
      </w:pPr>
      <w:rPr>
        <w:rFonts w:ascii="Calibri" w:eastAsia="Times New Roman" w:hAnsi="Calibri" w:cs="Times New Roman" w:hint="default"/>
      </w:rPr>
    </w:lvl>
    <w:lvl w:ilvl="3" w:tplc="0409000F">
      <w:start w:val="1"/>
      <w:numFmt w:val="bullet"/>
      <w:lvlText w:val=""/>
      <w:lvlJc w:val="left"/>
      <w:pPr>
        <w:tabs>
          <w:tab w:val="num" w:pos="1095"/>
        </w:tabs>
        <w:ind w:left="1095" w:hanging="360"/>
      </w:pPr>
      <w:rPr>
        <w:rFonts w:ascii="Symbol" w:hAnsi="Symbol" w:hint="default"/>
      </w:rPr>
    </w:lvl>
    <w:lvl w:ilvl="4" w:tplc="04090019" w:tentative="1">
      <w:start w:val="1"/>
      <w:numFmt w:val="bullet"/>
      <w:lvlText w:val="o"/>
      <w:lvlJc w:val="left"/>
      <w:pPr>
        <w:tabs>
          <w:tab w:val="num" w:pos="1815"/>
        </w:tabs>
        <w:ind w:left="1815" w:hanging="360"/>
      </w:pPr>
      <w:rPr>
        <w:rFonts w:ascii="Courier New" w:hAnsi="Courier New" w:cs="Courier New" w:hint="default"/>
      </w:rPr>
    </w:lvl>
    <w:lvl w:ilvl="5" w:tplc="0409001B" w:tentative="1">
      <w:start w:val="1"/>
      <w:numFmt w:val="bullet"/>
      <w:lvlText w:val=""/>
      <w:lvlJc w:val="left"/>
      <w:pPr>
        <w:tabs>
          <w:tab w:val="num" w:pos="2535"/>
        </w:tabs>
        <w:ind w:left="2535" w:hanging="360"/>
      </w:pPr>
      <w:rPr>
        <w:rFonts w:ascii="Wingdings" w:hAnsi="Wingdings" w:hint="default"/>
      </w:rPr>
    </w:lvl>
    <w:lvl w:ilvl="6" w:tplc="0409000F" w:tentative="1">
      <w:start w:val="1"/>
      <w:numFmt w:val="bullet"/>
      <w:lvlText w:val=""/>
      <w:lvlJc w:val="left"/>
      <w:pPr>
        <w:tabs>
          <w:tab w:val="num" w:pos="3255"/>
        </w:tabs>
        <w:ind w:left="3255" w:hanging="360"/>
      </w:pPr>
      <w:rPr>
        <w:rFonts w:ascii="Symbol" w:hAnsi="Symbol" w:hint="default"/>
      </w:rPr>
    </w:lvl>
    <w:lvl w:ilvl="7" w:tplc="04090019" w:tentative="1">
      <w:start w:val="1"/>
      <w:numFmt w:val="bullet"/>
      <w:lvlText w:val="o"/>
      <w:lvlJc w:val="left"/>
      <w:pPr>
        <w:tabs>
          <w:tab w:val="num" w:pos="3975"/>
        </w:tabs>
        <w:ind w:left="3975" w:hanging="360"/>
      </w:pPr>
      <w:rPr>
        <w:rFonts w:ascii="Courier New" w:hAnsi="Courier New" w:cs="Courier New" w:hint="default"/>
      </w:rPr>
    </w:lvl>
    <w:lvl w:ilvl="8" w:tplc="0409001B" w:tentative="1">
      <w:start w:val="1"/>
      <w:numFmt w:val="bullet"/>
      <w:lvlText w:val=""/>
      <w:lvlJc w:val="left"/>
      <w:pPr>
        <w:tabs>
          <w:tab w:val="num" w:pos="4695"/>
        </w:tabs>
        <w:ind w:left="4695" w:hanging="360"/>
      </w:pPr>
      <w:rPr>
        <w:rFonts w:ascii="Wingdings" w:hAnsi="Wingdings" w:hint="default"/>
      </w:rPr>
    </w:lvl>
  </w:abstractNum>
  <w:abstractNum w:abstractNumId="33" w15:restartNumberingAfterBreak="0">
    <w:nsid w:val="495C1D4A"/>
    <w:multiLevelType w:val="hybridMultilevel"/>
    <w:tmpl w:val="3BF8ED0C"/>
    <w:lvl w:ilvl="0" w:tplc="FFFFFFFF">
      <w:start w:val="1"/>
      <w:numFmt w:val="decimal"/>
      <w:lvlText w:val="%1."/>
      <w:lvlJc w:val="left"/>
      <w:pPr>
        <w:ind w:left="612" w:hanging="360"/>
      </w:pPr>
    </w:lvl>
    <w:lvl w:ilvl="1" w:tplc="FFFFFFFF">
      <w:start w:val="1"/>
      <w:numFmt w:val="lowerLetter"/>
      <w:lvlText w:val="%2."/>
      <w:lvlJc w:val="left"/>
      <w:pPr>
        <w:ind w:left="1332" w:hanging="360"/>
      </w:pPr>
    </w:lvl>
    <w:lvl w:ilvl="2" w:tplc="FFFFFFFF">
      <w:start w:val="1"/>
      <w:numFmt w:val="lowerRoman"/>
      <w:lvlText w:val="%3."/>
      <w:lvlJc w:val="right"/>
      <w:pPr>
        <w:ind w:left="2052" w:hanging="180"/>
      </w:pPr>
    </w:lvl>
    <w:lvl w:ilvl="3" w:tplc="FFFFFFFF">
      <w:start w:val="1"/>
      <w:numFmt w:val="decimal"/>
      <w:lvlText w:val="%4."/>
      <w:lvlJc w:val="left"/>
      <w:pPr>
        <w:ind w:left="2772" w:hanging="360"/>
      </w:pPr>
    </w:lvl>
    <w:lvl w:ilvl="4" w:tplc="FFFFFFFF">
      <w:start w:val="1"/>
      <w:numFmt w:val="lowerLetter"/>
      <w:lvlText w:val="%5."/>
      <w:lvlJc w:val="left"/>
      <w:pPr>
        <w:ind w:left="3492" w:hanging="360"/>
      </w:pPr>
    </w:lvl>
    <w:lvl w:ilvl="5" w:tplc="FFFFFFFF">
      <w:start w:val="1"/>
      <w:numFmt w:val="lowerRoman"/>
      <w:lvlText w:val="%6."/>
      <w:lvlJc w:val="right"/>
      <w:pPr>
        <w:ind w:left="4212" w:hanging="180"/>
      </w:pPr>
    </w:lvl>
    <w:lvl w:ilvl="6" w:tplc="FFFFFFFF">
      <w:start w:val="1"/>
      <w:numFmt w:val="decimal"/>
      <w:lvlText w:val="%7."/>
      <w:lvlJc w:val="left"/>
      <w:pPr>
        <w:ind w:left="4932" w:hanging="360"/>
      </w:pPr>
    </w:lvl>
    <w:lvl w:ilvl="7" w:tplc="FFFFFFFF">
      <w:start w:val="1"/>
      <w:numFmt w:val="lowerLetter"/>
      <w:lvlText w:val="%8."/>
      <w:lvlJc w:val="left"/>
      <w:pPr>
        <w:ind w:left="5652" w:hanging="360"/>
      </w:pPr>
    </w:lvl>
    <w:lvl w:ilvl="8" w:tplc="FFFFFFFF">
      <w:start w:val="1"/>
      <w:numFmt w:val="lowerRoman"/>
      <w:lvlText w:val="%9."/>
      <w:lvlJc w:val="right"/>
      <w:pPr>
        <w:ind w:left="6372" w:hanging="180"/>
      </w:pPr>
    </w:lvl>
  </w:abstractNum>
  <w:abstractNum w:abstractNumId="34" w15:restartNumberingAfterBreak="0">
    <w:nsid w:val="4B8C7726"/>
    <w:multiLevelType w:val="hybridMultilevel"/>
    <w:tmpl w:val="09988730"/>
    <w:lvl w:ilvl="0" w:tplc="04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5" w15:restartNumberingAfterBreak="0">
    <w:nsid w:val="531C24A0"/>
    <w:multiLevelType w:val="multilevel"/>
    <w:tmpl w:val="161C761E"/>
    <w:lvl w:ilvl="0">
      <w:start w:val="1"/>
      <w:numFmt w:val="decimal"/>
      <w:lvlText w:val="%1."/>
      <w:lvlJc w:val="left"/>
      <w:pPr>
        <w:ind w:left="360" w:hanging="360"/>
      </w:pPr>
      <w:rPr>
        <w:rFonts w:hint="default"/>
        <w:color w:val="auto"/>
        <w:sz w:val="26"/>
        <w:u w:color="000000"/>
      </w:rPr>
    </w:lvl>
    <w:lvl w:ilvl="1">
      <w:start w:val="1"/>
      <w:numFmt w:val="decimal"/>
      <w:pStyle w:val="TOC2"/>
      <w:lvlText w:val="%1.%2."/>
      <w:lvlJc w:val="left"/>
      <w:pPr>
        <w:ind w:left="792" w:hanging="432"/>
      </w:pPr>
      <w:rPr>
        <w:rFonts w:hint="default"/>
      </w:rPr>
    </w:lvl>
    <w:lvl w:ilvl="2">
      <w:start w:val="1"/>
      <w:numFmt w:val="decimal"/>
      <w:lvlText w:val="%1.%2.%3."/>
      <w:lvlJc w:val="left"/>
      <w:pPr>
        <w:ind w:left="1224" w:hanging="504"/>
      </w:pPr>
      <w:rPr>
        <w:rFonts w:hint="default"/>
        <w:b w:val="0"/>
        <w:bCs/>
        <w:color w:val="FFFF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39B2423"/>
    <w:multiLevelType w:val="hybridMultilevel"/>
    <w:tmpl w:val="F6909E78"/>
    <w:lvl w:ilvl="0" w:tplc="04090019">
      <w:start w:val="1"/>
      <w:numFmt w:val="bullet"/>
      <w:lvlText w:val=""/>
      <w:lvlJc w:val="left"/>
      <w:pPr>
        <w:ind w:left="1080" w:hanging="360"/>
      </w:pPr>
      <w:rPr>
        <w:rFonts w:ascii="Wingdings" w:hAnsi="Wingdings" w:hint="default"/>
        <w:color w:val="auto"/>
        <w:sz w:val="24"/>
      </w:rPr>
    </w:lvl>
    <w:lvl w:ilvl="1" w:tplc="661241EA">
      <w:start w:val="1"/>
      <w:numFmt w:val="bullet"/>
      <w:lvlText w:val="-"/>
      <w:lvlJc w:val="left"/>
      <w:pPr>
        <w:ind w:left="2313" w:hanging="360"/>
      </w:pPr>
      <w:rPr>
        <w:rFonts w:ascii="Courier New" w:hAnsi="Courier New" w:hint="default"/>
      </w:rPr>
    </w:lvl>
    <w:lvl w:ilvl="2" w:tplc="08090005">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37" w15:restartNumberingAfterBreak="0">
    <w:nsid w:val="56DD2912"/>
    <w:multiLevelType w:val="hybridMultilevel"/>
    <w:tmpl w:val="85D85912"/>
    <w:lvl w:ilvl="0" w:tplc="04090005">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8" w15:restartNumberingAfterBreak="0">
    <w:nsid w:val="64E44281"/>
    <w:multiLevelType w:val="multilevel"/>
    <w:tmpl w:val="3A28A36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6F1712B"/>
    <w:multiLevelType w:val="multilevel"/>
    <w:tmpl w:val="C06EDADE"/>
    <w:lvl w:ilvl="0">
      <w:start w:val="1"/>
      <w:numFmt w:val="upperLetter"/>
      <w:pStyle w:val="TitluCapito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74F1E1B"/>
    <w:multiLevelType w:val="multilevel"/>
    <w:tmpl w:val="5940569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87473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03D1901"/>
    <w:multiLevelType w:val="multilevel"/>
    <w:tmpl w:val="551C677C"/>
    <w:lvl w:ilvl="0">
      <w:start w:val="1"/>
      <w:numFmt w:val="decimal"/>
      <w:lvlText w:val="Etapa %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43" w15:restartNumberingAfterBreak="0">
    <w:nsid w:val="767D5C28"/>
    <w:multiLevelType w:val="hybridMultilevel"/>
    <w:tmpl w:val="7D025DF4"/>
    <w:lvl w:ilvl="0" w:tplc="08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7F14044D"/>
    <w:multiLevelType w:val="hybridMultilevel"/>
    <w:tmpl w:val="F3CEA988"/>
    <w:lvl w:ilvl="0" w:tplc="2D0692E6">
      <w:numFmt w:val="bullet"/>
      <w:lvlText w:val="-"/>
      <w:lvlJc w:val="left"/>
      <w:pPr>
        <w:ind w:left="927" w:hanging="360"/>
      </w:pPr>
      <w:rPr>
        <w:rFonts w:ascii="IBM Plex Sans" w:eastAsiaTheme="minorHAnsi" w:hAnsi="IBM Plex Sans" w:cstheme="minorBidi"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45" w15:restartNumberingAfterBreak="0">
    <w:nsid w:val="7F775D1B"/>
    <w:multiLevelType w:val="hybridMultilevel"/>
    <w:tmpl w:val="C2B8B668"/>
    <w:lvl w:ilvl="0" w:tplc="04090019">
      <w:start w:val="1"/>
      <w:numFmt w:val="bullet"/>
      <w:lvlText w:val=""/>
      <w:lvlJc w:val="left"/>
      <w:pPr>
        <w:ind w:left="1211" w:hanging="360"/>
      </w:pPr>
      <w:rPr>
        <w:rFonts w:ascii="Wingdings" w:hAnsi="Wingdings" w:hint="default"/>
        <w:color w:val="auto"/>
        <w:sz w:val="24"/>
      </w:rPr>
    </w:lvl>
    <w:lvl w:ilvl="1" w:tplc="661241EA">
      <w:start w:val="1"/>
      <w:numFmt w:val="bullet"/>
      <w:lvlText w:val="-"/>
      <w:lvlJc w:val="left"/>
      <w:pPr>
        <w:ind w:left="2444" w:hanging="360"/>
      </w:pPr>
      <w:rPr>
        <w:rFonts w:ascii="Courier New" w:hAnsi="Courier New" w:hint="default"/>
      </w:rPr>
    </w:lvl>
    <w:lvl w:ilvl="2" w:tplc="08090005">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num w:numId="1" w16cid:durableId="1622959039">
    <w:abstractNumId w:val="20"/>
  </w:num>
  <w:num w:numId="2" w16cid:durableId="488445238">
    <w:abstractNumId w:val="5"/>
  </w:num>
  <w:num w:numId="3" w16cid:durableId="836963191">
    <w:abstractNumId w:val="42"/>
  </w:num>
  <w:num w:numId="4" w16cid:durableId="195584103">
    <w:abstractNumId w:val="39"/>
  </w:num>
  <w:num w:numId="5" w16cid:durableId="18075510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5215393">
    <w:abstractNumId w:val="2"/>
  </w:num>
  <w:num w:numId="7" w16cid:durableId="276176733">
    <w:abstractNumId w:val="43"/>
  </w:num>
  <w:num w:numId="8" w16cid:durableId="2037651273">
    <w:abstractNumId w:val="15"/>
  </w:num>
  <w:num w:numId="9" w16cid:durableId="1386755901">
    <w:abstractNumId w:val="17"/>
  </w:num>
  <w:num w:numId="10" w16cid:durableId="975598786">
    <w:abstractNumId w:val="6"/>
  </w:num>
  <w:num w:numId="11" w16cid:durableId="1763181026">
    <w:abstractNumId w:val="24"/>
  </w:num>
  <w:num w:numId="12" w16cid:durableId="1583953116">
    <w:abstractNumId w:val="3"/>
  </w:num>
  <w:num w:numId="13" w16cid:durableId="6786548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6960175">
    <w:abstractNumId w:val="41"/>
  </w:num>
  <w:num w:numId="15" w16cid:durableId="388965114">
    <w:abstractNumId w:val="40"/>
  </w:num>
  <w:num w:numId="16" w16cid:durableId="1016083245">
    <w:abstractNumId w:val="28"/>
  </w:num>
  <w:num w:numId="17" w16cid:durableId="1510094880">
    <w:abstractNumId w:val="31"/>
  </w:num>
  <w:num w:numId="18" w16cid:durableId="1694260277">
    <w:abstractNumId w:val="29"/>
  </w:num>
  <w:num w:numId="19" w16cid:durableId="439958374">
    <w:abstractNumId w:val="38"/>
  </w:num>
  <w:num w:numId="20" w16cid:durableId="1895388742">
    <w:abstractNumId w:val="0"/>
  </w:num>
  <w:num w:numId="21" w16cid:durableId="145443433">
    <w:abstractNumId w:val="33"/>
  </w:num>
  <w:num w:numId="22" w16cid:durableId="1703550870">
    <w:abstractNumId w:val="30"/>
  </w:num>
  <w:num w:numId="23" w16cid:durableId="924651375">
    <w:abstractNumId w:val="36"/>
  </w:num>
  <w:num w:numId="24" w16cid:durableId="117184313">
    <w:abstractNumId w:val="8"/>
  </w:num>
  <w:num w:numId="25" w16cid:durableId="1208906596">
    <w:abstractNumId w:val="35"/>
  </w:num>
  <w:num w:numId="26" w16cid:durableId="977809080">
    <w:abstractNumId w:val="32"/>
  </w:num>
  <w:num w:numId="27" w16cid:durableId="581960968">
    <w:abstractNumId w:val="10"/>
  </w:num>
  <w:num w:numId="28" w16cid:durableId="2095009591">
    <w:abstractNumId w:val="16"/>
  </w:num>
  <w:num w:numId="29" w16cid:durableId="2135319254">
    <w:abstractNumId w:val="45"/>
  </w:num>
  <w:num w:numId="30" w16cid:durableId="1875117472">
    <w:abstractNumId w:val="11"/>
  </w:num>
  <w:num w:numId="31" w16cid:durableId="2122802043">
    <w:abstractNumId w:val="19"/>
  </w:num>
  <w:num w:numId="32" w16cid:durableId="1883202326">
    <w:abstractNumId w:val="12"/>
  </w:num>
  <w:num w:numId="33" w16cid:durableId="182671923">
    <w:abstractNumId w:val="13"/>
  </w:num>
  <w:num w:numId="34" w16cid:durableId="568925074">
    <w:abstractNumId w:val="21"/>
  </w:num>
  <w:num w:numId="35" w16cid:durableId="665284611">
    <w:abstractNumId w:val="26"/>
  </w:num>
  <w:num w:numId="36" w16cid:durableId="1100830216">
    <w:abstractNumId w:val="18"/>
  </w:num>
  <w:num w:numId="37" w16cid:durableId="997881788">
    <w:abstractNumId w:val="14"/>
  </w:num>
  <w:num w:numId="38" w16cid:durableId="13194965">
    <w:abstractNumId w:val="4"/>
  </w:num>
  <w:num w:numId="39" w16cid:durableId="880366128">
    <w:abstractNumId w:val="22"/>
  </w:num>
  <w:num w:numId="40" w16cid:durableId="1460227742">
    <w:abstractNumId w:val="37"/>
  </w:num>
  <w:num w:numId="41" w16cid:durableId="1715807705">
    <w:abstractNumId w:val="25"/>
  </w:num>
  <w:num w:numId="42" w16cid:durableId="1318074399">
    <w:abstractNumId w:val="7"/>
  </w:num>
  <w:num w:numId="43" w16cid:durableId="2063402607">
    <w:abstractNumId w:val="27"/>
  </w:num>
  <w:num w:numId="44" w16cid:durableId="1026521680">
    <w:abstractNumId w:val="44"/>
  </w:num>
  <w:num w:numId="45" w16cid:durableId="1331716875">
    <w:abstractNumId w:val="34"/>
  </w:num>
  <w:num w:numId="46" w16cid:durableId="1919442007">
    <w:abstractNumId w:val="1"/>
  </w:num>
  <w:num w:numId="47" w16cid:durableId="1292905640">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259"/>
    <w:rsid w:val="000008FB"/>
    <w:rsid w:val="00003633"/>
    <w:rsid w:val="000059B6"/>
    <w:rsid w:val="00005B0D"/>
    <w:rsid w:val="00013B63"/>
    <w:rsid w:val="000162FF"/>
    <w:rsid w:val="000222FF"/>
    <w:rsid w:val="000224F5"/>
    <w:rsid w:val="00022633"/>
    <w:rsid w:val="00022B99"/>
    <w:rsid w:val="000239F1"/>
    <w:rsid w:val="00026CB3"/>
    <w:rsid w:val="00027262"/>
    <w:rsid w:val="000335E4"/>
    <w:rsid w:val="000344BD"/>
    <w:rsid w:val="0003746E"/>
    <w:rsid w:val="00037890"/>
    <w:rsid w:val="00042470"/>
    <w:rsid w:val="00043748"/>
    <w:rsid w:val="0004435F"/>
    <w:rsid w:val="00047F6D"/>
    <w:rsid w:val="00050A68"/>
    <w:rsid w:val="00053ECE"/>
    <w:rsid w:val="00054271"/>
    <w:rsid w:val="0006215A"/>
    <w:rsid w:val="00064366"/>
    <w:rsid w:val="00064371"/>
    <w:rsid w:val="00064B89"/>
    <w:rsid w:val="00067490"/>
    <w:rsid w:val="00081C6E"/>
    <w:rsid w:val="00083B12"/>
    <w:rsid w:val="00085DAA"/>
    <w:rsid w:val="000868C2"/>
    <w:rsid w:val="00086DF3"/>
    <w:rsid w:val="000906C3"/>
    <w:rsid w:val="00091306"/>
    <w:rsid w:val="00091BA0"/>
    <w:rsid w:val="0009309B"/>
    <w:rsid w:val="000939CD"/>
    <w:rsid w:val="00095FDE"/>
    <w:rsid w:val="0009646D"/>
    <w:rsid w:val="000964C1"/>
    <w:rsid w:val="00096E3C"/>
    <w:rsid w:val="00096E41"/>
    <w:rsid w:val="00096E90"/>
    <w:rsid w:val="00096FE4"/>
    <w:rsid w:val="000A09CB"/>
    <w:rsid w:val="000A1433"/>
    <w:rsid w:val="000A17FD"/>
    <w:rsid w:val="000A1A22"/>
    <w:rsid w:val="000A3CC3"/>
    <w:rsid w:val="000A4198"/>
    <w:rsid w:val="000A448D"/>
    <w:rsid w:val="000A574A"/>
    <w:rsid w:val="000A5C8D"/>
    <w:rsid w:val="000B2F8F"/>
    <w:rsid w:val="000B7647"/>
    <w:rsid w:val="000C0268"/>
    <w:rsid w:val="000C026C"/>
    <w:rsid w:val="000C0B89"/>
    <w:rsid w:val="000C0D72"/>
    <w:rsid w:val="000C0F31"/>
    <w:rsid w:val="000C15DB"/>
    <w:rsid w:val="000C17ED"/>
    <w:rsid w:val="000C25B9"/>
    <w:rsid w:val="000C388A"/>
    <w:rsid w:val="000C4849"/>
    <w:rsid w:val="000C750E"/>
    <w:rsid w:val="000D0901"/>
    <w:rsid w:val="000D581D"/>
    <w:rsid w:val="000D6D84"/>
    <w:rsid w:val="000E0A07"/>
    <w:rsid w:val="000E24D9"/>
    <w:rsid w:val="000E2518"/>
    <w:rsid w:val="000E274B"/>
    <w:rsid w:val="000E3077"/>
    <w:rsid w:val="000E6708"/>
    <w:rsid w:val="000E67B4"/>
    <w:rsid w:val="000E6E27"/>
    <w:rsid w:val="000E7DDC"/>
    <w:rsid w:val="000F0874"/>
    <w:rsid w:val="000F229F"/>
    <w:rsid w:val="000F24A2"/>
    <w:rsid w:val="000F353E"/>
    <w:rsid w:val="000F415B"/>
    <w:rsid w:val="000F42E0"/>
    <w:rsid w:val="000F70A7"/>
    <w:rsid w:val="00103665"/>
    <w:rsid w:val="00105538"/>
    <w:rsid w:val="00107622"/>
    <w:rsid w:val="001123B2"/>
    <w:rsid w:val="00113A98"/>
    <w:rsid w:val="0011481A"/>
    <w:rsid w:val="001148F5"/>
    <w:rsid w:val="00114FD9"/>
    <w:rsid w:val="00115EF2"/>
    <w:rsid w:val="00116DCE"/>
    <w:rsid w:val="001179A6"/>
    <w:rsid w:val="001224C0"/>
    <w:rsid w:val="00125548"/>
    <w:rsid w:val="00126DD2"/>
    <w:rsid w:val="00130242"/>
    <w:rsid w:val="00132057"/>
    <w:rsid w:val="00132338"/>
    <w:rsid w:val="00134C23"/>
    <w:rsid w:val="001409CC"/>
    <w:rsid w:val="001417FF"/>
    <w:rsid w:val="001426F8"/>
    <w:rsid w:val="00142845"/>
    <w:rsid w:val="00142901"/>
    <w:rsid w:val="0014444C"/>
    <w:rsid w:val="001458B6"/>
    <w:rsid w:val="00146EF2"/>
    <w:rsid w:val="0015086B"/>
    <w:rsid w:val="00150E95"/>
    <w:rsid w:val="00150EF0"/>
    <w:rsid w:val="0015242C"/>
    <w:rsid w:val="001531CC"/>
    <w:rsid w:val="001548A4"/>
    <w:rsid w:val="0015555C"/>
    <w:rsid w:val="0015683E"/>
    <w:rsid w:val="0016098F"/>
    <w:rsid w:val="001613B7"/>
    <w:rsid w:val="001615A8"/>
    <w:rsid w:val="0016229C"/>
    <w:rsid w:val="00162D6F"/>
    <w:rsid w:val="00164B8D"/>
    <w:rsid w:val="00166FDF"/>
    <w:rsid w:val="00170940"/>
    <w:rsid w:val="001710BE"/>
    <w:rsid w:val="00172416"/>
    <w:rsid w:val="001728AA"/>
    <w:rsid w:val="00174C47"/>
    <w:rsid w:val="00175D12"/>
    <w:rsid w:val="00181766"/>
    <w:rsid w:val="00182528"/>
    <w:rsid w:val="00182FC9"/>
    <w:rsid w:val="0018305C"/>
    <w:rsid w:val="001839A1"/>
    <w:rsid w:val="00186798"/>
    <w:rsid w:val="00187127"/>
    <w:rsid w:val="001907FD"/>
    <w:rsid w:val="001936C0"/>
    <w:rsid w:val="001938A4"/>
    <w:rsid w:val="00193BA3"/>
    <w:rsid w:val="001942C0"/>
    <w:rsid w:val="001950D2"/>
    <w:rsid w:val="00196174"/>
    <w:rsid w:val="00196241"/>
    <w:rsid w:val="00196822"/>
    <w:rsid w:val="001973D5"/>
    <w:rsid w:val="00197AB5"/>
    <w:rsid w:val="001A0228"/>
    <w:rsid w:val="001A1041"/>
    <w:rsid w:val="001A1B05"/>
    <w:rsid w:val="001A217B"/>
    <w:rsid w:val="001A3015"/>
    <w:rsid w:val="001A34BB"/>
    <w:rsid w:val="001A386B"/>
    <w:rsid w:val="001A3F72"/>
    <w:rsid w:val="001B1095"/>
    <w:rsid w:val="001B1884"/>
    <w:rsid w:val="001B251F"/>
    <w:rsid w:val="001B4136"/>
    <w:rsid w:val="001B7BC1"/>
    <w:rsid w:val="001C13AD"/>
    <w:rsid w:val="001C230E"/>
    <w:rsid w:val="001C5797"/>
    <w:rsid w:val="001C7E3A"/>
    <w:rsid w:val="001D26F2"/>
    <w:rsid w:val="001D2A69"/>
    <w:rsid w:val="001D2B58"/>
    <w:rsid w:val="001D40B3"/>
    <w:rsid w:val="001D6782"/>
    <w:rsid w:val="001D7B8F"/>
    <w:rsid w:val="001D7D2E"/>
    <w:rsid w:val="001E03B0"/>
    <w:rsid w:val="001E09F2"/>
    <w:rsid w:val="001E112E"/>
    <w:rsid w:val="001E135F"/>
    <w:rsid w:val="001E160E"/>
    <w:rsid w:val="001E255F"/>
    <w:rsid w:val="001E29B3"/>
    <w:rsid w:val="001E2DA4"/>
    <w:rsid w:val="001E4C80"/>
    <w:rsid w:val="001E7724"/>
    <w:rsid w:val="001F04E3"/>
    <w:rsid w:val="001F05F2"/>
    <w:rsid w:val="001F211A"/>
    <w:rsid w:val="001F2804"/>
    <w:rsid w:val="001F3189"/>
    <w:rsid w:val="001F595F"/>
    <w:rsid w:val="001F6536"/>
    <w:rsid w:val="001F6982"/>
    <w:rsid w:val="001F75C2"/>
    <w:rsid w:val="001F788B"/>
    <w:rsid w:val="00200A66"/>
    <w:rsid w:val="00202A6B"/>
    <w:rsid w:val="002038A4"/>
    <w:rsid w:val="002059FC"/>
    <w:rsid w:val="0020623F"/>
    <w:rsid w:val="00212B06"/>
    <w:rsid w:val="00212F30"/>
    <w:rsid w:val="002142BE"/>
    <w:rsid w:val="002143A3"/>
    <w:rsid w:val="00214447"/>
    <w:rsid w:val="002157A2"/>
    <w:rsid w:val="002166B3"/>
    <w:rsid w:val="00216714"/>
    <w:rsid w:val="00216841"/>
    <w:rsid w:val="00216C4E"/>
    <w:rsid w:val="00220016"/>
    <w:rsid w:val="00220C43"/>
    <w:rsid w:val="002220F3"/>
    <w:rsid w:val="002220FB"/>
    <w:rsid w:val="00223142"/>
    <w:rsid w:val="00227C7A"/>
    <w:rsid w:val="00231AE2"/>
    <w:rsid w:val="00232450"/>
    <w:rsid w:val="00233B86"/>
    <w:rsid w:val="00233C7A"/>
    <w:rsid w:val="00233F38"/>
    <w:rsid w:val="002347C5"/>
    <w:rsid w:val="002354C5"/>
    <w:rsid w:val="00235B33"/>
    <w:rsid w:val="002379D9"/>
    <w:rsid w:val="00240A3F"/>
    <w:rsid w:val="00243E61"/>
    <w:rsid w:val="00244E1A"/>
    <w:rsid w:val="00245D80"/>
    <w:rsid w:val="00251952"/>
    <w:rsid w:val="00252573"/>
    <w:rsid w:val="00252671"/>
    <w:rsid w:val="0025626F"/>
    <w:rsid w:val="00260A03"/>
    <w:rsid w:val="00261063"/>
    <w:rsid w:val="00264B72"/>
    <w:rsid w:val="00265AEA"/>
    <w:rsid w:val="002674D9"/>
    <w:rsid w:val="002707C9"/>
    <w:rsid w:val="002729C1"/>
    <w:rsid w:val="00273BA5"/>
    <w:rsid w:val="00274616"/>
    <w:rsid w:val="00276C45"/>
    <w:rsid w:val="00277761"/>
    <w:rsid w:val="00277FFA"/>
    <w:rsid w:val="00280278"/>
    <w:rsid w:val="00283FD7"/>
    <w:rsid w:val="0028455E"/>
    <w:rsid w:val="0028571E"/>
    <w:rsid w:val="00285B5B"/>
    <w:rsid w:val="0028678E"/>
    <w:rsid w:val="00287917"/>
    <w:rsid w:val="00293196"/>
    <w:rsid w:val="00293730"/>
    <w:rsid w:val="00297109"/>
    <w:rsid w:val="00297AE2"/>
    <w:rsid w:val="00297D63"/>
    <w:rsid w:val="00297F24"/>
    <w:rsid w:val="002A2F99"/>
    <w:rsid w:val="002A4C21"/>
    <w:rsid w:val="002A4D17"/>
    <w:rsid w:val="002A627D"/>
    <w:rsid w:val="002A7156"/>
    <w:rsid w:val="002B3AFB"/>
    <w:rsid w:val="002B3D1D"/>
    <w:rsid w:val="002B526D"/>
    <w:rsid w:val="002B615F"/>
    <w:rsid w:val="002B756C"/>
    <w:rsid w:val="002B7A18"/>
    <w:rsid w:val="002C0C87"/>
    <w:rsid w:val="002C2365"/>
    <w:rsid w:val="002C2D15"/>
    <w:rsid w:val="002C37E0"/>
    <w:rsid w:val="002C3982"/>
    <w:rsid w:val="002C4941"/>
    <w:rsid w:val="002C5F85"/>
    <w:rsid w:val="002D0A56"/>
    <w:rsid w:val="002D482B"/>
    <w:rsid w:val="002E32E3"/>
    <w:rsid w:val="002E341F"/>
    <w:rsid w:val="002E4BC4"/>
    <w:rsid w:val="002E5A76"/>
    <w:rsid w:val="002E6700"/>
    <w:rsid w:val="002E7ECF"/>
    <w:rsid w:val="002F08B1"/>
    <w:rsid w:val="002F1866"/>
    <w:rsid w:val="002F264A"/>
    <w:rsid w:val="002F298F"/>
    <w:rsid w:val="002F37C4"/>
    <w:rsid w:val="002F644E"/>
    <w:rsid w:val="002F694F"/>
    <w:rsid w:val="00300D15"/>
    <w:rsid w:val="00301EA6"/>
    <w:rsid w:val="0030295A"/>
    <w:rsid w:val="00303246"/>
    <w:rsid w:val="0030398E"/>
    <w:rsid w:val="0030637D"/>
    <w:rsid w:val="0031263F"/>
    <w:rsid w:val="00313AD7"/>
    <w:rsid w:val="00314292"/>
    <w:rsid w:val="0031494F"/>
    <w:rsid w:val="0031519A"/>
    <w:rsid w:val="003156A9"/>
    <w:rsid w:val="00316B52"/>
    <w:rsid w:val="00320AD3"/>
    <w:rsid w:val="003220C7"/>
    <w:rsid w:val="00325168"/>
    <w:rsid w:val="00330D3B"/>
    <w:rsid w:val="0033183A"/>
    <w:rsid w:val="00332C09"/>
    <w:rsid w:val="00333887"/>
    <w:rsid w:val="00340136"/>
    <w:rsid w:val="00342BDD"/>
    <w:rsid w:val="00345EC0"/>
    <w:rsid w:val="0034747B"/>
    <w:rsid w:val="003511AA"/>
    <w:rsid w:val="003519B8"/>
    <w:rsid w:val="0035395C"/>
    <w:rsid w:val="00353EA7"/>
    <w:rsid w:val="003556A9"/>
    <w:rsid w:val="00356A2C"/>
    <w:rsid w:val="00356F0F"/>
    <w:rsid w:val="00362D04"/>
    <w:rsid w:val="00362F9D"/>
    <w:rsid w:val="0036500B"/>
    <w:rsid w:val="003711BA"/>
    <w:rsid w:val="0037202F"/>
    <w:rsid w:val="00373D99"/>
    <w:rsid w:val="00376C86"/>
    <w:rsid w:val="003805F7"/>
    <w:rsid w:val="00381512"/>
    <w:rsid w:val="00381C8C"/>
    <w:rsid w:val="00382382"/>
    <w:rsid w:val="003866AA"/>
    <w:rsid w:val="00390396"/>
    <w:rsid w:val="00390CCE"/>
    <w:rsid w:val="00390D44"/>
    <w:rsid w:val="00391C7A"/>
    <w:rsid w:val="00393E08"/>
    <w:rsid w:val="0039413A"/>
    <w:rsid w:val="00394D5F"/>
    <w:rsid w:val="00395B69"/>
    <w:rsid w:val="00396969"/>
    <w:rsid w:val="00396BD6"/>
    <w:rsid w:val="00397353"/>
    <w:rsid w:val="003A0EF9"/>
    <w:rsid w:val="003A3846"/>
    <w:rsid w:val="003A427F"/>
    <w:rsid w:val="003A60D8"/>
    <w:rsid w:val="003A701E"/>
    <w:rsid w:val="003A7EF6"/>
    <w:rsid w:val="003A7F7D"/>
    <w:rsid w:val="003B0ADC"/>
    <w:rsid w:val="003B1AD1"/>
    <w:rsid w:val="003B1BBD"/>
    <w:rsid w:val="003B2FAB"/>
    <w:rsid w:val="003B3EE2"/>
    <w:rsid w:val="003B60E5"/>
    <w:rsid w:val="003B6CF8"/>
    <w:rsid w:val="003B71DD"/>
    <w:rsid w:val="003B79A2"/>
    <w:rsid w:val="003B7CEE"/>
    <w:rsid w:val="003B7E8B"/>
    <w:rsid w:val="003B7F37"/>
    <w:rsid w:val="003C01E6"/>
    <w:rsid w:val="003C30B5"/>
    <w:rsid w:val="003C4073"/>
    <w:rsid w:val="003C4C91"/>
    <w:rsid w:val="003C7561"/>
    <w:rsid w:val="003D6477"/>
    <w:rsid w:val="003D7A8C"/>
    <w:rsid w:val="003E157C"/>
    <w:rsid w:val="003E35AC"/>
    <w:rsid w:val="003E61E1"/>
    <w:rsid w:val="003E6C76"/>
    <w:rsid w:val="003F0327"/>
    <w:rsid w:val="003F1489"/>
    <w:rsid w:val="003F27B3"/>
    <w:rsid w:val="003F2F1E"/>
    <w:rsid w:val="003F314D"/>
    <w:rsid w:val="003F6571"/>
    <w:rsid w:val="00400BFF"/>
    <w:rsid w:val="00404462"/>
    <w:rsid w:val="00404962"/>
    <w:rsid w:val="00404DEC"/>
    <w:rsid w:val="0040618B"/>
    <w:rsid w:val="0041379E"/>
    <w:rsid w:val="0041429C"/>
    <w:rsid w:val="00415A65"/>
    <w:rsid w:val="00416507"/>
    <w:rsid w:val="0042112D"/>
    <w:rsid w:val="0042170E"/>
    <w:rsid w:val="00422BC4"/>
    <w:rsid w:val="004278C1"/>
    <w:rsid w:val="004300AD"/>
    <w:rsid w:val="0043591F"/>
    <w:rsid w:val="004369C5"/>
    <w:rsid w:val="00436C52"/>
    <w:rsid w:val="00437A07"/>
    <w:rsid w:val="00443B16"/>
    <w:rsid w:val="00444954"/>
    <w:rsid w:val="004458DE"/>
    <w:rsid w:val="00446A52"/>
    <w:rsid w:val="00447485"/>
    <w:rsid w:val="00450A65"/>
    <w:rsid w:val="0045100D"/>
    <w:rsid w:val="0045150E"/>
    <w:rsid w:val="00455852"/>
    <w:rsid w:val="004569FE"/>
    <w:rsid w:val="0046073B"/>
    <w:rsid w:val="00460E40"/>
    <w:rsid w:val="00463DB6"/>
    <w:rsid w:val="00465AEE"/>
    <w:rsid w:val="00465E9C"/>
    <w:rsid w:val="004677B7"/>
    <w:rsid w:val="0047080A"/>
    <w:rsid w:val="00471310"/>
    <w:rsid w:val="004724B0"/>
    <w:rsid w:val="004738B0"/>
    <w:rsid w:val="004750EE"/>
    <w:rsid w:val="00475879"/>
    <w:rsid w:val="00482EA9"/>
    <w:rsid w:val="00482FB1"/>
    <w:rsid w:val="0048321F"/>
    <w:rsid w:val="00486A7B"/>
    <w:rsid w:val="00491C42"/>
    <w:rsid w:val="004976A2"/>
    <w:rsid w:val="004A025B"/>
    <w:rsid w:val="004A1044"/>
    <w:rsid w:val="004A1635"/>
    <w:rsid w:val="004A1D92"/>
    <w:rsid w:val="004A630A"/>
    <w:rsid w:val="004A7043"/>
    <w:rsid w:val="004B0A73"/>
    <w:rsid w:val="004B36F7"/>
    <w:rsid w:val="004B7328"/>
    <w:rsid w:val="004B76B5"/>
    <w:rsid w:val="004C10C9"/>
    <w:rsid w:val="004C3087"/>
    <w:rsid w:val="004C42ED"/>
    <w:rsid w:val="004C5A36"/>
    <w:rsid w:val="004C6245"/>
    <w:rsid w:val="004C790A"/>
    <w:rsid w:val="004D17B3"/>
    <w:rsid w:val="004D608E"/>
    <w:rsid w:val="004D7F70"/>
    <w:rsid w:val="004E24A5"/>
    <w:rsid w:val="004E5C2A"/>
    <w:rsid w:val="004E677E"/>
    <w:rsid w:val="004E6D85"/>
    <w:rsid w:val="004F0CCF"/>
    <w:rsid w:val="004F1F82"/>
    <w:rsid w:val="004F3EA4"/>
    <w:rsid w:val="004F4AE0"/>
    <w:rsid w:val="004F7400"/>
    <w:rsid w:val="0050071F"/>
    <w:rsid w:val="00501722"/>
    <w:rsid w:val="00502172"/>
    <w:rsid w:val="005033A1"/>
    <w:rsid w:val="00503606"/>
    <w:rsid w:val="00503BBA"/>
    <w:rsid w:val="00507EFA"/>
    <w:rsid w:val="005116B0"/>
    <w:rsid w:val="005116CA"/>
    <w:rsid w:val="00520F59"/>
    <w:rsid w:val="00523159"/>
    <w:rsid w:val="005251DB"/>
    <w:rsid w:val="00531459"/>
    <w:rsid w:val="00532CD8"/>
    <w:rsid w:val="00533278"/>
    <w:rsid w:val="005350BD"/>
    <w:rsid w:val="00536D04"/>
    <w:rsid w:val="00537DD6"/>
    <w:rsid w:val="0054065F"/>
    <w:rsid w:val="00540E63"/>
    <w:rsid w:val="0054167A"/>
    <w:rsid w:val="0054371D"/>
    <w:rsid w:val="0054391F"/>
    <w:rsid w:val="00543929"/>
    <w:rsid w:val="005446E8"/>
    <w:rsid w:val="00544FAB"/>
    <w:rsid w:val="00550FB3"/>
    <w:rsid w:val="00552060"/>
    <w:rsid w:val="00552441"/>
    <w:rsid w:val="00552631"/>
    <w:rsid w:val="00554189"/>
    <w:rsid w:val="00555732"/>
    <w:rsid w:val="00555D3B"/>
    <w:rsid w:val="005578B4"/>
    <w:rsid w:val="00560452"/>
    <w:rsid w:val="00562074"/>
    <w:rsid w:val="00563BE8"/>
    <w:rsid w:val="005679F0"/>
    <w:rsid w:val="00570259"/>
    <w:rsid w:val="005711F1"/>
    <w:rsid w:val="005717F6"/>
    <w:rsid w:val="00571B68"/>
    <w:rsid w:val="005720D5"/>
    <w:rsid w:val="005728BE"/>
    <w:rsid w:val="00573FA9"/>
    <w:rsid w:val="005742C4"/>
    <w:rsid w:val="00575B80"/>
    <w:rsid w:val="005806DD"/>
    <w:rsid w:val="00580CB3"/>
    <w:rsid w:val="00582065"/>
    <w:rsid w:val="005843C6"/>
    <w:rsid w:val="00585140"/>
    <w:rsid w:val="00591B50"/>
    <w:rsid w:val="00593D00"/>
    <w:rsid w:val="00597234"/>
    <w:rsid w:val="0059741A"/>
    <w:rsid w:val="00597BE4"/>
    <w:rsid w:val="005A18ED"/>
    <w:rsid w:val="005A5032"/>
    <w:rsid w:val="005A523E"/>
    <w:rsid w:val="005A557A"/>
    <w:rsid w:val="005A5986"/>
    <w:rsid w:val="005A65EA"/>
    <w:rsid w:val="005A6AF5"/>
    <w:rsid w:val="005A7A94"/>
    <w:rsid w:val="005B347B"/>
    <w:rsid w:val="005B6DB9"/>
    <w:rsid w:val="005B6DE9"/>
    <w:rsid w:val="005B79B5"/>
    <w:rsid w:val="005C2D07"/>
    <w:rsid w:val="005C592A"/>
    <w:rsid w:val="005C7631"/>
    <w:rsid w:val="005C77B8"/>
    <w:rsid w:val="005C7F6F"/>
    <w:rsid w:val="005D1ABF"/>
    <w:rsid w:val="005D2177"/>
    <w:rsid w:val="005D2F47"/>
    <w:rsid w:val="005D2FA6"/>
    <w:rsid w:val="005D49E7"/>
    <w:rsid w:val="005D4A9C"/>
    <w:rsid w:val="005D4D12"/>
    <w:rsid w:val="005D63B8"/>
    <w:rsid w:val="005E095D"/>
    <w:rsid w:val="005E15E4"/>
    <w:rsid w:val="005E2865"/>
    <w:rsid w:val="005E3AB4"/>
    <w:rsid w:val="005E7EE4"/>
    <w:rsid w:val="005F017B"/>
    <w:rsid w:val="005F036D"/>
    <w:rsid w:val="005F1C17"/>
    <w:rsid w:val="005F28E3"/>
    <w:rsid w:val="005F2CCE"/>
    <w:rsid w:val="005F305C"/>
    <w:rsid w:val="006001E4"/>
    <w:rsid w:val="006002FC"/>
    <w:rsid w:val="00600394"/>
    <w:rsid w:val="00601909"/>
    <w:rsid w:val="00602473"/>
    <w:rsid w:val="006030BE"/>
    <w:rsid w:val="00603D1D"/>
    <w:rsid w:val="006053CF"/>
    <w:rsid w:val="006055E6"/>
    <w:rsid w:val="00605B1B"/>
    <w:rsid w:val="00605B86"/>
    <w:rsid w:val="00607937"/>
    <w:rsid w:val="0061157D"/>
    <w:rsid w:val="0061370A"/>
    <w:rsid w:val="00613B06"/>
    <w:rsid w:val="00614500"/>
    <w:rsid w:val="00616123"/>
    <w:rsid w:val="00616872"/>
    <w:rsid w:val="00617BC7"/>
    <w:rsid w:val="00617C5A"/>
    <w:rsid w:val="00621050"/>
    <w:rsid w:val="006252F5"/>
    <w:rsid w:val="0062763E"/>
    <w:rsid w:val="00627E64"/>
    <w:rsid w:val="00630775"/>
    <w:rsid w:val="00631CD0"/>
    <w:rsid w:val="006326C9"/>
    <w:rsid w:val="00632B9A"/>
    <w:rsid w:val="0063574F"/>
    <w:rsid w:val="0063697E"/>
    <w:rsid w:val="00641403"/>
    <w:rsid w:val="006426E0"/>
    <w:rsid w:val="006473FD"/>
    <w:rsid w:val="00653C38"/>
    <w:rsid w:val="00654BB3"/>
    <w:rsid w:val="00655586"/>
    <w:rsid w:val="0066081C"/>
    <w:rsid w:val="00660EF6"/>
    <w:rsid w:val="00661A5F"/>
    <w:rsid w:val="00664714"/>
    <w:rsid w:val="006667A6"/>
    <w:rsid w:val="00670D96"/>
    <w:rsid w:val="00670EAB"/>
    <w:rsid w:val="006733EF"/>
    <w:rsid w:val="00673A07"/>
    <w:rsid w:val="006745B8"/>
    <w:rsid w:val="00675A22"/>
    <w:rsid w:val="006806B6"/>
    <w:rsid w:val="00682DF9"/>
    <w:rsid w:val="00683333"/>
    <w:rsid w:val="00683491"/>
    <w:rsid w:val="006843A2"/>
    <w:rsid w:val="006843C4"/>
    <w:rsid w:val="0068473B"/>
    <w:rsid w:val="0069093A"/>
    <w:rsid w:val="00690BFA"/>
    <w:rsid w:val="006922B4"/>
    <w:rsid w:val="00692424"/>
    <w:rsid w:val="00694686"/>
    <w:rsid w:val="0069616F"/>
    <w:rsid w:val="00696749"/>
    <w:rsid w:val="006974CC"/>
    <w:rsid w:val="00697A85"/>
    <w:rsid w:val="006A146A"/>
    <w:rsid w:val="006A270D"/>
    <w:rsid w:val="006A285B"/>
    <w:rsid w:val="006A4F95"/>
    <w:rsid w:val="006A6C72"/>
    <w:rsid w:val="006B0E8D"/>
    <w:rsid w:val="006B2ED2"/>
    <w:rsid w:val="006B3782"/>
    <w:rsid w:val="006B54B9"/>
    <w:rsid w:val="006B62FE"/>
    <w:rsid w:val="006C1426"/>
    <w:rsid w:val="006C234C"/>
    <w:rsid w:val="006C4AB8"/>
    <w:rsid w:val="006C5B5E"/>
    <w:rsid w:val="006D0572"/>
    <w:rsid w:val="006D13F8"/>
    <w:rsid w:val="006D1817"/>
    <w:rsid w:val="006D1A09"/>
    <w:rsid w:val="006D1F7B"/>
    <w:rsid w:val="006D4F52"/>
    <w:rsid w:val="006D7E58"/>
    <w:rsid w:val="006E00DC"/>
    <w:rsid w:val="006E330A"/>
    <w:rsid w:val="006E61D9"/>
    <w:rsid w:val="006E637F"/>
    <w:rsid w:val="006E68BB"/>
    <w:rsid w:val="006E736B"/>
    <w:rsid w:val="006F11CF"/>
    <w:rsid w:val="006F155F"/>
    <w:rsid w:val="006F1E2A"/>
    <w:rsid w:val="006F2B8F"/>
    <w:rsid w:val="006F38FA"/>
    <w:rsid w:val="006F4949"/>
    <w:rsid w:val="006F5E8B"/>
    <w:rsid w:val="00701604"/>
    <w:rsid w:val="007018DE"/>
    <w:rsid w:val="007024DD"/>
    <w:rsid w:val="00702C1D"/>
    <w:rsid w:val="007030FE"/>
    <w:rsid w:val="00703A13"/>
    <w:rsid w:val="00705350"/>
    <w:rsid w:val="00705523"/>
    <w:rsid w:val="00707B4B"/>
    <w:rsid w:val="0071332D"/>
    <w:rsid w:val="00722EB5"/>
    <w:rsid w:val="0072448E"/>
    <w:rsid w:val="0072575C"/>
    <w:rsid w:val="00727A48"/>
    <w:rsid w:val="00736309"/>
    <w:rsid w:val="00740DF3"/>
    <w:rsid w:val="007432F8"/>
    <w:rsid w:val="0074587C"/>
    <w:rsid w:val="007471B9"/>
    <w:rsid w:val="00751C80"/>
    <w:rsid w:val="00751E14"/>
    <w:rsid w:val="0075362A"/>
    <w:rsid w:val="0075402B"/>
    <w:rsid w:val="0075694E"/>
    <w:rsid w:val="00756D85"/>
    <w:rsid w:val="00763DCE"/>
    <w:rsid w:val="0077048C"/>
    <w:rsid w:val="007723AB"/>
    <w:rsid w:val="007746FC"/>
    <w:rsid w:val="007810FE"/>
    <w:rsid w:val="00782AE0"/>
    <w:rsid w:val="00786D7A"/>
    <w:rsid w:val="007901A6"/>
    <w:rsid w:val="00790A5F"/>
    <w:rsid w:val="00792339"/>
    <w:rsid w:val="00793029"/>
    <w:rsid w:val="00795329"/>
    <w:rsid w:val="007972DD"/>
    <w:rsid w:val="00797A33"/>
    <w:rsid w:val="007A08ED"/>
    <w:rsid w:val="007A0951"/>
    <w:rsid w:val="007A174A"/>
    <w:rsid w:val="007A3D7C"/>
    <w:rsid w:val="007A46A1"/>
    <w:rsid w:val="007A5D0D"/>
    <w:rsid w:val="007A68B5"/>
    <w:rsid w:val="007A7280"/>
    <w:rsid w:val="007B0DA8"/>
    <w:rsid w:val="007B321D"/>
    <w:rsid w:val="007B3DF4"/>
    <w:rsid w:val="007B444C"/>
    <w:rsid w:val="007B4EDE"/>
    <w:rsid w:val="007B576C"/>
    <w:rsid w:val="007B6233"/>
    <w:rsid w:val="007B6E2B"/>
    <w:rsid w:val="007C3D0F"/>
    <w:rsid w:val="007C6440"/>
    <w:rsid w:val="007C77FE"/>
    <w:rsid w:val="007D079B"/>
    <w:rsid w:val="007D0F3C"/>
    <w:rsid w:val="007D2535"/>
    <w:rsid w:val="007D2B5B"/>
    <w:rsid w:val="007D30CC"/>
    <w:rsid w:val="007D3E7A"/>
    <w:rsid w:val="007D4489"/>
    <w:rsid w:val="007D52EF"/>
    <w:rsid w:val="007D5484"/>
    <w:rsid w:val="007D700D"/>
    <w:rsid w:val="007D77A6"/>
    <w:rsid w:val="007D7B4A"/>
    <w:rsid w:val="007E0A8B"/>
    <w:rsid w:val="007E108C"/>
    <w:rsid w:val="007E162D"/>
    <w:rsid w:val="007E22A1"/>
    <w:rsid w:val="007E4FAA"/>
    <w:rsid w:val="007E7BF8"/>
    <w:rsid w:val="007F127B"/>
    <w:rsid w:val="007F1CD5"/>
    <w:rsid w:val="007F2BE3"/>
    <w:rsid w:val="007F3A75"/>
    <w:rsid w:val="007F43CF"/>
    <w:rsid w:val="007F4C1B"/>
    <w:rsid w:val="007F5B66"/>
    <w:rsid w:val="007F6B7F"/>
    <w:rsid w:val="007F76B1"/>
    <w:rsid w:val="00802CB3"/>
    <w:rsid w:val="00804526"/>
    <w:rsid w:val="0080624F"/>
    <w:rsid w:val="008062F7"/>
    <w:rsid w:val="00806DE9"/>
    <w:rsid w:val="00810C03"/>
    <w:rsid w:val="00811CEB"/>
    <w:rsid w:val="00814600"/>
    <w:rsid w:val="0081704D"/>
    <w:rsid w:val="00817CFB"/>
    <w:rsid w:val="00817D1B"/>
    <w:rsid w:val="00821209"/>
    <w:rsid w:val="00824DA9"/>
    <w:rsid w:val="00826432"/>
    <w:rsid w:val="00830CB1"/>
    <w:rsid w:val="00832AF1"/>
    <w:rsid w:val="00834FF6"/>
    <w:rsid w:val="00835749"/>
    <w:rsid w:val="0083684D"/>
    <w:rsid w:val="00837517"/>
    <w:rsid w:val="008408DB"/>
    <w:rsid w:val="00840BC8"/>
    <w:rsid w:val="00840FBA"/>
    <w:rsid w:val="00842CB2"/>
    <w:rsid w:val="00843AAD"/>
    <w:rsid w:val="008440AA"/>
    <w:rsid w:val="00844C36"/>
    <w:rsid w:val="00844F5E"/>
    <w:rsid w:val="00846E11"/>
    <w:rsid w:val="008506BF"/>
    <w:rsid w:val="00850840"/>
    <w:rsid w:val="00850A71"/>
    <w:rsid w:val="008516EE"/>
    <w:rsid w:val="0085213A"/>
    <w:rsid w:val="0085213D"/>
    <w:rsid w:val="00855550"/>
    <w:rsid w:val="00861B06"/>
    <w:rsid w:val="00862C2E"/>
    <w:rsid w:val="008655D4"/>
    <w:rsid w:val="00866827"/>
    <w:rsid w:val="00867319"/>
    <w:rsid w:val="0087015E"/>
    <w:rsid w:val="00871783"/>
    <w:rsid w:val="00871EC0"/>
    <w:rsid w:val="00872BBE"/>
    <w:rsid w:val="008739B3"/>
    <w:rsid w:val="00873EBD"/>
    <w:rsid w:val="0087409B"/>
    <w:rsid w:val="00876892"/>
    <w:rsid w:val="008771B1"/>
    <w:rsid w:val="008825E5"/>
    <w:rsid w:val="00883900"/>
    <w:rsid w:val="008839BD"/>
    <w:rsid w:val="008845AA"/>
    <w:rsid w:val="008870FC"/>
    <w:rsid w:val="00891773"/>
    <w:rsid w:val="00892082"/>
    <w:rsid w:val="0089224E"/>
    <w:rsid w:val="0089540A"/>
    <w:rsid w:val="008956E1"/>
    <w:rsid w:val="008961A7"/>
    <w:rsid w:val="0089667B"/>
    <w:rsid w:val="008972B6"/>
    <w:rsid w:val="008A0A11"/>
    <w:rsid w:val="008A0D58"/>
    <w:rsid w:val="008A4785"/>
    <w:rsid w:val="008A570B"/>
    <w:rsid w:val="008A7795"/>
    <w:rsid w:val="008B5CFE"/>
    <w:rsid w:val="008C2196"/>
    <w:rsid w:val="008C5D29"/>
    <w:rsid w:val="008C61A7"/>
    <w:rsid w:val="008C76AF"/>
    <w:rsid w:val="008D1B6F"/>
    <w:rsid w:val="008D63FF"/>
    <w:rsid w:val="008D7B45"/>
    <w:rsid w:val="008D7C6C"/>
    <w:rsid w:val="008E0045"/>
    <w:rsid w:val="008E01CA"/>
    <w:rsid w:val="008E0DFC"/>
    <w:rsid w:val="008E1FB3"/>
    <w:rsid w:val="008E211F"/>
    <w:rsid w:val="008E2D93"/>
    <w:rsid w:val="008E4068"/>
    <w:rsid w:val="008E44DA"/>
    <w:rsid w:val="008F251D"/>
    <w:rsid w:val="008F5D39"/>
    <w:rsid w:val="008F5F75"/>
    <w:rsid w:val="009000FE"/>
    <w:rsid w:val="0090218C"/>
    <w:rsid w:val="00903A9A"/>
    <w:rsid w:val="009052FC"/>
    <w:rsid w:val="00912664"/>
    <w:rsid w:val="00912D2E"/>
    <w:rsid w:val="00913E08"/>
    <w:rsid w:val="009149AF"/>
    <w:rsid w:val="009175C6"/>
    <w:rsid w:val="00922A77"/>
    <w:rsid w:val="00922C23"/>
    <w:rsid w:val="00923E40"/>
    <w:rsid w:val="0092451E"/>
    <w:rsid w:val="00925547"/>
    <w:rsid w:val="00926B8B"/>
    <w:rsid w:val="00930890"/>
    <w:rsid w:val="00930A32"/>
    <w:rsid w:val="00930B06"/>
    <w:rsid w:val="00931A0E"/>
    <w:rsid w:val="009347DD"/>
    <w:rsid w:val="00936315"/>
    <w:rsid w:val="00937B2D"/>
    <w:rsid w:val="0094179E"/>
    <w:rsid w:val="0094365D"/>
    <w:rsid w:val="00946F7A"/>
    <w:rsid w:val="00951D8C"/>
    <w:rsid w:val="00953481"/>
    <w:rsid w:val="0095447E"/>
    <w:rsid w:val="00954819"/>
    <w:rsid w:val="00954ACF"/>
    <w:rsid w:val="0095700B"/>
    <w:rsid w:val="009628DD"/>
    <w:rsid w:val="00962FF6"/>
    <w:rsid w:val="009636EE"/>
    <w:rsid w:val="00963F07"/>
    <w:rsid w:val="00970902"/>
    <w:rsid w:val="00972611"/>
    <w:rsid w:val="0097510E"/>
    <w:rsid w:val="009764D6"/>
    <w:rsid w:val="00976F25"/>
    <w:rsid w:val="009807B1"/>
    <w:rsid w:val="00982EF4"/>
    <w:rsid w:val="00985818"/>
    <w:rsid w:val="00990EBF"/>
    <w:rsid w:val="009910F4"/>
    <w:rsid w:val="009948D2"/>
    <w:rsid w:val="00996EC0"/>
    <w:rsid w:val="00997D91"/>
    <w:rsid w:val="009A020E"/>
    <w:rsid w:val="009A1735"/>
    <w:rsid w:val="009A1C19"/>
    <w:rsid w:val="009A3362"/>
    <w:rsid w:val="009A718D"/>
    <w:rsid w:val="009B1929"/>
    <w:rsid w:val="009B1E86"/>
    <w:rsid w:val="009B25CC"/>
    <w:rsid w:val="009B3CF8"/>
    <w:rsid w:val="009B6289"/>
    <w:rsid w:val="009B644B"/>
    <w:rsid w:val="009B71F3"/>
    <w:rsid w:val="009B72F3"/>
    <w:rsid w:val="009C08B6"/>
    <w:rsid w:val="009C26E4"/>
    <w:rsid w:val="009C369C"/>
    <w:rsid w:val="009C3AF8"/>
    <w:rsid w:val="009C62E1"/>
    <w:rsid w:val="009C721E"/>
    <w:rsid w:val="009D07AA"/>
    <w:rsid w:val="009D197D"/>
    <w:rsid w:val="009D2A6C"/>
    <w:rsid w:val="009D5E51"/>
    <w:rsid w:val="009D5FCA"/>
    <w:rsid w:val="009D793D"/>
    <w:rsid w:val="009D7C39"/>
    <w:rsid w:val="009E07EF"/>
    <w:rsid w:val="009E29FE"/>
    <w:rsid w:val="009E31DB"/>
    <w:rsid w:val="009E3232"/>
    <w:rsid w:val="009E5A73"/>
    <w:rsid w:val="009E5DC6"/>
    <w:rsid w:val="009E786E"/>
    <w:rsid w:val="009F02D6"/>
    <w:rsid w:val="009F066F"/>
    <w:rsid w:val="009F1C8A"/>
    <w:rsid w:val="009F24FD"/>
    <w:rsid w:val="009F3C37"/>
    <w:rsid w:val="009F6B5C"/>
    <w:rsid w:val="00A00061"/>
    <w:rsid w:val="00A021FB"/>
    <w:rsid w:val="00A04936"/>
    <w:rsid w:val="00A049E6"/>
    <w:rsid w:val="00A057C6"/>
    <w:rsid w:val="00A0730A"/>
    <w:rsid w:val="00A10792"/>
    <w:rsid w:val="00A11C99"/>
    <w:rsid w:val="00A131F5"/>
    <w:rsid w:val="00A1333B"/>
    <w:rsid w:val="00A136BE"/>
    <w:rsid w:val="00A144DC"/>
    <w:rsid w:val="00A1675C"/>
    <w:rsid w:val="00A16DA1"/>
    <w:rsid w:val="00A17010"/>
    <w:rsid w:val="00A17341"/>
    <w:rsid w:val="00A3192C"/>
    <w:rsid w:val="00A35659"/>
    <w:rsid w:val="00A360A5"/>
    <w:rsid w:val="00A3611A"/>
    <w:rsid w:val="00A379B1"/>
    <w:rsid w:val="00A37BA0"/>
    <w:rsid w:val="00A40A6B"/>
    <w:rsid w:val="00A411DA"/>
    <w:rsid w:val="00A4251C"/>
    <w:rsid w:val="00A4357B"/>
    <w:rsid w:val="00A43EE4"/>
    <w:rsid w:val="00A4481C"/>
    <w:rsid w:val="00A44D58"/>
    <w:rsid w:val="00A4516E"/>
    <w:rsid w:val="00A4712A"/>
    <w:rsid w:val="00A5014C"/>
    <w:rsid w:val="00A51A58"/>
    <w:rsid w:val="00A55C59"/>
    <w:rsid w:val="00A6020D"/>
    <w:rsid w:val="00A61482"/>
    <w:rsid w:val="00A6307A"/>
    <w:rsid w:val="00A64B22"/>
    <w:rsid w:val="00A64CC0"/>
    <w:rsid w:val="00A66099"/>
    <w:rsid w:val="00A7094F"/>
    <w:rsid w:val="00A71236"/>
    <w:rsid w:val="00A71FED"/>
    <w:rsid w:val="00A7290E"/>
    <w:rsid w:val="00A729B7"/>
    <w:rsid w:val="00A73FE8"/>
    <w:rsid w:val="00A74038"/>
    <w:rsid w:val="00A7410A"/>
    <w:rsid w:val="00A74CDA"/>
    <w:rsid w:val="00A75EB5"/>
    <w:rsid w:val="00A80F9B"/>
    <w:rsid w:val="00A815A0"/>
    <w:rsid w:val="00A82D8A"/>
    <w:rsid w:val="00A82DF9"/>
    <w:rsid w:val="00A83317"/>
    <w:rsid w:val="00A83C16"/>
    <w:rsid w:val="00A84D33"/>
    <w:rsid w:val="00A85FC7"/>
    <w:rsid w:val="00A862BD"/>
    <w:rsid w:val="00A91234"/>
    <w:rsid w:val="00A91E24"/>
    <w:rsid w:val="00A935D0"/>
    <w:rsid w:val="00A94F33"/>
    <w:rsid w:val="00A973B5"/>
    <w:rsid w:val="00AA0462"/>
    <w:rsid w:val="00AA21C0"/>
    <w:rsid w:val="00AA3F31"/>
    <w:rsid w:val="00AA4A70"/>
    <w:rsid w:val="00AB0A41"/>
    <w:rsid w:val="00AB3B89"/>
    <w:rsid w:val="00AB3E86"/>
    <w:rsid w:val="00AB5E3B"/>
    <w:rsid w:val="00AB6A6B"/>
    <w:rsid w:val="00AB7EC8"/>
    <w:rsid w:val="00AC0DDA"/>
    <w:rsid w:val="00AC41E6"/>
    <w:rsid w:val="00AC504F"/>
    <w:rsid w:val="00AC5CFF"/>
    <w:rsid w:val="00AC7CB0"/>
    <w:rsid w:val="00AD35E1"/>
    <w:rsid w:val="00AD6B31"/>
    <w:rsid w:val="00AD6F47"/>
    <w:rsid w:val="00AE0B66"/>
    <w:rsid w:val="00AE0C60"/>
    <w:rsid w:val="00AE2062"/>
    <w:rsid w:val="00AE244C"/>
    <w:rsid w:val="00AE32BD"/>
    <w:rsid w:val="00AE333F"/>
    <w:rsid w:val="00AE47C2"/>
    <w:rsid w:val="00AE5983"/>
    <w:rsid w:val="00AE759A"/>
    <w:rsid w:val="00AF09B9"/>
    <w:rsid w:val="00AF172A"/>
    <w:rsid w:val="00AF2A55"/>
    <w:rsid w:val="00AF2A99"/>
    <w:rsid w:val="00AF2CCF"/>
    <w:rsid w:val="00AF3642"/>
    <w:rsid w:val="00AF4423"/>
    <w:rsid w:val="00AF712A"/>
    <w:rsid w:val="00B00540"/>
    <w:rsid w:val="00B026C0"/>
    <w:rsid w:val="00B02C63"/>
    <w:rsid w:val="00B03975"/>
    <w:rsid w:val="00B03D5A"/>
    <w:rsid w:val="00B04E2C"/>
    <w:rsid w:val="00B05760"/>
    <w:rsid w:val="00B05769"/>
    <w:rsid w:val="00B0607C"/>
    <w:rsid w:val="00B06264"/>
    <w:rsid w:val="00B06D90"/>
    <w:rsid w:val="00B07310"/>
    <w:rsid w:val="00B0789D"/>
    <w:rsid w:val="00B118C2"/>
    <w:rsid w:val="00B14143"/>
    <w:rsid w:val="00B167FE"/>
    <w:rsid w:val="00B2010F"/>
    <w:rsid w:val="00B201D3"/>
    <w:rsid w:val="00B2460A"/>
    <w:rsid w:val="00B24892"/>
    <w:rsid w:val="00B25C00"/>
    <w:rsid w:val="00B277B8"/>
    <w:rsid w:val="00B27954"/>
    <w:rsid w:val="00B34FAF"/>
    <w:rsid w:val="00B35D88"/>
    <w:rsid w:val="00B42784"/>
    <w:rsid w:val="00B42831"/>
    <w:rsid w:val="00B43FEE"/>
    <w:rsid w:val="00B44133"/>
    <w:rsid w:val="00B45874"/>
    <w:rsid w:val="00B47CCE"/>
    <w:rsid w:val="00B50C2B"/>
    <w:rsid w:val="00B53999"/>
    <w:rsid w:val="00B5400E"/>
    <w:rsid w:val="00B569A9"/>
    <w:rsid w:val="00B60FDE"/>
    <w:rsid w:val="00B62AB0"/>
    <w:rsid w:val="00B709D5"/>
    <w:rsid w:val="00B726F8"/>
    <w:rsid w:val="00B72A4B"/>
    <w:rsid w:val="00B74FE7"/>
    <w:rsid w:val="00B76053"/>
    <w:rsid w:val="00B7626C"/>
    <w:rsid w:val="00B76766"/>
    <w:rsid w:val="00B82E2D"/>
    <w:rsid w:val="00B8376F"/>
    <w:rsid w:val="00B8436E"/>
    <w:rsid w:val="00B85A60"/>
    <w:rsid w:val="00B872C1"/>
    <w:rsid w:val="00B91784"/>
    <w:rsid w:val="00B96F86"/>
    <w:rsid w:val="00B976AC"/>
    <w:rsid w:val="00B978BE"/>
    <w:rsid w:val="00BA22FA"/>
    <w:rsid w:val="00BA45B2"/>
    <w:rsid w:val="00BA7970"/>
    <w:rsid w:val="00BB0FF1"/>
    <w:rsid w:val="00BB10BC"/>
    <w:rsid w:val="00BB1A4F"/>
    <w:rsid w:val="00BB31BD"/>
    <w:rsid w:val="00BB437B"/>
    <w:rsid w:val="00BB7286"/>
    <w:rsid w:val="00BC1915"/>
    <w:rsid w:val="00BC2F99"/>
    <w:rsid w:val="00BC31E3"/>
    <w:rsid w:val="00BC650A"/>
    <w:rsid w:val="00BD1D34"/>
    <w:rsid w:val="00BD1EA0"/>
    <w:rsid w:val="00BD253D"/>
    <w:rsid w:val="00BD3872"/>
    <w:rsid w:val="00BD4CAB"/>
    <w:rsid w:val="00BD5207"/>
    <w:rsid w:val="00BD5E50"/>
    <w:rsid w:val="00BD6776"/>
    <w:rsid w:val="00BE1CA1"/>
    <w:rsid w:val="00BE2831"/>
    <w:rsid w:val="00BE285E"/>
    <w:rsid w:val="00BE29DA"/>
    <w:rsid w:val="00BE3243"/>
    <w:rsid w:val="00BE3A8F"/>
    <w:rsid w:val="00BE6E10"/>
    <w:rsid w:val="00BF0718"/>
    <w:rsid w:val="00BF1815"/>
    <w:rsid w:val="00BF1CF3"/>
    <w:rsid w:val="00BF3A6D"/>
    <w:rsid w:val="00C01B61"/>
    <w:rsid w:val="00C03212"/>
    <w:rsid w:val="00C04620"/>
    <w:rsid w:val="00C06FC9"/>
    <w:rsid w:val="00C07EEF"/>
    <w:rsid w:val="00C10CB2"/>
    <w:rsid w:val="00C122FE"/>
    <w:rsid w:val="00C13325"/>
    <w:rsid w:val="00C156EC"/>
    <w:rsid w:val="00C1622D"/>
    <w:rsid w:val="00C17804"/>
    <w:rsid w:val="00C1787C"/>
    <w:rsid w:val="00C20F46"/>
    <w:rsid w:val="00C20F5A"/>
    <w:rsid w:val="00C22227"/>
    <w:rsid w:val="00C23C99"/>
    <w:rsid w:val="00C24468"/>
    <w:rsid w:val="00C2446E"/>
    <w:rsid w:val="00C31021"/>
    <w:rsid w:val="00C32D43"/>
    <w:rsid w:val="00C3311B"/>
    <w:rsid w:val="00C360C1"/>
    <w:rsid w:val="00C373F0"/>
    <w:rsid w:val="00C411D8"/>
    <w:rsid w:val="00C42D94"/>
    <w:rsid w:val="00C44779"/>
    <w:rsid w:val="00C46713"/>
    <w:rsid w:val="00C52FBF"/>
    <w:rsid w:val="00C53477"/>
    <w:rsid w:val="00C55D79"/>
    <w:rsid w:val="00C56359"/>
    <w:rsid w:val="00C569FB"/>
    <w:rsid w:val="00C56A03"/>
    <w:rsid w:val="00C6125E"/>
    <w:rsid w:val="00C61DA3"/>
    <w:rsid w:val="00C638A4"/>
    <w:rsid w:val="00C640DB"/>
    <w:rsid w:val="00C655CB"/>
    <w:rsid w:val="00C6574B"/>
    <w:rsid w:val="00C709D0"/>
    <w:rsid w:val="00C70FC6"/>
    <w:rsid w:val="00C71C0C"/>
    <w:rsid w:val="00C72D8B"/>
    <w:rsid w:val="00C73DE5"/>
    <w:rsid w:val="00C75333"/>
    <w:rsid w:val="00C7579F"/>
    <w:rsid w:val="00C769D6"/>
    <w:rsid w:val="00C76F52"/>
    <w:rsid w:val="00C77014"/>
    <w:rsid w:val="00C77E3B"/>
    <w:rsid w:val="00C814E9"/>
    <w:rsid w:val="00C84284"/>
    <w:rsid w:val="00C8541E"/>
    <w:rsid w:val="00C87FFB"/>
    <w:rsid w:val="00C937DE"/>
    <w:rsid w:val="00C96380"/>
    <w:rsid w:val="00CA2362"/>
    <w:rsid w:val="00CB05A9"/>
    <w:rsid w:val="00CB1F8E"/>
    <w:rsid w:val="00CB2BF8"/>
    <w:rsid w:val="00CB396F"/>
    <w:rsid w:val="00CB3A66"/>
    <w:rsid w:val="00CB4E6C"/>
    <w:rsid w:val="00CB6876"/>
    <w:rsid w:val="00CB789C"/>
    <w:rsid w:val="00CC0E8D"/>
    <w:rsid w:val="00CC1A8B"/>
    <w:rsid w:val="00CC2ACE"/>
    <w:rsid w:val="00CC4FA8"/>
    <w:rsid w:val="00CC51C6"/>
    <w:rsid w:val="00CC5BB0"/>
    <w:rsid w:val="00CD15DE"/>
    <w:rsid w:val="00CD2430"/>
    <w:rsid w:val="00CD35AD"/>
    <w:rsid w:val="00CD6051"/>
    <w:rsid w:val="00CD61DF"/>
    <w:rsid w:val="00CD6C7B"/>
    <w:rsid w:val="00CE0878"/>
    <w:rsid w:val="00CE0B4A"/>
    <w:rsid w:val="00CE1122"/>
    <w:rsid w:val="00CE22D9"/>
    <w:rsid w:val="00CE2973"/>
    <w:rsid w:val="00CE6DE0"/>
    <w:rsid w:val="00CF4972"/>
    <w:rsid w:val="00CF7BAB"/>
    <w:rsid w:val="00CF7E63"/>
    <w:rsid w:val="00D030CF"/>
    <w:rsid w:val="00D0370B"/>
    <w:rsid w:val="00D04284"/>
    <w:rsid w:val="00D05ED5"/>
    <w:rsid w:val="00D06CB2"/>
    <w:rsid w:val="00D104EF"/>
    <w:rsid w:val="00D10FA6"/>
    <w:rsid w:val="00D12155"/>
    <w:rsid w:val="00D13566"/>
    <w:rsid w:val="00D13C78"/>
    <w:rsid w:val="00D15774"/>
    <w:rsid w:val="00D218F7"/>
    <w:rsid w:val="00D22BB2"/>
    <w:rsid w:val="00D22C07"/>
    <w:rsid w:val="00D244BC"/>
    <w:rsid w:val="00D26CD4"/>
    <w:rsid w:val="00D26F48"/>
    <w:rsid w:val="00D30801"/>
    <w:rsid w:val="00D33E3E"/>
    <w:rsid w:val="00D3608E"/>
    <w:rsid w:val="00D369B7"/>
    <w:rsid w:val="00D36AC1"/>
    <w:rsid w:val="00D40325"/>
    <w:rsid w:val="00D40331"/>
    <w:rsid w:val="00D405C9"/>
    <w:rsid w:val="00D411B6"/>
    <w:rsid w:val="00D42A4E"/>
    <w:rsid w:val="00D44221"/>
    <w:rsid w:val="00D45BF5"/>
    <w:rsid w:val="00D462E4"/>
    <w:rsid w:val="00D46D1B"/>
    <w:rsid w:val="00D47F38"/>
    <w:rsid w:val="00D509D8"/>
    <w:rsid w:val="00D5136F"/>
    <w:rsid w:val="00D51AE0"/>
    <w:rsid w:val="00D52C64"/>
    <w:rsid w:val="00D558EA"/>
    <w:rsid w:val="00D55C39"/>
    <w:rsid w:val="00D55C4A"/>
    <w:rsid w:val="00D5675B"/>
    <w:rsid w:val="00D5765B"/>
    <w:rsid w:val="00D57D80"/>
    <w:rsid w:val="00D606A4"/>
    <w:rsid w:val="00D60E63"/>
    <w:rsid w:val="00D63BEC"/>
    <w:rsid w:val="00D64B26"/>
    <w:rsid w:val="00D66167"/>
    <w:rsid w:val="00D66DC2"/>
    <w:rsid w:val="00D675B8"/>
    <w:rsid w:val="00D70230"/>
    <w:rsid w:val="00D70DD9"/>
    <w:rsid w:val="00D70EA6"/>
    <w:rsid w:val="00D74834"/>
    <w:rsid w:val="00D75DFA"/>
    <w:rsid w:val="00D81234"/>
    <w:rsid w:val="00D81439"/>
    <w:rsid w:val="00D81EC1"/>
    <w:rsid w:val="00D8315F"/>
    <w:rsid w:val="00D84482"/>
    <w:rsid w:val="00D84F44"/>
    <w:rsid w:val="00D85CF5"/>
    <w:rsid w:val="00D871E3"/>
    <w:rsid w:val="00D9088C"/>
    <w:rsid w:val="00D91FA5"/>
    <w:rsid w:val="00D935A9"/>
    <w:rsid w:val="00D9485F"/>
    <w:rsid w:val="00D95573"/>
    <w:rsid w:val="00D9657A"/>
    <w:rsid w:val="00D9725E"/>
    <w:rsid w:val="00DA0F8A"/>
    <w:rsid w:val="00DA2AE8"/>
    <w:rsid w:val="00DA305E"/>
    <w:rsid w:val="00DA3CC6"/>
    <w:rsid w:val="00DA41DE"/>
    <w:rsid w:val="00DB0B08"/>
    <w:rsid w:val="00DB23AA"/>
    <w:rsid w:val="00DB4EFE"/>
    <w:rsid w:val="00DB57D2"/>
    <w:rsid w:val="00DB725E"/>
    <w:rsid w:val="00DC0999"/>
    <w:rsid w:val="00DC1FB8"/>
    <w:rsid w:val="00DC2208"/>
    <w:rsid w:val="00DC3FB7"/>
    <w:rsid w:val="00DC4E2F"/>
    <w:rsid w:val="00DC6322"/>
    <w:rsid w:val="00DC64E3"/>
    <w:rsid w:val="00DC7552"/>
    <w:rsid w:val="00DC7F6A"/>
    <w:rsid w:val="00DD1136"/>
    <w:rsid w:val="00DD1BDD"/>
    <w:rsid w:val="00DD572A"/>
    <w:rsid w:val="00DD62AB"/>
    <w:rsid w:val="00DD67F2"/>
    <w:rsid w:val="00DD6863"/>
    <w:rsid w:val="00DE018B"/>
    <w:rsid w:val="00DE0A40"/>
    <w:rsid w:val="00DE10A2"/>
    <w:rsid w:val="00DE2FBC"/>
    <w:rsid w:val="00DE3A7C"/>
    <w:rsid w:val="00DE5869"/>
    <w:rsid w:val="00DF113D"/>
    <w:rsid w:val="00DF15BE"/>
    <w:rsid w:val="00DF1AF9"/>
    <w:rsid w:val="00DF3C84"/>
    <w:rsid w:val="00DF565C"/>
    <w:rsid w:val="00DF63D6"/>
    <w:rsid w:val="00DF6F1D"/>
    <w:rsid w:val="00DF731F"/>
    <w:rsid w:val="00DF7B2C"/>
    <w:rsid w:val="00E01205"/>
    <w:rsid w:val="00E01888"/>
    <w:rsid w:val="00E0695E"/>
    <w:rsid w:val="00E11C42"/>
    <w:rsid w:val="00E17A49"/>
    <w:rsid w:val="00E20305"/>
    <w:rsid w:val="00E219F0"/>
    <w:rsid w:val="00E25953"/>
    <w:rsid w:val="00E26211"/>
    <w:rsid w:val="00E32FDD"/>
    <w:rsid w:val="00E332CD"/>
    <w:rsid w:val="00E349A0"/>
    <w:rsid w:val="00E35207"/>
    <w:rsid w:val="00E365A3"/>
    <w:rsid w:val="00E36825"/>
    <w:rsid w:val="00E37336"/>
    <w:rsid w:val="00E37D55"/>
    <w:rsid w:val="00E416AA"/>
    <w:rsid w:val="00E442A8"/>
    <w:rsid w:val="00E44320"/>
    <w:rsid w:val="00E45481"/>
    <w:rsid w:val="00E509D1"/>
    <w:rsid w:val="00E513D5"/>
    <w:rsid w:val="00E51759"/>
    <w:rsid w:val="00E536B6"/>
    <w:rsid w:val="00E541CD"/>
    <w:rsid w:val="00E57A36"/>
    <w:rsid w:val="00E60912"/>
    <w:rsid w:val="00E60CB8"/>
    <w:rsid w:val="00E60EFB"/>
    <w:rsid w:val="00E62E3B"/>
    <w:rsid w:val="00E64A79"/>
    <w:rsid w:val="00E66106"/>
    <w:rsid w:val="00E66F26"/>
    <w:rsid w:val="00E67553"/>
    <w:rsid w:val="00E71AB6"/>
    <w:rsid w:val="00E73AD2"/>
    <w:rsid w:val="00E74FA0"/>
    <w:rsid w:val="00E76F24"/>
    <w:rsid w:val="00E8014A"/>
    <w:rsid w:val="00E8273D"/>
    <w:rsid w:val="00E847F8"/>
    <w:rsid w:val="00E85DF7"/>
    <w:rsid w:val="00E90922"/>
    <w:rsid w:val="00E914A3"/>
    <w:rsid w:val="00E9424F"/>
    <w:rsid w:val="00E950EC"/>
    <w:rsid w:val="00E956BD"/>
    <w:rsid w:val="00E96E15"/>
    <w:rsid w:val="00E970F6"/>
    <w:rsid w:val="00EA0A7A"/>
    <w:rsid w:val="00EA1D2D"/>
    <w:rsid w:val="00EA4A8D"/>
    <w:rsid w:val="00EA4AB1"/>
    <w:rsid w:val="00EA696A"/>
    <w:rsid w:val="00EA6B9E"/>
    <w:rsid w:val="00EA6BAC"/>
    <w:rsid w:val="00EB3D66"/>
    <w:rsid w:val="00EB42A8"/>
    <w:rsid w:val="00EB4509"/>
    <w:rsid w:val="00EB4748"/>
    <w:rsid w:val="00EB7F64"/>
    <w:rsid w:val="00EC06A2"/>
    <w:rsid w:val="00EC0A90"/>
    <w:rsid w:val="00EC1B81"/>
    <w:rsid w:val="00EC3402"/>
    <w:rsid w:val="00EC3CE8"/>
    <w:rsid w:val="00EC57D6"/>
    <w:rsid w:val="00EC6625"/>
    <w:rsid w:val="00EC7317"/>
    <w:rsid w:val="00EC793A"/>
    <w:rsid w:val="00EC7983"/>
    <w:rsid w:val="00EC7C4F"/>
    <w:rsid w:val="00ED4B23"/>
    <w:rsid w:val="00ED6696"/>
    <w:rsid w:val="00EE284F"/>
    <w:rsid w:val="00EE4387"/>
    <w:rsid w:val="00EE63C4"/>
    <w:rsid w:val="00EE6F68"/>
    <w:rsid w:val="00EE7BA7"/>
    <w:rsid w:val="00EF253F"/>
    <w:rsid w:val="00EF3CAF"/>
    <w:rsid w:val="00EF73D2"/>
    <w:rsid w:val="00F0124D"/>
    <w:rsid w:val="00F02B63"/>
    <w:rsid w:val="00F04E7B"/>
    <w:rsid w:val="00F07532"/>
    <w:rsid w:val="00F12F3D"/>
    <w:rsid w:val="00F1305A"/>
    <w:rsid w:val="00F131EE"/>
    <w:rsid w:val="00F17B9E"/>
    <w:rsid w:val="00F20E08"/>
    <w:rsid w:val="00F215E9"/>
    <w:rsid w:val="00F2302E"/>
    <w:rsid w:val="00F24290"/>
    <w:rsid w:val="00F2437C"/>
    <w:rsid w:val="00F26043"/>
    <w:rsid w:val="00F26F45"/>
    <w:rsid w:val="00F27EA8"/>
    <w:rsid w:val="00F319E7"/>
    <w:rsid w:val="00F32852"/>
    <w:rsid w:val="00F32C61"/>
    <w:rsid w:val="00F3302D"/>
    <w:rsid w:val="00F347A7"/>
    <w:rsid w:val="00F35479"/>
    <w:rsid w:val="00F355B1"/>
    <w:rsid w:val="00F35CA6"/>
    <w:rsid w:val="00F35CB3"/>
    <w:rsid w:val="00F35F01"/>
    <w:rsid w:val="00F41AFC"/>
    <w:rsid w:val="00F420DC"/>
    <w:rsid w:val="00F43522"/>
    <w:rsid w:val="00F45E5A"/>
    <w:rsid w:val="00F50207"/>
    <w:rsid w:val="00F50680"/>
    <w:rsid w:val="00F53499"/>
    <w:rsid w:val="00F572A8"/>
    <w:rsid w:val="00F57B82"/>
    <w:rsid w:val="00F62625"/>
    <w:rsid w:val="00F64376"/>
    <w:rsid w:val="00F65450"/>
    <w:rsid w:val="00F71057"/>
    <w:rsid w:val="00F746D5"/>
    <w:rsid w:val="00F74E5B"/>
    <w:rsid w:val="00F751D3"/>
    <w:rsid w:val="00F80570"/>
    <w:rsid w:val="00F811B7"/>
    <w:rsid w:val="00F81485"/>
    <w:rsid w:val="00F8255A"/>
    <w:rsid w:val="00F82EE9"/>
    <w:rsid w:val="00F936BA"/>
    <w:rsid w:val="00F9447A"/>
    <w:rsid w:val="00F97631"/>
    <w:rsid w:val="00F97D21"/>
    <w:rsid w:val="00FA1884"/>
    <w:rsid w:val="00FA271E"/>
    <w:rsid w:val="00FA5DC9"/>
    <w:rsid w:val="00FA77D4"/>
    <w:rsid w:val="00FB066E"/>
    <w:rsid w:val="00FB19BF"/>
    <w:rsid w:val="00FB2462"/>
    <w:rsid w:val="00FB49D8"/>
    <w:rsid w:val="00FB6EB3"/>
    <w:rsid w:val="00FC077C"/>
    <w:rsid w:val="00FC1292"/>
    <w:rsid w:val="00FC38CB"/>
    <w:rsid w:val="00FC5577"/>
    <w:rsid w:val="00FC723F"/>
    <w:rsid w:val="00FD0548"/>
    <w:rsid w:val="00FD089A"/>
    <w:rsid w:val="00FD0C03"/>
    <w:rsid w:val="00FD14A8"/>
    <w:rsid w:val="00FD30A0"/>
    <w:rsid w:val="00FD3A17"/>
    <w:rsid w:val="00FE0C2F"/>
    <w:rsid w:val="00FE11AE"/>
    <w:rsid w:val="00FE3CBE"/>
    <w:rsid w:val="00FE4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7EBAC10C"/>
  <w15:docId w15:val="{817655AF-63FE-46CB-9632-743E5574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A03"/>
    <w:rPr>
      <w:rFonts w:ascii="Arial Narrow" w:hAnsi="Arial Narrow"/>
    </w:rPr>
  </w:style>
  <w:style w:type="paragraph" w:styleId="Heading1">
    <w:name w:val="heading 1"/>
    <w:basedOn w:val="Normal"/>
    <w:next w:val="Normal"/>
    <w:link w:val="Heading1Char"/>
    <w:qFormat/>
    <w:rsid w:val="00F64376"/>
    <w:pPr>
      <w:keepNext/>
      <w:tabs>
        <w:tab w:val="left" w:pos="0"/>
        <w:tab w:val="left" w:pos="1701"/>
        <w:tab w:val="left" w:pos="3969"/>
        <w:tab w:val="left" w:pos="5528"/>
        <w:tab w:val="left" w:pos="7513"/>
      </w:tabs>
      <w:spacing w:after="0" w:line="240" w:lineRule="atLeast"/>
      <w:ind w:right="50"/>
      <w:jc w:val="both"/>
      <w:outlineLvl w:val="0"/>
    </w:pPr>
    <w:rPr>
      <w:rFonts w:ascii="Times New Roman" w:eastAsia="Times New Roman" w:hAnsi="Times New Roman" w:cs="Times New Roman"/>
      <w:sz w:val="28"/>
      <w:szCs w:val="20"/>
      <w:lang w:eastAsia="x-none"/>
    </w:rPr>
  </w:style>
  <w:style w:type="paragraph" w:styleId="Heading2">
    <w:name w:val="heading 2"/>
    <w:basedOn w:val="Normal"/>
    <w:next w:val="Normal"/>
    <w:link w:val="Heading2Char"/>
    <w:uiPriority w:val="9"/>
    <w:semiHidden/>
    <w:unhideWhenUsed/>
    <w:qFormat/>
    <w:rsid w:val="006745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B31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E11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4376"/>
    <w:rPr>
      <w:rFonts w:ascii="Times New Roman" w:eastAsia="Times New Roman" w:hAnsi="Times New Roman" w:cs="Times New Roman"/>
      <w:sz w:val="28"/>
      <w:szCs w:val="20"/>
      <w:lang w:eastAsia="x-none"/>
    </w:rPr>
  </w:style>
  <w:style w:type="table" w:styleId="TableGrid">
    <w:name w:val="Table Grid"/>
    <w:basedOn w:val="TableNormal"/>
    <w:uiPriority w:val="59"/>
    <w:rsid w:val="00F64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_Paragraph,Multilevel para_II,List Paragraph1,body 2,Paragraph,bullets,Arial,Lettre d'introduction,List Paragraph3,Forth level,Listă colorată - Accentuare 11,Citation List,Heading 2_sj,Normal bullet 2,List1,List Paragraph11"/>
    <w:basedOn w:val="Normal"/>
    <w:link w:val="ListParagraphChar"/>
    <w:qFormat/>
    <w:rsid w:val="00A729B7"/>
    <w:pPr>
      <w:ind w:left="720"/>
      <w:contextualSpacing/>
    </w:pPr>
  </w:style>
  <w:style w:type="paragraph" w:styleId="NoSpacing">
    <w:name w:val="No Spacing"/>
    <w:link w:val="NoSpacingChar"/>
    <w:uiPriority w:val="1"/>
    <w:qFormat/>
    <w:rsid w:val="00F347A7"/>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semiHidden/>
    <w:rsid w:val="00BB31BD"/>
    <w:rPr>
      <w:rFonts w:asciiTheme="majorHAnsi" w:eastAsiaTheme="majorEastAsia" w:hAnsiTheme="majorHAnsi" w:cstheme="majorBidi"/>
      <w:color w:val="1F3763" w:themeColor="accent1" w:themeShade="7F"/>
      <w:sz w:val="24"/>
      <w:szCs w:val="24"/>
    </w:rPr>
  </w:style>
  <w:style w:type="paragraph" w:styleId="Header">
    <w:name w:val="header"/>
    <w:aliases w:val="encabezado,Header 1,Encabezado 2"/>
    <w:basedOn w:val="Normal"/>
    <w:link w:val="HeaderChar"/>
    <w:uiPriority w:val="99"/>
    <w:unhideWhenUsed/>
    <w:rsid w:val="005806DD"/>
    <w:pPr>
      <w:tabs>
        <w:tab w:val="center" w:pos="4513"/>
        <w:tab w:val="right" w:pos="9026"/>
      </w:tabs>
      <w:spacing w:after="0" w:line="240" w:lineRule="auto"/>
    </w:pPr>
  </w:style>
  <w:style w:type="character" w:customStyle="1" w:styleId="HeaderChar">
    <w:name w:val="Header Char"/>
    <w:aliases w:val="encabezado Char,Header 1 Char,Encabezado 2 Char"/>
    <w:basedOn w:val="DefaultParagraphFont"/>
    <w:link w:val="Header"/>
    <w:uiPriority w:val="99"/>
    <w:rsid w:val="005806DD"/>
    <w:rPr>
      <w:rFonts w:ascii="Arial Narrow" w:hAnsi="Arial Narrow"/>
    </w:rPr>
  </w:style>
  <w:style w:type="paragraph" w:styleId="Footer">
    <w:name w:val="footer"/>
    <w:basedOn w:val="Normal"/>
    <w:link w:val="FooterChar"/>
    <w:uiPriority w:val="99"/>
    <w:unhideWhenUsed/>
    <w:rsid w:val="005806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6DD"/>
    <w:rPr>
      <w:rFonts w:ascii="Arial Narrow" w:hAnsi="Arial Narrow"/>
    </w:rPr>
  </w:style>
  <w:style w:type="paragraph" w:styleId="BalloonText">
    <w:name w:val="Balloon Text"/>
    <w:basedOn w:val="Normal"/>
    <w:link w:val="BalloonTextChar"/>
    <w:uiPriority w:val="99"/>
    <w:semiHidden/>
    <w:unhideWhenUsed/>
    <w:rsid w:val="00CE08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878"/>
    <w:rPr>
      <w:rFonts w:ascii="Segoe UI" w:hAnsi="Segoe UI" w:cs="Segoe UI"/>
      <w:sz w:val="18"/>
      <w:szCs w:val="18"/>
    </w:rPr>
  </w:style>
  <w:style w:type="character" w:customStyle="1" w:styleId="Heading4Char">
    <w:name w:val="Heading 4 Char"/>
    <w:basedOn w:val="DefaultParagraphFont"/>
    <w:link w:val="Heading4"/>
    <w:uiPriority w:val="9"/>
    <w:semiHidden/>
    <w:rsid w:val="00FE11AE"/>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D2F47"/>
    <w:rPr>
      <w:color w:val="0563C1" w:themeColor="hyperlink"/>
      <w:u w:val="single"/>
    </w:rPr>
  </w:style>
  <w:style w:type="character" w:styleId="UnresolvedMention">
    <w:name w:val="Unresolved Mention"/>
    <w:basedOn w:val="DefaultParagraphFont"/>
    <w:uiPriority w:val="99"/>
    <w:semiHidden/>
    <w:unhideWhenUsed/>
    <w:rsid w:val="005D2F47"/>
    <w:rPr>
      <w:color w:val="605E5C"/>
      <w:shd w:val="clear" w:color="auto" w:fill="E1DFDD"/>
    </w:rPr>
  </w:style>
  <w:style w:type="character" w:customStyle="1" w:styleId="ListParagraphChar">
    <w:name w:val="List Paragraph Char"/>
    <w:aliases w:val="List_Paragraph Char,Multilevel para_II Char,List Paragraph1 Char,body 2 Char,Paragraph Char,bullets Char,Arial Char,Lettre d'introduction Char,List Paragraph3 Char,Forth level Char,Listă colorată - Accentuare 11 Char,List1 Char"/>
    <w:link w:val="ListParagraph"/>
    <w:qFormat/>
    <w:rsid w:val="00D9725E"/>
    <w:rPr>
      <w:rFonts w:ascii="Arial Narrow" w:hAnsi="Arial Narrow"/>
    </w:rPr>
  </w:style>
  <w:style w:type="paragraph" w:customStyle="1" w:styleId="Antetisubsol">
    <w:name w:val="Antet și subsol"/>
    <w:rsid w:val="007C77FE"/>
    <w:pPr>
      <w:tabs>
        <w:tab w:val="right" w:pos="9020"/>
      </w:tabs>
      <w:spacing w:after="0" w:line="240" w:lineRule="auto"/>
    </w:pPr>
    <w:rPr>
      <w:rFonts w:ascii="Helvetica Neue" w:eastAsia="Arial Unicode MS" w:hAnsi="Helvetica Neue" w:cs="Arial Unicode MS"/>
      <w:color w:val="000000"/>
      <w:sz w:val="24"/>
      <w:szCs w:val="24"/>
    </w:rPr>
  </w:style>
  <w:style w:type="table" w:customStyle="1" w:styleId="TableGrid1">
    <w:name w:val="Table Grid1"/>
    <w:basedOn w:val="TableNormal"/>
    <w:next w:val="TableGrid"/>
    <w:uiPriority w:val="39"/>
    <w:rsid w:val="007C77FE"/>
    <w:pPr>
      <w:spacing w:after="0" w:line="240" w:lineRule="auto"/>
    </w:pPr>
    <w:rPr>
      <w:rFonts w:ascii="Times New Roman" w:eastAsia="Arial Unicode MS" w:hAnsi="Times New Roman" w:cs="Times New Roman"/>
      <w:sz w:val="20"/>
      <w:szCs w:val="20"/>
      <w:bdr w:val="none" w:sz="0" w:space="0" w:color="auto" w:frame="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6B31"/>
    <w:rPr>
      <w:sz w:val="16"/>
      <w:szCs w:val="16"/>
    </w:rPr>
  </w:style>
  <w:style w:type="paragraph" w:styleId="CommentText">
    <w:name w:val="annotation text"/>
    <w:basedOn w:val="Normal"/>
    <w:link w:val="CommentTextChar"/>
    <w:uiPriority w:val="99"/>
    <w:unhideWhenUsed/>
    <w:rsid w:val="00AD6B31"/>
    <w:pPr>
      <w:spacing w:line="240" w:lineRule="auto"/>
    </w:pPr>
    <w:rPr>
      <w:sz w:val="20"/>
      <w:szCs w:val="20"/>
    </w:rPr>
  </w:style>
  <w:style w:type="character" w:customStyle="1" w:styleId="CommentTextChar">
    <w:name w:val="Comment Text Char"/>
    <w:basedOn w:val="DefaultParagraphFont"/>
    <w:link w:val="CommentText"/>
    <w:uiPriority w:val="99"/>
    <w:rsid w:val="00AD6B31"/>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AD6B31"/>
    <w:rPr>
      <w:b/>
      <w:bCs/>
    </w:rPr>
  </w:style>
  <w:style w:type="character" w:customStyle="1" w:styleId="CommentSubjectChar">
    <w:name w:val="Comment Subject Char"/>
    <w:basedOn w:val="CommentTextChar"/>
    <w:link w:val="CommentSubject"/>
    <w:uiPriority w:val="99"/>
    <w:semiHidden/>
    <w:rsid w:val="00AD6B31"/>
    <w:rPr>
      <w:rFonts w:ascii="Arial Narrow" w:hAnsi="Arial Narrow"/>
      <w:b/>
      <w:bCs/>
      <w:sz w:val="20"/>
      <w:szCs w:val="20"/>
    </w:rPr>
  </w:style>
  <w:style w:type="paragraph" w:styleId="Revision">
    <w:name w:val="Revision"/>
    <w:hidden/>
    <w:uiPriority w:val="99"/>
    <w:semiHidden/>
    <w:rsid w:val="00AD6B31"/>
    <w:pPr>
      <w:spacing w:after="0" w:line="240" w:lineRule="auto"/>
    </w:pPr>
    <w:rPr>
      <w:rFonts w:ascii="Arial Narrow" w:hAnsi="Arial Narrow"/>
    </w:rPr>
  </w:style>
  <w:style w:type="paragraph" w:customStyle="1" w:styleId="Tabel">
    <w:name w:val="Tabel"/>
    <w:rsid w:val="00130242"/>
    <w:pPr>
      <w:widowControl w:val="0"/>
      <w:pBdr>
        <w:top w:val="nil"/>
        <w:left w:val="nil"/>
        <w:bottom w:val="nil"/>
        <w:right w:val="nil"/>
        <w:between w:val="nil"/>
        <w:bar w:val="nil"/>
      </w:pBdr>
      <w:spacing w:before="120" w:after="120" w:line="300" w:lineRule="exact"/>
    </w:pPr>
    <w:rPr>
      <w:rFonts w:ascii="IBM Plex Sans" w:eastAsia="Arial Unicode MS" w:hAnsi="IBM Plex Sans" w:cs="Arial Unicode MS"/>
      <w:color w:val="000000"/>
      <w:u w:color="000000"/>
      <w:bdr w:val="nil"/>
      <w:lang w:eastAsia="en-GB"/>
    </w:rPr>
  </w:style>
  <w:style w:type="character" w:customStyle="1" w:styleId="Bold">
    <w:name w:val="Bold"/>
    <w:rsid w:val="00300D15"/>
    <w:rPr>
      <w:rFonts w:ascii="IBM Plex Sans SemiBold" w:eastAsia="Arial Unicode MS" w:hAnsi="IBM Plex Sans SemiBold" w:cs="Arial Unicode MS"/>
      <w:b w:val="0"/>
      <w:bCs w:val="0"/>
      <w:i w:val="0"/>
      <w:iCs w:val="0"/>
    </w:rPr>
  </w:style>
  <w:style w:type="paragraph" w:customStyle="1" w:styleId="TitluS">
    <w:name w:val="Titlu S"/>
    <w:next w:val="Normal"/>
    <w:rsid w:val="00300D15"/>
    <w:pPr>
      <w:keepNext/>
      <w:pBdr>
        <w:top w:val="nil"/>
        <w:left w:val="nil"/>
        <w:bottom w:val="nil"/>
        <w:right w:val="nil"/>
        <w:between w:val="nil"/>
        <w:bar w:val="nil"/>
      </w:pBdr>
      <w:suppressAutoHyphens/>
      <w:spacing w:after="0" w:line="216" w:lineRule="auto"/>
    </w:pPr>
    <w:rPr>
      <w:rFonts w:ascii="IBM Plex Sans" w:eastAsia="IBM Plex Sans" w:hAnsi="IBM Plex Sans" w:cs="IBM Plex Sans"/>
      <w:color w:val="000000"/>
      <w:sz w:val="36"/>
      <w:szCs w:val="36"/>
      <w:bdr w:val="nil"/>
      <w:lang w:eastAsia="en-GB"/>
    </w:rPr>
  </w:style>
  <w:style w:type="paragraph" w:customStyle="1" w:styleId="TitluL">
    <w:name w:val="Titlu L"/>
    <w:next w:val="Normal"/>
    <w:rsid w:val="00300D15"/>
    <w:pPr>
      <w:keepNext/>
      <w:pBdr>
        <w:top w:val="nil"/>
        <w:left w:val="nil"/>
        <w:bottom w:val="nil"/>
        <w:right w:val="nil"/>
        <w:between w:val="nil"/>
        <w:bar w:val="nil"/>
      </w:pBdr>
      <w:spacing w:after="0" w:line="192" w:lineRule="auto"/>
    </w:pPr>
    <w:rPr>
      <w:rFonts w:ascii="IBM Plex Sans" w:eastAsia="Arial Unicode MS" w:hAnsi="IBM Plex Sans" w:cs="Arial Unicode MS"/>
      <w:b/>
      <w:bCs/>
      <w:color w:val="000000"/>
      <w:sz w:val="60"/>
      <w:szCs w:val="60"/>
      <w:bdr w:val="nil"/>
      <w:lang w:val="es-ES_tradnl" w:eastAsia="en-GB"/>
    </w:rPr>
  </w:style>
  <w:style w:type="paragraph" w:styleId="Caption">
    <w:name w:val="caption"/>
    <w:aliases w:val=" Char,Char"/>
    <w:next w:val="Normal"/>
    <w:link w:val="CaptionChar"/>
    <w:qFormat/>
    <w:rsid w:val="00300D15"/>
    <w:pPr>
      <w:pBdr>
        <w:top w:val="nil"/>
        <w:left w:val="nil"/>
        <w:bottom w:val="nil"/>
        <w:right w:val="nil"/>
        <w:between w:val="nil"/>
        <w:bar w:val="nil"/>
      </w:pBdr>
      <w:suppressAutoHyphens/>
      <w:spacing w:after="0" w:line="288" w:lineRule="auto"/>
    </w:pPr>
    <w:rPr>
      <w:rFonts w:ascii="IBM Plex Sans" w:eastAsia="Arial Unicode MS" w:hAnsi="IBM Plex Sans" w:cs="Arial Unicode MS"/>
      <w:color w:val="000000"/>
      <w:sz w:val="18"/>
      <w:szCs w:val="18"/>
      <w:u w:color="000000"/>
      <w:bdr w:val="nil"/>
      <w:lang w:val="pt-PT" w:eastAsia="en-GB"/>
    </w:rPr>
  </w:style>
  <w:style w:type="paragraph" w:customStyle="1" w:styleId="Corp">
    <w:name w:val="Corp"/>
    <w:rsid w:val="004278C1"/>
    <w:pPr>
      <w:widowControl w:val="0"/>
      <w:pBdr>
        <w:top w:val="nil"/>
        <w:left w:val="nil"/>
        <w:bottom w:val="nil"/>
        <w:right w:val="nil"/>
        <w:between w:val="nil"/>
        <w:bar w:val="nil"/>
      </w:pBdr>
      <w:spacing w:after="0" w:line="360" w:lineRule="auto"/>
      <w:jc w:val="both"/>
    </w:pPr>
    <w:rPr>
      <w:rFonts w:ascii="IBM Plex Sans" w:eastAsia="IBM Plex Sans" w:hAnsi="IBM Plex Sans" w:cs="IBM Plex Sans"/>
      <w:color w:val="000000"/>
      <w:sz w:val="24"/>
      <w:szCs w:val="24"/>
      <w:u w:color="000000"/>
      <w:bdr w:val="nil"/>
      <w:lang w:eastAsia="en-GB"/>
    </w:rPr>
  </w:style>
  <w:style w:type="paragraph" w:customStyle="1" w:styleId="TitluM">
    <w:name w:val="Titlu M"/>
    <w:rsid w:val="004278C1"/>
    <w:pPr>
      <w:pBdr>
        <w:top w:val="nil"/>
        <w:left w:val="nil"/>
        <w:bottom w:val="nil"/>
        <w:right w:val="nil"/>
        <w:between w:val="nil"/>
        <w:bar w:val="nil"/>
      </w:pBdr>
      <w:suppressAutoHyphens/>
      <w:spacing w:after="960" w:line="192" w:lineRule="auto"/>
      <w:ind w:right="2268"/>
      <w:outlineLvl w:val="2"/>
    </w:pPr>
    <w:rPr>
      <w:rFonts w:ascii="IBM Plex Sans" w:eastAsia="IBM Plex Sans" w:hAnsi="IBM Plex Sans" w:cs="IBM Plex Sans"/>
      <w:color w:val="000000"/>
      <w:sz w:val="60"/>
      <w:szCs w:val="60"/>
      <w:u w:color="000000"/>
      <w:bdr w:val="nil"/>
      <w:lang w:eastAsia="en-GB"/>
    </w:rPr>
  </w:style>
  <w:style w:type="paragraph" w:styleId="TOC1">
    <w:name w:val="toc 1"/>
    <w:basedOn w:val="Normal"/>
    <w:next w:val="Normal"/>
    <w:uiPriority w:val="39"/>
    <w:rsid w:val="00223142"/>
    <w:pPr>
      <w:widowControl w:val="0"/>
      <w:pBdr>
        <w:top w:val="nil"/>
        <w:left w:val="nil"/>
        <w:bottom w:val="nil"/>
        <w:right w:val="nil"/>
        <w:between w:val="nil"/>
        <w:bar w:val="nil"/>
      </w:pBdr>
      <w:tabs>
        <w:tab w:val="right" w:leader="underscore" w:pos="9639"/>
      </w:tabs>
      <w:spacing w:before="240" w:after="0" w:line="360" w:lineRule="auto"/>
    </w:pPr>
    <w:rPr>
      <w:rFonts w:ascii="IBM Plex Sans" w:eastAsia="IBM Plex Sans" w:hAnsi="IBM Plex Sans" w:cs="IBM Plex Sans"/>
      <w:color w:val="000000"/>
      <w:u w:color="000000"/>
      <w:bdr w:val="nil"/>
      <w:lang w:eastAsia="en-GB"/>
    </w:rPr>
  </w:style>
  <w:style w:type="paragraph" w:styleId="TOC20">
    <w:name w:val="toc 2"/>
    <w:basedOn w:val="Normal"/>
    <w:next w:val="Normal"/>
    <w:uiPriority w:val="39"/>
    <w:rsid w:val="00223142"/>
    <w:pPr>
      <w:widowControl w:val="0"/>
      <w:pBdr>
        <w:top w:val="nil"/>
        <w:left w:val="nil"/>
        <w:bottom w:val="nil"/>
        <w:right w:val="nil"/>
        <w:between w:val="nil"/>
        <w:bar w:val="nil"/>
      </w:pBdr>
      <w:tabs>
        <w:tab w:val="left" w:pos="567"/>
        <w:tab w:val="right" w:leader="underscore" w:pos="9639"/>
      </w:tabs>
      <w:spacing w:after="0"/>
      <w:ind w:left="567" w:hanging="567"/>
    </w:pPr>
    <w:rPr>
      <w:rFonts w:ascii="IBM Plex Sans" w:eastAsia="IBM Plex Sans" w:hAnsi="IBM Plex Sans" w:cs="IBM Plex Sans"/>
      <w:color w:val="000000"/>
      <w:sz w:val="20"/>
      <w:u w:color="000000"/>
      <w:bdr w:val="nil"/>
      <w:lang w:eastAsia="en-GB"/>
    </w:rPr>
  </w:style>
  <w:style w:type="paragraph" w:styleId="TOC3">
    <w:name w:val="toc 3"/>
    <w:basedOn w:val="Normal"/>
    <w:next w:val="Normal"/>
    <w:uiPriority w:val="39"/>
    <w:rsid w:val="00B709D5"/>
    <w:pPr>
      <w:pBdr>
        <w:top w:val="nil"/>
        <w:left w:val="nil"/>
        <w:bottom w:val="nil"/>
        <w:right w:val="nil"/>
        <w:between w:val="nil"/>
        <w:bar w:val="nil"/>
      </w:pBdr>
      <w:tabs>
        <w:tab w:val="left" w:pos="1134"/>
        <w:tab w:val="right" w:leader="underscore" w:pos="9639"/>
      </w:tabs>
      <w:spacing w:after="0" w:line="276" w:lineRule="auto"/>
      <w:ind w:left="1134" w:hanging="567"/>
      <w:jc w:val="both"/>
      <w:outlineLvl w:val="0"/>
    </w:pPr>
    <w:rPr>
      <w:rFonts w:ascii="IBM Plex Sans" w:eastAsia="IBM Plex Sans" w:hAnsi="IBM Plex Sans" w:cs="IBM Plex Sans"/>
      <w:color w:val="000000"/>
      <w:sz w:val="18"/>
      <w:szCs w:val="20"/>
      <w:u w:color="0070C0"/>
      <w:bdr w:val="nil"/>
      <w:lang w:eastAsia="en-GB"/>
    </w:rPr>
  </w:style>
  <w:style w:type="paragraph" w:styleId="TableofFigures">
    <w:name w:val="table of figures"/>
    <w:next w:val="Corp"/>
    <w:uiPriority w:val="99"/>
    <w:rsid w:val="00CD61DF"/>
    <w:pPr>
      <w:pBdr>
        <w:top w:val="nil"/>
        <w:left w:val="nil"/>
        <w:bottom w:val="nil"/>
        <w:right w:val="nil"/>
        <w:between w:val="nil"/>
        <w:bar w:val="nil"/>
      </w:pBdr>
      <w:tabs>
        <w:tab w:val="right" w:leader="underscore" w:pos="9639"/>
      </w:tabs>
      <w:spacing w:before="120" w:after="0" w:line="276" w:lineRule="auto"/>
    </w:pPr>
    <w:rPr>
      <w:rFonts w:ascii="IBM Plex Sans" w:eastAsia="Arial Unicode MS" w:hAnsi="IBM Plex Sans" w:cs="Arial Unicode MS"/>
      <w:color w:val="000000"/>
      <w:u w:color="000000"/>
      <w:bdr w:val="nil"/>
      <w:lang w:val="it-IT" w:eastAsia="en-GB"/>
    </w:rPr>
  </w:style>
  <w:style w:type="paragraph" w:customStyle="1" w:styleId="SUBCAPITOL111">
    <w:name w:val="SUBCAPITOL_1.1.1"/>
    <w:link w:val="SUBCAPITOL111Char"/>
    <w:qFormat/>
    <w:rsid w:val="003556A9"/>
    <w:pPr>
      <w:keepNext/>
      <w:pBdr>
        <w:top w:val="nil"/>
        <w:left w:val="nil"/>
        <w:bottom w:val="nil"/>
        <w:right w:val="nil"/>
        <w:between w:val="nil"/>
        <w:bar w:val="nil"/>
      </w:pBdr>
      <w:spacing w:before="480" w:after="240" w:line="276" w:lineRule="auto"/>
      <w:outlineLvl w:val="1"/>
    </w:pPr>
    <w:rPr>
      <w:rFonts w:ascii="IBM Plex Sans SemiBold" w:eastAsia="IBM Plex Sans SemiBold" w:hAnsi="IBM Plex Sans SemiBold" w:cs="IBM Plex Sans SemiBold"/>
      <w:color w:val="000000"/>
      <w:u w:color="000000"/>
      <w:bdr w:val="nil"/>
      <w:lang w:eastAsia="en-GB"/>
    </w:rPr>
  </w:style>
  <w:style w:type="character" w:customStyle="1" w:styleId="Heading2Char">
    <w:name w:val="Heading 2 Char"/>
    <w:basedOn w:val="DefaultParagraphFont"/>
    <w:link w:val="Heading2"/>
    <w:uiPriority w:val="9"/>
    <w:semiHidden/>
    <w:rsid w:val="006745B8"/>
    <w:rPr>
      <w:rFonts w:asciiTheme="majorHAnsi" w:eastAsiaTheme="majorEastAsia" w:hAnsiTheme="majorHAnsi" w:cstheme="majorBidi"/>
      <w:color w:val="2F5496" w:themeColor="accent1" w:themeShade="BF"/>
      <w:sz w:val="26"/>
      <w:szCs w:val="26"/>
    </w:rPr>
  </w:style>
  <w:style w:type="paragraph" w:customStyle="1" w:styleId="Body">
    <w:name w:val="Body"/>
    <w:rsid w:val="00276C45"/>
    <w:pPr>
      <w:widowControl w:val="0"/>
      <w:pBdr>
        <w:top w:val="nil"/>
        <w:left w:val="nil"/>
        <w:bottom w:val="nil"/>
        <w:right w:val="nil"/>
        <w:between w:val="nil"/>
        <w:bar w:val="nil"/>
      </w:pBdr>
      <w:spacing w:before="120" w:after="120" w:line="280" w:lineRule="exact"/>
      <w:jc w:val="both"/>
    </w:pPr>
    <w:rPr>
      <w:rFonts w:ascii="IBM Plex Sans" w:eastAsia="IBM Plex Sans" w:hAnsi="IBM Plex Sans" w:cs="IBM Plex Sans"/>
      <w:color w:val="000000"/>
      <w:u w:color="000000"/>
      <w:bdr w:val="nil"/>
      <w:lang w:eastAsia="en-GB"/>
    </w:rPr>
  </w:style>
  <w:style w:type="character" w:customStyle="1" w:styleId="NoSpacingChar">
    <w:name w:val="No Spacing Char"/>
    <w:link w:val="NoSpacing"/>
    <w:uiPriority w:val="1"/>
    <w:locked/>
    <w:rsid w:val="0069093A"/>
    <w:rPr>
      <w:rFonts w:ascii="Calibri" w:eastAsia="Calibri" w:hAnsi="Calibri" w:cs="Times New Roman"/>
    </w:rPr>
  </w:style>
  <w:style w:type="character" w:customStyle="1" w:styleId="SUBCAPITOL111Char">
    <w:name w:val="SUBCAPITOL_1.1.1 Char"/>
    <w:basedOn w:val="DefaultParagraphFont"/>
    <w:link w:val="SUBCAPITOL111"/>
    <w:locked/>
    <w:rsid w:val="0069093A"/>
    <w:rPr>
      <w:rFonts w:ascii="IBM Plex Sans SemiBold" w:eastAsia="IBM Plex Sans SemiBold" w:hAnsi="IBM Plex Sans SemiBold" w:cs="IBM Plex Sans SemiBold"/>
      <w:color w:val="000000"/>
      <w:u w:color="000000"/>
      <w:bdr w:val="nil"/>
      <w:lang w:eastAsia="en-GB"/>
    </w:rPr>
  </w:style>
  <w:style w:type="paragraph" w:customStyle="1" w:styleId="Footnote">
    <w:name w:val="Footnote"/>
    <w:rsid w:val="00873EBD"/>
    <w:pPr>
      <w:pBdr>
        <w:top w:val="single" w:sz="2" w:space="0" w:color="000000"/>
        <w:left w:val="nil"/>
        <w:bottom w:val="nil"/>
        <w:right w:val="nil"/>
        <w:between w:val="nil"/>
        <w:bar w:val="nil"/>
      </w:pBdr>
      <w:suppressAutoHyphens/>
      <w:spacing w:after="200" w:line="276" w:lineRule="auto"/>
    </w:pPr>
    <w:rPr>
      <w:rFonts w:ascii="IBM Plex Sans" w:eastAsia="IBM Plex Sans" w:hAnsi="IBM Plex Sans" w:cs="IBM Plex Sans"/>
      <w:color w:val="000000"/>
      <w:sz w:val="18"/>
      <w:szCs w:val="18"/>
      <w:u w:color="000000"/>
      <w:bdr w:val="nil"/>
      <w:lang w:eastAsia="en-GB"/>
    </w:rPr>
  </w:style>
  <w:style w:type="paragraph" w:styleId="FootnoteText">
    <w:name w:val="footnote text"/>
    <w:aliases w:val="Char1,Char11 Char,Char11,Footnote Text Char Char,Fußnote,single space,FOOTNOTES,fn,Podrozdział,fn Char Char Char,fn Char Char,fn Char,Fußnote Char Char Char,Fußnote Char,Fußnote Char Char Char Char,stile 1,Footnote1,ft, Char1, Char11 Char"/>
    <w:basedOn w:val="Normal"/>
    <w:link w:val="FootnoteTextChar"/>
    <w:unhideWhenUsed/>
    <w:qFormat/>
    <w:rsid w:val="002220F3"/>
    <w:pPr>
      <w:spacing w:after="0" w:line="240" w:lineRule="auto"/>
    </w:pPr>
    <w:rPr>
      <w:sz w:val="20"/>
      <w:szCs w:val="20"/>
    </w:rPr>
  </w:style>
  <w:style w:type="character" w:customStyle="1" w:styleId="FootnoteTextChar">
    <w:name w:val="Footnote Text Char"/>
    <w:aliases w:val="Char1 Char,Char11 Char Char,Char11 Char1,Footnote Text Char Char Char,Fußnote Char1,single space Char,FOOTNOTES Char,fn Char1,Podrozdział Char,fn Char Char Char Char,fn Char Char Char1,fn Char Char1,Fußnote Char Char Char Char1"/>
    <w:basedOn w:val="DefaultParagraphFont"/>
    <w:link w:val="FootnoteText"/>
    <w:rsid w:val="002220F3"/>
    <w:rPr>
      <w:rFonts w:ascii="Arial Narrow" w:hAnsi="Arial Narrow"/>
      <w:sz w:val="20"/>
      <w:szCs w:val="20"/>
    </w:rPr>
  </w:style>
  <w:style w:type="character" w:styleId="FootnoteReference">
    <w:name w:val="footnote reference"/>
    <w:aliases w:val="Referinţă notă de subsol1, BVI fnr,BVI fnr,Footnote symbol,Times 10 Point,Exposant 3 Point,SUPERS,-E Fußnotenzeichen,number,Footnote reference number,note TESI,EN Footnote Reference,Footnote Reference/,Footnote Refernec"/>
    <w:basedOn w:val="DefaultParagraphFont"/>
    <w:link w:val="16Point"/>
    <w:uiPriority w:val="99"/>
    <w:unhideWhenUsed/>
    <w:qFormat/>
    <w:rsid w:val="005717F6"/>
    <w:rPr>
      <w:vertAlign w:val="superscript"/>
    </w:rPr>
  </w:style>
  <w:style w:type="paragraph" w:customStyle="1" w:styleId="CaracterCaracter5CharChar">
    <w:name w:val="Caracter Caracter5 Char Char"/>
    <w:basedOn w:val="Normal"/>
    <w:rsid w:val="004A7043"/>
    <w:pPr>
      <w:spacing w:after="0" w:line="240" w:lineRule="auto"/>
    </w:pPr>
    <w:rPr>
      <w:rFonts w:ascii="Arial" w:eastAsia="Times New Roman" w:hAnsi="Arial" w:cs="Arial"/>
      <w:sz w:val="24"/>
      <w:szCs w:val="24"/>
      <w:lang w:val="pl-PL" w:eastAsia="pl-PL"/>
    </w:rPr>
  </w:style>
  <w:style w:type="paragraph" w:customStyle="1" w:styleId="16Point">
    <w:name w:val="16 Point"/>
    <w:aliases w:val="ftref"/>
    <w:basedOn w:val="Normal"/>
    <w:next w:val="Normal"/>
    <w:link w:val="FootnoteReference"/>
    <w:uiPriority w:val="99"/>
    <w:qFormat/>
    <w:rsid w:val="00D369B7"/>
    <w:pPr>
      <w:spacing w:line="240" w:lineRule="exact"/>
    </w:pPr>
    <w:rPr>
      <w:rFonts w:asciiTheme="minorHAnsi" w:hAnsiTheme="minorHAnsi"/>
      <w:vertAlign w:val="superscript"/>
    </w:rPr>
  </w:style>
  <w:style w:type="paragraph" w:customStyle="1" w:styleId="TitluCapitol">
    <w:name w:val="Titlu_Capitol"/>
    <w:basedOn w:val="Heading1"/>
    <w:link w:val="TitluCapitolChar"/>
    <w:qFormat/>
    <w:rsid w:val="005F305C"/>
    <w:pPr>
      <w:numPr>
        <w:numId w:val="4"/>
      </w:numPr>
      <w:tabs>
        <w:tab w:val="left" w:pos="567"/>
      </w:tabs>
      <w:spacing w:line="360" w:lineRule="auto"/>
    </w:pPr>
    <w:rPr>
      <w:rFonts w:ascii="Arial Narrow" w:hAnsi="Arial Narrow"/>
      <w:b/>
      <w:noProof/>
      <w:color w:val="0070C0"/>
      <w:lang w:val="ro-RO" w:eastAsia="en-US"/>
    </w:rPr>
  </w:style>
  <w:style w:type="character" w:customStyle="1" w:styleId="TitluCapitolChar">
    <w:name w:val="Titlu_Capitol Char"/>
    <w:link w:val="TitluCapitol"/>
    <w:rsid w:val="005F305C"/>
    <w:rPr>
      <w:rFonts w:ascii="Arial Narrow" w:eastAsia="Times New Roman" w:hAnsi="Arial Narrow" w:cs="Times New Roman"/>
      <w:b/>
      <w:noProof/>
      <w:color w:val="0070C0"/>
      <w:sz w:val="28"/>
      <w:szCs w:val="20"/>
      <w:lang w:val="ro-RO"/>
    </w:rPr>
  </w:style>
  <w:style w:type="table" w:styleId="PlainTable2">
    <w:name w:val="Plain Table 2"/>
    <w:basedOn w:val="TableNormal"/>
    <w:uiPriority w:val="42"/>
    <w:rsid w:val="005F30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5F305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Paragraph1"/>
    <w:basedOn w:val="ListParagraph"/>
    <w:qFormat/>
    <w:rsid w:val="006E61D9"/>
    <w:pPr>
      <w:spacing w:after="0" w:line="276" w:lineRule="auto"/>
      <w:ind w:left="851" w:hanging="284"/>
      <w:jc w:val="both"/>
    </w:pPr>
    <w:rPr>
      <w:rFonts w:ascii="IBM Plex Sans" w:hAnsi="IBM Plex Sans"/>
      <w:sz w:val="20"/>
      <w:szCs w:val="20"/>
      <w:lang w:val="ro-RO"/>
    </w:rPr>
  </w:style>
  <w:style w:type="paragraph" w:customStyle="1" w:styleId="Normal1">
    <w:name w:val="Normal1"/>
    <w:basedOn w:val="ListParagraph"/>
    <w:qFormat/>
    <w:rsid w:val="00064371"/>
    <w:pPr>
      <w:spacing w:after="120" w:line="276" w:lineRule="auto"/>
      <w:ind w:left="567"/>
      <w:contextualSpacing w:val="0"/>
      <w:jc w:val="both"/>
    </w:pPr>
    <w:rPr>
      <w:rFonts w:ascii="IBM Plex Sans" w:hAnsi="IBM Plex Sans" w:cs="Arial"/>
      <w:bCs/>
      <w:sz w:val="20"/>
      <w:szCs w:val="20"/>
      <w:lang w:val="ro-RO" w:eastAsia="fr-FR"/>
    </w:rPr>
  </w:style>
  <w:style w:type="character" w:customStyle="1" w:styleId="CaptionChar">
    <w:name w:val="Caption Char"/>
    <w:aliases w:val=" Char Char,Char Char"/>
    <w:link w:val="Caption"/>
    <w:locked/>
    <w:rsid w:val="00064371"/>
    <w:rPr>
      <w:rFonts w:ascii="IBM Plex Sans" w:eastAsia="Arial Unicode MS" w:hAnsi="IBM Plex Sans" w:cs="Arial Unicode MS"/>
      <w:color w:val="000000"/>
      <w:sz w:val="18"/>
      <w:szCs w:val="18"/>
      <w:u w:color="000000"/>
      <w:bdr w:val="nil"/>
      <w:lang w:val="pt-PT" w:eastAsia="en-GB"/>
    </w:rPr>
  </w:style>
  <w:style w:type="character" w:customStyle="1" w:styleId="y2iqfc">
    <w:name w:val="y2iqfc"/>
    <w:basedOn w:val="DefaultParagraphFont"/>
    <w:rsid w:val="002F264A"/>
  </w:style>
  <w:style w:type="paragraph" w:customStyle="1" w:styleId="Tabel1">
    <w:name w:val="Tabel 1"/>
    <w:basedOn w:val="Tabel"/>
    <w:qFormat/>
    <w:rsid w:val="008E1FB3"/>
    <w:pPr>
      <w:pBdr>
        <w:top w:val="none" w:sz="0" w:space="0" w:color="auto"/>
        <w:left w:val="none" w:sz="0" w:space="0" w:color="auto"/>
        <w:bottom w:val="none" w:sz="0" w:space="0" w:color="auto"/>
        <w:right w:val="none" w:sz="0" w:space="0" w:color="auto"/>
        <w:between w:val="none" w:sz="0" w:space="0" w:color="auto"/>
        <w:bar w:val="none" w:sz="0" w:color="auto"/>
      </w:pBdr>
      <w:spacing w:before="60" w:after="60" w:line="259" w:lineRule="auto"/>
      <w:ind w:left="170" w:right="147"/>
      <w:contextualSpacing/>
      <w:jc w:val="center"/>
    </w:pPr>
    <w:rPr>
      <w:color w:val="auto"/>
      <w:sz w:val="20"/>
      <w:szCs w:val="18"/>
      <w:lang w:val="ro-RO"/>
    </w:rPr>
  </w:style>
  <w:style w:type="character" w:customStyle="1" w:styleId="Heading1-TahomaChar">
    <w:name w:val="Heading 1 - Tahoma Char"/>
    <w:link w:val="Heading1-Tahoma"/>
    <w:locked/>
    <w:rsid w:val="005F017B"/>
    <w:rPr>
      <w:rFonts w:ascii="Tahoma" w:eastAsia="Times New Roman" w:hAnsi="Tahoma" w:cs="Times New Roman"/>
      <w:b/>
      <w:noProof/>
      <w:color w:val="C00000"/>
      <w:sz w:val="20"/>
      <w:szCs w:val="20"/>
      <w:lang w:val="ro-RO"/>
    </w:rPr>
  </w:style>
  <w:style w:type="paragraph" w:customStyle="1" w:styleId="Heading1-Tahoma">
    <w:name w:val="Heading 1 - Tahoma"/>
    <w:basedOn w:val="Normal"/>
    <w:link w:val="Heading1-TahomaChar"/>
    <w:qFormat/>
    <w:rsid w:val="005F017B"/>
    <w:pPr>
      <w:tabs>
        <w:tab w:val="left" w:pos="360"/>
        <w:tab w:val="left" w:pos="1170"/>
        <w:tab w:val="left" w:pos="3969"/>
        <w:tab w:val="left" w:pos="5528"/>
        <w:tab w:val="left" w:pos="5953"/>
      </w:tabs>
      <w:spacing w:after="0" w:line="276" w:lineRule="auto"/>
      <w:jc w:val="both"/>
    </w:pPr>
    <w:rPr>
      <w:rFonts w:ascii="Tahoma" w:eastAsia="Times New Roman" w:hAnsi="Tahoma" w:cs="Times New Roman"/>
      <w:b/>
      <w:noProof/>
      <w:color w:val="C00000"/>
      <w:sz w:val="20"/>
      <w:szCs w:val="20"/>
      <w:lang w:val="ro-RO"/>
    </w:rPr>
  </w:style>
  <w:style w:type="character" w:customStyle="1" w:styleId="UnresolvedMention1">
    <w:name w:val="Unresolved Mention1"/>
    <w:basedOn w:val="DefaultParagraphFont"/>
    <w:uiPriority w:val="99"/>
    <w:semiHidden/>
    <w:unhideWhenUsed/>
    <w:rsid w:val="00D0370B"/>
    <w:rPr>
      <w:color w:val="605E5C"/>
      <w:shd w:val="clear" w:color="auto" w:fill="E1DFDD"/>
    </w:rPr>
  </w:style>
  <w:style w:type="paragraph" w:customStyle="1" w:styleId="TOC2">
    <w:name w:val="TOC2"/>
    <w:basedOn w:val="Heading2"/>
    <w:link w:val="TOC2Char"/>
    <w:qFormat/>
    <w:rsid w:val="00D0370B"/>
    <w:pPr>
      <w:keepNext w:val="0"/>
      <w:keepLines w:val="0"/>
      <w:numPr>
        <w:ilvl w:val="1"/>
        <w:numId w:val="25"/>
      </w:numPr>
      <w:pBdr>
        <w:bottom w:val="single" w:sz="4" w:space="1" w:color="auto"/>
      </w:pBdr>
      <w:suppressAutoHyphens/>
      <w:spacing w:before="0" w:line="240" w:lineRule="auto"/>
    </w:pPr>
    <w:rPr>
      <w:rFonts w:ascii="Calibri" w:eastAsia="Times New Roman" w:hAnsi="Calibri" w:cs="Times New Roman"/>
      <w:b/>
      <w:color w:val="auto"/>
      <w:sz w:val="22"/>
      <w:szCs w:val="24"/>
      <w:lang w:val="ro-RO" w:eastAsia="ro-RO"/>
    </w:rPr>
  </w:style>
  <w:style w:type="character" w:customStyle="1" w:styleId="TOC2Char">
    <w:name w:val="TOC2 Char"/>
    <w:link w:val="TOC2"/>
    <w:rsid w:val="00D0370B"/>
    <w:rPr>
      <w:rFonts w:ascii="Calibri" w:eastAsia="Times New Roman" w:hAnsi="Calibri" w:cs="Times New Roman"/>
      <w:b/>
      <w:szCs w:val="24"/>
      <w:lang w:val="ro-RO" w:eastAsia="ro-RO"/>
    </w:rPr>
  </w:style>
  <w:style w:type="character" w:customStyle="1" w:styleId="Bodytext10">
    <w:name w:val="Body text (10)_"/>
    <w:basedOn w:val="DefaultParagraphFont"/>
    <w:link w:val="Bodytext100"/>
    <w:rsid w:val="00D0370B"/>
    <w:rPr>
      <w:rFonts w:ascii="Calibri" w:eastAsia="Calibri" w:hAnsi="Calibri" w:cs="Calibri"/>
      <w:b/>
      <w:bCs/>
      <w:i/>
      <w:iCs/>
      <w:sz w:val="24"/>
      <w:szCs w:val="24"/>
      <w:shd w:val="clear" w:color="auto" w:fill="FFFFFF"/>
    </w:rPr>
  </w:style>
  <w:style w:type="paragraph" w:customStyle="1" w:styleId="Bodytext100">
    <w:name w:val="Body text (10)"/>
    <w:basedOn w:val="Normal"/>
    <w:link w:val="Bodytext10"/>
    <w:rsid w:val="00D0370B"/>
    <w:pPr>
      <w:widowControl w:val="0"/>
      <w:shd w:val="clear" w:color="auto" w:fill="FFFFFF"/>
      <w:spacing w:before="120" w:after="0" w:line="407" w:lineRule="exact"/>
      <w:jc w:val="both"/>
    </w:pPr>
    <w:rPr>
      <w:rFonts w:ascii="Calibri" w:eastAsia="Calibri" w:hAnsi="Calibri" w:cs="Calibri"/>
      <w:b/>
      <w:bCs/>
      <w:i/>
      <w:iCs/>
      <w:sz w:val="24"/>
      <w:szCs w:val="24"/>
    </w:rPr>
  </w:style>
  <w:style w:type="paragraph" w:styleId="NormalWeb">
    <w:name w:val="Normal (Web)"/>
    <w:basedOn w:val="Normal"/>
    <w:uiPriority w:val="99"/>
    <w:semiHidden/>
    <w:unhideWhenUsed/>
    <w:rsid w:val="00D037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iovaBullet">
    <w:name w:val="_Craiova_Bullet"/>
    <w:basedOn w:val="Normal"/>
    <w:rsid w:val="00D0370B"/>
    <w:pPr>
      <w:numPr>
        <w:numId w:val="26"/>
      </w:numPr>
      <w:tabs>
        <w:tab w:val="clear" w:pos="1211"/>
        <w:tab w:val="num" w:pos="646"/>
      </w:tabs>
      <w:spacing w:after="0" w:line="240" w:lineRule="auto"/>
      <w:ind w:left="286"/>
      <w:jc w:val="both"/>
    </w:pPr>
    <w:rPr>
      <w:rFonts w:ascii="Calibri" w:eastAsia="Times New Roman" w:hAnsi="Calibri" w:cs="Calibri"/>
      <w:sz w:val="20"/>
      <w:szCs w:val="20"/>
      <w:lang w:val="ro-RO" w:eastAsia="ar-SA"/>
    </w:rPr>
  </w:style>
  <w:style w:type="paragraph" w:styleId="BodyText3">
    <w:name w:val="Body Text 3"/>
    <w:basedOn w:val="Normal"/>
    <w:link w:val="BodyText3Char"/>
    <w:rsid w:val="00D0370B"/>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BodyText3Char">
    <w:name w:val="Body Text 3 Char"/>
    <w:basedOn w:val="DefaultParagraphFont"/>
    <w:link w:val="BodyText3"/>
    <w:rsid w:val="00D0370B"/>
    <w:rPr>
      <w:rFonts w:ascii="Times New Roman" w:eastAsia="Times New Roman" w:hAnsi="Times New Roman" w:cs="Times New Roman"/>
      <w:sz w:val="24"/>
      <w:szCs w:val="24"/>
      <w:lang w:val="ro-RO" w:eastAsia="ro-RO"/>
    </w:rPr>
  </w:style>
  <w:style w:type="paragraph" w:styleId="BodyText">
    <w:name w:val="Body Text"/>
    <w:basedOn w:val="Normal"/>
    <w:link w:val="BodyTextChar"/>
    <w:uiPriority w:val="99"/>
    <w:semiHidden/>
    <w:unhideWhenUsed/>
    <w:rsid w:val="00D0370B"/>
    <w:pPr>
      <w:spacing w:after="120"/>
    </w:pPr>
  </w:style>
  <w:style w:type="character" w:customStyle="1" w:styleId="BodyTextChar">
    <w:name w:val="Body Text Char"/>
    <w:basedOn w:val="DefaultParagraphFont"/>
    <w:link w:val="BodyText"/>
    <w:uiPriority w:val="99"/>
    <w:semiHidden/>
    <w:rsid w:val="00D0370B"/>
    <w:rPr>
      <w:rFonts w:ascii="Arial Narrow" w:hAnsi="Arial Narrow"/>
    </w:rPr>
  </w:style>
  <w:style w:type="paragraph" w:customStyle="1" w:styleId="SUBCAPITOL11">
    <w:name w:val="SUBCAPITOL_1.1"/>
    <w:basedOn w:val="Normal"/>
    <w:link w:val="SUBCAPITOL11Char"/>
    <w:qFormat/>
    <w:rsid w:val="00D0370B"/>
    <w:pPr>
      <w:tabs>
        <w:tab w:val="left" w:pos="1843"/>
        <w:tab w:val="left" w:pos="3969"/>
        <w:tab w:val="left" w:pos="5528"/>
        <w:tab w:val="left" w:pos="5953"/>
        <w:tab w:val="left" w:pos="9781"/>
      </w:tabs>
      <w:spacing w:after="240" w:line="276" w:lineRule="auto"/>
      <w:outlineLvl w:val="0"/>
    </w:pPr>
    <w:rPr>
      <w:rFonts w:eastAsia="Times New Roman" w:cs="Tahoma"/>
      <w:b/>
      <w:noProof/>
      <w:color w:val="0070C0"/>
      <w:sz w:val="28"/>
      <w:szCs w:val="28"/>
      <w:lang w:val="ro-RO"/>
    </w:rPr>
  </w:style>
  <w:style w:type="character" w:customStyle="1" w:styleId="SUBCAPITOL11Char">
    <w:name w:val="SUBCAPITOL_1.1 Char"/>
    <w:basedOn w:val="DefaultParagraphFont"/>
    <w:link w:val="SUBCAPITOL11"/>
    <w:rsid w:val="00D0370B"/>
    <w:rPr>
      <w:rFonts w:ascii="Arial Narrow" w:eastAsia="Times New Roman" w:hAnsi="Arial Narrow" w:cs="Tahoma"/>
      <w:b/>
      <w:noProof/>
      <w:color w:val="0070C0"/>
      <w:sz w:val="28"/>
      <w:szCs w:val="28"/>
      <w:lang w:val="ro-RO"/>
    </w:rPr>
  </w:style>
  <w:style w:type="paragraph" w:styleId="Subtitle">
    <w:name w:val="Subtitle"/>
    <w:basedOn w:val="Normal"/>
    <w:next w:val="Normal"/>
    <w:link w:val="SubtitleChar"/>
    <w:uiPriority w:val="11"/>
    <w:qFormat/>
    <w:rsid w:val="00D0370B"/>
    <w:pPr>
      <w:spacing w:after="560" w:line="240" w:lineRule="auto"/>
      <w:jc w:val="center"/>
    </w:pPr>
    <w:rPr>
      <w:rFonts w:ascii="Arial" w:eastAsiaTheme="majorEastAsia" w:hAnsi="Arial" w:cstheme="majorBidi"/>
      <w:caps/>
      <w:spacing w:val="20"/>
      <w:sz w:val="18"/>
      <w:szCs w:val="18"/>
    </w:rPr>
  </w:style>
  <w:style w:type="character" w:customStyle="1" w:styleId="SubtitleChar">
    <w:name w:val="Subtitle Char"/>
    <w:basedOn w:val="DefaultParagraphFont"/>
    <w:link w:val="Subtitle"/>
    <w:uiPriority w:val="11"/>
    <w:rsid w:val="00D0370B"/>
    <w:rPr>
      <w:rFonts w:ascii="Arial" w:eastAsiaTheme="majorEastAsia" w:hAnsi="Arial" w:cstheme="majorBidi"/>
      <w:caps/>
      <w:spacing w:val="20"/>
      <w:sz w:val="18"/>
      <w:szCs w:val="18"/>
    </w:rPr>
  </w:style>
  <w:style w:type="paragraph" w:customStyle="1" w:styleId="TableParagraph">
    <w:name w:val="Table Paragraph"/>
    <w:basedOn w:val="Normal"/>
    <w:uiPriority w:val="1"/>
    <w:qFormat/>
    <w:rsid w:val="00D0370B"/>
    <w:pPr>
      <w:autoSpaceDE w:val="0"/>
      <w:autoSpaceDN w:val="0"/>
      <w:adjustRightInd w:val="0"/>
      <w:spacing w:after="0" w:line="240" w:lineRule="auto"/>
    </w:pPr>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D0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370B"/>
    <w:rPr>
      <w:rFonts w:ascii="Courier New" w:eastAsia="Times New Roman" w:hAnsi="Courier New" w:cs="Courier New"/>
      <w:sz w:val="20"/>
      <w:szCs w:val="20"/>
    </w:rPr>
  </w:style>
  <w:style w:type="character" w:styleId="Strong">
    <w:name w:val="Strong"/>
    <w:basedOn w:val="DefaultParagraphFont"/>
    <w:uiPriority w:val="22"/>
    <w:qFormat/>
    <w:rsid w:val="00D0370B"/>
    <w:rPr>
      <w:b/>
      <w:bCs/>
    </w:rPr>
  </w:style>
  <w:style w:type="character" w:customStyle="1" w:styleId="main">
    <w:name w:val="main"/>
    <w:basedOn w:val="DefaultParagraphFont"/>
    <w:rsid w:val="00D0370B"/>
  </w:style>
  <w:style w:type="character" w:customStyle="1" w:styleId="cf01">
    <w:name w:val="cf01"/>
    <w:basedOn w:val="DefaultParagraphFont"/>
    <w:rsid w:val="00AF09B9"/>
    <w:rPr>
      <w:rFonts w:ascii="Segoe UI" w:hAnsi="Segoe UI" w:cs="Segoe UI" w:hint="default"/>
      <w:sz w:val="18"/>
      <w:szCs w:val="18"/>
    </w:rPr>
  </w:style>
  <w:style w:type="character" w:customStyle="1" w:styleId="Heading3-TahomaChar">
    <w:name w:val="Heading 3 - Tahoma Char"/>
    <w:link w:val="Heading3-Tahoma"/>
    <w:locked/>
    <w:rsid w:val="0045100D"/>
    <w:rPr>
      <w:rFonts w:ascii="Tahoma" w:hAnsi="Tahoma" w:cs="Tahoma"/>
      <w:noProof/>
      <w:color w:val="FF0000"/>
      <w:lang w:val="ro-RO"/>
    </w:rPr>
  </w:style>
  <w:style w:type="paragraph" w:customStyle="1" w:styleId="Heading3-Tahoma">
    <w:name w:val="Heading 3 - Tahoma"/>
    <w:basedOn w:val="Normal"/>
    <w:link w:val="Heading3-TahomaChar"/>
    <w:qFormat/>
    <w:rsid w:val="0045100D"/>
    <w:pPr>
      <w:tabs>
        <w:tab w:val="left" w:pos="426"/>
        <w:tab w:val="left" w:pos="1170"/>
        <w:tab w:val="left" w:pos="3969"/>
        <w:tab w:val="left" w:pos="5528"/>
        <w:tab w:val="left" w:pos="5953"/>
      </w:tabs>
      <w:spacing w:after="0" w:line="276" w:lineRule="auto"/>
      <w:ind w:left="792" w:hanging="432"/>
      <w:jc w:val="both"/>
    </w:pPr>
    <w:rPr>
      <w:rFonts w:ascii="Tahoma" w:hAnsi="Tahoma" w:cs="Tahoma"/>
      <w:noProof/>
      <w:color w:val="FF0000"/>
      <w:lang w:val="ro-RO"/>
    </w:rPr>
  </w:style>
  <w:style w:type="paragraph" w:customStyle="1" w:styleId="Normal10">
    <w:name w:val="Normal 1"/>
    <w:basedOn w:val="Normal"/>
    <w:qFormat/>
    <w:rsid w:val="00EA1D2D"/>
    <w:pPr>
      <w:shd w:val="clear" w:color="auto" w:fill="FFFFFF" w:themeFill="background1"/>
      <w:spacing w:after="120" w:line="360" w:lineRule="auto"/>
      <w:ind w:left="567"/>
      <w:jc w:val="both"/>
    </w:pPr>
    <w:rPr>
      <w:rFonts w:eastAsiaTheme="majorEastAsia" w:cs="Arial"/>
      <w:lang w:val="ro-RO"/>
    </w:rPr>
  </w:style>
  <w:style w:type="paragraph" w:customStyle="1" w:styleId="Bullet1">
    <w:name w:val="Bullet 1"/>
    <w:basedOn w:val="ListParagraph"/>
    <w:qFormat/>
    <w:rsid w:val="00EA1D2D"/>
    <w:pPr>
      <w:numPr>
        <w:numId w:val="46"/>
      </w:numPr>
      <w:shd w:val="clear" w:color="auto" w:fill="FFFFFF" w:themeFill="background1"/>
      <w:tabs>
        <w:tab w:val="num" w:pos="360"/>
        <w:tab w:val="left" w:pos="567"/>
        <w:tab w:val="left" w:pos="1134"/>
        <w:tab w:val="left" w:pos="1843"/>
      </w:tabs>
      <w:spacing w:after="0" w:line="360" w:lineRule="auto"/>
      <w:ind w:left="851" w:hanging="284"/>
      <w:jc w:val="both"/>
    </w:pPr>
    <w:rPr>
      <w:rFonts w:eastAsiaTheme="majorEastAsia"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6124">
      <w:bodyDiv w:val="1"/>
      <w:marLeft w:val="0"/>
      <w:marRight w:val="0"/>
      <w:marTop w:val="0"/>
      <w:marBottom w:val="0"/>
      <w:divBdr>
        <w:top w:val="none" w:sz="0" w:space="0" w:color="auto"/>
        <w:left w:val="none" w:sz="0" w:space="0" w:color="auto"/>
        <w:bottom w:val="none" w:sz="0" w:space="0" w:color="auto"/>
        <w:right w:val="none" w:sz="0" w:space="0" w:color="auto"/>
      </w:divBdr>
    </w:div>
    <w:div w:id="260795478">
      <w:bodyDiv w:val="1"/>
      <w:marLeft w:val="0"/>
      <w:marRight w:val="0"/>
      <w:marTop w:val="0"/>
      <w:marBottom w:val="0"/>
      <w:divBdr>
        <w:top w:val="none" w:sz="0" w:space="0" w:color="auto"/>
        <w:left w:val="none" w:sz="0" w:space="0" w:color="auto"/>
        <w:bottom w:val="none" w:sz="0" w:space="0" w:color="auto"/>
        <w:right w:val="none" w:sz="0" w:space="0" w:color="auto"/>
      </w:divBdr>
    </w:div>
    <w:div w:id="283922135">
      <w:bodyDiv w:val="1"/>
      <w:marLeft w:val="0"/>
      <w:marRight w:val="0"/>
      <w:marTop w:val="0"/>
      <w:marBottom w:val="0"/>
      <w:divBdr>
        <w:top w:val="none" w:sz="0" w:space="0" w:color="auto"/>
        <w:left w:val="none" w:sz="0" w:space="0" w:color="auto"/>
        <w:bottom w:val="none" w:sz="0" w:space="0" w:color="auto"/>
        <w:right w:val="none" w:sz="0" w:space="0" w:color="auto"/>
      </w:divBdr>
    </w:div>
    <w:div w:id="310062910">
      <w:bodyDiv w:val="1"/>
      <w:marLeft w:val="0"/>
      <w:marRight w:val="0"/>
      <w:marTop w:val="0"/>
      <w:marBottom w:val="0"/>
      <w:divBdr>
        <w:top w:val="none" w:sz="0" w:space="0" w:color="auto"/>
        <w:left w:val="none" w:sz="0" w:space="0" w:color="auto"/>
        <w:bottom w:val="none" w:sz="0" w:space="0" w:color="auto"/>
        <w:right w:val="none" w:sz="0" w:space="0" w:color="auto"/>
      </w:divBdr>
    </w:div>
    <w:div w:id="565840349">
      <w:bodyDiv w:val="1"/>
      <w:marLeft w:val="0"/>
      <w:marRight w:val="0"/>
      <w:marTop w:val="0"/>
      <w:marBottom w:val="0"/>
      <w:divBdr>
        <w:top w:val="none" w:sz="0" w:space="0" w:color="auto"/>
        <w:left w:val="none" w:sz="0" w:space="0" w:color="auto"/>
        <w:bottom w:val="none" w:sz="0" w:space="0" w:color="auto"/>
        <w:right w:val="none" w:sz="0" w:space="0" w:color="auto"/>
      </w:divBdr>
    </w:div>
    <w:div w:id="617638083">
      <w:bodyDiv w:val="1"/>
      <w:marLeft w:val="0"/>
      <w:marRight w:val="0"/>
      <w:marTop w:val="0"/>
      <w:marBottom w:val="0"/>
      <w:divBdr>
        <w:top w:val="none" w:sz="0" w:space="0" w:color="auto"/>
        <w:left w:val="none" w:sz="0" w:space="0" w:color="auto"/>
        <w:bottom w:val="none" w:sz="0" w:space="0" w:color="auto"/>
        <w:right w:val="none" w:sz="0" w:space="0" w:color="auto"/>
      </w:divBdr>
    </w:div>
    <w:div w:id="693384061">
      <w:bodyDiv w:val="1"/>
      <w:marLeft w:val="0"/>
      <w:marRight w:val="0"/>
      <w:marTop w:val="0"/>
      <w:marBottom w:val="0"/>
      <w:divBdr>
        <w:top w:val="none" w:sz="0" w:space="0" w:color="auto"/>
        <w:left w:val="none" w:sz="0" w:space="0" w:color="auto"/>
        <w:bottom w:val="none" w:sz="0" w:space="0" w:color="auto"/>
        <w:right w:val="none" w:sz="0" w:space="0" w:color="auto"/>
      </w:divBdr>
    </w:div>
    <w:div w:id="695468384">
      <w:bodyDiv w:val="1"/>
      <w:marLeft w:val="0"/>
      <w:marRight w:val="0"/>
      <w:marTop w:val="0"/>
      <w:marBottom w:val="0"/>
      <w:divBdr>
        <w:top w:val="none" w:sz="0" w:space="0" w:color="auto"/>
        <w:left w:val="none" w:sz="0" w:space="0" w:color="auto"/>
        <w:bottom w:val="none" w:sz="0" w:space="0" w:color="auto"/>
        <w:right w:val="none" w:sz="0" w:space="0" w:color="auto"/>
      </w:divBdr>
    </w:div>
    <w:div w:id="784344719">
      <w:bodyDiv w:val="1"/>
      <w:marLeft w:val="0"/>
      <w:marRight w:val="0"/>
      <w:marTop w:val="0"/>
      <w:marBottom w:val="0"/>
      <w:divBdr>
        <w:top w:val="none" w:sz="0" w:space="0" w:color="auto"/>
        <w:left w:val="none" w:sz="0" w:space="0" w:color="auto"/>
        <w:bottom w:val="none" w:sz="0" w:space="0" w:color="auto"/>
        <w:right w:val="none" w:sz="0" w:space="0" w:color="auto"/>
      </w:divBdr>
    </w:div>
    <w:div w:id="804591322">
      <w:bodyDiv w:val="1"/>
      <w:marLeft w:val="0"/>
      <w:marRight w:val="0"/>
      <w:marTop w:val="0"/>
      <w:marBottom w:val="0"/>
      <w:divBdr>
        <w:top w:val="none" w:sz="0" w:space="0" w:color="auto"/>
        <w:left w:val="none" w:sz="0" w:space="0" w:color="auto"/>
        <w:bottom w:val="none" w:sz="0" w:space="0" w:color="auto"/>
        <w:right w:val="none" w:sz="0" w:space="0" w:color="auto"/>
      </w:divBdr>
    </w:div>
    <w:div w:id="972366040">
      <w:bodyDiv w:val="1"/>
      <w:marLeft w:val="0"/>
      <w:marRight w:val="0"/>
      <w:marTop w:val="0"/>
      <w:marBottom w:val="0"/>
      <w:divBdr>
        <w:top w:val="none" w:sz="0" w:space="0" w:color="auto"/>
        <w:left w:val="none" w:sz="0" w:space="0" w:color="auto"/>
        <w:bottom w:val="none" w:sz="0" w:space="0" w:color="auto"/>
        <w:right w:val="none" w:sz="0" w:space="0" w:color="auto"/>
      </w:divBdr>
    </w:div>
    <w:div w:id="1044332084">
      <w:bodyDiv w:val="1"/>
      <w:marLeft w:val="0"/>
      <w:marRight w:val="0"/>
      <w:marTop w:val="0"/>
      <w:marBottom w:val="0"/>
      <w:divBdr>
        <w:top w:val="none" w:sz="0" w:space="0" w:color="auto"/>
        <w:left w:val="none" w:sz="0" w:space="0" w:color="auto"/>
        <w:bottom w:val="none" w:sz="0" w:space="0" w:color="auto"/>
        <w:right w:val="none" w:sz="0" w:space="0" w:color="auto"/>
      </w:divBdr>
    </w:div>
    <w:div w:id="1050305329">
      <w:bodyDiv w:val="1"/>
      <w:marLeft w:val="0"/>
      <w:marRight w:val="0"/>
      <w:marTop w:val="0"/>
      <w:marBottom w:val="0"/>
      <w:divBdr>
        <w:top w:val="none" w:sz="0" w:space="0" w:color="auto"/>
        <w:left w:val="none" w:sz="0" w:space="0" w:color="auto"/>
        <w:bottom w:val="none" w:sz="0" w:space="0" w:color="auto"/>
        <w:right w:val="none" w:sz="0" w:space="0" w:color="auto"/>
      </w:divBdr>
    </w:div>
    <w:div w:id="1118645798">
      <w:bodyDiv w:val="1"/>
      <w:marLeft w:val="0"/>
      <w:marRight w:val="0"/>
      <w:marTop w:val="0"/>
      <w:marBottom w:val="0"/>
      <w:divBdr>
        <w:top w:val="none" w:sz="0" w:space="0" w:color="auto"/>
        <w:left w:val="none" w:sz="0" w:space="0" w:color="auto"/>
        <w:bottom w:val="none" w:sz="0" w:space="0" w:color="auto"/>
        <w:right w:val="none" w:sz="0" w:space="0" w:color="auto"/>
      </w:divBdr>
    </w:div>
    <w:div w:id="1230270078">
      <w:bodyDiv w:val="1"/>
      <w:marLeft w:val="0"/>
      <w:marRight w:val="0"/>
      <w:marTop w:val="0"/>
      <w:marBottom w:val="0"/>
      <w:divBdr>
        <w:top w:val="none" w:sz="0" w:space="0" w:color="auto"/>
        <w:left w:val="none" w:sz="0" w:space="0" w:color="auto"/>
        <w:bottom w:val="none" w:sz="0" w:space="0" w:color="auto"/>
        <w:right w:val="none" w:sz="0" w:space="0" w:color="auto"/>
      </w:divBdr>
    </w:div>
    <w:div w:id="1254975942">
      <w:bodyDiv w:val="1"/>
      <w:marLeft w:val="0"/>
      <w:marRight w:val="0"/>
      <w:marTop w:val="0"/>
      <w:marBottom w:val="0"/>
      <w:divBdr>
        <w:top w:val="none" w:sz="0" w:space="0" w:color="auto"/>
        <w:left w:val="none" w:sz="0" w:space="0" w:color="auto"/>
        <w:bottom w:val="none" w:sz="0" w:space="0" w:color="auto"/>
        <w:right w:val="none" w:sz="0" w:space="0" w:color="auto"/>
      </w:divBdr>
    </w:div>
    <w:div w:id="1262569396">
      <w:bodyDiv w:val="1"/>
      <w:marLeft w:val="0"/>
      <w:marRight w:val="0"/>
      <w:marTop w:val="0"/>
      <w:marBottom w:val="0"/>
      <w:divBdr>
        <w:top w:val="none" w:sz="0" w:space="0" w:color="auto"/>
        <w:left w:val="none" w:sz="0" w:space="0" w:color="auto"/>
        <w:bottom w:val="none" w:sz="0" w:space="0" w:color="auto"/>
        <w:right w:val="none" w:sz="0" w:space="0" w:color="auto"/>
      </w:divBdr>
    </w:div>
    <w:div w:id="1262756404">
      <w:bodyDiv w:val="1"/>
      <w:marLeft w:val="0"/>
      <w:marRight w:val="0"/>
      <w:marTop w:val="0"/>
      <w:marBottom w:val="0"/>
      <w:divBdr>
        <w:top w:val="none" w:sz="0" w:space="0" w:color="auto"/>
        <w:left w:val="none" w:sz="0" w:space="0" w:color="auto"/>
        <w:bottom w:val="none" w:sz="0" w:space="0" w:color="auto"/>
        <w:right w:val="none" w:sz="0" w:space="0" w:color="auto"/>
      </w:divBdr>
    </w:div>
    <w:div w:id="1295062759">
      <w:bodyDiv w:val="1"/>
      <w:marLeft w:val="0"/>
      <w:marRight w:val="0"/>
      <w:marTop w:val="0"/>
      <w:marBottom w:val="0"/>
      <w:divBdr>
        <w:top w:val="none" w:sz="0" w:space="0" w:color="auto"/>
        <w:left w:val="none" w:sz="0" w:space="0" w:color="auto"/>
        <w:bottom w:val="none" w:sz="0" w:space="0" w:color="auto"/>
        <w:right w:val="none" w:sz="0" w:space="0" w:color="auto"/>
      </w:divBdr>
    </w:div>
    <w:div w:id="1353412089">
      <w:bodyDiv w:val="1"/>
      <w:marLeft w:val="0"/>
      <w:marRight w:val="0"/>
      <w:marTop w:val="0"/>
      <w:marBottom w:val="0"/>
      <w:divBdr>
        <w:top w:val="none" w:sz="0" w:space="0" w:color="auto"/>
        <w:left w:val="none" w:sz="0" w:space="0" w:color="auto"/>
        <w:bottom w:val="none" w:sz="0" w:space="0" w:color="auto"/>
        <w:right w:val="none" w:sz="0" w:space="0" w:color="auto"/>
      </w:divBdr>
    </w:div>
    <w:div w:id="1376738655">
      <w:bodyDiv w:val="1"/>
      <w:marLeft w:val="0"/>
      <w:marRight w:val="0"/>
      <w:marTop w:val="0"/>
      <w:marBottom w:val="0"/>
      <w:divBdr>
        <w:top w:val="none" w:sz="0" w:space="0" w:color="auto"/>
        <w:left w:val="none" w:sz="0" w:space="0" w:color="auto"/>
        <w:bottom w:val="none" w:sz="0" w:space="0" w:color="auto"/>
        <w:right w:val="none" w:sz="0" w:space="0" w:color="auto"/>
      </w:divBdr>
    </w:div>
    <w:div w:id="1436251634">
      <w:bodyDiv w:val="1"/>
      <w:marLeft w:val="0"/>
      <w:marRight w:val="0"/>
      <w:marTop w:val="0"/>
      <w:marBottom w:val="0"/>
      <w:divBdr>
        <w:top w:val="none" w:sz="0" w:space="0" w:color="auto"/>
        <w:left w:val="none" w:sz="0" w:space="0" w:color="auto"/>
        <w:bottom w:val="none" w:sz="0" w:space="0" w:color="auto"/>
        <w:right w:val="none" w:sz="0" w:space="0" w:color="auto"/>
      </w:divBdr>
    </w:div>
    <w:div w:id="1493179227">
      <w:bodyDiv w:val="1"/>
      <w:marLeft w:val="0"/>
      <w:marRight w:val="0"/>
      <w:marTop w:val="0"/>
      <w:marBottom w:val="0"/>
      <w:divBdr>
        <w:top w:val="none" w:sz="0" w:space="0" w:color="auto"/>
        <w:left w:val="none" w:sz="0" w:space="0" w:color="auto"/>
        <w:bottom w:val="none" w:sz="0" w:space="0" w:color="auto"/>
        <w:right w:val="none" w:sz="0" w:space="0" w:color="auto"/>
      </w:divBdr>
    </w:div>
    <w:div w:id="1540896970">
      <w:bodyDiv w:val="1"/>
      <w:marLeft w:val="0"/>
      <w:marRight w:val="0"/>
      <w:marTop w:val="0"/>
      <w:marBottom w:val="0"/>
      <w:divBdr>
        <w:top w:val="none" w:sz="0" w:space="0" w:color="auto"/>
        <w:left w:val="none" w:sz="0" w:space="0" w:color="auto"/>
        <w:bottom w:val="none" w:sz="0" w:space="0" w:color="auto"/>
        <w:right w:val="none" w:sz="0" w:space="0" w:color="auto"/>
      </w:divBdr>
    </w:div>
    <w:div w:id="1641612248">
      <w:bodyDiv w:val="1"/>
      <w:marLeft w:val="0"/>
      <w:marRight w:val="0"/>
      <w:marTop w:val="0"/>
      <w:marBottom w:val="0"/>
      <w:divBdr>
        <w:top w:val="none" w:sz="0" w:space="0" w:color="auto"/>
        <w:left w:val="none" w:sz="0" w:space="0" w:color="auto"/>
        <w:bottom w:val="none" w:sz="0" w:space="0" w:color="auto"/>
        <w:right w:val="none" w:sz="0" w:space="0" w:color="auto"/>
      </w:divBdr>
    </w:div>
    <w:div w:id="1668246615">
      <w:bodyDiv w:val="1"/>
      <w:marLeft w:val="0"/>
      <w:marRight w:val="0"/>
      <w:marTop w:val="0"/>
      <w:marBottom w:val="0"/>
      <w:divBdr>
        <w:top w:val="none" w:sz="0" w:space="0" w:color="auto"/>
        <w:left w:val="none" w:sz="0" w:space="0" w:color="auto"/>
        <w:bottom w:val="none" w:sz="0" w:space="0" w:color="auto"/>
        <w:right w:val="none" w:sz="0" w:space="0" w:color="auto"/>
      </w:divBdr>
    </w:div>
    <w:div w:id="1787390345">
      <w:bodyDiv w:val="1"/>
      <w:marLeft w:val="0"/>
      <w:marRight w:val="0"/>
      <w:marTop w:val="0"/>
      <w:marBottom w:val="0"/>
      <w:divBdr>
        <w:top w:val="none" w:sz="0" w:space="0" w:color="auto"/>
        <w:left w:val="none" w:sz="0" w:space="0" w:color="auto"/>
        <w:bottom w:val="none" w:sz="0" w:space="0" w:color="auto"/>
        <w:right w:val="none" w:sz="0" w:space="0" w:color="auto"/>
      </w:divBdr>
    </w:div>
    <w:div w:id="1795712506">
      <w:bodyDiv w:val="1"/>
      <w:marLeft w:val="0"/>
      <w:marRight w:val="0"/>
      <w:marTop w:val="0"/>
      <w:marBottom w:val="0"/>
      <w:divBdr>
        <w:top w:val="none" w:sz="0" w:space="0" w:color="auto"/>
        <w:left w:val="none" w:sz="0" w:space="0" w:color="auto"/>
        <w:bottom w:val="none" w:sz="0" w:space="0" w:color="auto"/>
        <w:right w:val="none" w:sz="0" w:space="0" w:color="auto"/>
      </w:divBdr>
    </w:div>
    <w:div w:id="1863862556">
      <w:bodyDiv w:val="1"/>
      <w:marLeft w:val="0"/>
      <w:marRight w:val="0"/>
      <w:marTop w:val="0"/>
      <w:marBottom w:val="0"/>
      <w:divBdr>
        <w:top w:val="none" w:sz="0" w:space="0" w:color="auto"/>
        <w:left w:val="none" w:sz="0" w:space="0" w:color="auto"/>
        <w:bottom w:val="none" w:sz="0" w:space="0" w:color="auto"/>
        <w:right w:val="none" w:sz="0" w:space="0" w:color="auto"/>
      </w:divBdr>
    </w:div>
    <w:div w:id="1995530009">
      <w:bodyDiv w:val="1"/>
      <w:marLeft w:val="0"/>
      <w:marRight w:val="0"/>
      <w:marTop w:val="0"/>
      <w:marBottom w:val="0"/>
      <w:divBdr>
        <w:top w:val="none" w:sz="0" w:space="0" w:color="auto"/>
        <w:left w:val="none" w:sz="0" w:space="0" w:color="auto"/>
        <w:bottom w:val="none" w:sz="0" w:space="0" w:color="auto"/>
        <w:right w:val="none" w:sz="0" w:space="0" w:color="auto"/>
      </w:divBdr>
    </w:div>
    <w:div w:id="2035617431">
      <w:bodyDiv w:val="1"/>
      <w:marLeft w:val="0"/>
      <w:marRight w:val="0"/>
      <w:marTop w:val="0"/>
      <w:marBottom w:val="0"/>
      <w:divBdr>
        <w:top w:val="none" w:sz="0" w:space="0" w:color="auto"/>
        <w:left w:val="none" w:sz="0" w:space="0" w:color="auto"/>
        <w:bottom w:val="none" w:sz="0" w:space="0" w:color="auto"/>
        <w:right w:val="none" w:sz="0" w:space="0" w:color="auto"/>
      </w:divBdr>
    </w:div>
    <w:div w:id="2059359421">
      <w:bodyDiv w:val="1"/>
      <w:marLeft w:val="0"/>
      <w:marRight w:val="0"/>
      <w:marTop w:val="0"/>
      <w:marBottom w:val="0"/>
      <w:divBdr>
        <w:top w:val="none" w:sz="0" w:space="0" w:color="auto"/>
        <w:left w:val="none" w:sz="0" w:space="0" w:color="auto"/>
        <w:bottom w:val="none" w:sz="0" w:space="0" w:color="auto"/>
        <w:right w:val="none" w:sz="0" w:space="0" w:color="auto"/>
      </w:divBdr>
    </w:div>
    <w:div w:id="2146115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1F71D-F6E5-4D7C-8D27-268A76B2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7509</Words>
  <Characters>43556</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Lemnaru</dc:creator>
  <cp:keywords/>
  <dc:description/>
  <cp:lastModifiedBy>Alexandra Fetter</cp:lastModifiedBy>
  <cp:revision>2</cp:revision>
  <cp:lastPrinted>2023-04-20T11:54:00Z</cp:lastPrinted>
  <dcterms:created xsi:type="dcterms:W3CDTF">2023-05-08T11:23:00Z</dcterms:created>
  <dcterms:modified xsi:type="dcterms:W3CDTF">2023-05-08T11:23:00Z</dcterms:modified>
</cp:coreProperties>
</file>