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4E24F" w14:textId="77777777" w:rsidR="00606F02" w:rsidRDefault="00606F02" w:rsidP="00606F02">
      <w:pPr>
        <w:spacing w:after="0" w:line="240" w:lineRule="auto"/>
        <w:jc w:val="center"/>
        <w:rPr>
          <w:rStyle w:val="ax1"/>
          <w:rFonts w:ascii="Trebuchet MS" w:hAnsi="Trebuchet MS"/>
          <w:sz w:val="22"/>
          <w:szCs w:val="22"/>
        </w:rPr>
      </w:pPr>
    </w:p>
    <w:p w14:paraId="6218CEBF" w14:textId="125FAFB8" w:rsidR="00606F02" w:rsidRPr="001600D2" w:rsidRDefault="00606F02" w:rsidP="00606F02">
      <w:pPr>
        <w:spacing w:after="0" w:line="240" w:lineRule="auto"/>
        <w:jc w:val="center"/>
        <w:rPr>
          <w:rStyle w:val="ax1"/>
          <w:rFonts w:ascii="Times New Roman" w:hAnsi="Times New Roman" w:cs="Times New Roman"/>
          <w:sz w:val="24"/>
          <w:szCs w:val="24"/>
        </w:rPr>
      </w:pPr>
      <w:r w:rsidRPr="001600D2">
        <w:rPr>
          <w:rStyle w:val="ax1"/>
          <w:rFonts w:ascii="Times New Roman" w:hAnsi="Times New Roman" w:cs="Times New Roman"/>
          <w:sz w:val="24"/>
          <w:szCs w:val="24"/>
        </w:rPr>
        <w:t>DECIZIA ETAPEI DE ÎNCADRARE   (PROIECT)</w:t>
      </w:r>
    </w:p>
    <w:p w14:paraId="6CC06507" w14:textId="08DAFB4B" w:rsidR="00606F02" w:rsidRPr="001600D2" w:rsidRDefault="00606F02" w:rsidP="00606F02">
      <w:pPr>
        <w:spacing w:after="0" w:line="240" w:lineRule="auto"/>
        <w:jc w:val="center"/>
        <w:rPr>
          <w:rFonts w:ascii="Times New Roman" w:hAnsi="Times New Roman" w:cs="Times New Roman"/>
          <w:b/>
          <w:sz w:val="24"/>
          <w:szCs w:val="24"/>
        </w:rPr>
      </w:pPr>
      <w:r w:rsidRPr="001600D2">
        <w:rPr>
          <w:rFonts w:ascii="Times New Roman" w:hAnsi="Times New Roman" w:cs="Times New Roman"/>
          <w:b/>
          <w:sz w:val="24"/>
          <w:szCs w:val="24"/>
        </w:rPr>
        <w:t xml:space="preserve">Nr. </w:t>
      </w:r>
      <w:r w:rsidR="008E6377">
        <w:rPr>
          <w:rFonts w:ascii="Times New Roman" w:hAnsi="Times New Roman" w:cs="Times New Roman"/>
          <w:b/>
          <w:sz w:val="24"/>
          <w:szCs w:val="24"/>
        </w:rPr>
        <w:t>3456R</w:t>
      </w:r>
      <w:r w:rsidR="00542365">
        <w:rPr>
          <w:rFonts w:ascii="Times New Roman" w:hAnsi="Times New Roman" w:cs="Times New Roman"/>
          <w:b/>
          <w:sz w:val="24"/>
          <w:szCs w:val="24"/>
        </w:rPr>
        <w:t>P</w:t>
      </w:r>
      <w:r w:rsidRPr="001600D2">
        <w:rPr>
          <w:rFonts w:ascii="Times New Roman" w:hAnsi="Times New Roman" w:cs="Times New Roman"/>
          <w:b/>
          <w:sz w:val="24"/>
          <w:szCs w:val="24"/>
        </w:rPr>
        <w:t xml:space="preserve"> din </w:t>
      </w:r>
      <w:r w:rsidR="00EE7145">
        <w:rPr>
          <w:rFonts w:ascii="Times New Roman" w:hAnsi="Times New Roman" w:cs="Times New Roman"/>
          <w:b/>
          <w:sz w:val="24"/>
          <w:szCs w:val="24"/>
        </w:rPr>
        <w:t>31.07.2024</w:t>
      </w:r>
      <w:bookmarkStart w:id="0" w:name="_GoBack"/>
      <w:bookmarkEnd w:id="0"/>
    </w:p>
    <w:p w14:paraId="2BF0B01C" w14:textId="5402DD95" w:rsidR="00606F02" w:rsidRDefault="00606F02" w:rsidP="00606F02">
      <w:pPr>
        <w:spacing w:after="0" w:line="240" w:lineRule="auto"/>
        <w:jc w:val="center"/>
        <w:rPr>
          <w:rFonts w:ascii="Trebuchet MS" w:hAnsi="Trebuchet MS"/>
          <w:b/>
        </w:rPr>
      </w:pPr>
    </w:p>
    <w:p w14:paraId="0CFB7B64" w14:textId="77777777" w:rsidR="00606F02" w:rsidRPr="00101CD4" w:rsidRDefault="00606F02" w:rsidP="00606F02">
      <w:pPr>
        <w:spacing w:after="0" w:line="240" w:lineRule="auto"/>
        <w:jc w:val="center"/>
        <w:rPr>
          <w:rFonts w:ascii="Trebuchet MS" w:hAnsi="Trebuchet MS"/>
          <w:b/>
        </w:rPr>
      </w:pPr>
    </w:p>
    <w:p w14:paraId="62DE2126" w14:textId="2F76DB2E" w:rsidR="009D564B" w:rsidRPr="001600D2" w:rsidRDefault="009D564B" w:rsidP="009D564B">
      <w:pPr>
        <w:pStyle w:val="Corptext3"/>
        <w:spacing w:after="0" w:line="240" w:lineRule="auto"/>
        <w:ind w:firstLine="720"/>
        <w:jc w:val="both"/>
        <w:rPr>
          <w:rFonts w:ascii="Times New Roman" w:hAnsi="Times New Roman"/>
          <w:sz w:val="24"/>
          <w:szCs w:val="24"/>
          <w:lang w:val="ro-RO"/>
        </w:rPr>
      </w:pPr>
      <w:r w:rsidRPr="001600D2">
        <w:rPr>
          <w:rFonts w:ascii="Times New Roman" w:hAnsi="Times New Roman"/>
          <w:sz w:val="24"/>
          <w:szCs w:val="24"/>
          <w:lang w:val="ro-RO"/>
        </w:rPr>
        <w:t xml:space="preserve">Ca urmare a solicitării de emitere a acordului de mediu adresate </w:t>
      </w:r>
      <w:r w:rsidR="008E6377">
        <w:rPr>
          <w:rFonts w:ascii="Times New Roman" w:hAnsi="Times New Roman"/>
          <w:b/>
          <w:bCs/>
          <w:sz w:val="24"/>
          <w:szCs w:val="24"/>
          <w:lang w:val="ro-RO"/>
        </w:rPr>
        <w:t>A</w:t>
      </w:r>
      <w:r w:rsidR="00F61EA8">
        <w:rPr>
          <w:rFonts w:ascii="Times New Roman" w:hAnsi="Times New Roman"/>
          <w:b/>
          <w:bCs/>
          <w:sz w:val="24"/>
          <w:szCs w:val="24"/>
          <w:lang w:val="ro-RO"/>
        </w:rPr>
        <w:t>L</w:t>
      </w:r>
      <w:r w:rsidR="008E6377">
        <w:rPr>
          <w:rFonts w:ascii="Times New Roman" w:hAnsi="Times New Roman"/>
          <w:b/>
          <w:bCs/>
          <w:sz w:val="24"/>
          <w:szCs w:val="24"/>
          <w:lang w:val="ro-RO"/>
        </w:rPr>
        <w:t>PROF SA</w:t>
      </w:r>
      <w:r w:rsidR="001600D2" w:rsidRPr="001600D2">
        <w:rPr>
          <w:rFonts w:ascii="Times New Roman" w:hAnsi="Times New Roman"/>
          <w:bCs/>
          <w:sz w:val="24"/>
          <w:szCs w:val="24"/>
          <w:lang w:val="ro-RO"/>
        </w:rPr>
        <w:t xml:space="preserve">, cu </w:t>
      </w:r>
      <w:r w:rsidR="008E6377">
        <w:rPr>
          <w:rFonts w:ascii="Times New Roman" w:hAnsi="Times New Roman"/>
          <w:bCs/>
          <w:sz w:val="24"/>
          <w:szCs w:val="24"/>
          <w:lang w:val="ro-RO"/>
        </w:rPr>
        <w:t>sediul</w:t>
      </w:r>
      <w:r w:rsidR="001600D2" w:rsidRPr="001600D2">
        <w:rPr>
          <w:rFonts w:ascii="Times New Roman" w:hAnsi="Times New Roman"/>
          <w:bCs/>
          <w:sz w:val="24"/>
          <w:szCs w:val="24"/>
          <w:lang w:val="ro-RO"/>
        </w:rPr>
        <w:t xml:space="preserve"> în </w:t>
      </w:r>
      <w:r w:rsidR="00542365">
        <w:rPr>
          <w:rFonts w:ascii="Times New Roman" w:hAnsi="Times New Roman"/>
          <w:bCs/>
          <w:sz w:val="24"/>
          <w:szCs w:val="24"/>
          <w:lang w:val="ro-RO"/>
        </w:rPr>
        <w:t xml:space="preserve">județul Constanța, </w:t>
      </w:r>
      <w:r w:rsidR="008E6377">
        <w:rPr>
          <w:rFonts w:ascii="Times New Roman" w:hAnsi="Times New Roman"/>
          <w:bCs/>
          <w:sz w:val="24"/>
          <w:szCs w:val="24"/>
          <w:lang w:val="ro-RO"/>
        </w:rPr>
        <w:t>comuna Lumina</w:t>
      </w:r>
      <w:r w:rsidR="001600D2" w:rsidRPr="001600D2">
        <w:rPr>
          <w:rFonts w:ascii="Times New Roman" w:hAnsi="Times New Roman"/>
          <w:bCs/>
          <w:sz w:val="24"/>
          <w:szCs w:val="24"/>
          <w:lang w:val="ro-RO"/>
        </w:rPr>
        <w:t xml:space="preserve">, </w:t>
      </w:r>
      <w:r w:rsidR="00212D57">
        <w:rPr>
          <w:rFonts w:ascii="Times New Roman" w:hAnsi="Times New Roman"/>
          <w:bCs/>
          <w:sz w:val="24"/>
          <w:szCs w:val="24"/>
          <w:lang w:val="ro-RO"/>
        </w:rPr>
        <w:t xml:space="preserve">str. </w:t>
      </w:r>
      <w:proofErr w:type="spellStart"/>
      <w:r w:rsidR="00351FE7">
        <w:rPr>
          <w:rFonts w:ascii="Times New Roman" w:hAnsi="Times New Roman"/>
          <w:bCs/>
          <w:sz w:val="24"/>
          <w:szCs w:val="24"/>
          <w:lang w:val="ro-RO"/>
        </w:rPr>
        <w:t>I.C.Brătianu</w:t>
      </w:r>
      <w:proofErr w:type="spellEnd"/>
      <w:r w:rsidR="00351FE7">
        <w:rPr>
          <w:rFonts w:ascii="Times New Roman" w:hAnsi="Times New Roman"/>
          <w:bCs/>
          <w:sz w:val="24"/>
          <w:szCs w:val="24"/>
          <w:lang w:val="ro-RO"/>
        </w:rPr>
        <w:t>, nr.6</w:t>
      </w:r>
      <w:r w:rsidR="00542365">
        <w:rPr>
          <w:rFonts w:ascii="Times New Roman" w:hAnsi="Times New Roman"/>
          <w:bCs/>
          <w:sz w:val="24"/>
          <w:szCs w:val="24"/>
          <w:lang w:val="ro-RO"/>
        </w:rPr>
        <w:t>,</w:t>
      </w:r>
      <w:r w:rsidRPr="001600D2">
        <w:rPr>
          <w:rStyle w:val="normalchar"/>
          <w:rFonts w:ascii="Times New Roman" w:hAnsi="Times New Roman"/>
          <w:color w:val="000000"/>
          <w:sz w:val="24"/>
          <w:szCs w:val="24"/>
          <w:lang w:val="ro-RO"/>
        </w:rPr>
        <w:t xml:space="preserve"> </w:t>
      </w:r>
      <w:r w:rsidRPr="001600D2">
        <w:rPr>
          <w:rFonts w:ascii="Times New Roman" w:hAnsi="Times New Roman"/>
          <w:sz w:val="24"/>
          <w:szCs w:val="24"/>
          <w:lang w:val="ro-RO"/>
        </w:rPr>
        <w:t>înregistrată la Agenția pentru Protecția Mediului Constanța cu nr.</w:t>
      </w:r>
      <w:r w:rsidRPr="001600D2">
        <w:rPr>
          <w:rFonts w:ascii="Times New Roman" w:hAnsi="Times New Roman"/>
          <w:bCs/>
          <w:sz w:val="24"/>
          <w:szCs w:val="24"/>
          <w:lang w:val="ro-RO"/>
        </w:rPr>
        <w:t xml:space="preserve"> </w:t>
      </w:r>
      <w:r w:rsidR="008E6377">
        <w:rPr>
          <w:rFonts w:ascii="Times New Roman" w:hAnsi="Times New Roman"/>
          <w:bCs/>
          <w:sz w:val="24"/>
          <w:szCs w:val="24"/>
          <w:lang w:val="ro-RO"/>
        </w:rPr>
        <w:t>3456</w:t>
      </w:r>
      <w:r w:rsidR="00542365">
        <w:rPr>
          <w:rFonts w:ascii="Times New Roman" w:hAnsi="Times New Roman"/>
          <w:bCs/>
          <w:sz w:val="24"/>
          <w:szCs w:val="24"/>
          <w:lang w:val="ro-RO"/>
        </w:rPr>
        <w:t>RP d</w:t>
      </w:r>
      <w:r w:rsidR="001600D2" w:rsidRPr="001600D2">
        <w:rPr>
          <w:rFonts w:ascii="Times New Roman" w:hAnsi="Times New Roman"/>
          <w:sz w:val="24"/>
          <w:szCs w:val="24"/>
          <w:lang w:val="ro-RO"/>
        </w:rPr>
        <w:t>in 1</w:t>
      </w:r>
      <w:r w:rsidR="008E6377">
        <w:rPr>
          <w:rFonts w:ascii="Times New Roman" w:hAnsi="Times New Roman"/>
          <w:sz w:val="24"/>
          <w:szCs w:val="24"/>
          <w:lang w:val="ro-RO"/>
        </w:rPr>
        <w:t>6</w:t>
      </w:r>
      <w:r w:rsidR="001600D2" w:rsidRPr="001600D2">
        <w:rPr>
          <w:rFonts w:ascii="Times New Roman" w:hAnsi="Times New Roman"/>
          <w:sz w:val="24"/>
          <w:szCs w:val="24"/>
          <w:lang w:val="ro-RO"/>
        </w:rPr>
        <w:t>.0</w:t>
      </w:r>
      <w:r w:rsidR="008E6377">
        <w:rPr>
          <w:rFonts w:ascii="Times New Roman" w:hAnsi="Times New Roman"/>
          <w:sz w:val="24"/>
          <w:szCs w:val="24"/>
          <w:lang w:val="ro-RO"/>
        </w:rPr>
        <w:t>5</w:t>
      </w:r>
      <w:r w:rsidR="001600D2" w:rsidRPr="001600D2">
        <w:rPr>
          <w:rFonts w:ascii="Times New Roman" w:hAnsi="Times New Roman"/>
          <w:sz w:val="24"/>
          <w:szCs w:val="24"/>
          <w:lang w:val="ro-RO"/>
        </w:rPr>
        <w:t>.2024</w:t>
      </w:r>
      <w:r w:rsidRPr="001600D2">
        <w:rPr>
          <w:rFonts w:ascii="Times New Roman" w:hAnsi="Times New Roman"/>
          <w:sz w:val="24"/>
          <w:szCs w:val="24"/>
          <w:lang w:val="ro-RO"/>
        </w:rPr>
        <w:t xml:space="preserve">, </w:t>
      </w:r>
      <w:hyperlink r:id="rId8" w:anchor="###" w:history="1"/>
      <w:r w:rsidRPr="001600D2">
        <w:rPr>
          <w:rFonts w:ascii="Times New Roman" w:hAnsi="Times New Roman"/>
          <w:sz w:val="24"/>
          <w:szCs w:val="24"/>
          <w:lang w:val="ro-RO"/>
        </w:rPr>
        <w:t xml:space="preserve">în baza Legii nr.292/2018 privind evaluarea impactului anumitor proiecte publice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private asupra mediului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a O.U.G. nr. 57/2007 privind regimul ariilor naturale protejate, conservarea habitatelor naturale, a florei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faunei sălbatice, aprobată cu modificări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completări prin Legea 49/2011, cu modificările și completările ulterioare,</w:t>
      </w:r>
    </w:p>
    <w:p w14:paraId="7EAA9980" w14:textId="783AAC02" w:rsidR="009D564B" w:rsidRPr="00C04854" w:rsidRDefault="009D564B" w:rsidP="009D564B">
      <w:pPr>
        <w:pStyle w:val="Corptext3"/>
        <w:spacing w:after="0" w:line="240" w:lineRule="auto"/>
        <w:ind w:firstLine="720"/>
        <w:jc w:val="both"/>
        <w:rPr>
          <w:rFonts w:ascii="Times New Roman" w:hAnsi="Times New Roman"/>
          <w:b/>
          <w:sz w:val="24"/>
          <w:szCs w:val="24"/>
          <w:lang w:val="ro-RO"/>
        </w:rPr>
      </w:pPr>
      <w:r w:rsidRPr="001600D2">
        <w:rPr>
          <w:rFonts w:ascii="Times New Roman" w:hAnsi="Times New Roman"/>
          <w:sz w:val="24"/>
          <w:szCs w:val="24"/>
          <w:lang w:val="ro-RO"/>
        </w:rPr>
        <w:t xml:space="preserve">Agenția pentru Protecția Mediului Constanța decide, ca urmare consultărilor desfășurate în cadrul ședinței </w:t>
      </w:r>
      <w:r w:rsidRPr="001600D2">
        <w:rPr>
          <w:rFonts w:ascii="Times New Roman" w:hAnsi="Times New Roman"/>
          <w:b/>
          <w:sz w:val="24"/>
          <w:szCs w:val="24"/>
          <w:lang w:val="ro-RO"/>
        </w:rPr>
        <w:t xml:space="preserve">C.A.T. </w:t>
      </w:r>
      <w:r w:rsidRPr="001600D2">
        <w:rPr>
          <w:rFonts w:ascii="Times New Roman" w:hAnsi="Times New Roman"/>
          <w:sz w:val="24"/>
          <w:szCs w:val="24"/>
          <w:lang w:val="ro-RO"/>
        </w:rPr>
        <w:t>în data de</w:t>
      </w:r>
      <w:r w:rsidRPr="001600D2">
        <w:rPr>
          <w:rFonts w:ascii="Times New Roman" w:hAnsi="Times New Roman"/>
          <w:b/>
          <w:sz w:val="24"/>
          <w:szCs w:val="24"/>
          <w:lang w:val="ro-RO"/>
        </w:rPr>
        <w:t xml:space="preserve"> </w:t>
      </w:r>
      <w:r w:rsidR="00351FE7">
        <w:rPr>
          <w:rFonts w:ascii="Times New Roman" w:hAnsi="Times New Roman"/>
          <w:b/>
          <w:sz w:val="24"/>
          <w:szCs w:val="24"/>
          <w:lang w:val="ro-RO"/>
        </w:rPr>
        <w:t>24</w:t>
      </w:r>
      <w:r w:rsidR="00542365">
        <w:rPr>
          <w:rFonts w:ascii="Times New Roman" w:hAnsi="Times New Roman"/>
          <w:b/>
          <w:sz w:val="24"/>
          <w:szCs w:val="24"/>
          <w:lang w:val="ro-RO"/>
        </w:rPr>
        <w:t>.07</w:t>
      </w:r>
      <w:r w:rsidRPr="001600D2">
        <w:rPr>
          <w:rFonts w:ascii="Times New Roman" w:hAnsi="Times New Roman"/>
          <w:b/>
          <w:sz w:val="24"/>
          <w:szCs w:val="24"/>
          <w:lang w:val="ro-RO"/>
        </w:rPr>
        <w:t>.2024,</w:t>
      </w:r>
      <w:r w:rsidRPr="001600D2">
        <w:rPr>
          <w:rFonts w:ascii="Times New Roman" w:hAnsi="Times New Roman"/>
          <w:sz w:val="24"/>
          <w:szCs w:val="24"/>
          <w:lang w:val="ro-RO"/>
        </w:rPr>
        <w:t xml:space="preserve"> că proiectul: </w:t>
      </w:r>
      <w:r w:rsidR="00212D57" w:rsidRPr="00B5725E">
        <w:rPr>
          <w:rFonts w:ascii="Times New Roman" w:hAnsi="Times New Roman"/>
          <w:b/>
          <w:sz w:val="24"/>
          <w:szCs w:val="24"/>
          <w:lang w:val="ro-RO"/>
        </w:rPr>
        <w:t>”</w:t>
      </w:r>
      <w:r w:rsidR="00F61EA8">
        <w:rPr>
          <w:rFonts w:ascii="Times New Roman" w:hAnsi="Times New Roman"/>
          <w:b/>
          <w:sz w:val="24"/>
          <w:szCs w:val="24"/>
          <w:lang w:val="ro-RO"/>
        </w:rPr>
        <w:t>CONSTRUIRE HALĂ OMOGENIZARE PARTER</w:t>
      </w:r>
      <w:r w:rsidR="00212D57" w:rsidRPr="00B5725E">
        <w:rPr>
          <w:rFonts w:ascii="Times New Roman" w:hAnsi="Times New Roman"/>
          <w:b/>
          <w:sz w:val="24"/>
          <w:szCs w:val="24"/>
          <w:lang w:val="ro-RO"/>
        </w:rPr>
        <w:t xml:space="preserve">”, </w:t>
      </w:r>
      <w:r w:rsidR="00212D57" w:rsidRPr="00B5725E">
        <w:rPr>
          <w:rFonts w:ascii="Times New Roman" w:hAnsi="Times New Roman"/>
          <w:sz w:val="24"/>
          <w:szCs w:val="24"/>
          <w:lang w:val="ro-RO"/>
        </w:rPr>
        <w:t>propus a fi amplasat în</w:t>
      </w:r>
      <w:r w:rsidR="00212D57" w:rsidRPr="00B5725E">
        <w:rPr>
          <w:rFonts w:ascii="Times New Roman" w:hAnsi="Times New Roman"/>
          <w:b/>
          <w:sz w:val="24"/>
          <w:szCs w:val="24"/>
          <w:lang w:val="ro-RO"/>
        </w:rPr>
        <w:t xml:space="preserve"> </w:t>
      </w:r>
      <w:r w:rsidR="00212D57" w:rsidRPr="00B5725E">
        <w:rPr>
          <w:rFonts w:ascii="Times New Roman" w:hAnsi="Times New Roman"/>
          <w:bCs/>
          <w:sz w:val="24"/>
          <w:szCs w:val="24"/>
          <w:lang w:val="ro-RO"/>
        </w:rPr>
        <w:t xml:space="preserve">județul Constanța, </w:t>
      </w:r>
      <w:r w:rsidR="008E6377">
        <w:rPr>
          <w:rFonts w:ascii="Times New Roman" w:hAnsi="Times New Roman"/>
          <w:bCs/>
          <w:sz w:val="24"/>
          <w:szCs w:val="24"/>
          <w:lang w:val="ro-RO"/>
        </w:rPr>
        <w:t>comuna Lumina</w:t>
      </w:r>
      <w:r w:rsidR="008E6377" w:rsidRPr="001600D2">
        <w:rPr>
          <w:rFonts w:ascii="Times New Roman" w:hAnsi="Times New Roman"/>
          <w:bCs/>
          <w:sz w:val="24"/>
          <w:szCs w:val="24"/>
          <w:lang w:val="ro-RO"/>
        </w:rPr>
        <w:t xml:space="preserve">, </w:t>
      </w:r>
      <w:r w:rsidR="008E6377">
        <w:rPr>
          <w:rFonts w:ascii="Times New Roman" w:hAnsi="Times New Roman"/>
          <w:bCs/>
          <w:sz w:val="24"/>
          <w:szCs w:val="24"/>
          <w:lang w:val="ro-RO"/>
        </w:rPr>
        <w:t xml:space="preserve">str. </w:t>
      </w:r>
      <w:proofErr w:type="spellStart"/>
      <w:r w:rsidR="008E6377">
        <w:rPr>
          <w:rFonts w:ascii="Times New Roman" w:hAnsi="Times New Roman"/>
          <w:bCs/>
          <w:sz w:val="24"/>
          <w:szCs w:val="24"/>
          <w:lang w:val="ro-RO"/>
        </w:rPr>
        <w:t>I.C.Brătianu</w:t>
      </w:r>
      <w:proofErr w:type="spellEnd"/>
      <w:r w:rsidR="008E6377">
        <w:rPr>
          <w:rFonts w:ascii="Times New Roman" w:hAnsi="Times New Roman"/>
          <w:bCs/>
          <w:sz w:val="24"/>
          <w:szCs w:val="24"/>
          <w:lang w:val="ro-RO"/>
        </w:rPr>
        <w:t>, nr.5</w:t>
      </w:r>
      <w:r w:rsidRPr="001600D2">
        <w:rPr>
          <w:rFonts w:ascii="Times New Roman" w:hAnsi="Times New Roman"/>
          <w:bCs/>
          <w:sz w:val="24"/>
          <w:szCs w:val="24"/>
          <w:lang w:val="ro-RO"/>
        </w:rPr>
        <w:t>,</w:t>
      </w:r>
      <w:r w:rsidRPr="001600D2">
        <w:rPr>
          <w:rFonts w:ascii="Times New Roman" w:hAnsi="Times New Roman"/>
          <w:b/>
          <w:sz w:val="24"/>
          <w:szCs w:val="24"/>
          <w:lang w:val="ro-RO"/>
        </w:rPr>
        <w:t xml:space="preserve"> </w:t>
      </w:r>
      <w:r w:rsidRPr="00C04854">
        <w:rPr>
          <w:rFonts w:ascii="Times New Roman" w:hAnsi="Times New Roman"/>
          <w:b/>
          <w:sz w:val="24"/>
          <w:szCs w:val="24"/>
          <w:u w:val="single"/>
          <w:lang w:val="ro-RO"/>
        </w:rPr>
        <w:t>nu se supune evaluării impactului asupra mediului</w:t>
      </w:r>
      <w:r w:rsidRPr="00C04854">
        <w:rPr>
          <w:rFonts w:ascii="Times New Roman" w:hAnsi="Times New Roman"/>
          <w:b/>
          <w:sz w:val="24"/>
          <w:szCs w:val="24"/>
          <w:lang w:val="ro-RO"/>
        </w:rPr>
        <w:t>.</w:t>
      </w:r>
    </w:p>
    <w:p w14:paraId="71CFB683" w14:textId="77777777" w:rsidR="009D564B" w:rsidRPr="0080134A" w:rsidRDefault="009D564B" w:rsidP="009D564B">
      <w:pPr>
        <w:spacing w:after="0" w:line="240" w:lineRule="auto"/>
        <w:jc w:val="both"/>
        <w:rPr>
          <w:rFonts w:ascii="Times New Roman" w:hAnsi="Times New Roman"/>
          <w:sz w:val="24"/>
          <w:szCs w:val="24"/>
        </w:rPr>
      </w:pPr>
    </w:p>
    <w:p w14:paraId="4899B8E6" w14:textId="77777777" w:rsidR="009D564B" w:rsidRPr="0080134A" w:rsidRDefault="009D564B" w:rsidP="009D564B">
      <w:pPr>
        <w:pStyle w:val="NormalWeb"/>
        <w:spacing w:before="0" w:beforeAutospacing="0" w:after="0" w:afterAutospacing="0"/>
        <w:jc w:val="both"/>
        <w:rPr>
          <w:rFonts w:eastAsia="Calibri"/>
          <w:b/>
          <w:lang w:val="ro-RO"/>
        </w:rPr>
      </w:pPr>
      <w:r w:rsidRPr="0080134A">
        <w:rPr>
          <w:rFonts w:eastAsia="Calibri"/>
          <w:b/>
          <w:lang w:val="ro-RO"/>
        </w:rPr>
        <w:t>Justificarea prezentei decizii:</w:t>
      </w:r>
    </w:p>
    <w:p w14:paraId="4C572C64"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b/>
          <w:sz w:val="24"/>
          <w:szCs w:val="24"/>
        </w:rPr>
        <w:t>Motivele care au stat la baza luării deciziei etapei de încadrare în procedura de evaluare a impactului asupra mediului sunt următoarele:</w:t>
      </w:r>
    </w:p>
    <w:p w14:paraId="474ED431" w14:textId="61875BB5"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a)</w:t>
      </w:r>
      <w:r w:rsidRPr="0080134A">
        <w:rPr>
          <w:rFonts w:ascii="Times New Roman" w:hAnsi="Times New Roman"/>
          <w:b/>
          <w:sz w:val="24"/>
          <w:szCs w:val="24"/>
        </w:rPr>
        <w:t xml:space="preserve"> </w:t>
      </w:r>
      <w:r w:rsidRPr="0080134A">
        <w:rPr>
          <w:rFonts w:ascii="Times New Roman" w:hAnsi="Times New Roman"/>
          <w:sz w:val="24"/>
          <w:szCs w:val="24"/>
        </w:rPr>
        <w:t xml:space="preserve">proiectul propus </w:t>
      </w:r>
      <w:r w:rsidRPr="0080134A">
        <w:rPr>
          <w:rFonts w:ascii="Times New Roman" w:hAnsi="Times New Roman"/>
          <w:b/>
          <w:sz w:val="24"/>
          <w:szCs w:val="24"/>
        </w:rPr>
        <w:t>intră</w:t>
      </w:r>
      <w:r w:rsidRPr="0080134A">
        <w:rPr>
          <w:rFonts w:ascii="Times New Roman" w:hAnsi="Times New Roman"/>
          <w:sz w:val="24"/>
          <w:szCs w:val="24"/>
        </w:rPr>
        <w:t xml:space="preserve"> sub incidența Legii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fiind încadrat în Anexa nr. 2, la punctul </w:t>
      </w:r>
      <w:r w:rsidR="00351FE7">
        <w:rPr>
          <w:rFonts w:ascii="Times New Roman" w:hAnsi="Times New Roman"/>
          <w:sz w:val="24"/>
          <w:szCs w:val="24"/>
        </w:rPr>
        <w:t>4</w:t>
      </w:r>
      <w:r w:rsidR="00542365">
        <w:rPr>
          <w:rFonts w:ascii="Times New Roman" w:hAnsi="Times New Roman"/>
          <w:sz w:val="24"/>
          <w:szCs w:val="24"/>
        </w:rPr>
        <w:t>,</w:t>
      </w:r>
      <w:r w:rsidRPr="0080134A">
        <w:rPr>
          <w:rFonts w:ascii="Times New Roman" w:hAnsi="Times New Roman"/>
          <w:sz w:val="24"/>
          <w:szCs w:val="24"/>
        </w:rPr>
        <w:t xml:space="preserve"> litera </w:t>
      </w:r>
      <w:r w:rsidR="00351FE7">
        <w:rPr>
          <w:rFonts w:ascii="Times New Roman" w:hAnsi="Times New Roman"/>
          <w:sz w:val="24"/>
          <w:szCs w:val="24"/>
        </w:rPr>
        <w:t>d</w:t>
      </w:r>
      <w:r w:rsidRPr="0080134A">
        <w:rPr>
          <w:rFonts w:ascii="Times New Roman" w:hAnsi="Times New Roman"/>
          <w:sz w:val="24"/>
          <w:szCs w:val="24"/>
        </w:rPr>
        <w:t>);</w:t>
      </w:r>
    </w:p>
    <w:p w14:paraId="362F29CD" w14:textId="52D1CB19"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b) proiectul propus </w:t>
      </w:r>
      <w:r w:rsidRPr="00C47540">
        <w:rPr>
          <w:rFonts w:ascii="Times New Roman" w:hAnsi="Times New Roman"/>
          <w:b/>
          <w:sz w:val="24"/>
          <w:szCs w:val="24"/>
        </w:rPr>
        <w:t xml:space="preserve">nu </w:t>
      </w:r>
      <w:r w:rsidRPr="0080134A">
        <w:rPr>
          <w:rFonts w:ascii="Times New Roman" w:hAnsi="Times New Roman"/>
          <w:b/>
          <w:sz w:val="24"/>
          <w:szCs w:val="24"/>
        </w:rPr>
        <w:t>intră</w:t>
      </w:r>
      <w:r w:rsidRPr="0080134A">
        <w:rPr>
          <w:rFonts w:ascii="Times New Roman" w:hAnsi="Times New Roman"/>
          <w:sz w:val="24"/>
          <w:szCs w:val="24"/>
        </w:rPr>
        <w:t xml:space="preserve"> sub incidența </w:t>
      </w:r>
      <w:r w:rsidRPr="0080134A">
        <w:rPr>
          <w:rFonts w:ascii="Times New Roman" w:hAnsi="Times New Roman"/>
          <w:sz w:val="24"/>
          <w:szCs w:val="24"/>
          <w:u w:val="single"/>
        </w:rPr>
        <w:t>art. 28</w:t>
      </w:r>
      <w:r w:rsidRPr="0080134A">
        <w:rPr>
          <w:rFonts w:ascii="Times New Roman" w:hAnsi="Times New Roman"/>
          <w:sz w:val="24"/>
          <w:szCs w:val="24"/>
        </w:rPr>
        <w:t xml:space="preserve"> din Ordonanța de </w:t>
      </w:r>
      <w:r>
        <w:rPr>
          <w:rFonts w:ascii="Times New Roman" w:hAnsi="Times New Roman"/>
          <w:sz w:val="24"/>
          <w:szCs w:val="24"/>
        </w:rPr>
        <w:t>U</w:t>
      </w:r>
      <w:r w:rsidRPr="0080134A">
        <w:rPr>
          <w:rFonts w:ascii="Times New Roman" w:hAnsi="Times New Roman"/>
          <w:sz w:val="24"/>
          <w:szCs w:val="24"/>
        </w:rPr>
        <w:t xml:space="preserve">rgență a Guvernului nr. 57/2007 privind regimul ariilor naturale protejate, conservarea habitatelor naturale, a florei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faunei sălbatice, aprobată cu modificări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 prin </w:t>
      </w:r>
      <w:r w:rsidRPr="0080134A">
        <w:rPr>
          <w:rFonts w:ascii="Times New Roman" w:hAnsi="Times New Roman"/>
          <w:sz w:val="24"/>
          <w:szCs w:val="24"/>
          <w:u w:val="single"/>
        </w:rPr>
        <w:t>Legea nr. 49/2011</w:t>
      </w:r>
      <w:r w:rsidRPr="0080134A">
        <w:rPr>
          <w:rFonts w:ascii="Times New Roman" w:hAnsi="Times New Roman"/>
          <w:sz w:val="24"/>
          <w:szCs w:val="24"/>
        </w:rPr>
        <w:t>, cu modificăr</w:t>
      </w:r>
      <w:r>
        <w:rPr>
          <w:rFonts w:ascii="Times New Roman" w:hAnsi="Times New Roman"/>
          <w:sz w:val="24"/>
          <w:szCs w:val="24"/>
        </w:rPr>
        <w:t xml:space="preserve">ile </w:t>
      </w:r>
      <w:proofErr w:type="spellStart"/>
      <w:r>
        <w:rPr>
          <w:rFonts w:ascii="Times New Roman" w:hAnsi="Times New Roman"/>
          <w:sz w:val="24"/>
          <w:szCs w:val="24"/>
        </w:rPr>
        <w:t>şi</w:t>
      </w:r>
      <w:proofErr w:type="spellEnd"/>
      <w:r>
        <w:rPr>
          <w:rFonts w:ascii="Times New Roman" w:hAnsi="Times New Roman"/>
          <w:sz w:val="24"/>
          <w:szCs w:val="24"/>
        </w:rPr>
        <w:t xml:space="preserve"> completările ulterioare;</w:t>
      </w:r>
    </w:p>
    <w:p w14:paraId="4A637AAF" w14:textId="6FFDAC04" w:rsidR="009D564B" w:rsidRPr="0080134A" w:rsidRDefault="009D564B" w:rsidP="009D564B">
      <w:pPr>
        <w:pStyle w:val="NormalWeb"/>
        <w:spacing w:before="0" w:beforeAutospacing="0" w:after="0" w:afterAutospacing="0"/>
        <w:jc w:val="both"/>
        <w:rPr>
          <w:b/>
          <w:lang w:val="ro-RO"/>
        </w:rPr>
      </w:pPr>
      <w:r w:rsidRPr="0080134A">
        <w:rPr>
          <w:lang w:val="ro-RO"/>
        </w:rPr>
        <w:t xml:space="preserve">c) proiectul propus </w:t>
      </w:r>
      <w:r w:rsidR="008E6377" w:rsidRPr="008E6377">
        <w:rPr>
          <w:b/>
          <w:bCs/>
          <w:lang w:val="ro-RO"/>
        </w:rPr>
        <w:t xml:space="preserve">nu </w:t>
      </w:r>
      <w:r w:rsidRPr="0080134A">
        <w:rPr>
          <w:b/>
          <w:lang w:val="ro-RO"/>
        </w:rPr>
        <w:t>intră</w:t>
      </w:r>
      <w:r w:rsidRPr="0080134A">
        <w:rPr>
          <w:lang w:val="ro-RO"/>
        </w:rPr>
        <w:t xml:space="preserve"> sub incidența prevederilor </w:t>
      </w:r>
      <w:r w:rsidRPr="0080134A">
        <w:rPr>
          <w:u w:val="single"/>
          <w:lang w:val="ro-RO"/>
        </w:rPr>
        <w:t>art. 48</w:t>
      </w:r>
      <w:r w:rsidRPr="0080134A">
        <w:rPr>
          <w:lang w:val="ro-RO"/>
        </w:rPr>
        <w:t xml:space="preserve"> </w:t>
      </w:r>
      <w:proofErr w:type="spellStart"/>
      <w:r w:rsidRPr="0080134A">
        <w:rPr>
          <w:lang w:val="ro-RO"/>
        </w:rPr>
        <w:t>şi</w:t>
      </w:r>
      <w:proofErr w:type="spellEnd"/>
      <w:r w:rsidRPr="0080134A">
        <w:rPr>
          <w:lang w:val="ro-RO"/>
        </w:rPr>
        <w:t xml:space="preserve"> </w:t>
      </w:r>
      <w:r w:rsidRPr="0080134A">
        <w:rPr>
          <w:u w:val="single"/>
          <w:lang w:val="ro-RO"/>
        </w:rPr>
        <w:t>54</w:t>
      </w:r>
      <w:r w:rsidRPr="0080134A">
        <w:rPr>
          <w:lang w:val="ro-RO"/>
        </w:rPr>
        <w:t xml:space="preserve"> din Legea apelor nr. 107/1996, cu modificările </w:t>
      </w:r>
      <w:proofErr w:type="spellStart"/>
      <w:r w:rsidRPr="0080134A">
        <w:rPr>
          <w:lang w:val="ro-RO"/>
        </w:rPr>
        <w:t>şi</w:t>
      </w:r>
      <w:proofErr w:type="spellEnd"/>
      <w:r w:rsidRPr="0080134A">
        <w:rPr>
          <w:lang w:val="ro-RO"/>
        </w:rPr>
        <w:t xml:space="preserve"> completările ulterioare.</w:t>
      </w:r>
    </w:p>
    <w:p w14:paraId="656663EA" w14:textId="77777777" w:rsidR="009D564B" w:rsidRPr="0080134A" w:rsidRDefault="009D564B" w:rsidP="009D564B">
      <w:pPr>
        <w:pStyle w:val="NormalWeb"/>
        <w:spacing w:before="0" w:beforeAutospacing="0" w:after="0" w:afterAutospacing="0"/>
        <w:rPr>
          <w:rStyle w:val="tpa1"/>
          <w:b/>
          <w:lang w:val="ro-RO"/>
        </w:rPr>
      </w:pPr>
    </w:p>
    <w:p w14:paraId="2413E7C5" w14:textId="77777777"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iCs/>
          <w:sz w:val="24"/>
          <w:szCs w:val="24"/>
        </w:rPr>
      </w:pPr>
      <w:r w:rsidRPr="0080134A">
        <w:rPr>
          <w:rFonts w:ascii="Times New Roman" w:hAnsi="Times New Roman"/>
          <w:b/>
          <w:iCs/>
          <w:sz w:val="24"/>
          <w:szCs w:val="24"/>
        </w:rPr>
        <w:t>Caracteristicile proiectelor:</w:t>
      </w:r>
    </w:p>
    <w:p w14:paraId="2AAF294A"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La identificarea caracteristicilor proiectelor se iau în considerare următoarele aspecte:</w:t>
      </w:r>
    </w:p>
    <w:p w14:paraId="1CCFC29E" w14:textId="77777777" w:rsidR="009D564B" w:rsidRPr="0080134A" w:rsidRDefault="009D564B" w:rsidP="009D564B">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dimensiunea și concepția întregului proiect: </w:t>
      </w:r>
    </w:p>
    <w:p w14:paraId="4E0C3F7D" w14:textId="0E84E0AA" w:rsidR="00542365" w:rsidRDefault="00F61EA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Prin proiect se propune construirea unei hale cu regim de înălțime parter cu funcțiunea de hală producție-omogenizare.</w:t>
      </w:r>
    </w:p>
    <w:p w14:paraId="1AAB9242" w14:textId="20F22EE4" w:rsidR="00F61EA8" w:rsidRDefault="00F61EA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Pe amplasament există în proces de construcție o hală cu funcțiunea de hală producție bare, care face obiectul unui alt proiect.</w:t>
      </w:r>
    </w:p>
    <w:p w14:paraId="0CA4D85C" w14:textId="77777777" w:rsidR="003A5378" w:rsidRDefault="003A5378" w:rsidP="00542365">
      <w:pPr>
        <w:spacing w:after="0" w:line="240" w:lineRule="auto"/>
        <w:jc w:val="both"/>
        <w:rPr>
          <w:rFonts w:ascii="Times New Roman" w:eastAsia="Times New Roman" w:hAnsi="Times New Roman" w:cs="Times New Roman"/>
          <w:b/>
          <w:bCs/>
          <w:sz w:val="24"/>
          <w:szCs w:val="24"/>
          <w:lang w:val="pt-BR"/>
        </w:rPr>
      </w:pPr>
    </w:p>
    <w:p w14:paraId="02601BF6" w14:textId="38360D31" w:rsidR="003A5378" w:rsidRDefault="003A5378" w:rsidP="00542365">
      <w:pPr>
        <w:spacing w:after="0" w:line="240" w:lineRule="auto"/>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 xml:space="preserve">Vecinătăți: </w:t>
      </w:r>
    </w:p>
    <w:p w14:paraId="47AA2E1E" w14:textId="4C35C432"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la nord: </w:t>
      </w:r>
      <w:r w:rsidR="00047E8F">
        <w:rPr>
          <w:rFonts w:ascii="Times New Roman" w:eastAsia="Times New Roman" w:hAnsi="Times New Roman" w:cs="Times New Roman"/>
          <w:sz w:val="24"/>
          <w:szCs w:val="24"/>
          <w:lang w:val="pt-BR"/>
        </w:rPr>
        <w:t>IE 107020 – str.I.C.Brătianu, nr.6, lot 1</w:t>
      </w:r>
    </w:p>
    <w:p w14:paraId="5C9DBB3E" w14:textId="28CECAD2"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la est: </w:t>
      </w:r>
      <w:r w:rsidR="00047E8F">
        <w:rPr>
          <w:rFonts w:ascii="Times New Roman" w:eastAsia="Times New Roman" w:hAnsi="Times New Roman" w:cs="Times New Roman"/>
          <w:sz w:val="24"/>
          <w:szCs w:val="24"/>
          <w:lang w:val="pt-BR"/>
        </w:rPr>
        <w:t>str.I.C.Brătianu</w:t>
      </w:r>
    </w:p>
    <w:p w14:paraId="49850675" w14:textId="02C2B14B"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la vest: </w:t>
      </w:r>
      <w:r w:rsidR="00047E8F">
        <w:rPr>
          <w:rFonts w:ascii="Times New Roman" w:eastAsia="Times New Roman" w:hAnsi="Times New Roman" w:cs="Times New Roman"/>
          <w:sz w:val="24"/>
          <w:szCs w:val="24"/>
          <w:lang w:val="pt-BR"/>
        </w:rPr>
        <w:t>zonă protecție cale ferată</w:t>
      </w:r>
    </w:p>
    <w:p w14:paraId="529B01D8" w14:textId="54F694BD" w:rsidR="00047E8F" w:rsidRDefault="003A5378" w:rsidP="00047E8F">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la sud: </w:t>
      </w:r>
      <w:r w:rsidR="00047E8F">
        <w:rPr>
          <w:rFonts w:ascii="Times New Roman" w:eastAsia="Times New Roman" w:hAnsi="Times New Roman" w:cs="Times New Roman"/>
          <w:sz w:val="24"/>
          <w:szCs w:val="24"/>
          <w:lang w:val="pt-BR"/>
        </w:rPr>
        <w:t>str.I.C.Brătianu, nr.</w:t>
      </w:r>
      <w:r w:rsidR="0021563D">
        <w:rPr>
          <w:rFonts w:ascii="Times New Roman" w:eastAsia="Times New Roman" w:hAnsi="Times New Roman" w:cs="Times New Roman"/>
          <w:sz w:val="24"/>
          <w:szCs w:val="24"/>
          <w:lang w:val="pt-BR"/>
        </w:rPr>
        <w:t>3</w:t>
      </w:r>
      <w:r w:rsidR="00F61EA8">
        <w:rPr>
          <w:rFonts w:ascii="Times New Roman" w:eastAsia="Times New Roman" w:hAnsi="Times New Roman" w:cs="Times New Roman"/>
          <w:sz w:val="24"/>
          <w:szCs w:val="24"/>
          <w:lang w:val="pt-BR"/>
        </w:rPr>
        <w:t xml:space="preserve"> și Cazan Marian</w:t>
      </w:r>
    </w:p>
    <w:p w14:paraId="72543E84" w14:textId="1FA28FD7" w:rsidR="003A5378" w:rsidRDefault="003A5378" w:rsidP="00542365">
      <w:pPr>
        <w:spacing w:after="0" w:line="240" w:lineRule="auto"/>
        <w:jc w:val="both"/>
        <w:rPr>
          <w:rFonts w:ascii="Times New Roman" w:eastAsia="Times New Roman" w:hAnsi="Times New Roman" w:cs="Times New Roman"/>
          <w:sz w:val="24"/>
          <w:szCs w:val="24"/>
          <w:lang w:val="pt-BR"/>
        </w:rPr>
      </w:pPr>
    </w:p>
    <w:p w14:paraId="3EBEC91C" w14:textId="2B0D06CF" w:rsidR="003A5378" w:rsidRDefault="003A5378" w:rsidP="00542365">
      <w:pPr>
        <w:spacing w:after="0" w:line="240" w:lineRule="auto"/>
        <w:jc w:val="both"/>
        <w:rPr>
          <w:rFonts w:ascii="Times New Roman" w:eastAsia="Times New Roman" w:hAnsi="Times New Roman" w:cs="Times New Roman"/>
          <w:sz w:val="24"/>
          <w:szCs w:val="24"/>
          <w:lang w:val="pt-BR"/>
        </w:rPr>
      </w:pPr>
    </w:p>
    <w:p w14:paraId="4FEB1B29" w14:textId="77777777" w:rsidR="000E3D75" w:rsidRPr="003A5378" w:rsidRDefault="000E3D75" w:rsidP="00542365">
      <w:pPr>
        <w:spacing w:after="0" w:line="240" w:lineRule="auto"/>
        <w:jc w:val="both"/>
        <w:rPr>
          <w:rFonts w:ascii="Times New Roman" w:eastAsia="Times New Roman" w:hAnsi="Times New Roman" w:cs="Times New Roman"/>
          <w:sz w:val="24"/>
          <w:szCs w:val="24"/>
          <w:lang w:val="pt-BR"/>
        </w:rPr>
      </w:pPr>
    </w:p>
    <w:p w14:paraId="79CDD569" w14:textId="350E5859" w:rsidR="00542365" w:rsidRPr="003A5378" w:rsidRDefault="00542365" w:rsidP="00542365">
      <w:pPr>
        <w:spacing w:after="0" w:line="240" w:lineRule="auto"/>
        <w:jc w:val="both"/>
        <w:rPr>
          <w:rFonts w:ascii="Times New Roman" w:eastAsia="Times New Roman" w:hAnsi="Times New Roman" w:cs="Times New Roman"/>
          <w:b/>
          <w:bCs/>
          <w:sz w:val="24"/>
          <w:szCs w:val="24"/>
          <w:lang w:val="pt-BR"/>
        </w:rPr>
      </w:pPr>
      <w:r w:rsidRPr="003A5378">
        <w:rPr>
          <w:rFonts w:ascii="Times New Roman" w:eastAsia="Times New Roman" w:hAnsi="Times New Roman" w:cs="Times New Roman"/>
          <w:b/>
          <w:bCs/>
          <w:sz w:val="24"/>
          <w:szCs w:val="24"/>
          <w:lang w:val="pt-BR"/>
        </w:rPr>
        <w:lastRenderedPageBreak/>
        <w:t>Bilanț teritorial:</w:t>
      </w:r>
    </w:p>
    <w:p w14:paraId="52D22E95" w14:textId="79FFB0AA" w:rsidR="00542365" w:rsidRDefault="00542365"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teren=12</w:t>
      </w:r>
      <w:r w:rsidR="008E6377">
        <w:rPr>
          <w:rFonts w:ascii="Times New Roman" w:eastAsia="Times New Roman" w:hAnsi="Times New Roman" w:cs="Times New Roman"/>
          <w:sz w:val="24"/>
          <w:szCs w:val="24"/>
          <w:lang w:val="pt-BR"/>
        </w:rPr>
        <w:t>174</w:t>
      </w:r>
      <w:r>
        <w:rPr>
          <w:rFonts w:ascii="Times New Roman" w:eastAsia="Times New Roman" w:hAnsi="Times New Roman" w:cs="Times New Roman"/>
          <w:sz w:val="24"/>
          <w:szCs w:val="24"/>
          <w:lang w:val="pt-BR"/>
        </w:rPr>
        <w:t xml:space="preserve"> mp</w:t>
      </w:r>
      <w:r w:rsidR="00F61EA8">
        <w:rPr>
          <w:rFonts w:ascii="Times New Roman" w:eastAsia="Times New Roman" w:hAnsi="Times New Roman" w:cs="Times New Roman"/>
          <w:sz w:val="24"/>
          <w:szCs w:val="24"/>
          <w:lang w:val="pt-BR"/>
        </w:rPr>
        <w:t xml:space="preserve"> din măsurători și 12087 mp din acte</w:t>
      </w:r>
    </w:p>
    <w:p w14:paraId="6C2DE7F6" w14:textId="1C4AF057" w:rsidR="00542365" w:rsidRDefault="00542365"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construită</w:t>
      </w:r>
      <w:r w:rsidR="008E6377">
        <w:rPr>
          <w:rFonts w:ascii="Times New Roman" w:eastAsia="Times New Roman" w:hAnsi="Times New Roman" w:cs="Times New Roman"/>
          <w:sz w:val="24"/>
          <w:szCs w:val="24"/>
          <w:lang w:val="pt-BR"/>
        </w:rPr>
        <w:t xml:space="preserve"> existentă</w:t>
      </w:r>
      <w:r>
        <w:rPr>
          <w:rFonts w:ascii="Times New Roman" w:eastAsia="Times New Roman" w:hAnsi="Times New Roman" w:cs="Times New Roman"/>
          <w:sz w:val="24"/>
          <w:szCs w:val="24"/>
          <w:lang w:val="pt-BR"/>
        </w:rPr>
        <w:t>=</w:t>
      </w:r>
      <w:r w:rsidR="008E6377">
        <w:rPr>
          <w:rFonts w:ascii="Times New Roman" w:eastAsia="Times New Roman" w:hAnsi="Times New Roman" w:cs="Times New Roman"/>
          <w:sz w:val="24"/>
          <w:szCs w:val="24"/>
          <w:lang w:val="pt-BR"/>
        </w:rPr>
        <w:t>962</w:t>
      </w:r>
      <w:r w:rsidR="003A5378">
        <w:rPr>
          <w:rFonts w:ascii="Times New Roman" w:eastAsia="Times New Roman" w:hAnsi="Times New Roman" w:cs="Times New Roman"/>
          <w:sz w:val="24"/>
          <w:szCs w:val="24"/>
          <w:lang w:val="pt-BR"/>
        </w:rPr>
        <w:t xml:space="preserve"> mp</w:t>
      </w:r>
    </w:p>
    <w:p w14:paraId="44735F7C" w14:textId="0D8BF5AB"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Suprafață desfășurată </w:t>
      </w:r>
      <w:r w:rsidR="008E6377">
        <w:rPr>
          <w:rFonts w:ascii="Times New Roman" w:eastAsia="Times New Roman" w:hAnsi="Times New Roman" w:cs="Times New Roman"/>
          <w:sz w:val="24"/>
          <w:szCs w:val="24"/>
          <w:lang w:val="pt-BR"/>
        </w:rPr>
        <w:t>existentă</w:t>
      </w:r>
      <w:r w:rsidR="00F61EA8">
        <w:rPr>
          <w:rFonts w:ascii="Times New Roman" w:eastAsia="Times New Roman" w:hAnsi="Times New Roman" w:cs="Times New Roman"/>
          <w:sz w:val="24"/>
          <w:szCs w:val="24"/>
          <w:lang w:val="pt-BR"/>
        </w:rPr>
        <w:t>=</w:t>
      </w:r>
      <w:r w:rsidR="008E6377">
        <w:rPr>
          <w:rFonts w:ascii="Times New Roman" w:eastAsia="Times New Roman" w:hAnsi="Times New Roman" w:cs="Times New Roman"/>
          <w:sz w:val="24"/>
          <w:szCs w:val="24"/>
          <w:lang w:val="pt-BR"/>
        </w:rPr>
        <w:t>962</w:t>
      </w:r>
      <w:r>
        <w:rPr>
          <w:rFonts w:ascii="Times New Roman" w:eastAsia="Times New Roman" w:hAnsi="Times New Roman" w:cs="Times New Roman"/>
          <w:sz w:val="24"/>
          <w:szCs w:val="24"/>
          <w:lang w:val="pt-BR"/>
        </w:rPr>
        <w:t xml:space="preserve"> mp</w:t>
      </w:r>
      <w:r w:rsidR="00351FE7">
        <w:rPr>
          <w:rFonts w:ascii="Times New Roman" w:eastAsia="Times New Roman" w:hAnsi="Times New Roman" w:cs="Times New Roman"/>
          <w:sz w:val="24"/>
          <w:szCs w:val="24"/>
          <w:lang w:val="pt-BR"/>
        </w:rPr>
        <w:t xml:space="preserve"> în curs de execuție</w:t>
      </w:r>
    </w:p>
    <w:p w14:paraId="4DC8E857" w14:textId="63440149"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POT</w:t>
      </w:r>
      <w:r w:rsidR="000872F8">
        <w:rPr>
          <w:rFonts w:ascii="Times New Roman" w:eastAsia="Times New Roman" w:hAnsi="Times New Roman" w:cs="Times New Roman"/>
          <w:sz w:val="24"/>
          <w:szCs w:val="24"/>
          <w:lang w:val="pt-BR"/>
        </w:rPr>
        <w:t xml:space="preserve"> existent</w:t>
      </w:r>
      <w:r>
        <w:rPr>
          <w:rFonts w:ascii="Times New Roman" w:eastAsia="Times New Roman" w:hAnsi="Times New Roman" w:cs="Times New Roman"/>
          <w:sz w:val="24"/>
          <w:szCs w:val="24"/>
          <w:lang w:val="pt-BR"/>
        </w:rPr>
        <w:t>=</w:t>
      </w:r>
      <w:r w:rsidR="000872F8">
        <w:rPr>
          <w:rFonts w:ascii="Times New Roman" w:eastAsia="Times New Roman" w:hAnsi="Times New Roman" w:cs="Times New Roman"/>
          <w:sz w:val="24"/>
          <w:szCs w:val="24"/>
          <w:lang w:val="pt-BR"/>
        </w:rPr>
        <w:t xml:space="preserve">7,90 </w:t>
      </w:r>
      <w:r>
        <w:rPr>
          <w:rFonts w:ascii="Times New Roman" w:eastAsia="Times New Roman" w:hAnsi="Times New Roman" w:cs="Times New Roman"/>
          <w:sz w:val="24"/>
          <w:szCs w:val="24"/>
          <w:lang w:val="pt-BR"/>
        </w:rPr>
        <w:t>%</w:t>
      </w:r>
    </w:p>
    <w:p w14:paraId="44AA43F0" w14:textId="79B76543"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CUT</w:t>
      </w:r>
      <w:r w:rsidR="000872F8">
        <w:rPr>
          <w:rFonts w:ascii="Times New Roman" w:eastAsia="Times New Roman" w:hAnsi="Times New Roman" w:cs="Times New Roman"/>
          <w:sz w:val="24"/>
          <w:szCs w:val="24"/>
          <w:lang w:val="pt-BR"/>
        </w:rPr>
        <w:t xml:space="preserve"> existent</w:t>
      </w:r>
      <w:r>
        <w:rPr>
          <w:rFonts w:ascii="Times New Roman" w:eastAsia="Times New Roman" w:hAnsi="Times New Roman" w:cs="Times New Roman"/>
          <w:sz w:val="24"/>
          <w:szCs w:val="24"/>
          <w:lang w:val="pt-BR"/>
        </w:rPr>
        <w:t>=0,</w:t>
      </w:r>
      <w:r w:rsidR="000872F8">
        <w:rPr>
          <w:rFonts w:ascii="Times New Roman" w:eastAsia="Times New Roman" w:hAnsi="Times New Roman" w:cs="Times New Roman"/>
          <w:sz w:val="24"/>
          <w:szCs w:val="24"/>
          <w:lang w:val="pt-BR"/>
        </w:rPr>
        <w:t>07</w:t>
      </w:r>
      <w:r w:rsidR="0054699B">
        <w:rPr>
          <w:rFonts w:ascii="Times New Roman" w:eastAsia="Times New Roman" w:hAnsi="Times New Roman" w:cs="Times New Roman"/>
          <w:sz w:val="24"/>
          <w:szCs w:val="24"/>
          <w:lang w:val="pt-BR"/>
        </w:rPr>
        <w:t>9</w:t>
      </w:r>
    </w:p>
    <w:p w14:paraId="0BB4A6DE" w14:textId="16F4D0F1" w:rsidR="00351FE7" w:rsidRDefault="00351FE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POT propus=11,91%</w:t>
      </w:r>
    </w:p>
    <w:p w14:paraId="49005DE1" w14:textId="6138F420" w:rsidR="00351FE7" w:rsidRDefault="00351FE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CUT propus=0,119</w:t>
      </w:r>
    </w:p>
    <w:p w14:paraId="702846BF" w14:textId="12065499" w:rsidR="00F61EA8" w:rsidRDefault="00F61EA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construită propusă=488,84 mp</w:t>
      </w:r>
    </w:p>
    <w:p w14:paraId="17E82A15" w14:textId="0E9F2B9F" w:rsidR="00F61EA8" w:rsidRDefault="00F61EA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desfășurată propusă=488,84 mp</w:t>
      </w:r>
    </w:p>
    <w:p w14:paraId="0B591D79" w14:textId="74AD7DE5" w:rsidR="00F61EA8" w:rsidRDefault="00F61EA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construită totală=1450,84 mp</w:t>
      </w:r>
    </w:p>
    <w:p w14:paraId="3EC3B7C6" w14:textId="445FD844" w:rsidR="00F61EA8" w:rsidRDefault="00F61EA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desfășurată totală=</w:t>
      </w:r>
      <w:r w:rsidR="0054699B">
        <w:rPr>
          <w:rFonts w:ascii="Times New Roman" w:eastAsia="Times New Roman" w:hAnsi="Times New Roman" w:cs="Times New Roman"/>
          <w:sz w:val="24"/>
          <w:szCs w:val="24"/>
          <w:lang w:val="pt-BR"/>
        </w:rPr>
        <w:t>1450,84 mp</w:t>
      </w:r>
    </w:p>
    <w:p w14:paraId="1C7B0591" w14:textId="77777777" w:rsidR="00351FE7" w:rsidRPr="0054699B" w:rsidRDefault="00351FE7" w:rsidP="00351FE7">
      <w:pPr>
        <w:spacing w:after="0" w:line="240" w:lineRule="auto"/>
        <w:jc w:val="both"/>
        <w:rPr>
          <w:rFonts w:ascii="Times New Roman" w:eastAsia="Times New Roman" w:hAnsi="Times New Roman" w:cs="Times New Roman"/>
          <w:sz w:val="24"/>
          <w:szCs w:val="24"/>
          <w:lang w:val="pt-BR"/>
        </w:rPr>
      </w:pPr>
      <w:r w:rsidRPr="0054699B">
        <w:rPr>
          <w:rFonts w:ascii="Times New Roman" w:eastAsia="Times New Roman" w:hAnsi="Times New Roman" w:cs="Times New Roman"/>
          <w:sz w:val="24"/>
          <w:szCs w:val="24"/>
          <w:lang w:val="pt-BR"/>
        </w:rPr>
        <w:t>Suprafață spații verzi=6100 mp</w:t>
      </w:r>
    </w:p>
    <w:p w14:paraId="1B1355FA" w14:textId="6C98FF83" w:rsidR="000872F8" w:rsidRPr="00E33D00" w:rsidRDefault="000872F8" w:rsidP="00542365">
      <w:pPr>
        <w:spacing w:after="0" w:line="240" w:lineRule="auto"/>
        <w:jc w:val="both"/>
        <w:rPr>
          <w:rFonts w:ascii="Times New Roman" w:eastAsia="Times New Roman" w:hAnsi="Times New Roman" w:cs="Times New Roman"/>
          <w:sz w:val="24"/>
          <w:szCs w:val="24"/>
          <w:lang w:val="pt-BR"/>
        </w:rPr>
      </w:pPr>
      <w:r w:rsidRPr="00E33D00">
        <w:rPr>
          <w:rFonts w:ascii="Times New Roman" w:eastAsia="Times New Roman" w:hAnsi="Times New Roman" w:cs="Times New Roman"/>
          <w:sz w:val="24"/>
          <w:szCs w:val="24"/>
          <w:lang w:val="pt-BR"/>
        </w:rPr>
        <w:t>Accesul pe amplasament se va realiza din str.I.C.Brătianu.</w:t>
      </w:r>
    </w:p>
    <w:p w14:paraId="3A0501C6" w14:textId="1E02BBF2" w:rsidR="000872F8" w:rsidRPr="00E33D00" w:rsidRDefault="00E33D00" w:rsidP="00542365">
      <w:pPr>
        <w:spacing w:after="0" w:line="240" w:lineRule="auto"/>
        <w:jc w:val="both"/>
        <w:rPr>
          <w:rFonts w:ascii="Times New Roman" w:eastAsia="Times New Roman" w:hAnsi="Times New Roman" w:cs="Times New Roman"/>
          <w:b/>
          <w:sz w:val="24"/>
          <w:szCs w:val="24"/>
          <w:lang w:val="pt-BR"/>
        </w:rPr>
      </w:pPr>
      <w:r w:rsidRPr="00E33D00">
        <w:rPr>
          <w:rFonts w:ascii="Times New Roman" w:eastAsia="Times New Roman" w:hAnsi="Times New Roman" w:cs="Times New Roman"/>
          <w:b/>
          <w:sz w:val="24"/>
          <w:szCs w:val="24"/>
          <w:lang w:val="pt-BR"/>
        </w:rPr>
        <w:t>Instalații care vor fi amplasate în hală</w:t>
      </w:r>
      <w:r w:rsidR="000872F8" w:rsidRPr="00E33D00">
        <w:rPr>
          <w:rFonts w:ascii="Times New Roman" w:eastAsia="Times New Roman" w:hAnsi="Times New Roman" w:cs="Times New Roman"/>
          <w:b/>
          <w:sz w:val="24"/>
          <w:szCs w:val="24"/>
          <w:lang w:val="pt-BR"/>
        </w:rPr>
        <w:t>:</w:t>
      </w:r>
    </w:p>
    <w:p w14:paraId="4F353E49" w14:textId="051C92E7" w:rsidR="000872F8" w:rsidRDefault="000872F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r w:rsidRPr="00E33D00">
        <w:rPr>
          <w:rFonts w:ascii="Times New Roman" w:eastAsia="Times New Roman" w:hAnsi="Times New Roman" w:cs="Times New Roman"/>
          <w:b/>
          <w:sz w:val="24"/>
          <w:szCs w:val="24"/>
          <w:lang w:val="pt-BR"/>
        </w:rPr>
        <w:t xml:space="preserve">cuptor de </w:t>
      </w:r>
      <w:r w:rsidR="005008CD" w:rsidRPr="00E33D00">
        <w:rPr>
          <w:rFonts w:ascii="Times New Roman" w:eastAsia="Times New Roman" w:hAnsi="Times New Roman" w:cs="Times New Roman"/>
          <w:b/>
          <w:sz w:val="24"/>
          <w:szCs w:val="24"/>
          <w:lang w:val="pt-BR"/>
        </w:rPr>
        <w:t>omogenizare bare</w:t>
      </w:r>
      <w:r w:rsidR="005008CD">
        <w:rPr>
          <w:rFonts w:ascii="Times New Roman" w:eastAsia="Times New Roman" w:hAnsi="Times New Roman" w:cs="Times New Roman"/>
          <w:sz w:val="24"/>
          <w:szCs w:val="24"/>
          <w:lang w:val="pt-BR"/>
        </w:rPr>
        <w:t xml:space="preserve"> cu capacitatea de 25 to: combutibilul folosit este gaz natural, consumul este de 25 mc/to bare, puterea </w:t>
      </w:r>
      <w:r w:rsidR="00F61B6C">
        <w:rPr>
          <w:rFonts w:ascii="Times New Roman" w:eastAsia="Times New Roman" w:hAnsi="Times New Roman" w:cs="Times New Roman"/>
          <w:sz w:val="24"/>
          <w:szCs w:val="24"/>
          <w:lang w:val="pt-BR"/>
        </w:rPr>
        <w:t xml:space="preserve">electrică a </w:t>
      </w:r>
      <w:r w:rsidR="005008CD">
        <w:rPr>
          <w:rFonts w:ascii="Times New Roman" w:eastAsia="Times New Roman" w:hAnsi="Times New Roman" w:cs="Times New Roman"/>
          <w:sz w:val="24"/>
          <w:szCs w:val="24"/>
          <w:lang w:val="pt-BR"/>
        </w:rPr>
        <w:t>instalației este de 37 k</w:t>
      </w:r>
      <w:r w:rsidR="00F61B6C">
        <w:rPr>
          <w:rFonts w:ascii="Times New Roman" w:eastAsia="Times New Roman" w:hAnsi="Times New Roman" w:cs="Times New Roman"/>
          <w:sz w:val="24"/>
          <w:szCs w:val="24"/>
          <w:lang w:val="pt-BR"/>
        </w:rPr>
        <w:t>W</w:t>
      </w:r>
      <w:r>
        <w:rPr>
          <w:rFonts w:ascii="Times New Roman" w:eastAsia="Times New Roman" w:hAnsi="Times New Roman" w:cs="Times New Roman"/>
          <w:sz w:val="24"/>
          <w:szCs w:val="24"/>
          <w:lang w:val="pt-BR"/>
        </w:rPr>
        <w:t xml:space="preserve"> </w:t>
      </w:r>
    </w:p>
    <w:p w14:paraId="688A2955" w14:textId="378D8E9C" w:rsidR="000872F8" w:rsidRDefault="000872F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r w:rsidRPr="00E33D00">
        <w:rPr>
          <w:rFonts w:ascii="Times New Roman" w:eastAsia="Times New Roman" w:hAnsi="Times New Roman" w:cs="Times New Roman"/>
          <w:b/>
          <w:sz w:val="24"/>
          <w:szCs w:val="24"/>
          <w:lang w:val="pt-BR"/>
        </w:rPr>
        <w:t xml:space="preserve">instalație de </w:t>
      </w:r>
      <w:r w:rsidR="0054699B" w:rsidRPr="00E33D00">
        <w:rPr>
          <w:rFonts w:ascii="Times New Roman" w:eastAsia="Times New Roman" w:hAnsi="Times New Roman" w:cs="Times New Roman"/>
          <w:b/>
          <w:sz w:val="24"/>
          <w:szCs w:val="24"/>
          <w:lang w:val="pt-BR"/>
        </w:rPr>
        <w:t>răcire</w:t>
      </w:r>
      <w:r w:rsidR="00F61B6C">
        <w:rPr>
          <w:rFonts w:ascii="Times New Roman" w:eastAsia="Times New Roman" w:hAnsi="Times New Roman" w:cs="Times New Roman"/>
          <w:sz w:val="24"/>
          <w:szCs w:val="24"/>
          <w:lang w:val="pt-BR"/>
        </w:rPr>
        <w:t>: pent5ru răcire se folosește apa reciclată și filtrată, care se pulverizează pe suprafața barelor calde (de aproximativ 550</w:t>
      </w:r>
      <w:r w:rsidR="00F61B6C" w:rsidRPr="00F61B6C">
        <w:rPr>
          <w:rFonts w:ascii="Times New Roman" w:eastAsia="Times New Roman" w:hAnsi="Times New Roman" w:cs="Times New Roman"/>
          <w:sz w:val="24"/>
          <w:szCs w:val="24"/>
          <w:vertAlign w:val="superscript"/>
          <w:lang w:val="pt-BR"/>
        </w:rPr>
        <w:t>0</w:t>
      </w:r>
      <w:r w:rsidR="00F61B6C">
        <w:rPr>
          <w:rFonts w:ascii="Times New Roman" w:eastAsia="Times New Roman" w:hAnsi="Times New Roman" w:cs="Times New Roman"/>
          <w:sz w:val="24"/>
          <w:szCs w:val="24"/>
          <w:lang w:val="pt-BR"/>
        </w:rPr>
        <w:t>C). Corpul instalației de răcire este din oțel inoxidabil, iar direcționarea aburului se face cu ajutorul a 20 de ventilatoare cu o putere de 2,2 kW fiecare</w:t>
      </w:r>
    </w:p>
    <w:p w14:paraId="7911CFA7" w14:textId="0F0944B0" w:rsidR="000872F8" w:rsidRDefault="000872F8" w:rsidP="0054699B">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r w:rsidR="0054699B" w:rsidRPr="00E33D00">
        <w:rPr>
          <w:rFonts w:ascii="Times New Roman" w:eastAsia="Times New Roman" w:hAnsi="Times New Roman" w:cs="Times New Roman"/>
          <w:b/>
          <w:sz w:val="24"/>
          <w:szCs w:val="24"/>
          <w:lang w:val="pt-BR"/>
        </w:rPr>
        <w:t>cărucior de încărcare și transfer</w:t>
      </w:r>
      <w:r w:rsidR="00F61B6C">
        <w:rPr>
          <w:rFonts w:ascii="Times New Roman" w:eastAsia="Times New Roman" w:hAnsi="Times New Roman" w:cs="Times New Roman"/>
          <w:sz w:val="24"/>
          <w:szCs w:val="24"/>
          <w:lang w:val="pt-BR"/>
        </w:rPr>
        <w:t>: se folosește pentru încărcarea barelor în cuptorul de încălzire și pentru transferul barelor calde în instalația de răcire. Cuptorul are acționare electrică și o putere de aproximativ 7,5 kW.</w:t>
      </w:r>
      <w:r>
        <w:rPr>
          <w:rFonts w:ascii="Times New Roman" w:eastAsia="Times New Roman" w:hAnsi="Times New Roman" w:cs="Times New Roman"/>
          <w:sz w:val="24"/>
          <w:szCs w:val="24"/>
          <w:lang w:val="pt-BR"/>
        </w:rPr>
        <w:t>.</w:t>
      </w:r>
    </w:p>
    <w:p w14:paraId="1824C5BD" w14:textId="77777777" w:rsidR="000872F8" w:rsidRDefault="000872F8" w:rsidP="00542365">
      <w:pPr>
        <w:spacing w:after="0" w:line="240" w:lineRule="auto"/>
        <w:jc w:val="both"/>
        <w:rPr>
          <w:rFonts w:ascii="Times New Roman" w:eastAsia="Times New Roman" w:hAnsi="Times New Roman" w:cs="Times New Roman"/>
          <w:b/>
          <w:bCs/>
          <w:sz w:val="24"/>
          <w:szCs w:val="24"/>
          <w:lang w:val="pt-BR"/>
        </w:rPr>
      </w:pPr>
    </w:p>
    <w:p w14:paraId="284C0770" w14:textId="22693F79" w:rsidR="000872F8" w:rsidRDefault="00047E8F" w:rsidP="00542365">
      <w:pPr>
        <w:spacing w:after="0" w:line="240" w:lineRule="auto"/>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Descrierea procesului de producție:</w:t>
      </w:r>
    </w:p>
    <w:p w14:paraId="2A916114" w14:textId="78A75FD3" w:rsidR="000F5AA6" w:rsidRDefault="000F5AA6"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În cadrul societății se produc profile din aluminiu. Semifabricatele din care se produc profilele sunt bare turnate semicontinuu din aliaje de aluminiu. Deoarece barele nu au o structură omogenă, productivitatea la extrudare este de 20-30% mai mică.</w:t>
      </w:r>
    </w:p>
    <w:p w14:paraId="44E63750" w14:textId="20F5C4AA" w:rsidR="00B25059" w:rsidRDefault="000F5AA6"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În urma omogenizării barelor rezultă bare cu o structură metalografică omogenă și cu proprietăți de deformabilitate mult mai bune.</w:t>
      </w:r>
    </w:p>
    <w:p w14:paraId="0F867ACA" w14:textId="2DF181CB" w:rsidR="000F5AA6" w:rsidRDefault="000F5AA6"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Barele turnate se încarcă într-un cuptor de încălzire cu ajutorul unui încărcător, după care se încălzesc la 530-560</w:t>
      </w:r>
      <w:r w:rsidRPr="000F5AA6">
        <w:rPr>
          <w:rFonts w:ascii="Times New Roman" w:eastAsia="Times New Roman" w:hAnsi="Times New Roman" w:cs="Times New Roman"/>
          <w:sz w:val="24"/>
          <w:szCs w:val="24"/>
          <w:vertAlign w:val="superscript"/>
          <w:lang w:val="pt-BR"/>
        </w:rPr>
        <w:t>0</w:t>
      </w:r>
      <w:r>
        <w:rPr>
          <w:rFonts w:ascii="Times New Roman" w:eastAsia="Times New Roman" w:hAnsi="Times New Roman" w:cs="Times New Roman"/>
          <w:sz w:val="24"/>
          <w:szCs w:val="24"/>
          <w:lang w:val="pt-BR"/>
        </w:rPr>
        <w:t>C timp de 4-8 h.</w:t>
      </w:r>
    </w:p>
    <w:p w14:paraId="250D049E" w14:textId="7F4E5000" w:rsidR="000F5AA6" w:rsidRDefault="000F5AA6"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După încălzire barele se transferă în instalația de răcire une, cu ajutorul unor ventilatoare și a apei se răcesc brusc la temperaturi sub 200</w:t>
      </w:r>
      <w:r w:rsidRPr="000F5AA6">
        <w:rPr>
          <w:rFonts w:ascii="Times New Roman" w:eastAsia="Times New Roman" w:hAnsi="Times New Roman" w:cs="Times New Roman"/>
          <w:sz w:val="24"/>
          <w:szCs w:val="24"/>
          <w:vertAlign w:val="superscript"/>
          <w:lang w:val="pt-BR"/>
        </w:rPr>
        <w:t>0</w:t>
      </w:r>
      <w:r>
        <w:rPr>
          <w:rFonts w:ascii="Times New Roman" w:eastAsia="Times New Roman" w:hAnsi="Times New Roman" w:cs="Times New Roman"/>
          <w:sz w:val="24"/>
          <w:szCs w:val="24"/>
          <w:lang w:val="pt-BR"/>
        </w:rPr>
        <w:t>C în 200 minute.</w:t>
      </w:r>
    </w:p>
    <w:p w14:paraId="7A60087B" w14:textId="0B0D5DA5" w:rsidR="000F5AA6" w:rsidRDefault="000F5AA6"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Pentru răcirea unei cantități de 20 to se folosesc 4 to de apă care provine din reciclarea apei folosite la pregătirea suprafețeie profilelor. Această apă se va neutraliza după care se va filtra. În prezent această apă se evacuează la stația de neutralizare ROMPETROL.</w:t>
      </w:r>
    </w:p>
    <w:p w14:paraId="47B427B3" w14:textId="68175FA7" w:rsidR="000F5AA6" w:rsidRPr="00E33D00" w:rsidRDefault="00E33D00" w:rsidP="00542365">
      <w:pPr>
        <w:spacing w:after="0" w:line="240" w:lineRule="auto"/>
        <w:jc w:val="both"/>
        <w:rPr>
          <w:rFonts w:ascii="Times New Roman" w:eastAsia="Times New Roman" w:hAnsi="Times New Roman" w:cs="Times New Roman"/>
          <w:b/>
          <w:sz w:val="24"/>
          <w:szCs w:val="24"/>
          <w:lang w:val="pt-BR"/>
        </w:rPr>
      </w:pPr>
      <w:r w:rsidRPr="00E33D00">
        <w:rPr>
          <w:rFonts w:ascii="Times New Roman" w:eastAsia="Times New Roman" w:hAnsi="Times New Roman" w:cs="Times New Roman"/>
          <w:b/>
          <w:sz w:val="24"/>
          <w:szCs w:val="24"/>
          <w:lang w:val="pt-BR"/>
        </w:rPr>
        <w:t>Capacitatea de producție va fi de 550 to/lună.</w:t>
      </w:r>
    </w:p>
    <w:p w14:paraId="4377361A" w14:textId="55C2ABF7" w:rsidR="003A5378" w:rsidRPr="003A5378" w:rsidRDefault="003A5378" w:rsidP="00542365">
      <w:pPr>
        <w:spacing w:after="0" w:line="240" w:lineRule="auto"/>
        <w:jc w:val="both"/>
        <w:rPr>
          <w:rFonts w:ascii="Times New Roman" w:eastAsia="Times New Roman" w:hAnsi="Times New Roman" w:cs="Times New Roman"/>
          <w:b/>
          <w:bCs/>
          <w:sz w:val="24"/>
          <w:szCs w:val="24"/>
          <w:lang w:val="pt-BR"/>
        </w:rPr>
      </w:pPr>
      <w:r w:rsidRPr="003A5378">
        <w:rPr>
          <w:rFonts w:ascii="Times New Roman" w:eastAsia="Times New Roman" w:hAnsi="Times New Roman" w:cs="Times New Roman"/>
          <w:b/>
          <w:bCs/>
          <w:sz w:val="24"/>
          <w:szCs w:val="24"/>
          <w:lang w:val="pt-BR"/>
        </w:rPr>
        <w:t>Racordarea la rețele edilitare:</w:t>
      </w:r>
    </w:p>
    <w:p w14:paraId="1E4A81C9" w14:textId="60FE8482"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Alimentarea cu apă se va realiza din rețeaua </w:t>
      </w:r>
      <w:r w:rsidR="000872F8">
        <w:rPr>
          <w:rFonts w:ascii="Times New Roman" w:eastAsia="Times New Roman" w:hAnsi="Times New Roman" w:cs="Times New Roman"/>
          <w:sz w:val="24"/>
          <w:szCs w:val="24"/>
          <w:lang w:val="pt-BR"/>
        </w:rPr>
        <w:t>existentă în zonă</w:t>
      </w:r>
      <w:r>
        <w:rPr>
          <w:rFonts w:ascii="Times New Roman" w:eastAsia="Times New Roman" w:hAnsi="Times New Roman" w:cs="Times New Roman"/>
          <w:sz w:val="24"/>
          <w:szCs w:val="24"/>
          <w:lang w:val="pt-BR"/>
        </w:rPr>
        <w:t xml:space="preserve">. </w:t>
      </w:r>
      <w:r w:rsidR="000872F8">
        <w:rPr>
          <w:rFonts w:ascii="Times New Roman" w:eastAsia="Times New Roman" w:hAnsi="Times New Roman" w:cs="Times New Roman"/>
          <w:sz w:val="24"/>
          <w:szCs w:val="24"/>
          <w:lang w:val="pt-BR"/>
        </w:rPr>
        <w:t>Alimentarea cu energie electrică se va realiza din rețeaua existentă în zonă</w:t>
      </w:r>
      <w:r w:rsidR="00F61B6C">
        <w:rPr>
          <w:rFonts w:ascii="Times New Roman" w:eastAsia="Times New Roman" w:hAnsi="Times New Roman" w:cs="Times New Roman"/>
          <w:sz w:val="24"/>
          <w:szCs w:val="24"/>
          <w:lang w:val="pt-BR"/>
        </w:rPr>
        <w:t xml:space="preserve"> și de panourile fotovoltaice existente</w:t>
      </w:r>
      <w:r w:rsidR="000872F8">
        <w:rPr>
          <w:rFonts w:ascii="Times New Roman" w:eastAsia="Times New Roman" w:hAnsi="Times New Roman" w:cs="Times New Roman"/>
          <w:sz w:val="24"/>
          <w:szCs w:val="24"/>
          <w:lang w:val="pt-BR"/>
        </w:rPr>
        <w:t>.</w:t>
      </w:r>
    </w:p>
    <w:p w14:paraId="1E378307" w14:textId="1FD6D8D1" w:rsidR="00351FE7" w:rsidRDefault="00351FE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Apele uzate rezultă de la operația de răcire a barelor după încălzirea acestora (prima fază a aomogenizării). La operația de răcire se vor folosi apele uzate de la operația de pregătire a asuprafeței profilelor în vederea vopsirii. La aceasta operațiune rezultă o cantitate de aproximativ 280 to/lună, care va transportată șa Rompetrol Rafinare S</w:t>
      </w:r>
      <w:r w:rsidR="00F61B6C">
        <w:rPr>
          <w:rFonts w:ascii="Times New Roman" w:eastAsia="Times New Roman" w:hAnsi="Times New Roman" w:cs="Times New Roman"/>
          <w:sz w:val="24"/>
          <w:szCs w:val="24"/>
          <w:lang w:val="pt-BR"/>
        </w:rPr>
        <w:t>A</w:t>
      </w:r>
      <w:r>
        <w:rPr>
          <w:rFonts w:ascii="Times New Roman" w:eastAsia="Times New Roman" w:hAnsi="Times New Roman" w:cs="Times New Roman"/>
          <w:sz w:val="24"/>
          <w:szCs w:val="24"/>
          <w:lang w:val="pt-BR"/>
        </w:rPr>
        <w:t xml:space="preserve"> cu ajutorul vidanjei din dotare.</w:t>
      </w:r>
    </w:p>
    <w:p w14:paraId="2A26978D" w14:textId="77777777" w:rsidR="00542365" w:rsidRDefault="00542365" w:rsidP="00542365">
      <w:pPr>
        <w:spacing w:after="0" w:line="240" w:lineRule="auto"/>
        <w:jc w:val="both"/>
        <w:rPr>
          <w:rFonts w:ascii="Times New Roman" w:eastAsia="Times New Roman" w:hAnsi="Times New Roman"/>
          <w:sz w:val="24"/>
          <w:szCs w:val="24"/>
        </w:rPr>
      </w:pPr>
    </w:p>
    <w:p w14:paraId="03AE73BE" w14:textId="4B0E9291" w:rsidR="009D564B" w:rsidRPr="00BC5D2D" w:rsidRDefault="009D564B" w:rsidP="009D564B">
      <w:pPr>
        <w:autoSpaceDE w:val="0"/>
        <w:autoSpaceDN w:val="0"/>
        <w:adjustRightInd w:val="0"/>
        <w:spacing w:after="0" w:line="240" w:lineRule="auto"/>
        <w:jc w:val="both"/>
        <w:rPr>
          <w:rFonts w:ascii="Times New Roman" w:eastAsia="Times New Roman" w:hAnsi="Times New Roman"/>
          <w:sz w:val="24"/>
          <w:szCs w:val="24"/>
        </w:rPr>
      </w:pPr>
      <w:r w:rsidRPr="000E3D75">
        <w:rPr>
          <w:rFonts w:ascii="Times New Roman" w:eastAsia="Times New Roman" w:hAnsi="Times New Roman"/>
          <w:b/>
          <w:bCs/>
          <w:sz w:val="24"/>
          <w:szCs w:val="24"/>
        </w:rPr>
        <w:t>Organizarea de șantier</w:t>
      </w:r>
      <w:r w:rsidRPr="00BC5D2D">
        <w:rPr>
          <w:rFonts w:ascii="Times New Roman" w:eastAsia="Times New Roman" w:hAnsi="Times New Roman"/>
          <w:sz w:val="24"/>
          <w:szCs w:val="24"/>
        </w:rPr>
        <w:t xml:space="preserve"> se va amenaja </w:t>
      </w:r>
      <w:r>
        <w:rPr>
          <w:rFonts w:ascii="Times New Roman" w:eastAsia="Times New Roman" w:hAnsi="Times New Roman"/>
          <w:sz w:val="24"/>
          <w:szCs w:val="24"/>
        </w:rPr>
        <w:t xml:space="preserve">în incinta amplasamentului și nu va afecta </w:t>
      </w:r>
      <w:r w:rsidR="00E66A8A">
        <w:rPr>
          <w:rFonts w:ascii="Times New Roman" w:eastAsia="Times New Roman" w:hAnsi="Times New Roman"/>
          <w:sz w:val="24"/>
          <w:szCs w:val="24"/>
        </w:rPr>
        <w:t>proprietățile vecine</w:t>
      </w:r>
      <w:r w:rsidRPr="00BC5D2D">
        <w:rPr>
          <w:rFonts w:ascii="Times New Roman" w:eastAsia="Times New Roman" w:hAnsi="Times New Roman"/>
          <w:sz w:val="24"/>
          <w:szCs w:val="24"/>
        </w:rPr>
        <w:t>.</w:t>
      </w:r>
    </w:p>
    <w:p w14:paraId="569AF97E" w14:textId="50D1FB8C"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sidRPr="00BC5D2D">
        <w:rPr>
          <w:rFonts w:ascii="Times New Roman" w:eastAsia="Times New Roman" w:hAnsi="Times New Roman"/>
          <w:sz w:val="24"/>
          <w:szCs w:val="24"/>
        </w:rPr>
        <w:t xml:space="preserve">Dotările organizării de </w:t>
      </w:r>
      <w:r w:rsidR="000B18B5" w:rsidRPr="00BC5D2D">
        <w:rPr>
          <w:rFonts w:ascii="Times New Roman" w:eastAsia="Times New Roman" w:hAnsi="Times New Roman"/>
          <w:sz w:val="24"/>
          <w:szCs w:val="24"/>
        </w:rPr>
        <w:t>șantier</w:t>
      </w:r>
      <w:r w:rsidRPr="00BC5D2D">
        <w:rPr>
          <w:rFonts w:ascii="Times New Roman" w:eastAsia="Times New Roman" w:hAnsi="Times New Roman"/>
          <w:sz w:val="24"/>
          <w:szCs w:val="24"/>
        </w:rPr>
        <w:t xml:space="preserve"> sunt:</w:t>
      </w:r>
    </w:p>
    <w:p w14:paraId="12623CD4" w14:textId="5DB36544" w:rsidR="009D564B" w:rsidRPr="00BC5D2D"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B18B5">
        <w:rPr>
          <w:rFonts w:ascii="Times New Roman" w:eastAsia="Times New Roman" w:hAnsi="Times New Roman"/>
          <w:sz w:val="24"/>
          <w:szCs w:val="24"/>
        </w:rPr>
        <w:t>s</w:t>
      </w:r>
      <w:r>
        <w:rPr>
          <w:rFonts w:ascii="Times New Roman" w:eastAsia="Times New Roman" w:hAnsi="Times New Roman"/>
          <w:sz w:val="24"/>
          <w:szCs w:val="24"/>
        </w:rPr>
        <w:t>e va realiza împrejmuirea provizorie a organizării de șantier</w:t>
      </w:r>
    </w:p>
    <w:p w14:paraId="5DC453A0"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vor amenaja zone pentru depozitarea materialelor de construcții;</w:t>
      </w:r>
    </w:p>
    <w:p w14:paraId="4FC90D52"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va amenaja o platformă pentru depozitarea temporară a materialelor de construcții utilizate și a deșeurilor generate;</w:t>
      </w:r>
    </w:p>
    <w:p w14:paraId="6F10E7B7"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se vor utiliza toalete ecologice;</w:t>
      </w:r>
    </w:p>
    <w:p w14:paraId="76964B04" w14:textId="38DFC8BC"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punct PSI</w:t>
      </w:r>
      <w:r w:rsidR="00E66A8A">
        <w:rPr>
          <w:rFonts w:ascii="Times New Roman" w:eastAsia="Times New Roman" w:hAnsi="Times New Roman"/>
          <w:sz w:val="24"/>
          <w:szCs w:val="24"/>
        </w:rPr>
        <w:t>.</w:t>
      </w:r>
    </w:p>
    <w:p w14:paraId="7AB67091" w14:textId="68F5183B"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BC5D2D">
        <w:rPr>
          <w:rFonts w:ascii="Times New Roman" w:hAnsi="Times New Roman"/>
          <w:sz w:val="24"/>
          <w:szCs w:val="24"/>
        </w:rPr>
        <w:t xml:space="preserve">   </w:t>
      </w:r>
      <w:r>
        <w:rPr>
          <w:rFonts w:ascii="Times New Roman" w:hAnsi="Times New Roman"/>
          <w:sz w:val="24"/>
          <w:szCs w:val="24"/>
        </w:rPr>
        <w:t xml:space="preserve"> </w:t>
      </w:r>
      <w:r w:rsidRPr="00BC5D2D">
        <w:rPr>
          <w:rFonts w:ascii="Times New Roman" w:hAnsi="Times New Roman"/>
          <w:sz w:val="24"/>
          <w:szCs w:val="24"/>
        </w:rPr>
        <w:t>b)</w:t>
      </w:r>
      <w:r w:rsidRPr="0080134A">
        <w:rPr>
          <w:rFonts w:ascii="Times New Roman" w:hAnsi="Times New Roman"/>
          <w:sz w:val="24"/>
          <w:szCs w:val="24"/>
        </w:rPr>
        <w:t xml:space="preserve"> cumularea cu alte proiecte existente </w:t>
      </w:r>
      <w:r>
        <w:rPr>
          <w:rFonts w:ascii="Times New Roman" w:hAnsi="Times New Roman"/>
          <w:sz w:val="24"/>
          <w:szCs w:val="24"/>
        </w:rPr>
        <w:t>ș</w:t>
      </w:r>
      <w:r w:rsidRPr="0080134A">
        <w:rPr>
          <w:rFonts w:ascii="Times New Roman" w:hAnsi="Times New Roman"/>
          <w:sz w:val="24"/>
          <w:szCs w:val="24"/>
        </w:rPr>
        <w:t xml:space="preserve">i/sau aprobate – </w:t>
      </w:r>
      <w:r w:rsidR="00DF78E5">
        <w:rPr>
          <w:rFonts w:ascii="Times New Roman" w:hAnsi="Times New Roman"/>
          <w:sz w:val="24"/>
          <w:szCs w:val="24"/>
        </w:rPr>
        <w:t>nu este cazul</w:t>
      </w:r>
      <w:r w:rsidRPr="0080134A">
        <w:rPr>
          <w:rFonts w:ascii="Times New Roman" w:hAnsi="Times New Roman"/>
          <w:sz w:val="24"/>
          <w:szCs w:val="24"/>
        </w:rPr>
        <w:t>.</w:t>
      </w:r>
    </w:p>
    <w:p w14:paraId="44096B7A" w14:textId="77777777" w:rsidR="009D564B" w:rsidRPr="0080134A" w:rsidRDefault="009D564B" w:rsidP="009D564B">
      <w:pPr>
        <w:pStyle w:val="Corptext2"/>
        <w:spacing w:after="0" w:line="240" w:lineRule="auto"/>
        <w:rPr>
          <w:rFonts w:ascii="Times New Roman" w:hAnsi="Times New Roman"/>
          <w:sz w:val="24"/>
          <w:szCs w:val="24"/>
          <w:lang w:val="ro-RO"/>
        </w:rPr>
      </w:pPr>
      <w:r w:rsidRPr="0080134A">
        <w:rPr>
          <w:rFonts w:ascii="Times New Roman" w:hAnsi="Times New Roman"/>
          <w:sz w:val="24"/>
          <w:szCs w:val="24"/>
          <w:lang w:val="ro-RO"/>
        </w:rPr>
        <w:t xml:space="preserve">    c) utilizarea resurselor naturale, in special a solului, a terenurilor, a apei și a biodiversității – nu este cazul.</w:t>
      </w:r>
    </w:p>
    <w:p w14:paraId="386D0A74" w14:textId="6B5A7A72" w:rsidR="009D564B"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d) </w:t>
      </w:r>
      <w:r w:rsidR="00CC422A" w:rsidRPr="0080134A">
        <w:rPr>
          <w:rFonts w:ascii="Times New Roman" w:hAnsi="Times New Roman"/>
          <w:sz w:val="24"/>
          <w:szCs w:val="24"/>
        </w:rPr>
        <w:t>producția</w:t>
      </w:r>
      <w:r w:rsidRPr="0080134A">
        <w:rPr>
          <w:rFonts w:ascii="Times New Roman" w:hAnsi="Times New Roman"/>
          <w:sz w:val="24"/>
          <w:szCs w:val="24"/>
        </w:rPr>
        <w:t xml:space="preserve"> de </w:t>
      </w:r>
      <w:r w:rsidR="00CC422A" w:rsidRPr="0080134A">
        <w:rPr>
          <w:rFonts w:ascii="Times New Roman" w:hAnsi="Times New Roman"/>
          <w:sz w:val="24"/>
          <w:szCs w:val="24"/>
        </w:rPr>
        <w:t>deșeuri</w:t>
      </w:r>
      <w:r w:rsidRPr="0080134A">
        <w:rPr>
          <w:rFonts w:ascii="Times New Roman" w:hAnsi="Times New Roman"/>
          <w:sz w:val="24"/>
          <w:szCs w:val="24"/>
        </w:rPr>
        <w:t xml:space="preserve"> – în perioada lucrărilor rezultă următoarele </w:t>
      </w:r>
      <w:r w:rsidR="00CC422A" w:rsidRPr="0080134A">
        <w:rPr>
          <w:rFonts w:ascii="Times New Roman" w:hAnsi="Times New Roman"/>
          <w:sz w:val="24"/>
          <w:szCs w:val="24"/>
        </w:rPr>
        <w:t>deșeuri</w:t>
      </w:r>
      <w:r w:rsidRPr="0080134A">
        <w:rPr>
          <w:rFonts w:ascii="Times New Roman" w:hAnsi="Times New Roman"/>
          <w:sz w:val="24"/>
          <w:szCs w:val="24"/>
        </w:rPr>
        <w:t xml:space="preserve"> specifice </w:t>
      </w:r>
      <w:r w:rsidR="00CC422A" w:rsidRPr="0080134A">
        <w:rPr>
          <w:rFonts w:ascii="Times New Roman" w:hAnsi="Times New Roman"/>
          <w:sz w:val="24"/>
          <w:szCs w:val="24"/>
        </w:rPr>
        <w:t>activității</w:t>
      </w:r>
      <w:r w:rsidRPr="0080134A">
        <w:rPr>
          <w:rFonts w:ascii="Times New Roman" w:hAnsi="Times New Roman"/>
          <w:sz w:val="24"/>
          <w:szCs w:val="24"/>
        </w:rPr>
        <w:t xml:space="preserve"> de</w:t>
      </w:r>
      <w:r>
        <w:rPr>
          <w:rFonts w:ascii="Times New Roman" w:hAnsi="Times New Roman"/>
          <w:sz w:val="24"/>
          <w:szCs w:val="24"/>
        </w:rPr>
        <w:t xml:space="preserve"> </w:t>
      </w:r>
      <w:r w:rsidRPr="0080134A">
        <w:rPr>
          <w:rFonts w:ascii="Times New Roman" w:hAnsi="Times New Roman"/>
          <w:sz w:val="24"/>
          <w:szCs w:val="24"/>
        </w:rPr>
        <w:t>construire:</w:t>
      </w:r>
    </w:p>
    <w:p w14:paraId="447C111A" w14:textId="08251383" w:rsidR="006F3755" w:rsidRPr="008A0C2C" w:rsidRDefault="006F3755" w:rsidP="00DF78E5">
      <w:pPr>
        <w:autoSpaceDE w:val="0"/>
        <w:autoSpaceDN w:val="0"/>
        <w:adjustRightInd w:val="0"/>
        <w:spacing w:after="0" w:line="240" w:lineRule="auto"/>
        <w:jc w:val="both"/>
        <w:rPr>
          <w:rFonts w:ascii="Times New Roman" w:hAnsi="Times New Roman"/>
          <w:sz w:val="24"/>
          <w:szCs w:val="24"/>
          <w:lang w:eastAsia="en-GB"/>
        </w:rPr>
      </w:pPr>
      <w:r w:rsidRPr="008A0C2C">
        <w:rPr>
          <w:rFonts w:ascii="Times New Roman" w:hAnsi="Times New Roman"/>
          <w:sz w:val="24"/>
          <w:szCs w:val="24"/>
          <w:lang w:eastAsia="en-GB"/>
        </w:rPr>
        <w:t>15 01 02 ambalaje de plastic</w:t>
      </w:r>
    </w:p>
    <w:p w14:paraId="3561B78D" w14:textId="340FD10A" w:rsidR="00A54E3E" w:rsidRPr="008A0C2C" w:rsidRDefault="00A54E3E" w:rsidP="00DF78E5">
      <w:pPr>
        <w:autoSpaceDE w:val="0"/>
        <w:autoSpaceDN w:val="0"/>
        <w:adjustRightInd w:val="0"/>
        <w:spacing w:after="0" w:line="240" w:lineRule="auto"/>
        <w:jc w:val="both"/>
        <w:rPr>
          <w:rFonts w:ascii="Times New Roman" w:hAnsi="Times New Roman"/>
          <w:sz w:val="24"/>
          <w:szCs w:val="24"/>
          <w:lang w:eastAsia="en-GB"/>
        </w:rPr>
      </w:pPr>
      <w:r w:rsidRPr="008A0C2C">
        <w:rPr>
          <w:rFonts w:ascii="Times New Roman" w:hAnsi="Times New Roman"/>
          <w:sz w:val="24"/>
          <w:szCs w:val="24"/>
          <w:lang w:eastAsia="en-GB"/>
        </w:rPr>
        <w:t>17 01 0</w:t>
      </w:r>
      <w:r w:rsidR="003D0C8A" w:rsidRPr="008A0C2C">
        <w:rPr>
          <w:rFonts w:ascii="Times New Roman" w:hAnsi="Times New Roman"/>
          <w:sz w:val="24"/>
          <w:szCs w:val="24"/>
          <w:lang w:eastAsia="en-GB"/>
        </w:rPr>
        <w:t>1</w:t>
      </w:r>
      <w:r w:rsidRPr="008A0C2C">
        <w:rPr>
          <w:rFonts w:ascii="Times New Roman" w:hAnsi="Times New Roman"/>
          <w:sz w:val="24"/>
          <w:szCs w:val="24"/>
          <w:lang w:eastAsia="en-GB"/>
        </w:rPr>
        <w:t xml:space="preserve"> resturi de </w:t>
      </w:r>
      <w:r w:rsidR="003D0C8A" w:rsidRPr="008A0C2C">
        <w:rPr>
          <w:rFonts w:ascii="Times New Roman" w:hAnsi="Times New Roman"/>
          <w:sz w:val="24"/>
          <w:szCs w:val="24"/>
          <w:lang w:eastAsia="en-GB"/>
        </w:rPr>
        <w:t>beton</w:t>
      </w:r>
    </w:p>
    <w:p w14:paraId="2F25B000" w14:textId="67EE2080" w:rsidR="00215882" w:rsidRPr="008A0C2C" w:rsidRDefault="00215882" w:rsidP="00DF78E5">
      <w:pPr>
        <w:autoSpaceDE w:val="0"/>
        <w:autoSpaceDN w:val="0"/>
        <w:adjustRightInd w:val="0"/>
        <w:spacing w:after="0" w:line="240" w:lineRule="auto"/>
        <w:jc w:val="both"/>
        <w:rPr>
          <w:rFonts w:ascii="Times New Roman" w:hAnsi="Times New Roman"/>
          <w:sz w:val="24"/>
          <w:szCs w:val="24"/>
          <w:lang w:eastAsia="en-GB"/>
        </w:rPr>
      </w:pPr>
      <w:r w:rsidRPr="008A0C2C">
        <w:rPr>
          <w:rFonts w:ascii="Times New Roman" w:hAnsi="Times New Roman"/>
          <w:sz w:val="24"/>
          <w:szCs w:val="24"/>
          <w:lang w:eastAsia="en-GB"/>
        </w:rPr>
        <w:t>17 02 01 lemn</w:t>
      </w:r>
    </w:p>
    <w:p w14:paraId="72F4354E" w14:textId="7F6BCF1A" w:rsidR="00A54E3E" w:rsidRPr="008A0C2C" w:rsidRDefault="00A54E3E" w:rsidP="00A54E3E">
      <w:pPr>
        <w:autoSpaceDE w:val="0"/>
        <w:autoSpaceDN w:val="0"/>
        <w:adjustRightInd w:val="0"/>
        <w:spacing w:after="0" w:line="240" w:lineRule="auto"/>
        <w:jc w:val="both"/>
        <w:rPr>
          <w:rFonts w:ascii="Times New Roman" w:hAnsi="Times New Roman"/>
          <w:sz w:val="24"/>
          <w:szCs w:val="24"/>
          <w:lang w:eastAsia="en-GB"/>
        </w:rPr>
      </w:pPr>
      <w:r w:rsidRPr="008A0C2C">
        <w:rPr>
          <w:rFonts w:ascii="Times New Roman" w:hAnsi="Times New Roman"/>
          <w:sz w:val="24"/>
          <w:szCs w:val="24"/>
          <w:lang w:eastAsia="en-GB"/>
        </w:rPr>
        <w:t xml:space="preserve">17 04 </w:t>
      </w:r>
      <w:r w:rsidR="003D0C8A" w:rsidRPr="008A0C2C">
        <w:rPr>
          <w:rFonts w:ascii="Times New Roman" w:hAnsi="Times New Roman"/>
          <w:sz w:val="24"/>
          <w:szCs w:val="24"/>
          <w:lang w:eastAsia="en-GB"/>
        </w:rPr>
        <w:t>05</w:t>
      </w:r>
      <w:r w:rsidRPr="008A0C2C">
        <w:rPr>
          <w:rFonts w:ascii="Times New Roman" w:hAnsi="Times New Roman"/>
          <w:sz w:val="24"/>
          <w:szCs w:val="24"/>
          <w:lang w:eastAsia="en-GB"/>
        </w:rPr>
        <w:t xml:space="preserve"> </w:t>
      </w:r>
      <w:r w:rsidR="003D0C8A" w:rsidRPr="008A0C2C">
        <w:rPr>
          <w:rFonts w:ascii="Times New Roman" w:hAnsi="Times New Roman"/>
          <w:sz w:val="24"/>
          <w:szCs w:val="24"/>
          <w:lang w:eastAsia="en-GB"/>
        </w:rPr>
        <w:t>deșeuri metalice</w:t>
      </w:r>
    </w:p>
    <w:p w14:paraId="290D821D" w14:textId="725494FC" w:rsidR="003F2BDD" w:rsidRPr="008A0C2C" w:rsidRDefault="003F2BDD" w:rsidP="00DF78E5">
      <w:pPr>
        <w:autoSpaceDE w:val="0"/>
        <w:autoSpaceDN w:val="0"/>
        <w:adjustRightInd w:val="0"/>
        <w:spacing w:after="0" w:line="240" w:lineRule="auto"/>
        <w:jc w:val="both"/>
        <w:rPr>
          <w:rFonts w:ascii="Times New Roman" w:hAnsi="Times New Roman"/>
          <w:sz w:val="24"/>
          <w:szCs w:val="24"/>
          <w:lang w:eastAsia="en-GB"/>
        </w:rPr>
      </w:pPr>
      <w:r w:rsidRPr="008A0C2C">
        <w:rPr>
          <w:rFonts w:ascii="Times New Roman" w:hAnsi="Times New Roman"/>
          <w:sz w:val="24"/>
          <w:szCs w:val="24"/>
          <w:lang w:eastAsia="en-GB"/>
        </w:rPr>
        <w:t>17 05</w:t>
      </w:r>
      <w:r w:rsidR="00A54E3E" w:rsidRPr="008A0C2C">
        <w:rPr>
          <w:rFonts w:ascii="Times New Roman" w:hAnsi="Times New Roman"/>
          <w:sz w:val="24"/>
          <w:szCs w:val="24"/>
          <w:lang w:eastAsia="en-GB"/>
        </w:rPr>
        <w:t xml:space="preserve"> 04</w:t>
      </w:r>
      <w:r w:rsidRPr="008A0C2C">
        <w:rPr>
          <w:rFonts w:ascii="Times New Roman" w:hAnsi="Times New Roman"/>
          <w:sz w:val="24"/>
          <w:szCs w:val="24"/>
          <w:lang w:eastAsia="en-GB"/>
        </w:rPr>
        <w:t xml:space="preserve"> </w:t>
      </w:r>
      <w:r w:rsidR="00A54E3E" w:rsidRPr="008A0C2C">
        <w:rPr>
          <w:rFonts w:ascii="Times New Roman" w:hAnsi="Times New Roman"/>
          <w:sz w:val="24"/>
          <w:szCs w:val="24"/>
          <w:lang w:eastAsia="en-GB"/>
        </w:rPr>
        <w:t>deșeuri de pământ excavat</w:t>
      </w:r>
    </w:p>
    <w:p w14:paraId="1CD419E0" w14:textId="18E0B391" w:rsidR="003F2BDD" w:rsidRPr="008A0C2C" w:rsidRDefault="003F2BDD" w:rsidP="00DF78E5">
      <w:pPr>
        <w:autoSpaceDE w:val="0"/>
        <w:autoSpaceDN w:val="0"/>
        <w:adjustRightInd w:val="0"/>
        <w:spacing w:after="0" w:line="240" w:lineRule="auto"/>
        <w:jc w:val="both"/>
        <w:rPr>
          <w:rFonts w:ascii="Times New Roman" w:hAnsi="Times New Roman"/>
          <w:sz w:val="24"/>
          <w:szCs w:val="24"/>
          <w:lang w:eastAsia="en-GB"/>
        </w:rPr>
      </w:pPr>
      <w:r w:rsidRPr="008A0C2C">
        <w:rPr>
          <w:rFonts w:ascii="Times New Roman" w:hAnsi="Times New Roman"/>
          <w:sz w:val="24"/>
          <w:szCs w:val="24"/>
          <w:lang w:eastAsia="en-GB"/>
        </w:rPr>
        <w:t xml:space="preserve">17 </w:t>
      </w:r>
      <w:r w:rsidR="00A54E3E" w:rsidRPr="008A0C2C">
        <w:rPr>
          <w:rFonts w:ascii="Times New Roman" w:hAnsi="Times New Roman"/>
          <w:sz w:val="24"/>
          <w:szCs w:val="24"/>
          <w:lang w:eastAsia="en-GB"/>
        </w:rPr>
        <w:t xml:space="preserve">06 </w:t>
      </w:r>
      <w:r w:rsidRPr="008A0C2C">
        <w:rPr>
          <w:rFonts w:ascii="Times New Roman" w:hAnsi="Times New Roman"/>
          <w:sz w:val="24"/>
          <w:szCs w:val="24"/>
          <w:lang w:eastAsia="en-GB"/>
        </w:rPr>
        <w:t xml:space="preserve">04 </w:t>
      </w:r>
      <w:r w:rsidR="00A54E3E" w:rsidRPr="008A0C2C">
        <w:rPr>
          <w:rFonts w:ascii="Times New Roman" w:hAnsi="Times New Roman"/>
          <w:sz w:val="24"/>
          <w:szCs w:val="24"/>
          <w:lang w:eastAsia="en-GB"/>
        </w:rPr>
        <w:t>materiale izolante</w:t>
      </w:r>
    </w:p>
    <w:p w14:paraId="6EC546D4" w14:textId="17A8ADB6" w:rsidR="003D0C8A" w:rsidRPr="008A0C2C" w:rsidRDefault="003D0C8A" w:rsidP="00DF78E5">
      <w:pPr>
        <w:autoSpaceDE w:val="0"/>
        <w:autoSpaceDN w:val="0"/>
        <w:adjustRightInd w:val="0"/>
        <w:spacing w:after="0" w:line="240" w:lineRule="auto"/>
        <w:jc w:val="both"/>
        <w:rPr>
          <w:rFonts w:ascii="Times New Roman" w:hAnsi="Times New Roman"/>
          <w:sz w:val="24"/>
          <w:szCs w:val="24"/>
          <w:lang w:eastAsia="en-GB"/>
        </w:rPr>
      </w:pPr>
      <w:r w:rsidRPr="008A0C2C">
        <w:rPr>
          <w:rFonts w:ascii="Times New Roman" w:hAnsi="Times New Roman"/>
          <w:sz w:val="24"/>
          <w:szCs w:val="24"/>
          <w:lang w:eastAsia="en-GB"/>
        </w:rPr>
        <w:t>20 01 01 deșeuri de ambalaje de hârtie și carton</w:t>
      </w:r>
    </w:p>
    <w:p w14:paraId="23C38867" w14:textId="184D766F" w:rsidR="009D564B" w:rsidRPr="008A0C2C" w:rsidRDefault="009D564B" w:rsidP="00DF78E5">
      <w:pPr>
        <w:autoSpaceDE w:val="0"/>
        <w:autoSpaceDN w:val="0"/>
        <w:adjustRightInd w:val="0"/>
        <w:spacing w:after="0" w:line="240" w:lineRule="auto"/>
        <w:jc w:val="both"/>
        <w:rPr>
          <w:rFonts w:ascii="Times New Roman" w:hAnsi="Times New Roman"/>
          <w:sz w:val="24"/>
          <w:szCs w:val="24"/>
          <w:lang w:eastAsia="en-GB"/>
        </w:rPr>
      </w:pPr>
      <w:r w:rsidRPr="008A0C2C">
        <w:rPr>
          <w:rFonts w:ascii="Times New Roman" w:hAnsi="Times New Roman"/>
          <w:sz w:val="24"/>
          <w:szCs w:val="24"/>
          <w:lang w:eastAsia="en-GB"/>
        </w:rPr>
        <w:t>20 03 01 deșeuri municipale amestecate</w:t>
      </w:r>
    </w:p>
    <w:p w14:paraId="1F54AF50" w14:textId="3BBED694"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e) poluarea și alte efecte nocive: emisiile, zgomotul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w:t>
      </w:r>
      <w:r w:rsidR="00CC422A" w:rsidRPr="0080134A">
        <w:rPr>
          <w:rFonts w:ascii="Times New Roman" w:hAnsi="Times New Roman"/>
          <w:sz w:val="24"/>
          <w:szCs w:val="24"/>
        </w:rPr>
        <w:t>vibrațiile</w:t>
      </w:r>
      <w:r w:rsidRPr="0080134A">
        <w:rPr>
          <w:rFonts w:ascii="Times New Roman" w:hAnsi="Times New Roman"/>
          <w:sz w:val="24"/>
          <w:szCs w:val="24"/>
        </w:rPr>
        <w:t xml:space="preserve"> sunt cele produse prin </w:t>
      </w:r>
      <w:r w:rsidR="00CC422A" w:rsidRPr="0080134A">
        <w:rPr>
          <w:rFonts w:ascii="Times New Roman" w:hAnsi="Times New Roman"/>
          <w:sz w:val="24"/>
          <w:szCs w:val="24"/>
        </w:rPr>
        <w:t>funcționarea</w:t>
      </w:r>
      <w:r w:rsidRPr="0080134A">
        <w:rPr>
          <w:rFonts w:ascii="Times New Roman" w:hAnsi="Times New Roman"/>
          <w:sz w:val="24"/>
          <w:szCs w:val="24"/>
        </w:rPr>
        <w:t xml:space="preserve"> utilajelor specifice în perioada lucrărilor.</w:t>
      </w:r>
    </w:p>
    <w:p w14:paraId="0ED64604" w14:textId="7608DAFA" w:rsidR="009D564B" w:rsidRPr="00E66A8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f) riscurile de accidente majore și/sau dezastre relevante pentru proiectul în cauză, inclusiv cele cauzate de schimbările climatice, conform cunoștințelor științifice: </w:t>
      </w:r>
      <w:r w:rsidR="00E66A8A" w:rsidRPr="00E66A8A">
        <w:rPr>
          <w:rFonts w:ascii="Times New Roman" w:hAnsi="Times New Roman"/>
          <w:sz w:val="24"/>
          <w:szCs w:val="24"/>
        </w:rPr>
        <w:t>proiectul este adaptat la conceptul schimbărilor climatice, contribuind la reducerea emisiilor GES, a dioxidului de carbon(CO2), protoxidului de azot(N2O), metanului(CH4)</w:t>
      </w:r>
      <w:r w:rsidRPr="00E66A8A">
        <w:rPr>
          <w:rFonts w:ascii="Times New Roman" w:hAnsi="Times New Roman"/>
          <w:sz w:val="24"/>
          <w:szCs w:val="24"/>
        </w:rPr>
        <w:t>.</w:t>
      </w:r>
    </w:p>
    <w:p w14:paraId="4D48B289"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g) riscurile pentru sănătatea umană (de exemplu, din cauza contaminării apei sau a poluării atmosferice): nu este cazul.</w:t>
      </w:r>
    </w:p>
    <w:p w14:paraId="78F61C9D"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p>
    <w:p w14:paraId="14B4B3FD" w14:textId="77777777"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iCs/>
          <w:sz w:val="24"/>
          <w:szCs w:val="24"/>
        </w:rPr>
      </w:pPr>
      <w:r w:rsidRPr="0080134A">
        <w:rPr>
          <w:rFonts w:ascii="Times New Roman" w:hAnsi="Times New Roman"/>
          <w:b/>
          <w:iCs/>
          <w:sz w:val="24"/>
          <w:szCs w:val="24"/>
        </w:rPr>
        <w:t>Amplasarea proiectelor</w:t>
      </w:r>
    </w:p>
    <w:p w14:paraId="7369BB9C"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Sensibilitatea ecologică a zonelor geografice susceptibile de a fi afectate de proiecte trebuie luată în considerare, în special în ceea ce privește:</w:t>
      </w:r>
    </w:p>
    <w:p w14:paraId="3A4F538C" w14:textId="04A2FA07" w:rsidR="009D564B" w:rsidRPr="00E33D00" w:rsidRDefault="009D564B" w:rsidP="009D564B">
      <w:pPr>
        <w:autoSpaceDE w:val="0"/>
        <w:autoSpaceDN w:val="0"/>
        <w:adjustRightInd w:val="0"/>
        <w:spacing w:after="0" w:line="240" w:lineRule="auto"/>
        <w:jc w:val="both"/>
        <w:rPr>
          <w:rFonts w:ascii="Times New Roman" w:hAnsi="Times New Roman"/>
          <w:sz w:val="24"/>
          <w:szCs w:val="24"/>
        </w:rPr>
      </w:pPr>
      <w:r w:rsidRPr="0055054A">
        <w:rPr>
          <w:rFonts w:ascii="Times New Roman" w:hAnsi="Times New Roman"/>
          <w:sz w:val="24"/>
          <w:szCs w:val="24"/>
        </w:rPr>
        <w:t xml:space="preserve">    a) utilizarea actuală </w:t>
      </w:r>
      <w:r>
        <w:rPr>
          <w:rFonts w:ascii="Times New Roman" w:hAnsi="Times New Roman"/>
          <w:sz w:val="24"/>
          <w:szCs w:val="24"/>
        </w:rPr>
        <w:t>ș</w:t>
      </w:r>
      <w:r w:rsidRPr="0055054A">
        <w:rPr>
          <w:rFonts w:ascii="Times New Roman" w:hAnsi="Times New Roman"/>
          <w:sz w:val="24"/>
          <w:szCs w:val="24"/>
        </w:rPr>
        <w:t>i aprobată a terenurilor:</w:t>
      </w:r>
      <w:r w:rsidRPr="0055054A">
        <w:rPr>
          <w:rFonts w:ascii="Times New Roman" w:hAnsi="Times New Roman"/>
          <w:b/>
          <w:sz w:val="24"/>
          <w:szCs w:val="24"/>
        </w:rPr>
        <w:t xml:space="preserve"> </w:t>
      </w:r>
      <w:r w:rsidRPr="00E33D00">
        <w:rPr>
          <w:rFonts w:ascii="Times New Roman" w:hAnsi="Times New Roman"/>
          <w:sz w:val="24"/>
          <w:szCs w:val="24"/>
        </w:rPr>
        <w:t xml:space="preserve">folosința terenului este de </w:t>
      </w:r>
      <w:r w:rsidR="00E66A8A" w:rsidRPr="00E33D00">
        <w:rPr>
          <w:rFonts w:ascii="Times New Roman" w:hAnsi="Times New Roman"/>
          <w:sz w:val="24"/>
          <w:szCs w:val="24"/>
        </w:rPr>
        <w:t xml:space="preserve">teren </w:t>
      </w:r>
      <w:r w:rsidR="008A0C2C" w:rsidRPr="00E33D00">
        <w:rPr>
          <w:rFonts w:ascii="Times New Roman" w:hAnsi="Times New Roman"/>
          <w:sz w:val="24"/>
          <w:szCs w:val="24"/>
        </w:rPr>
        <w:t>arabil</w:t>
      </w:r>
      <w:r w:rsidR="002669F7" w:rsidRPr="00E33D00">
        <w:rPr>
          <w:rFonts w:ascii="Times New Roman" w:hAnsi="Times New Roman"/>
          <w:sz w:val="24"/>
          <w:szCs w:val="24"/>
        </w:rPr>
        <w:t xml:space="preserve">, </w:t>
      </w:r>
      <w:r w:rsidR="00614452" w:rsidRPr="00E33D00">
        <w:rPr>
          <w:rFonts w:ascii="Times New Roman" w:hAnsi="Times New Roman"/>
          <w:sz w:val="24"/>
          <w:szCs w:val="24"/>
        </w:rPr>
        <w:t xml:space="preserve">cu destinația </w:t>
      </w:r>
      <w:r w:rsidR="00E33D00" w:rsidRPr="00E33D00">
        <w:rPr>
          <w:rFonts w:ascii="Times New Roman" w:hAnsi="Times New Roman"/>
          <w:sz w:val="24"/>
          <w:szCs w:val="24"/>
        </w:rPr>
        <w:t>locui9re și dotări complementare,</w:t>
      </w:r>
      <w:r w:rsidR="00614452" w:rsidRPr="00E33D00">
        <w:rPr>
          <w:rFonts w:ascii="Times New Roman" w:hAnsi="Times New Roman"/>
          <w:sz w:val="24"/>
          <w:szCs w:val="24"/>
        </w:rPr>
        <w:t xml:space="preserve"> </w:t>
      </w:r>
      <w:r w:rsidRPr="00E33D00">
        <w:rPr>
          <w:rFonts w:ascii="Times New Roman" w:hAnsi="Times New Roman"/>
          <w:sz w:val="24"/>
          <w:szCs w:val="24"/>
        </w:rPr>
        <w:t>conform certificatului de urbanism nr.</w:t>
      </w:r>
      <w:r w:rsidR="00C60F4A" w:rsidRPr="00E33D00">
        <w:rPr>
          <w:rFonts w:ascii="Times New Roman" w:hAnsi="Times New Roman"/>
          <w:sz w:val="24"/>
          <w:szCs w:val="24"/>
        </w:rPr>
        <w:t>1</w:t>
      </w:r>
      <w:r w:rsidR="00E33D00" w:rsidRPr="00E33D00">
        <w:rPr>
          <w:rFonts w:ascii="Times New Roman" w:hAnsi="Times New Roman"/>
          <w:sz w:val="24"/>
          <w:szCs w:val="24"/>
        </w:rPr>
        <w:t>1</w:t>
      </w:r>
      <w:r w:rsidR="008A0C2C" w:rsidRPr="00E33D00">
        <w:rPr>
          <w:rFonts w:ascii="Times New Roman" w:hAnsi="Times New Roman"/>
          <w:sz w:val="24"/>
          <w:szCs w:val="24"/>
        </w:rPr>
        <w:t>0</w:t>
      </w:r>
      <w:r w:rsidRPr="00E33D00">
        <w:rPr>
          <w:rFonts w:ascii="Times New Roman" w:hAnsi="Times New Roman"/>
          <w:sz w:val="24"/>
          <w:szCs w:val="24"/>
        </w:rPr>
        <w:t>/</w:t>
      </w:r>
      <w:r w:rsidR="00E33D00" w:rsidRPr="00E33D00">
        <w:rPr>
          <w:rFonts w:ascii="Times New Roman" w:hAnsi="Times New Roman"/>
          <w:sz w:val="24"/>
          <w:szCs w:val="24"/>
        </w:rPr>
        <w:t>19</w:t>
      </w:r>
      <w:r w:rsidR="008A0C2C" w:rsidRPr="00E33D00">
        <w:rPr>
          <w:rFonts w:ascii="Times New Roman" w:hAnsi="Times New Roman"/>
          <w:sz w:val="24"/>
          <w:szCs w:val="24"/>
        </w:rPr>
        <w:t>.04.2024</w:t>
      </w:r>
      <w:r w:rsidRPr="00E33D00">
        <w:rPr>
          <w:rFonts w:ascii="Times New Roman" w:hAnsi="Times New Roman"/>
          <w:sz w:val="24"/>
          <w:szCs w:val="24"/>
        </w:rPr>
        <w:t xml:space="preserve">. </w:t>
      </w:r>
    </w:p>
    <w:p w14:paraId="1044EFB7"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b) bogăția, disponibilitatea, calitatea și capacitatea de regenerare relative ale resurselor naturale (inclusiv solul, terenurilor, apa si biodiversitatea) din zona și din subteranul acesteia: nu este cazul.</w:t>
      </w:r>
    </w:p>
    <w:p w14:paraId="3FACE864" w14:textId="481922BC"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c) capacitatea de </w:t>
      </w:r>
      <w:r w:rsidR="00CC422A" w:rsidRPr="0080134A">
        <w:rPr>
          <w:rFonts w:ascii="Times New Roman" w:hAnsi="Times New Roman"/>
          <w:sz w:val="24"/>
          <w:szCs w:val="24"/>
        </w:rPr>
        <w:t>absorbție</w:t>
      </w:r>
      <w:r w:rsidRPr="0080134A">
        <w:rPr>
          <w:rFonts w:ascii="Times New Roman" w:hAnsi="Times New Roman"/>
          <w:sz w:val="24"/>
          <w:szCs w:val="24"/>
        </w:rPr>
        <w:t xml:space="preserve"> a mediului natural, </w:t>
      </w:r>
      <w:proofErr w:type="spellStart"/>
      <w:r w:rsidRPr="0080134A">
        <w:rPr>
          <w:rFonts w:ascii="Times New Roman" w:hAnsi="Times New Roman"/>
          <w:sz w:val="24"/>
          <w:szCs w:val="24"/>
        </w:rPr>
        <w:t>acordându-se</w:t>
      </w:r>
      <w:proofErr w:type="spellEnd"/>
      <w:r w:rsidRPr="0080134A">
        <w:rPr>
          <w:rFonts w:ascii="Times New Roman" w:hAnsi="Times New Roman"/>
          <w:sz w:val="24"/>
          <w:szCs w:val="24"/>
        </w:rPr>
        <w:t xml:space="preserve"> o atenție specială următoarelor zone:</w:t>
      </w:r>
    </w:p>
    <w:p w14:paraId="675C24E9" w14:textId="77777777" w:rsidR="009D564B" w:rsidRPr="0080134A" w:rsidRDefault="009D564B" w:rsidP="009D564B">
      <w:pPr>
        <w:numPr>
          <w:ilvl w:val="0"/>
          <w:numId w:val="2"/>
        </w:num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zone umede, zone riverane, guri ale râurilor: – nu este cazul.</w:t>
      </w:r>
    </w:p>
    <w:p w14:paraId="5500DDA7"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ii) zone costiere și mediul marin: nu este cazul.</w:t>
      </w:r>
    </w:p>
    <w:p w14:paraId="1D4435CC" w14:textId="77777777"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iii) zonele montane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forestiere:  nu este cazul.</w:t>
      </w:r>
    </w:p>
    <w:p w14:paraId="5CD09CB0" w14:textId="6DB5F151"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iv) </w:t>
      </w:r>
      <w:r w:rsidR="00CC422A" w:rsidRPr="0080134A">
        <w:rPr>
          <w:rFonts w:ascii="Times New Roman" w:hAnsi="Times New Roman"/>
          <w:sz w:val="24"/>
          <w:szCs w:val="24"/>
        </w:rPr>
        <w:t>rezervații</w:t>
      </w:r>
      <w:r w:rsidRPr="0080134A">
        <w:rPr>
          <w:rFonts w:ascii="Times New Roman" w:hAnsi="Times New Roman"/>
          <w:sz w:val="24"/>
          <w:szCs w:val="24"/>
        </w:rPr>
        <w:t xml:space="preserve"> si parcuri naturale:  nu este cazul.</w:t>
      </w:r>
    </w:p>
    <w:p w14:paraId="4A17F403"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sz w:val="24"/>
          <w:szCs w:val="24"/>
        </w:rPr>
        <w:t xml:space="preserve">        v) zone clasificate sau protejate de dreptul național; zone Natura 2000 desemnate de statele membre în conformitate cu Directiva 92/43/CEE și cu Directiva 2009/147/CE: </w:t>
      </w:r>
      <w:r w:rsidRPr="00161B06">
        <w:rPr>
          <w:rFonts w:ascii="Times New Roman" w:hAnsi="Times New Roman"/>
          <w:sz w:val="24"/>
          <w:szCs w:val="24"/>
        </w:rPr>
        <w:t>nu este cazul</w:t>
      </w:r>
      <w:r w:rsidRPr="0080134A">
        <w:rPr>
          <w:rFonts w:ascii="Times New Roman" w:hAnsi="Times New Roman"/>
          <w:b/>
          <w:sz w:val="24"/>
          <w:szCs w:val="24"/>
        </w:rPr>
        <w:t>.</w:t>
      </w:r>
    </w:p>
    <w:p w14:paraId="13F8FC65"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 zonele în care au existat deja cazuri de nerespectare a standardelor de calitate a mediului prevăzute în dreptul Uniunii și relevante pentru proiect sau în care se consideră că există astfel de cazuri: nu este cazul</w:t>
      </w:r>
      <w:r w:rsidRPr="0080134A">
        <w:rPr>
          <w:rFonts w:ascii="Times New Roman" w:hAnsi="Times New Roman"/>
          <w:b/>
          <w:sz w:val="24"/>
          <w:szCs w:val="24"/>
        </w:rPr>
        <w:t>.</w:t>
      </w:r>
    </w:p>
    <w:p w14:paraId="51F77858" w14:textId="52F6D8BE"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vii) zonele cu o densitate mare a populației: </w:t>
      </w:r>
      <w:r w:rsidR="008A0C2C">
        <w:rPr>
          <w:rFonts w:ascii="Times New Roman" w:hAnsi="Times New Roman"/>
          <w:sz w:val="24"/>
          <w:szCs w:val="24"/>
        </w:rPr>
        <w:t>comuna Lumina</w:t>
      </w:r>
      <w:r w:rsidRPr="0080134A">
        <w:rPr>
          <w:rFonts w:ascii="Times New Roman" w:hAnsi="Times New Roman"/>
          <w:sz w:val="24"/>
          <w:szCs w:val="24"/>
        </w:rPr>
        <w:t>.</w:t>
      </w:r>
    </w:p>
    <w:p w14:paraId="128EF589" w14:textId="2D041936" w:rsidR="002669F7" w:rsidRPr="002669F7" w:rsidRDefault="009D564B" w:rsidP="00C14E74">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viii) peisaje si situri importante din punct de vedere istoric, cultural sau arheologic: </w:t>
      </w:r>
      <w:r w:rsidR="00C60F4A">
        <w:rPr>
          <w:rFonts w:ascii="Times New Roman" w:hAnsi="Times New Roman"/>
          <w:sz w:val="24"/>
          <w:szCs w:val="24"/>
        </w:rPr>
        <w:t>N</w:t>
      </w:r>
      <w:r w:rsidR="008A0C2C">
        <w:rPr>
          <w:rFonts w:ascii="Times New Roman" w:hAnsi="Times New Roman"/>
          <w:sz w:val="24"/>
          <w:szCs w:val="24"/>
        </w:rPr>
        <w:t xml:space="preserve">u este cazul. </w:t>
      </w:r>
    </w:p>
    <w:p w14:paraId="6B09CF45" w14:textId="77777777" w:rsidR="009D564B" w:rsidRPr="0080134A" w:rsidRDefault="009D564B" w:rsidP="009D564B">
      <w:pPr>
        <w:autoSpaceDE w:val="0"/>
        <w:autoSpaceDN w:val="0"/>
        <w:adjustRightInd w:val="0"/>
        <w:spacing w:after="0" w:line="240" w:lineRule="auto"/>
        <w:jc w:val="both"/>
        <w:rPr>
          <w:rFonts w:ascii="Times New Roman" w:hAnsi="Times New Roman"/>
          <w:b/>
          <w:color w:val="FF0000"/>
          <w:sz w:val="24"/>
          <w:szCs w:val="24"/>
        </w:rPr>
      </w:pPr>
      <w:r w:rsidRPr="0080134A">
        <w:rPr>
          <w:rFonts w:ascii="Times New Roman" w:hAnsi="Times New Roman"/>
          <w:b/>
          <w:color w:val="FF0000"/>
          <w:sz w:val="24"/>
          <w:szCs w:val="24"/>
        </w:rPr>
        <w:t xml:space="preserve"> </w:t>
      </w:r>
    </w:p>
    <w:p w14:paraId="72617A75" w14:textId="12C40F28"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b/>
          <w:sz w:val="24"/>
          <w:szCs w:val="24"/>
        </w:rPr>
        <w:t xml:space="preserve">Tipurile si caracteristicile impactului </w:t>
      </w:r>
      <w:r w:rsidR="000B18B5" w:rsidRPr="0080134A">
        <w:rPr>
          <w:rFonts w:ascii="Times New Roman" w:hAnsi="Times New Roman"/>
          <w:b/>
          <w:sz w:val="24"/>
          <w:szCs w:val="24"/>
        </w:rPr>
        <w:t>potențial</w:t>
      </w:r>
    </w:p>
    <w:p w14:paraId="20A3C607"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b/>
          <w:sz w:val="24"/>
          <w:szCs w:val="24"/>
        </w:rPr>
        <w:t xml:space="preserve">    </w:t>
      </w:r>
      <w:r w:rsidRPr="00161B06">
        <w:rPr>
          <w:rFonts w:ascii="Times New Roman" w:hAnsi="Times New Roman"/>
          <w:sz w:val="24"/>
          <w:szCs w:val="24"/>
        </w:rPr>
        <w:t>Efectele semnificative pe care le pot avea proiectele asupra mediului trebuie analizate în raport cu criteriile stabilite la punctele 1 si 2 din prezenta anexă, având în vedere impactul proiectului asupra factorilor prevăzuți la articolul 3 alineatul (1), și ținând seama de:</w:t>
      </w:r>
    </w:p>
    <w:p w14:paraId="45F0C732"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a) importanta și extinderea spațială a impactului (de exemplu, zona geografică și dimensiunea populației care poate fi  afectată):  nesemnificativ.</w:t>
      </w:r>
    </w:p>
    <w:p w14:paraId="41169C09"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b) natura impactului: </w:t>
      </w:r>
      <w:r>
        <w:rPr>
          <w:rFonts w:ascii="Times New Roman" w:hAnsi="Times New Roman"/>
          <w:sz w:val="24"/>
          <w:szCs w:val="24"/>
        </w:rPr>
        <w:t>redus</w:t>
      </w:r>
      <w:r w:rsidRPr="00161B06">
        <w:rPr>
          <w:rFonts w:ascii="Times New Roman" w:hAnsi="Times New Roman"/>
          <w:sz w:val="24"/>
          <w:szCs w:val="24"/>
        </w:rPr>
        <w:t>.</w:t>
      </w:r>
    </w:p>
    <w:p w14:paraId="1B6CDB11"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c) natura transfrontaliera a impactului: proiect fără impact transfrontalier.</w:t>
      </w:r>
    </w:p>
    <w:p w14:paraId="3A1CCDD4"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lastRenderedPageBreak/>
        <w:t xml:space="preserve">    d) intensitatea și complexitatea impactului: mica, în perioada de execuție impactul asupra mediului este redus și temporar, riscul potențial de poluare a solului fiind dat de pierderi accidentale de carburanți sau lubrefianți de la vehicule si utilaje.   </w:t>
      </w:r>
    </w:p>
    <w:p w14:paraId="7E110FC2" w14:textId="7B0E563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e) probabilitatea impactului: redusă, urmare a argumentelor </w:t>
      </w:r>
      <w:r w:rsidR="00CC422A" w:rsidRPr="00161B06">
        <w:rPr>
          <w:rFonts w:ascii="Times New Roman" w:hAnsi="Times New Roman"/>
          <w:sz w:val="24"/>
          <w:szCs w:val="24"/>
        </w:rPr>
        <w:t>menționate</w:t>
      </w:r>
      <w:r w:rsidRPr="00161B06">
        <w:rPr>
          <w:rFonts w:ascii="Times New Roman" w:hAnsi="Times New Roman"/>
          <w:sz w:val="24"/>
          <w:szCs w:val="24"/>
        </w:rPr>
        <w:t xml:space="preserve"> la punctele a si b.</w:t>
      </w:r>
    </w:p>
    <w:p w14:paraId="6F968C32" w14:textId="41ACB808" w:rsidR="009D564B" w:rsidRPr="00161B06" w:rsidRDefault="009D564B" w:rsidP="009D564B">
      <w:pPr>
        <w:spacing w:after="0" w:line="240" w:lineRule="auto"/>
        <w:jc w:val="both"/>
        <w:rPr>
          <w:rFonts w:ascii="Times New Roman" w:hAnsi="Times New Roman"/>
          <w:bCs/>
          <w:sz w:val="24"/>
          <w:szCs w:val="24"/>
        </w:rPr>
      </w:pPr>
      <w:r w:rsidRPr="00161B06">
        <w:rPr>
          <w:rFonts w:ascii="Times New Roman" w:hAnsi="Times New Roman"/>
          <w:sz w:val="24"/>
          <w:szCs w:val="24"/>
        </w:rPr>
        <w:t xml:space="preserve">    f) debutul, durata, </w:t>
      </w:r>
      <w:r w:rsidR="00CC422A" w:rsidRPr="00161B06">
        <w:rPr>
          <w:rFonts w:ascii="Times New Roman" w:hAnsi="Times New Roman"/>
          <w:sz w:val="24"/>
          <w:szCs w:val="24"/>
        </w:rPr>
        <w:t>frecvența</w:t>
      </w:r>
      <w:r w:rsidRPr="00161B06">
        <w:rPr>
          <w:rFonts w:ascii="Times New Roman" w:hAnsi="Times New Roman"/>
          <w:sz w:val="24"/>
          <w:szCs w:val="24"/>
        </w:rPr>
        <w:t xml:space="preserve"> </w:t>
      </w:r>
      <w:proofErr w:type="spellStart"/>
      <w:r w:rsidRPr="00161B06">
        <w:rPr>
          <w:rFonts w:ascii="Times New Roman" w:hAnsi="Times New Roman"/>
          <w:sz w:val="24"/>
          <w:szCs w:val="24"/>
        </w:rPr>
        <w:t>şi</w:t>
      </w:r>
      <w:proofErr w:type="spellEnd"/>
      <w:r w:rsidRPr="00161B06">
        <w:rPr>
          <w:rFonts w:ascii="Times New Roman" w:hAnsi="Times New Roman"/>
          <w:sz w:val="24"/>
          <w:szCs w:val="24"/>
        </w:rPr>
        <w:t xml:space="preserve"> reversibilitatea preconizate ale impactului: pe termen scurt,</w:t>
      </w:r>
      <w:r>
        <w:rPr>
          <w:rFonts w:ascii="Times New Roman" w:hAnsi="Times New Roman"/>
          <w:sz w:val="24"/>
          <w:szCs w:val="24"/>
        </w:rPr>
        <w:t xml:space="preserve"> </w:t>
      </w:r>
      <w:r w:rsidRPr="00161B06">
        <w:rPr>
          <w:rFonts w:ascii="Times New Roman" w:hAnsi="Times New Roman"/>
          <w:sz w:val="24"/>
          <w:szCs w:val="24"/>
        </w:rPr>
        <w:t xml:space="preserve">impactul asupra mediului va exista în perioada </w:t>
      </w:r>
      <w:r w:rsidR="00CC422A" w:rsidRPr="00161B06">
        <w:rPr>
          <w:rFonts w:ascii="Times New Roman" w:hAnsi="Times New Roman"/>
          <w:sz w:val="24"/>
          <w:szCs w:val="24"/>
        </w:rPr>
        <w:t>desfășurării</w:t>
      </w:r>
      <w:r w:rsidRPr="00161B06">
        <w:rPr>
          <w:rFonts w:ascii="Times New Roman" w:hAnsi="Times New Roman"/>
          <w:sz w:val="24"/>
          <w:szCs w:val="24"/>
        </w:rPr>
        <w:t xml:space="preserve"> lucrărilor.</w:t>
      </w:r>
    </w:p>
    <w:p w14:paraId="7D8D4AC7" w14:textId="45CA5863" w:rsidR="009D564B" w:rsidRPr="00161B06" w:rsidRDefault="009D564B" w:rsidP="009D564B">
      <w:pPr>
        <w:spacing w:after="0" w:line="240" w:lineRule="auto"/>
        <w:jc w:val="both"/>
        <w:rPr>
          <w:rFonts w:ascii="Times New Roman" w:hAnsi="Times New Roman"/>
          <w:bCs/>
          <w:sz w:val="24"/>
          <w:szCs w:val="24"/>
        </w:rPr>
      </w:pPr>
      <w:r w:rsidRPr="00161B06">
        <w:rPr>
          <w:rFonts w:ascii="Times New Roman" w:hAnsi="Times New Roman"/>
          <w:bCs/>
          <w:sz w:val="24"/>
          <w:szCs w:val="24"/>
        </w:rPr>
        <w:t xml:space="preserve">    g) cumularea impactului cu impactul altor proiecte existente si/sau aprobate: </w:t>
      </w:r>
      <w:r w:rsidR="002669F7">
        <w:rPr>
          <w:rFonts w:ascii="Times New Roman" w:hAnsi="Times New Roman"/>
          <w:bCs/>
          <w:sz w:val="24"/>
          <w:szCs w:val="24"/>
        </w:rPr>
        <w:t>nu este cazul</w:t>
      </w:r>
      <w:r w:rsidRPr="00161B06">
        <w:rPr>
          <w:rFonts w:ascii="Times New Roman" w:hAnsi="Times New Roman"/>
          <w:bCs/>
          <w:sz w:val="24"/>
          <w:szCs w:val="24"/>
        </w:rPr>
        <w:t>.</w:t>
      </w:r>
    </w:p>
    <w:p w14:paraId="307AB4CC" w14:textId="77777777" w:rsidR="009D564B" w:rsidRPr="0080134A" w:rsidRDefault="009D564B" w:rsidP="009D564B">
      <w:pPr>
        <w:spacing w:after="0" w:line="240" w:lineRule="auto"/>
        <w:jc w:val="both"/>
        <w:rPr>
          <w:rStyle w:val="tpa1"/>
          <w:rFonts w:ascii="Times New Roman" w:hAnsi="Times New Roman"/>
          <w:b/>
          <w:sz w:val="24"/>
          <w:szCs w:val="24"/>
        </w:rPr>
      </w:pPr>
      <w:r w:rsidRPr="0080134A">
        <w:rPr>
          <w:rFonts w:ascii="Times New Roman" w:hAnsi="Times New Roman"/>
          <w:bCs/>
          <w:sz w:val="24"/>
          <w:szCs w:val="24"/>
        </w:rPr>
        <w:t xml:space="preserve">    h) posibilitatea de reducere efectivă a impactului: </w:t>
      </w:r>
      <w:r w:rsidRPr="0080134A">
        <w:rPr>
          <w:rFonts w:ascii="Times New Roman" w:hAnsi="Times New Roman"/>
          <w:b/>
          <w:bCs/>
          <w:sz w:val="24"/>
          <w:szCs w:val="24"/>
        </w:rPr>
        <w:t>prin respectarea următoarelor condiții de realizare a proiectului:</w:t>
      </w:r>
      <w:r w:rsidRPr="0080134A">
        <w:rPr>
          <w:rStyle w:val="tpa1"/>
          <w:rFonts w:ascii="Times New Roman" w:hAnsi="Times New Roman"/>
          <w:b/>
          <w:sz w:val="24"/>
          <w:szCs w:val="24"/>
        </w:rPr>
        <w:t xml:space="preserve"> </w:t>
      </w:r>
    </w:p>
    <w:p w14:paraId="6E76BD5D" w14:textId="77777777" w:rsidR="009D564B" w:rsidRPr="0097338B"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97338B">
        <w:rPr>
          <w:rFonts w:ascii="Times New Roman" w:hAnsi="Times New Roman"/>
          <w:sz w:val="24"/>
          <w:szCs w:val="24"/>
        </w:rPr>
        <w:t>împrejmuirea corespunzătoare a zonelor de lucru, montarea de avertizoare, etc;</w:t>
      </w:r>
    </w:p>
    <w:p w14:paraId="5C4B8F05" w14:textId="77777777" w:rsidR="009D564B" w:rsidRDefault="009D564B" w:rsidP="009D564B">
      <w:pPr>
        <w:numPr>
          <w:ilvl w:val="1"/>
          <w:numId w:val="4"/>
        </w:numPr>
        <w:autoSpaceDE w:val="0"/>
        <w:autoSpaceDN w:val="0"/>
        <w:adjustRightInd w:val="0"/>
        <w:spacing w:after="0" w:line="240" w:lineRule="auto"/>
        <w:ind w:left="720"/>
        <w:jc w:val="both"/>
        <w:rPr>
          <w:rFonts w:ascii="Times New Roman" w:hAnsi="Times New Roman"/>
          <w:sz w:val="24"/>
          <w:szCs w:val="24"/>
        </w:rPr>
      </w:pPr>
      <w:r w:rsidRPr="0097338B">
        <w:rPr>
          <w:rFonts w:ascii="Times New Roman" w:hAnsi="Times New Roman"/>
          <w:sz w:val="24"/>
          <w:szCs w:val="24"/>
        </w:rPr>
        <w:t xml:space="preserve">materialele necesare executării lucrărilor propuse se depozitează </w:t>
      </w:r>
      <w:r>
        <w:rPr>
          <w:rFonts w:ascii="Times New Roman" w:hAnsi="Times New Roman"/>
          <w:sz w:val="24"/>
          <w:szCs w:val="24"/>
        </w:rPr>
        <w:t>î</w:t>
      </w:r>
      <w:r w:rsidRPr="0097338B">
        <w:rPr>
          <w:rFonts w:ascii="Times New Roman" w:hAnsi="Times New Roman"/>
          <w:sz w:val="24"/>
          <w:szCs w:val="24"/>
        </w:rPr>
        <w:t>n locuri bine stabilite,</w:t>
      </w:r>
    </w:p>
    <w:p w14:paraId="59BAA4EE" w14:textId="05E4D4AB" w:rsidR="009D564B" w:rsidRPr="0097338B" w:rsidRDefault="009D564B" w:rsidP="009D564B">
      <w:pPr>
        <w:numPr>
          <w:ilvl w:val="1"/>
          <w:numId w:val="4"/>
        </w:numPr>
        <w:autoSpaceDE w:val="0"/>
        <w:autoSpaceDN w:val="0"/>
        <w:adjustRightInd w:val="0"/>
        <w:spacing w:after="0" w:line="240" w:lineRule="auto"/>
        <w:ind w:left="720"/>
        <w:jc w:val="both"/>
        <w:rPr>
          <w:rFonts w:ascii="Times New Roman" w:hAnsi="Times New Roman"/>
          <w:sz w:val="24"/>
          <w:szCs w:val="24"/>
        </w:rPr>
      </w:pPr>
      <w:r w:rsidRPr="0097338B">
        <w:rPr>
          <w:rFonts w:ascii="Times New Roman" w:hAnsi="Times New Roman"/>
          <w:sz w:val="24"/>
          <w:szCs w:val="24"/>
        </w:rPr>
        <w:t xml:space="preserve">organizarea de </w:t>
      </w:r>
      <w:r w:rsidR="00CC422A" w:rsidRPr="0097338B">
        <w:rPr>
          <w:rFonts w:ascii="Times New Roman" w:hAnsi="Times New Roman"/>
          <w:sz w:val="24"/>
          <w:szCs w:val="24"/>
        </w:rPr>
        <w:t>șantier</w:t>
      </w:r>
      <w:r w:rsidRPr="0097338B">
        <w:rPr>
          <w:rFonts w:ascii="Times New Roman" w:hAnsi="Times New Roman"/>
          <w:sz w:val="24"/>
          <w:szCs w:val="24"/>
        </w:rPr>
        <w:t xml:space="preserve"> se va realiza astfel încât impactului generat de aceasta asupra factorilor de mediu pe timpul derulării lucrărilor prevăzute prin proiect să fie cât mai redus;</w:t>
      </w:r>
    </w:p>
    <w:p w14:paraId="685630CD" w14:textId="77777777" w:rsidR="009D564B" w:rsidRPr="00CF4E59" w:rsidRDefault="009D564B" w:rsidP="009D564B">
      <w:pPr>
        <w:numPr>
          <w:ilvl w:val="1"/>
          <w:numId w:val="4"/>
        </w:numPr>
        <w:tabs>
          <w:tab w:val="left" w:pos="720"/>
        </w:tabs>
        <w:autoSpaceDE w:val="0"/>
        <w:autoSpaceDN w:val="0"/>
        <w:adjustRightInd w:val="0"/>
        <w:spacing w:after="0" w:line="240" w:lineRule="auto"/>
        <w:ind w:left="720"/>
        <w:jc w:val="both"/>
        <w:rPr>
          <w:rFonts w:ascii="Times New Roman" w:hAnsi="Times New Roman"/>
          <w:sz w:val="24"/>
          <w:szCs w:val="24"/>
        </w:rPr>
      </w:pPr>
      <w:r w:rsidRPr="001D704D">
        <w:rPr>
          <w:rFonts w:ascii="Times New Roman" w:hAnsi="Times New Roman"/>
          <w:sz w:val="24"/>
          <w:szCs w:val="24"/>
        </w:rPr>
        <w:t xml:space="preserve">managementul </w:t>
      </w:r>
      <w:proofErr w:type="spellStart"/>
      <w:r w:rsidRPr="001D704D">
        <w:rPr>
          <w:rFonts w:ascii="Times New Roman" w:hAnsi="Times New Roman"/>
          <w:sz w:val="24"/>
          <w:szCs w:val="24"/>
        </w:rPr>
        <w:t>deşeurilor</w:t>
      </w:r>
      <w:proofErr w:type="spellEnd"/>
      <w:r w:rsidRPr="001D704D">
        <w:rPr>
          <w:rFonts w:ascii="Times New Roman" w:hAnsi="Times New Roman"/>
          <w:sz w:val="24"/>
          <w:szCs w:val="24"/>
        </w:rPr>
        <w:t xml:space="preserve"> generate în urma </w:t>
      </w:r>
      <w:proofErr w:type="spellStart"/>
      <w:r w:rsidRPr="001D704D">
        <w:rPr>
          <w:rFonts w:ascii="Times New Roman" w:hAnsi="Times New Roman"/>
          <w:sz w:val="24"/>
          <w:szCs w:val="24"/>
        </w:rPr>
        <w:t>execuţiei</w:t>
      </w:r>
      <w:proofErr w:type="spellEnd"/>
      <w:r w:rsidRPr="001D704D">
        <w:rPr>
          <w:rFonts w:ascii="Times New Roman" w:hAnsi="Times New Roman"/>
          <w:sz w:val="24"/>
          <w:szCs w:val="24"/>
        </w:rPr>
        <w:t xml:space="preserve"> lucrărilor prevăzute în proiect se va</w:t>
      </w:r>
      <w:r w:rsidRPr="00CF4E59">
        <w:rPr>
          <w:rFonts w:ascii="Times New Roman" w:hAnsi="Times New Roman"/>
          <w:sz w:val="24"/>
          <w:szCs w:val="24"/>
        </w:rPr>
        <w:t xml:space="preserve"> realiza în conformitate cu </w:t>
      </w:r>
      <w:proofErr w:type="spellStart"/>
      <w:r w:rsidRPr="00CF4E59">
        <w:rPr>
          <w:rFonts w:ascii="Times New Roman" w:hAnsi="Times New Roman"/>
          <w:sz w:val="24"/>
          <w:szCs w:val="24"/>
        </w:rPr>
        <w:t>legislaţia</w:t>
      </w:r>
      <w:proofErr w:type="spellEnd"/>
      <w:r w:rsidRPr="00CF4E59">
        <w:rPr>
          <w:rFonts w:ascii="Times New Roman" w:hAnsi="Times New Roman"/>
          <w:sz w:val="24"/>
          <w:szCs w:val="24"/>
        </w:rPr>
        <w:t xml:space="preserve"> specifică de mediu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va fi în responsabilitatea titularului proiectului, astfel:</w:t>
      </w:r>
    </w:p>
    <w:p w14:paraId="4D9B095B" w14:textId="77777777" w:rsidR="009D564B" w:rsidRPr="00CF4E59"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 xml:space="preserve">deșeurile municipale amestecate generate în perioada lucrărilor de construcții vor fi colectate, stocate temporar în pubele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eliminate la un depozit autorizat cu acceptul operatorului de depozit;</w:t>
      </w:r>
    </w:p>
    <w:p w14:paraId="4FC2BC94" w14:textId="77777777" w:rsidR="009D564B" w:rsidRPr="00CF4E59"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 xml:space="preserve">deșeurile industriale reciclabile rezultate în perioada lucrărilor de construcții (metalice, hârtie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carton, plastic, etc.) vor fi colectate, stocate temporar pe tipuri, în recipiente speciale, în vederea valorificării prin societăți autorizate specializate;</w:t>
      </w:r>
    </w:p>
    <w:p w14:paraId="7CC94F68" w14:textId="77777777" w:rsidR="009D564B" w:rsidRDefault="009D564B" w:rsidP="009D564B">
      <w:pPr>
        <w:numPr>
          <w:ilvl w:val="0"/>
          <w:numId w:val="4"/>
        </w:numPr>
        <w:autoSpaceDE w:val="0"/>
        <w:autoSpaceDN w:val="0"/>
        <w:adjustRightInd w:val="0"/>
        <w:spacing w:before="100" w:beforeAutospacing="1" w:after="0" w:afterAutospacing="1" w:line="240" w:lineRule="auto"/>
        <w:jc w:val="both"/>
        <w:rPr>
          <w:rFonts w:ascii="Times New Roman" w:hAnsi="Times New Roman"/>
          <w:sz w:val="24"/>
          <w:szCs w:val="24"/>
        </w:rPr>
      </w:pPr>
      <w:r w:rsidRPr="007A08DA">
        <w:rPr>
          <w:rFonts w:ascii="Times New Roman" w:hAnsi="Times New Roman"/>
          <w:sz w:val="24"/>
          <w:szCs w:val="24"/>
        </w:rPr>
        <w:t>referitor la gestionarea deșeurilor din construcții și demolări, în conformitate cu OUG nr. 92/2021</w:t>
      </w:r>
      <w:r>
        <w:rPr>
          <w:rFonts w:ascii="Times New Roman" w:hAnsi="Times New Roman"/>
          <w:sz w:val="24"/>
          <w:szCs w:val="24"/>
        </w:rPr>
        <w:t xml:space="preserve"> cu modificări și completări</w:t>
      </w:r>
      <w:r w:rsidRPr="007A08DA">
        <w:rPr>
          <w:rFonts w:ascii="Times New Roman" w:hAnsi="Times New Roman"/>
          <w:sz w:val="24"/>
          <w:szCs w:val="24"/>
        </w:rPr>
        <w:t xml:space="preserve">, titularii pe numele cărora au fost emise autorizații de construire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/sau desființare potrivit prevederilor Legii nr. 50/1991 privind autorizarea executării lucrărilor de construcții, republicată, cu modificările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completările ulterioare, au obligația să gestioneze deșeurile din construcții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desființări, astfel încât să atingă un nivel de pregătire pentru reutilizare, reciclare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alte operațiuni de valorificare materială, inclusiv operațiuni de rambleiere care utilizează deșeuri pentru a înlocui alte materiale, de minimum 70% din masa deșeurilor nepericuloase provenite din activități de construcție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desființări, cu excepția materialelor geologice naturale definite la categoria 17 05 04 din anexa la Decizia Comisiei din 18 decembrie 2014 de modificare a Deciziei 2000/532/CE de stabilire a unei liste de deșeuri în temeiul Directivei 2008/98/CE a Parlamentului European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a Consiliului.</w:t>
      </w:r>
    </w:p>
    <w:p w14:paraId="51F83A39" w14:textId="77777777" w:rsidR="009D564B" w:rsidRPr="00B450D1"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sidRPr="007A08DA">
        <w:rPr>
          <w:rFonts w:ascii="Times New Roman" w:hAnsi="Times New Roman"/>
          <w:sz w:val="24"/>
          <w:szCs w:val="24"/>
          <w:lang w:val="ro-RO"/>
        </w:rPr>
        <w:t>în conformitate cu OUG nr. 92/2021</w:t>
      </w:r>
      <w:r>
        <w:rPr>
          <w:rFonts w:ascii="Times New Roman" w:hAnsi="Times New Roman"/>
          <w:sz w:val="24"/>
          <w:szCs w:val="24"/>
          <w:lang w:val="ro-RO"/>
        </w:rPr>
        <w:t xml:space="preserve"> cu modificări și completări, t</w:t>
      </w:r>
      <w:r w:rsidRPr="00B450D1">
        <w:rPr>
          <w:rFonts w:ascii="Times New Roman" w:hAnsi="Times New Roman"/>
          <w:sz w:val="24"/>
          <w:szCs w:val="24"/>
          <w:lang w:val="ro-RO"/>
        </w:rPr>
        <w:t xml:space="preserve">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/sau desființare, după caz, prin care se instituie sisteme de sortare pentru deșeurile provenite din activități de construcție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desființare, cel puțin pentru lemn, materiale minerale - beton, cărămidă, gresie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ceramică, piatră, metal, sticlă, plastic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ghips pentru reciclarea/reutilizarea lor pe amplasament, în măsura în care este fezabil din punct de vedere economic, nu afectează mediul înconjurător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siguranța în construcții, precum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de a lua măsuri de promovare a demolărilor selective pentru a permite eliminarea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manipularea în condiții de siguranță a substanțelor periculoase pentru a facilita reutilizarea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reciclarea de înaltă calitate prin eliminarea materialelor nevalorificabile.</w:t>
      </w:r>
    </w:p>
    <w:p w14:paraId="3ADE76D9" w14:textId="77777777" w:rsidR="009D564B"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Pr>
          <w:rFonts w:ascii="Times New Roman" w:hAnsi="Times New Roman"/>
          <w:sz w:val="24"/>
          <w:szCs w:val="24"/>
          <w:lang w:val="ro-RO"/>
        </w:rPr>
        <w:t>î</w:t>
      </w:r>
      <w:r w:rsidRPr="007A08DA">
        <w:rPr>
          <w:rFonts w:ascii="Times New Roman" w:hAnsi="Times New Roman"/>
          <w:sz w:val="24"/>
          <w:szCs w:val="24"/>
          <w:lang w:val="ro-RO"/>
        </w:rPr>
        <w:t>n conformitate cu OUG nr. 92/2021</w:t>
      </w:r>
      <w:r>
        <w:rPr>
          <w:rFonts w:ascii="Times New Roman" w:hAnsi="Times New Roman"/>
          <w:sz w:val="24"/>
          <w:szCs w:val="24"/>
          <w:lang w:val="ro-RO"/>
        </w:rPr>
        <w:t xml:space="preserve"> cu modificări și completări</w:t>
      </w:r>
      <w:r w:rsidRPr="007A08DA">
        <w:rPr>
          <w:rFonts w:ascii="Times New Roman" w:hAnsi="Times New Roman"/>
          <w:sz w:val="24"/>
          <w:szCs w:val="24"/>
          <w:lang w:val="ro-RO"/>
        </w:rPr>
        <w:t xml:space="preserve">, titularii pe numele cărora au fost emise autorizații de construire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/sau desființări trebuie să raporteze anual la APM, până la 30 aprilie a anului următor celui pentru care se raportează, conformarea cu art. 17 alin. (7)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 măsurile adop</w:t>
      </w:r>
      <w:r>
        <w:rPr>
          <w:rFonts w:ascii="Times New Roman" w:hAnsi="Times New Roman"/>
          <w:sz w:val="24"/>
          <w:szCs w:val="24"/>
          <w:lang w:val="ro-RO"/>
        </w:rPr>
        <w:t>tate potrivit art. 31 alin. (1);</w:t>
      </w:r>
    </w:p>
    <w:p w14:paraId="03822A05" w14:textId="77777777" w:rsidR="009D564B" w:rsidRPr="007A08DA"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Pr>
          <w:rFonts w:ascii="Times New Roman" w:hAnsi="Times New Roman"/>
          <w:sz w:val="24"/>
          <w:szCs w:val="24"/>
          <w:lang w:val="ro-RO"/>
        </w:rPr>
        <w:t>î</w:t>
      </w:r>
      <w:r w:rsidRPr="007A08DA">
        <w:rPr>
          <w:rFonts w:ascii="Times New Roman" w:hAnsi="Times New Roman"/>
          <w:sz w:val="24"/>
          <w:szCs w:val="24"/>
          <w:lang w:val="ro-RO"/>
        </w:rPr>
        <w:t>n conformitate cu OUG nr. 92/2021</w:t>
      </w:r>
      <w:r>
        <w:rPr>
          <w:rFonts w:ascii="Times New Roman" w:hAnsi="Times New Roman"/>
          <w:sz w:val="24"/>
          <w:szCs w:val="24"/>
          <w:lang w:val="ro-RO"/>
        </w:rPr>
        <w:t xml:space="preserve"> cu modificări și completări, g</w:t>
      </w:r>
      <w:r w:rsidRPr="007A08DA">
        <w:rPr>
          <w:rFonts w:ascii="Times New Roman" w:hAnsi="Times New Roman"/>
          <w:sz w:val="24"/>
          <w:szCs w:val="24"/>
          <w:lang w:val="ro-RO"/>
        </w:rPr>
        <w:t xml:space="preserve">estionarea deșeurilor trebuie să se realizeze fără a pune în pericol sănătatea populației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 fără a dăuna mediului, în special:</w:t>
      </w:r>
    </w:p>
    <w:p w14:paraId="3392A45C"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a) fără a genera riscuri de contaminare pentru aer, apă, sol, faună sau floră;</w:t>
      </w:r>
    </w:p>
    <w:p w14:paraId="1BB82D26"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b) fără a crea disconfort din cauza zgomotului sau a mirosurilor; </w:t>
      </w:r>
      <w:proofErr w:type="spellStart"/>
      <w:r w:rsidRPr="007A08DA">
        <w:rPr>
          <w:rFonts w:ascii="Times New Roman" w:hAnsi="Times New Roman"/>
          <w:sz w:val="24"/>
          <w:szCs w:val="24"/>
          <w:lang w:val="ro-RO"/>
        </w:rPr>
        <w:t>şi</w:t>
      </w:r>
      <w:proofErr w:type="spellEnd"/>
    </w:p>
    <w:p w14:paraId="03A8C87A"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c) fără a afecta negativ peisajul sau zonele de interes special.</w:t>
      </w:r>
    </w:p>
    <w:p w14:paraId="7D1F903D" w14:textId="77777777" w:rsidR="009D564B" w:rsidRPr="0028123F" w:rsidRDefault="009D564B" w:rsidP="000B18B5">
      <w:pPr>
        <w:numPr>
          <w:ilvl w:val="0"/>
          <w:numId w:val="8"/>
        </w:num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lastRenderedPageBreak/>
        <w:t>t</w:t>
      </w:r>
      <w:r w:rsidRPr="0028123F">
        <w:rPr>
          <w:rFonts w:ascii="Times New Roman" w:hAnsi="Times New Roman"/>
          <w:sz w:val="24"/>
          <w:szCs w:val="24"/>
        </w:rPr>
        <w:t xml:space="preserve">itularii pe numele cărora au fost emise autorizații de construire și/sau desființări și producătorii și deținătorii de uleiuri uzate trebuie să raporteze anual APM, până la 30 aprilie a anului următor celui pentru care se raportează, conformarea cu </w:t>
      </w:r>
      <w:r w:rsidRPr="0028123F">
        <w:rPr>
          <w:rFonts w:ascii="Times New Roman" w:hAnsi="Times New Roman"/>
          <w:sz w:val="24"/>
          <w:szCs w:val="24"/>
          <w:u w:val="single"/>
        </w:rPr>
        <w:t>art. 17</w:t>
      </w:r>
      <w:r w:rsidRPr="0028123F">
        <w:rPr>
          <w:rFonts w:ascii="Times New Roman" w:hAnsi="Times New Roman"/>
          <w:sz w:val="24"/>
          <w:szCs w:val="24"/>
        </w:rPr>
        <w:t xml:space="preserve"> alin. (7) și măsurile adoptate potrivit </w:t>
      </w:r>
      <w:r w:rsidRPr="0028123F">
        <w:rPr>
          <w:rFonts w:ascii="Times New Roman" w:hAnsi="Times New Roman"/>
          <w:sz w:val="24"/>
          <w:szCs w:val="24"/>
          <w:u w:val="single"/>
        </w:rPr>
        <w:t>art. 31</w:t>
      </w:r>
      <w:r w:rsidRPr="0028123F">
        <w:rPr>
          <w:rFonts w:ascii="Times New Roman" w:hAnsi="Times New Roman"/>
          <w:sz w:val="24"/>
          <w:szCs w:val="24"/>
        </w:rPr>
        <w:t xml:space="preserve"> alin. (1), conform prevederilor OUG nr. 92/2021, cu modificările si completările ulterioare;</w:t>
      </w:r>
    </w:p>
    <w:p w14:paraId="3EED5C89" w14:textId="77777777" w:rsidR="009D564B" w:rsidRPr="00E744DA" w:rsidRDefault="009D564B" w:rsidP="000B18B5">
      <w:pPr>
        <w:numPr>
          <w:ilvl w:val="0"/>
          <w:numId w:val="5"/>
        </w:numPr>
        <w:autoSpaceDE w:val="0"/>
        <w:autoSpaceDN w:val="0"/>
        <w:adjustRightInd w:val="0"/>
        <w:spacing w:after="0" w:line="240" w:lineRule="auto"/>
        <w:ind w:left="360"/>
        <w:jc w:val="both"/>
        <w:rPr>
          <w:rFonts w:ascii="Times New Roman" w:hAnsi="Times New Roman"/>
          <w:sz w:val="24"/>
          <w:szCs w:val="24"/>
        </w:rPr>
      </w:pPr>
      <w:r w:rsidRPr="00E744DA">
        <w:rPr>
          <w:rFonts w:ascii="Times New Roman" w:hAnsi="Times New Roman"/>
          <w:sz w:val="24"/>
          <w:szCs w:val="24"/>
        </w:rPr>
        <w:t>se interzic lucrările de reparații și întreținere a autovehiculelor în cadrul organizării de șantier; acestea se vor realiza în unități autorizate și corespunzător dotate;</w:t>
      </w:r>
    </w:p>
    <w:p w14:paraId="3303CEA9" w14:textId="77777777" w:rsidR="009D564B" w:rsidRPr="00E744DA" w:rsidRDefault="009D564B" w:rsidP="000B18B5">
      <w:pPr>
        <w:numPr>
          <w:ilvl w:val="0"/>
          <w:numId w:val="5"/>
        </w:numPr>
        <w:autoSpaceDE w:val="0"/>
        <w:autoSpaceDN w:val="0"/>
        <w:adjustRightInd w:val="0"/>
        <w:spacing w:after="0" w:line="240" w:lineRule="auto"/>
        <w:ind w:left="360"/>
        <w:jc w:val="both"/>
        <w:rPr>
          <w:rFonts w:ascii="Times New Roman" w:hAnsi="Times New Roman"/>
          <w:sz w:val="24"/>
          <w:szCs w:val="24"/>
        </w:rPr>
      </w:pPr>
      <w:r w:rsidRPr="00E744DA">
        <w:rPr>
          <w:rFonts w:ascii="Times New Roman" w:hAnsi="Times New Roman"/>
          <w:sz w:val="24"/>
          <w:szCs w:val="24"/>
        </w:rPr>
        <w:t>se va asigura spălarea roților autovehiculelor pe platforme prevăzute cu sisteme de decantare a apelor uzate rezultate, astfel încât să se evite transferul de pământ pe drumurile publice;</w:t>
      </w:r>
    </w:p>
    <w:p w14:paraId="341BE989" w14:textId="1E62D7DE" w:rsidR="009D564B" w:rsidRPr="00E744DA"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E744DA">
        <w:rPr>
          <w:rFonts w:ascii="Times New Roman" w:hAnsi="Times New Roman"/>
          <w:sz w:val="24"/>
          <w:szCs w:val="24"/>
        </w:rPr>
        <w:t xml:space="preserve">se interzice stocarea temporară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depozitarea </w:t>
      </w:r>
      <w:r w:rsidR="000B18B5" w:rsidRPr="00E744DA">
        <w:rPr>
          <w:rFonts w:ascii="Times New Roman" w:hAnsi="Times New Roman"/>
          <w:sz w:val="24"/>
          <w:szCs w:val="24"/>
        </w:rPr>
        <w:t>carburanților</w:t>
      </w:r>
      <w:r w:rsidRPr="00E744DA">
        <w:rPr>
          <w:rFonts w:ascii="Times New Roman" w:hAnsi="Times New Roman"/>
          <w:sz w:val="24"/>
          <w:szCs w:val="24"/>
        </w:rPr>
        <w:t xml:space="preserve"> si </w:t>
      </w:r>
      <w:r w:rsidR="000B18B5" w:rsidRPr="00E744DA">
        <w:rPr>
          <w:rFonts w:ascii="Times New Roman" w:hAnsi="Times New Roman"/>
          <w:sz w:val="24"/>
          <w:szCs w:val="24"/>
        </w:rPr>
        <w:t>substanțelor</w:t>
      </w:r>
      <w:r w:rsidRPr="00E744DA">
        <w:rPr>
          <w:rFonts w:ascii="Times New Roman" w:hAnsi="Times New Roman"/>
          <w:sz w:val="24"/>
          <w:szCs w:val="24"/>
        </w:rPr>
        <w:t xml:space="preserve"> periculoase în zona aferenta amplasamentului;</w:t>
      </w:r>
    </w:p>
    <w:p w14:paraId="2DDAF2D4" w14:textId="77777777" w:rsidR="009D564B" w:rsidRPr="00E744DA"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E744DA">
        <w:rPr>
          <w:rFonts w:ascii="Times New Roman" w:hAnsi="Times New Roman"/>
          <w:sz w:val="24"/>
          <w:szCs w:val="24"/>
        </w:rPr>
        <w:t>se interzice spălarea utilajelor/vehiculelor în zona aferentă amplasamentului;</w:t>
      </w:r>
    </w:p>
    <w:p w14:paraId="43A2827C"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interzice afectarea sub orice forma a vecinătăților amplasamentului studiat; </w:t>
      </w:r>
    </w:p>
    <w:p w14:paraId="4C74B639"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în mod obligatoriu, accesul utilajelor, autovehiculelor, orice transport greu se va desfășura  cu măsuri de protecție și/sau ocolire a zonelor rezidențiale;</w:t>
      </w:r>
    </w:p>
    <w:p w14:paraId="347F871E"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vor asigura  utilitățile  necesare pentru realizarea lucrărilor în bune condiții (sursa apă potabilă, facilități </w:t>
      </w:r>
      <w:proofErr w:type="spellStart"/>
      <w:r w:rsidRPr="00E744DA">
        <w:rPr>
          <w:rFonts w:ascii="Times New Roman" w:hAnsi="Times New Roman"/>
          <w:sz w:val="24"/>
          <w:szCs w:val="24"/>
        </w:rPr>
        <w:t>igienico</w:t>
      </w:r>
      <w:proofErr w:type="spellEnd"/>
      <w:r w:rsidRPr="00E744DA">
        <w:rPr>
          <w:rFonts w:ascii="Times New Roman" w:hAnsi="Times New Roman"/>
          <w:sz w:val="24"/>
          <w:szCs w:val="24"/>
        </w:rPr>
        <w:t>-sanitare, inclusiv toalete ecologice pentru personal,  etc);</w:t>
      </w:r>
    </w:p>
    <w:p w14:paraId="1B6F5EA5" w14:textId="003D9398" w:rsidR="009D564B" w:rsidRPr="00E744DA" w:rsidRDefault="009D564B" w:rsidP="009D564B">
      <w:pPr>
        <w:numPr>
          <w:ilvl w:val="0"/>
          <w:numId w:val="4"/>
        </w:numPr>
        <w:autoSpaceDE w:val="0"/>
        <w:autoSpaceDN w:val="0"/>
        <w:adjustRightInd w:val="0"/>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la terminarea lucrărilor, executantul are </w:t>
      </w:r>
      <w:r w:rsidR="000B18B5" w:rsidRPr="00E744DA">
        <w:rPr>
          <w:rFonts w:ascii="Times New Roman" w:hAnsi="Times New Roman"/>
          <w:sz w:val="24"/>
          <w:szCs w:val="24"/>
        </w:rPr>
        <w:t>obligația</w:t>
      </w:r>
      <w:r w:rsidRPr="00E744DA">
        <w:rPr>
          <w:rFonts w:ascii="Times New Roman" w:hAnsi="Times New Roman"/>
          <w:sz w:val="24"/>
          <w:szCs w:val="24"/>
        </w:rPr>
        <w:t xml:space="preserve"> </w:t>
      </w:r>
      <w:r w:rsidR="000B18B5" w:rsidRPr="00E744DA">
        <w:rPr>
          <w:rFonts w:ascii="Times New Roman" w:hAnsi="Times New Roman"/>
          <w:sz w:val="24"/>
          <w:szCs w:val="24"/>
        </w:rPr>
        <w:t>curățării</w:t>
      </w:r>
      <w:r w:rsidRPr="00E744DA">
        <w:rPr>
          <w:rFonts w:ascii="Times New Roman" w:hAnsi="Times New Roman"/>
          <w:sz w:val="24"/>
          <w:szCs w:val="24"/>
        </w:rPr>
        <w:t xml:space="preserve"> zonelor afectate de orice materiale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reziduuri, a refacerii solului în zonele unde acesta a fost afectat de lucrările de excavare, depozitare de materiale, </w:t>
      </w:r>
      <w:r w:rsidR="000B18B5" w:rsidRPr="00E744DA">
        <w:rPr>
          <w:rFonts w:ascii="Times New Roman" w:hAnsi="Times New Roman"/>
          <w:sz w:val="24"/>
          <w:szCs w:val="24"/>
        </w:rPr>
        <w:t>staționare</w:t>
      </w:r>
      <w:r w:rsidRPr="00E744DA">
        <w:rPr>
          <w:rFonts w:ascii="Times New Roman" w:hAnsi="Times New Roman"/>
          <w:sz w:val="24"/>
          <w:szCs w:val="24"/>
        </w:rPr>
        <w:t xml:space="preserve"> de utilaje, în scopul redării în circuit la categoria de </w:t>
      </w:r>
      <w:r w:rsidR="000B18B5" w:rsidRPr="00E744DA">
        <w:rPr>
          <w:rFonts w:ascii="Times New Roman" w:hAnsi="Times New Roman"/>
          <w:sz w:val="24"/>
          <w:szCs w:val="24"/>
        </w:rPr>
        <w:t>folosință</w:t>
      </w:r>
      <w:r w:rsidRPr="00E744DA">
        <w:rPr>
          <w:rFonts w:ascii="Times New Roman" w:hAnsi="Times New Roman"/>
          <w:sz w:val="24"/>
          <w:szCs w:val="24"/>
        </w:rPr>
        <w:t xml:space="preserve"> </w:t>
      </w:r>
      <w:r w:rsidR="000B18B5" w:rsidRPr="00E744DA">
        <w:rPr>
          <w:rFonts w:ascii="Times New Roman" w:hAnsi="Times New Roman"/>
          <w:sz w:val="24"/>
          <w:szCs w:val="24"/>
        </w:rPr>
        <w:t>deținută</w:t>
      </w:r>
      <w:r w:rsidRPr="00E744DA">
        <w:rPr>
          <w:rFonts w:ascii="Times New Roman" w:hAnsi="Times New Roman"/>
          <w:sz w:val="24"/>
          <w:szCs w:val="24"/>
        </w:rPr>
        <w:t xml:space="preserve"> </w:t>
      </w:r>
      <w:r w:rsidR="000B18B5" w:rsidRPr="00E744DA">
        <w:rPr>
          <w:rFonts w:ascii="Times New Roman" w:hAnsi="Times New Roman"/>
          <w:sz w:val="24"/>
          <w:szCs w:val="24"/>
        </w:rPr>
        <w:t>inițial</w:t>
      </w:r>
      <w:r w:rsidRPr="00E744DA">
        <w:rPr>
          <w:rFonts w:ascii="Times New Roman" w:hAnsi="Times New Roman"/>
          <w:sz w:val="24"/>
          <w:szCs w:val="24"/>
        </w:rPr>
        <w:t>;</w:t>
      </w:r>
    </w:p>
    <w:p w14:paraId="1A8EA421" w14:textId="7729CCCE"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interzice poluarea solului cu </w:t>
      </w:r>
      <w:r w:rsidR="000B18B5" w:rsidRPr="00E744DA">
        <w:rPr>
          <w:rFonts w:ascii="Times New Roman" w:hAnsi="Times New Roman"/>
          <w:sz w:val="24"/>
          <w:szCs w:val="24"/>
        </w:rPr>
        <w:t>carburanți</w:t>
      </w:r>
      <w:r w:rsidRPr="00E744DA">
        <w:rPr>
          <w:rFonts w:ascii="Times New Roman" w:hAnsi="Times New Roman"/>
          <w:sz w:val="24"/>
          <w:szCs w:val="24"/>
        </w:rPr>
        <w:t xml:space="preserve">, uleiuri rezultate în urma </w:t>
      </w:r>
      <w:r w:rsidR="000B18B5" w:rsidRPr="00E744DA">
        <w:rPr>
          <w:rFonts w:ascii="Times New Roman" w:hAnsi="Times New Roman"/>
          <w:sz w:val="24"/>
          <w:szCs w:val="24"/>
        </w:rPr>
        <w:t>operațiilor</w:t>
      </w:r>
      <w:r w:rsidRPr="00E744DA">
        <w:rPr>
          <w:rFonts w:ascii="Times New Roman" w:hAnsi="Times New Roman"/>
          <w:sz w:val="24"/>
          <w:szCs w:val="24"/>
        </w:rPr>
        <w:t xml:space="preserve"> de </w:t>
      </w:r>
      <w:r w:rsidR="000B18B5" w:rsidRPr="00E744DA">
        <w:rPr>
          <w:rFonts w:ascii="Times New Roman" w:hAnsi="Times New Roman"/>
          <w:sz w:val="24"/>
          <w:szCs w:val="24"/>
        </w:rPr>
        <w:t>staționare</w:t>
      </w:r>
      <w:r w:rsidRPr="00E744DA">
        <w:rPr>
          <w:rFonts w:ascii="Times New Roman" w:hAnsi="Times New Roman"/>
          <w:sz w:val="24"/>
          <w:szCs w:val="24"/>
        </w:rPr>
        <w:t xml:space="preserve">, aprovizionare, depozitare sau alimentare cu combustibili a utilajelor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mijloacelor de transport în timpul construcției datorită </w:t>
      </w:r>
      <w:r w:rsidR="000B18B5" w:rsidRPr="00E744DA">
        <w:rPr>
          <w:rFonts w:ascii="Times New Roman" w:hAnsi="Times New Roman"/>
          <w:sz w:val="24"/>
          <w:szCs w:val="24"/>
        </w:rPr>
        <w:t>funcționării</w:t>
      </w:r>
      <w:r w:rsidRPr="00E744DA">
        <w:rPr>
          <w:rFonts w:ascii="Times New Roman" w:hAnsi="Times New Roman"/>
          <w:sz w:val="24"/>
          <w:szCs w:val="24"/>
        </w:rPr>
        <w:t xml:space="preserve"> necorespunzătoare a acestora; </w:t>
      </w:r>
    </w:p>
    <w:p w14:paraId="6D3B44B3" w14:textId="77777777" w:rsidR="009D564B"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97338B">
        <w:rPr>
          <w:rFonts w:ascii="Times New Roman" w:hAnsi="Times New Roman"/>
          <w:sz w:val="24"/>
          <w:szCs w:val="24"/>
        </w:rPr>
        <w:t>se va respecta nivelului  de zgomot, conform SR nr. 10009/2017 Acustica –Limite admisibile ale nivelului de zgomot din mediul ambiant, coroborat cu art. 16, alin. (1) din anexa la Ordinul nr. 119/2014 pentru aprobarea Normelor de igien</w:t>
      </w:r>
      <w:r>
        <w:rPr>
          <w:rFonts w:ascii="Times New Roman" w:hAnsi="Times New Roman"/>
          <w:sz w:val="24"/>
          <w:szCs w:val="24"/>
        </w:rPr>
        <w:t>ă</w:t>
      </w:r>
      <w:r w:rsidRPr="0097338B">
        <w:rPr>
          <w:rFonts w:ascii="Times New Roman" w:hAnsi="Times New Roman"/>
          <w:sz w:val="24"/>
          <w:szCs w:val="24"/>
        </w:rPr>
        <w:t xml:space="preserve"> </w:t>
      </w:r>
      <w:r>
        <w:rPr>
          <w:rFonts w:ascii="Times New Roman" w:hAnsi="Times New Roman"/>
          <w:sz w:val="24"/>
          <w:szCs w:val="24"/>
        </w:rPr>
        <w:t>ș</w:t>
      </w:r>
      <w:r w:rsidRPr="0097338B">
        <w:rPr>
          <w:rFonts w:ascii="Times New Roman" w:hAnsi="Times New Roman"/>
          <w:sz w:val="24"/>
          <w:szCs w:val="24"/>
        </w:rPr>
        <w:t>i s</w:t>
      </w:r>
      <w:r>
        <w:rPr>
          <w:rFonts w:ascii="Times New Roman" w:hAnsi="Times New Roman"/>
          <w:sz w:val="24"/>
          <w:szCs w:val="24"/>
        </w:rPr>
        <w:t>ă</w:t>
      </w:r>
      <w:r w:rsidRPr="0097338B">
        <w:rPr>
          <w:rFonts w:ascii="Times New Roman" w:hAnsi="Times New Roman"/>
          <w:sz w:val="24"/>
          <w:szCs w:val="24"/>
        </w:rPr>
        <w:t>n</w:t>
      </w:r>
      <w:r>
        <w:rPr>
          <w:rFonts w:ascii="Times New Roman" w:hAnsi="Times New Roman"/>
          <w:sz w:val="24"/>
          <w:szCs w:val="24"/>
        </w:rPr>
        <w:t>ă</w:t>
      </w:r>
      <w:r w:rsidRPr="0097338B">
        <w:rPr>
          <w:rFonts w:ascii="Times New Roman" w:hAnsi="Times New Roman"/>
          <w:sz w:val="24"/>
          <w:szCs w:val="24"/>
        </w:rPr>
        <w:t>tate public</w:t>
      </w:r>
      <w:r>
        <w:rPr>
          <w:rFonts w:ascii="Times New Roman" w:hAnsi="Times New Roman"/>
          <w:sz w:val="24"/>
          <w:szCs w:val="24"/>
        </w:rPr>
        <w:t>ă</w:t>
      </w:r>
      <w:r w:rsidRPr="0097338B">
        <w:rPr>
          <w:rFonts w:ascii="Times New Roman" w:hAnsi="Times New Roman"/>
          <w:sz w:val="24"/>
          <w:szCs w:val="24"/>
        </w:rPr>
        <w:t xml:space="preserve"> privind mediul de via</w:t>
      </w:r>
      <w:r>
        <w:rPr>
          <w:rFonts w:ascii="Times New Roman" w:hAnsi="Times New Roman"/>
          <w:sz w:val="24"/>
          <w:szCs w:val="24"/>
        </w:rPr>
        <w:t>ță</w:t>
      </w:r>
      <w:r w:rsidRPr="0097338B">
        <w:rPr>
          <w:rFonts w:ascii="Times New Roman" w:hAnsi="Times New Roman"/>
          <w:sz w:val="24"/>
          <w:szCs w:val="24"/>
        </w:rPr>
        <w:t xml:space="preserve"> al populației.</w:t>
      </w:r>
    </w:p>
    <w:p w14:paraId="0E5E74EE" w14:textId="77777777" w:rsidR="00215882" w:rsidRDefault="00215882" w:rsidP="00215882">
      <w:pPr>
        <w:pStyle w:val="TextnormalCharCaracter"/>
        <w:numPr>
          <w:ilvl w:val="0"/>
          <w:numId w:val="4"/>
        </w:numPr>
        <w:spacing w:before="0" w:after="0" w:line="240" w:lineRule="auto"/>
        <w:ind w:right="51"/>
        <w:rPr>
          <w:rFonts w:ascii="Times New Roman" w:hAnsi="Times New Roman"/>
          <w:iCs/>
          <w:sz w:val="24"/>
          <w:szCs w:val="24"/>
          <w:lang w:val="ro-RO"/>
        </w:rPr>
      </w:pPr>
      <w:r w:rsidRPr="00216865">
        <w:rPr>
          <w:rFonts w:ascii="Times New Roman" w:hAnsi="Times New Roman"/>
          <w:iCs/>
          <w:sz w:val="24"/>
          <w:szCs w:val="24"/>
          <w:lang w:val="ro-RO"/>
        </w:rPr>
        <w:t xml:space="preserve">indicatorii de calitate ai apelor uzate evacuate în </w:t>
      </w:r>
      <w:r w:rsidRPr="00E33D00">
        <w:rPr>
          <w:rFonts w:ascii="Times New Roman" w:hAnsi="Times New Roman"/>
          <w:iCs/>
          <w:sz w:val="24"/>
          <w:szCs w:val="24"/>
          <w:lang w:val="ro-RO"/>
        </w:rPr>
        <w:t xml:space="preserve">rețeaua de canalizare </w:t>
      </w:r>
      <w:r w:rsidRPr="00216865">
        <w:rPr>
          <w:rFonts w:ascii="Times New Roman" w:hAnsi="Times New Roman"/>
          <w:iCs/>
          <w:sz w:val="24"/>
          <w:szCs w:val="24"/>
          <w:lang w:val="ro-RO"/>
        </w:rPr>
        <w:t>se vor încadra în limitele impuse de H.G. nr. 188/2002 anexa 2 – NTPA 002/2002, modificat și completat cu H.G. nr. 352/2005;</w:t>
      </w:r>
    </w:p>
    <w:p w14:paraId="2491190F" w14:textId="77777777" w:rsidR="00215882" w:rsidRPr="00215882" w:rsidRDefault="00215882" w:rsidP="00215882">
      <w:pPr>
        <w:numPr>
          <w:ilvl w:val="0"/>
          <w:numId w:val="4"/>
        </w:numPr>
        <w:autoSpaceDE w:val="0"/>
        <w:autoSpaceDN w:val="0"/>
        <w:adjustRightInd w:val="0"/>
        <w:spacing w:after="0" w:line="240" w:lineRule="auto"/>
        <w:jc w:val="both"/>
        <w:rPr>
          <w:rFonts w:ascii="Times New Roman" w:hAnsi="Times New Roman"/>
          <w:sz w:val="24"/>
          <w:szCs w:val="24"/>
        </w:rPr>
      </w:pPr>
      <w:r w:rsidRPr="00215882">
        <w:rPr>
          <w:rFonts w:ascii="Times New Roman" w:hAnsi="Times New Roman"/>
          <w:sz w:val="24"/>
          <w:szCs w:val="24"/>
        </w:rPr>
        <w:t>vor fi prevăzute spatii verzi și plantate, conform prevederilor H.C.J.C. nr. 152/22.05.2013, privind stabilirea suprafețelor minime de spatii verzi și a numărului minim de arbuști,  arbori, plante decorative și flori aferente construcțiilor realizate pe teritoriul administrativ al județului Constanța;</w:t>
      </w:r>
    </w:p>
    <w:p w14:paraId="1D065157" w14:textId="77777777" w:rsidR="009D564B" w:rsidRPr="0097338B" w:rsidRDefault="009D564B" w:rsidP="009D564B">
      <w:pPr>
        <w:pStyle w:val="TextnormalCharCaracter"/>
        <w:numPr>
          <w:ilvl w:val="0"/>
          <w:numId w:val="4"/>
        </w:numPr>
        <w:spacing w:before="0" w:after="0" w:line="240" w:lineRule="auto"/>
        <w:ind w:right="51"/>
        <w:rPr>
          <w:rFonts w:ascii="Times New Roman" w:hAnsi="Times New Roman"/>
          <w:iCs/>
          <w:sz w:val="24"/>
          <w:szCs w:val="24"/>
          <w:lang w:val="ro-RO"/>
        </w:rPr>
      </w:pPr>
      <w:r w:rsidRPr="0097338B">
        <w:rPr>
          <w:rFonts w:ascii="Times New Roman" w:eastAsia="SimSun" w:hAnsi="Times New Roman"/>
          <w:kern w:val="24"/>
          <w:sz w:val="24"/>
          <w:szCs w:val="24"/>
          <w:lang w:val="ro-RO" w:eastAsia="ar-SA"/>
        </w:rPr>
        <w:t>se vor lua m</w:t>
      </w:r>
      <w:r>
        <w:rPr>
          <w:rFonts w:ascii="Times New Roman" w:eastAsia="SimSun" w:hAnsi="Times New Roman"/>
          <w:kern w:val="24"/>
          <w:sz w:val="24"/>
          <w:szCs w:val="24"/>
          <w:lang w:val="ro-RO" w:eastAsia="ar-SA"/>
        </w:rPr>
        <w:t>ă</w:t>
      </w:r>
      <w:r w:rsidRPr="0097338B">
        <w:rPr>
          <w:rFonts w:ascii="Times New Roman" w:eastAsia="SimSun" w:hAnsi="Times New Roman"/>
          <w:kern w:val="24"/>
          <w:sz w:val="24"/>
          <w:szCs w:val="24"/>
          <w:lang w:val="ro-RO" w:eastAsia="ar-SA"/>
        </w:rPr>
        <w:t xml:space="preserve">suri pentru diminuarea emisiilor de pulberi </w:t>
      </w:r>
      <w:r>
        <w:rPr>
          <w:rFonts w:ascii="Times New Roman" w:eastAsia="SimSun" w:hAnsi="Times New Roman"/>
          <w:kern w:val="24"/>
          <w:sz w:val="24"/>
          <w:szCs w:val="24"/>
          <w:lang w:val="ro-RO" w:eastAsia="ar-SA"/>
        </w:rPr>
        <w:t>î</w:t>
      </w:r>
      <w:r w:rsidRPr="0097338B">
        <w:rPr>
          <w:rFonts w:ascii="Times New Roman" w:eastAsia="SimSun" w:hAnsi="Times New Roman"/>
          <w:kern w:val="24"/>
          <w:sz w:val="24"/>
          <w:szCs w:val="24"/>
          <w:lang w:val="ro-RO" w:eastAsia="ar-SA"/>
        </w:rPr>
        <w:t>n zona șantierului prin umectarea spațiului de lucru sau acoperirea pe c</w:t>
      </w:r>
      <w:r>
        <w:rPr>
          <w:rFonts w:ascii="Times New Roman" w:eastAsia="SimSun" w:hAnsi="Times New Roman"/>
          <w:kern w:val="24"/>
          <w:sz w:val="24"/>
          <w:szCs w:val="24"/>
          <w:lang w:val="ro-RO" w:eastAsia="ar-SA"/>
        </w:rPr>
        <w:t>â</w:t>
      </w:r>
      <w:r w:rsidRPr="0097338B">
        <w:rPr>
          <w:rFonts w:ascii="Times New Roman" w:eastAsia="SimSun" w:hAnsi="Times New Roman"/>
          <w:kern w:val="24"/>
          <w:sz w:val="24"/>
          <w:szCs w:val="24"/>
          <w:lang w:val="ro-RO" w:eastAsia="ar-SA"/>
        </w:rPr>
        <w:t xml:space="preserve">t posibil a acestuia, </w:t>
      </w:r>
      <w:r>
        <w:rPr>
          <w:rFonts w:ascii="Times New Roman" w:eastAsia="SimSun" w:hAnsi="Times New Roman"/>
          <w:kern w:val="24"/>
          <w:sz w:val="24"/>
          <w:szCs w:val="24"/>
          <w:lang w:val="ro-RO" w:eastAsia="ar-SA"/>
        </w:rPr>
        <w:t>î</w:t>
      </w:r>
      <w:r w:rsidRPr="0097338B">
        <w:rPr>
          <w:rFonts w:ascii="Times New Roman" w:eastAsia="SimSun" w:hAnsi="Times New Roman"/>
          <w:kern w:val="24"/>
          <w:sz w:val="24"/>
          <w:szCs w:val="24"/>
          <w:lang w:val="ro-RO" w:eastAsia="ar-SA"/>
        </w:rPr>
        <w:t>n vederea respectării STAS 12574/1987 – Calitatea aerului in zone protejate;</w:t>
      </w:r>
    </w:p>
    <w:p w14:paraId="166B4B34" w14:textId="77777777" w:rsidR="009D564B" w:rsidRPr="0097338B" w:rsidRDefault="009D564B" w:rsidP="009D564B">
      <w:pPr>
        <w:pStyle w:val="TextnormalCharCaracter"/>
        <w:numPr>
          <w:ilvl w:val="0"/>
          <w:numId w:val="4"/>
        </w:numPr>
        <w:spacing w:before="0" w:after="0" w:line="240" w:lineRule="auto"/>
        <w:ind w:right="51"/>
        <w:rPr>
          <w:rFonts w:ascii="Times New Roman" w:eastAsia="SimSun" w:hAnsi="Times New Roman"/>
          <w:kern w:val="24"/>
          <w:sz w:val="24"/>
          <w:szCs w:val="24"/>
          <w:lang w:val="ro-RO" w:eastAsia="ar-SA"/>
        </w:rPr>
      </w:pPr>
      <w:r w:rsidRPr="0097338B">
        <w:rPr>
          <w:rFonts w:ascii="Times New Roman" w:hAnsi="Times New Roman"/>
          <w:sz w:val="24"/>
          <w:szCs w:val="24"/>
          <w:lang w:val="ro-RO"/>
        </w:rPr>
        <w:t>se vor respecta normele de igien</w:t>
      </w:r>
      <w:r>
        <w:rPr>
          <w:rFonts w:ascii="Times New Roman" w:hAnsi="Times New Roman"/>
          <w:sz w:val="24"/>
          <w:szCs w:val="24"/>
          <w:lang w:val="ro-RO"/>
        </w:rPr>
        <w:t>ă</w:t>
      </w:r>
      <w:r w:rsidRPr="0097338B">
        <w:rPr>
          <w:rFonts w:ascii="Times New Roman" w:hAnsi="Times New Roman"/>
          <w:sz w:val="24"/>
          <w:szCs w:val="24"/>
          <w:lang w:val="ro-RO"/>
        </w:rPr>
        <w:t xml:space="preserve"> </w:t>
      </w:r>
      <w:r>
        <w:rPr>
          <w:rFonts w:ascii="Times New Roman" w:hAnsi="Times New Roman"/>
          <w:sz w:val="24"/>
          <w:szCs w:val="24"/>
          <w:lang w:val="ro-RO"/>
        </w:rPr>
        <w:t>ș</w:t>
      </w:r>
      <w:r w:rsidRPr="0097338B">
        <w:rPr>
          <w:rFonts w:ascii="Times New Roman" w:hAnsi="Times New Roman"/>
          <w:sz w:val="24"/>
          <w:szCs w:val="24"/>
          <w:lang w:val="ro-RO"/>
        </w:rPr>
        <w:t>i recomandările privind mediul de via</w:t>
      </w:r>
      <w:r>
        <w:rPr>
          <w:rFonts w:ascii="Times New Roman" w:hAnsi="Times New Roman"/>
          <w:sz w:val="24"/>
          <w:szCs w:val="24"/>
          <w:lang w:val="ro-RO"/>
        </w:rPr>
        <w:t>ță</w:t>
      </w:r>
      <w:r w:rsidRPr="0097338B">
        <w:rPr>
          <w:rFonts w:ascii="Times New Roman" w:hAnsi="Times New Roman"/>
          <w:sz w:val="24"/>
          <w:szCs w:val="24"/>
          <w:lang w:val="ro-RO"/>
        </w:rPr>
        <w:t xml:space="preserve"> al popula</w:t>
      </w:r>
      <w:r>
        <w:rPr>
          <w:rFonts w:ascii="Times New Roman" w:hAnsi="Times New Roman"/>
          <w:sz w:val="24"/>
          <w:szCs w:val="24"/>
          <w:lang w:val="ro-RO"/>
        </w:rPr>
        <w:t>ț</w:t>
      </w:r>
      <w:r w:rsidRPr="0097338B">
        <w:rPr>
          <w:rFonts w:ascii="Times New Roman" w:hAnsi="Times New Roman"/>
          <w:sz w:val="24"/>
          <w:szCs w:val="24"/>
          <w:lang w:val="ro-RO"/>
        </w:rPr>
        <w:t>iei, aprobate cu Ordinul Ministrului S</w:t>
      </w:r>
      <w:r>
        <w:rPr>
          <w:rFonts w:ascii="Times New Roman" w:hAnsi="Times New Roman"/>
          <w:sz w:val="24"/>
          <w:szCs w:val="24"/>
          <w:lang w:val="ro-RO"/>
        </w:rPr>
        <w:t>ă</w:t>
      </w:r>
      <w:r w:rsidRPr="0097338B">
        <w:rPr>
          <w:rFonts w:ascii="Times New Roman" w:hAnsi="Times New Roman"/>
          <w:sz w:val="24"/>
          <w:szCs w:val="24"/>
          <w:lang w:val="ro-RO"/>
        </w:rPr>
        <w:t>n</w:t>
      </w:r>
      <w:r>
        <w:rPr>
          <w:rFonts w:ascii="Times New Roman" w:hAnsi="Times New Roman"/>
          <w:sz w:val="24"/>
          <w:szCs w:val="24"/>
          <w:lang w:val="ro-RO"/>
        </w:rPr>
        <w:t>ătăț</w:t>
      </w:r>
      <w:r w:rsidRPr="0097338B">
        <w:rPr>
          <w:rFonts w:ascii="Times New Roman" w:hAnsi="Times New Roman"/>
          <w:sz w:val="24"/>
          <w:szCs w:val="24"/>
          <w:lang w:val="ro-RO"/>
        </w:rPr>
        <w:t>ii nr. 119/2014;</w:t>
      </w:r>
    </w:p>
    <w:p w14:paraId="2D30C024" w14:textId="37102C56" w:rsidR="009D564B" w:rsidRPr="00A019BC" w:rsidRDefault="009D564B" w:rsidP="009D564B">
      <w:pPr>
        <w:pStyle w:val="TextnormalCharCaracter"/>
        <w:numPr>
          <w:ilvl w:val="0"/>
          <w:numId w:val="4"/>
        </w:numPr>
        <w:autoSpaceDE w:val="0"/>
        <w:autoSpaceDN w:val="0"/>
        <w:spacing w:before="100" w:beforeAutospacing="1" w:after="100" w:afterAutospacing="1" w:line="240" w:lineRule="auto"/>
        <w:ind w:right="51"/>
        <w:rPr>
          <w:rFonts w:ascii="Times New Roman" w:hAnsi="Times New Roman"/>
          <w:sz w:val="24"/>
          <w:szCs w:val="24"/>
          <w:lang w:val="ro-RO"/>
        </w:rPr>
      </w:pPr>
      <w:r w:rsidRPr="00643FF2">
        <w:rPr>
          <w:rFonts w:ascii="Times New Roman" w:hAnsi="Times New Roman"/>
          <w:bCs/>
          <w:sz w:val="24"/>
          <w:szCs w:val="24"/>
          <w:lang w:val="ro-RO"/>
        </w:rPr>
        <w:t xml:space="preserve">în conformitate cu prevederile Legii nr. 292/2018, la finalizarea lucrărilor se va notifica APM Constanța, </w:t>
      </w:r>
      <w:r>
        <w:rPr>
          <w:rFonts w:ascii="Times New Roman" w:hAnsi="Times New Roman"/>
          <w:bCs/>
          <w:sz w:val="24"/>
          <w:szCs w:val="24"/>
          <w:lang w:val="ro-RO"/>
        </w:rPr>
        <w:t>î</w:t>
      </w:r>
      <w:r w:rsidRPr="00643FF2">
        <w:rPr>
          <w:rFonts w:ascii="Times New Roman" w:hAnsi="Times New Roman"/>
          <w:bCs/>
          <w:sz w:val="24"/>
          <w:szCs w:val="24"/>
          <w:lang w:val="ro-RO"/>
        </w:rPr>
        <w:t xml:space="preserve">n vederea </w:t>
      </w:r>
      <w:r w:rsidRPr="00A019BC">
        <w:rPr>
          <w:rFonts w:ascii="Times New Roman" w:hAnsi="Times New Roman"/>
          <w:sz w:val="24"/>
          <w:szCs w:val="24"/>
          <w:lang w:val="ro-RO"/>
        </w:rPr>
        <w:t xml:space="preserve">verificării respectării prevederilor deciziei etapei de încadrare; Procesul-verbal întocmit în aceasta </w:t>
      </w:r>
      <w:r w:rsidR="000B18B5" w:rsidRPr="00A019BC">
        <w:rPr>
          <w:rFonts w:ascii="Times New Roman" w:hAnsi="Times New Roman"/>
          <w:sz w:val="24"/>
          <w:szCs w:val="24"/>
          <w:lang w:val="ro-RO"/>
        </w:rPr>
        <w:t>situație</w:t>
      </w:r>
      <w:r w:rsidRPr="00A019BC">
        <w:rPr>
          <w:rFonts w:ascii="Times New Roman" w:hAnsi="Times New Roman"/>
          <w:sz w:val="24"/>
          <w:szCs w:val="24"/>
          <w:lang w:val="ro-RO"/>
        </w:rPr>
        <w:t xml:space="preserve"> se anexează </w:t>
      </w:r>
      <w:proofErr w:type="spellStart"/>
      <w:r w:rsidRPr="00A019BC">
        <w:rPr>
          <w:rFonts w:ascii="Times New Roman" w:hAnsi="Times New Roman"/>
          <w:sz w:val="24"/>
          <w:szCs w:val="24"/>
          <w:lang w:val="ro-RO"/>
        </w:rPr>
        <w:t>şi</w:t>
      </w:r>
      <w:proofErr w:type="spellEnd"/>
      <w:r w:rsidRPr="00A019BC">
        <w:rPr>
          <w:rFonts w:ascii="Times New Roman" w:hAnsi="Times New Roman"/>
          <w:sz w:val="24"/>
          <w:szCs w:val="24"/>
          <w:lang w:val="ro-RO"/>
        </w:rPr>
        <w:t xml:space="preserve"> face parte integrantă din procesul-verbal de </w:t>
      </w:r>
      <w:r w:rsidR="000B18B5" w:rsidRPr="00A019BC">
        <w:rPr>
          <w:rFonts w:ascii="Times New Roman" w:hAnsi="Times New Roman"/>
          <w:sz w:val="24"/>
          <w:szCs w:val="24"/>
          <w:lang w:val="ro-RO"/>
        </w:rPr>
        <w:t>recepție</w:t>
      </w:r>
      <w:r w:rsidRPr="00A019BC">
        <w:rPr>
          <w:rFonts w:ascii="Times New Roman" w:hAnsi="Times New Roman"/>
          <w:sz w:val="24"/>
          <w:szCs w:val="24"/>
          <w:lang w:val="ro-RO"/>
        </w:rPr>
        <w:t xml:space="preserve"> la terminarea lucrărilor;</w:t>
      </w:r>
    </w:p>
    <w:p w14:paraId="4247EC09" w14:textId="36D6B353" w:rsidR="009D564B" w:rsidRDefault="009D564B" w:rsidP="009D564B">
      <w:pPr>
        <w:numPr>
          <w:ilvl w:val="0"/>
          <w:numId w:val="4"/>
        </w:numPr>
        <w:autoSpaceDE w:val="0"/>
        <w:autoSpaceDN w:val="0"/>
        <w:adjustRightInd w:val="0"/>
        <w:spacing w:before="100" w:beforeAutospacing="1" w:after="100" w:afterAutospacing="1" w:line="240" w:lineRule="auto"/>
        <w:jc w:val="both"/>
        <w:rPr>
          <w:rFonts w:ascii="Times New Roman" w:hAnsi="Times New Roman"/>
          <w:sz w:val="24"/>
          <w:szCs w:val="24"/>
        </w:rPr>
      </w:pPr>
      <w:r w:rsidRPr="0097338B">
        <w:rPr>
          <w:rFonts w:ascii="Times New Roman" w:hAnsi="Times New Roman"/>
          <w:sz w:val="24"/>
          <w:szCs w:val="24"/>
        </w:rPr>
        <w:t xml:space="preserve">în conformitate cu prevederile Legii nr. 226/2013 privind aprobarea OUG nr.164/2008 pentru modificarea si completarea  O.U.G. nr. 195/2005 privind </w:t>
      </w:r>
      <w:r w:rsidR="000B18B5" w:rsidRPr="0097338B">
        <w:rPr>
          <w:rFonts w:ascii="Times New Roman" w:hAnsi="Times New Roman"/>
          <w:sz w:val="24"/>
          <w:szCs w:val="24"/>
        </w:rPr>
        <w:t>protecția</w:t>
      </w:r>
      <w:r w:rsidRPr="0097338B">
        <w:rPr>
          <w:rFonts w:ascii="Times New Roman" w:hAnsi="Times New Roman"/>
          <w:sz w:val="24"/>
          <w:szCs w:val="24"/>
        </w:rPr>
        <w:t xml:space="preserve"> mediului, art. 15, alin. 2, lit.(a), titularul are </w:t>
      </w:r>
      <w:r w:rsidR="000B18B5" w:rsidRPr="0097338B">
        <w:rPr>
          <w:rFonts w:ascii="Times New Roman" w:hAnsi="Times New Roman"/>
          <w:sz w:val="24"/>
          <w:szCs w:val="24"/>
        </w:rPr>
        <w:t>obligația</w:t>
      </w:r>
      <w:r w:rsidRPr="0097338B">
        <w:rPr>
          <w:rFonts w:ascii="Times New Roman" w:hAnsi="Times New Roman"/>
          <w:sz w:val="24"/>
          <w:szCs w:val="24"/>
        </w:rPr>
        <w:t xml:space="preserve"> de a notifica autoritatea competentă pentru </w:t>
      </w:r>
      <w:r w:rsidR="000B18B5" w:rsidRPr="0097338B">
        <w:rPr>
          <w:rFonts w:ascii="Times New Roman" w:hAnsi="Times New Roman"/>
          <w:sz w:val="24"/>
          <w:szCs w:val="24"/>
        </w:rPr>
        <w:t>protecția</w:t>
      </w:r>
      <w:r w:rsidRPr="0097338B">
        <w:rPr>
          <w:rFonts w:ascii="Times New Roman" w:hAnsi="Times New Roman"/>
          <w:sz w:val="24"/>
          <w:szCs w:val="24"/>
        </w:rPr>
        <w:t xml:space="preserve"> mediului dacă intervin elemente noi, necunoscute la data emiterii actelor de reglementare, precum </w:t>
      </w:r>
      <w:proofErr w:type="spellStart"/>
      <w:r w:rsidRPr="0097338B">
        <w:rPr>
          <w:rFonts w:ascii="Times New Roman" w:hAnsi="Times New Roman"/>
          <w:sz w:val="24"/>
          <w:szCs w:val="24"/>
        </w:rPr>
        <w:t>şi</w:t>
      </w:r>
      <w:proofErr w:type="spellEnd"/>
      <w:r w:rsidRPr="0097338B">
        <w:rPr>
          <w:rFonts w:ascii="Times New Roman" w:hAnsi="Times New Roman"/>
          <w:sz w:val="24"/>
          <w:szCs w:val="24"/>
        </w:rPr>
        <w:t xml:space="preserve"> modificări ale </w:t>
      </w:r>
      <w:r w:rsidR="000B18B5" w:rsidRPr="0097338B">
        <w:rPr>
          <w:rFonts w:ascii="Times New Roman" w:hAnsi="Times New Roman"/>
          <w:sz w:val="24"/>
          <w:szCs w:val="24"/>
        </w:rPr>
        <w:t>condițiilor</w:t>
      </w:r>
      <w:r w:rsidRPr="0097338B">
        <w:rPr>
          <w:rFonts w:ascii="Times New Roman" w:hAnsi="Times New Roman"/>
          <w:sz w:val="24"/>
          <w:szCs w:val="24"/>
        </w:rPr>
        <w:t xml:space="preserve"> care au stat la baza emiterii actelor de reglementare, înainte de realizarea modificării. Până la adoptarea unei decizii de către autoritatea competentă, este interzisă  realizarea proiectului, care ar rezulta în urma modificărilor care fac obiectul notificării (potrivit art. 16, alin. 5 din O.U.G. nr. 195/2005 privind </w:t>
      </w:r>
      <w:proofErr w:type="spellStart"/>
      <w:r w:rsidRPr="0097338B">
        <w:rPr>
          <w:rFonts w:ascii="Times New Roman" w:hAnsi="Times New Roman"/>
          <w:sz w:val="24"/>
          <w:szCs w:val="24"/>
        </w:rPr>
        <w:t>protecţia</w:t>
      </w:r>
      <w:proofErr w:type="spellEnd"/>
      <w:r w:rsidRPr="0097338B">
        <w:rPr>
          <w:rFonts w:ascii="Times New Roman" w:hAnsi="Times New Roman"/>
          <w:sz w:val="24"/>
          <w:szCs w:val="24"/>
        </w:rPr>
        <w:t xml:space="preserve"> mediului, aprobată cu modificări </w:t>
      </w:r>
      <w:proofErr w:type="spellStart"/>
      <w:r w:rsidRPr="0097338B">
        <w:rPr>
          <w:rFonts w:ascii="Times New Roman" w:hAnsi="Times New Roman"/>
          <w:sz w:val="24"/>
          <w:szCs w:val="24"/>
        </w:rPr>
        <w:t>şi</w:t>
      </w:r>
      <w:proofErr w:type="spellEnd"/>
      <w:r w:rsidRPr="0097338B">
        <w:rPr>
          <w:rFonts w:ascii="Times New Roman" w:hAnsi="Times New Roman"/>
          <w:sz w:val="24"/>
          <w:szCs w:val="24"/>
        </w:rPr>
        <w:t xml:space="preserve"> com</w:t>
      </w:r>
      <w:r>
        <w:rPr>
          <w:rFonts w:ascii="Times New Roman" w:hAnsi="Times New Roman"/>
          <w:sz w:val="24"/>
          <w:szCs w:val="24"/>
        </w:rPr>
        <w:t>pletări prin Legea nr. 226/2013);</w:t>
      </w:r>
    </w:p>
    <w:p w14:paraId="5C36EFA2" w14:textId="77777777" w:rsidR="009D564B" w:rsidRPr="00895E87" w:rsidRDefault="009D564B" w:rsidP="000B18B5">
      <w:pPr>
        <w:numPr>
          <w:ilvl w:val="0"/>
          <w:numId w:val="4"/>
        </w:numPr>
        <w:spacing w:after="0" w:line="240" w:lineRule="auto"/>
        <w:jc w:val="both"/>
        <w:rPr>
          <w:rFonts w:ascii="Times New Roman" w:hAnsi="Times New Roman"/>
          <w:sz w:val="24"/>
          <w:szCs w:val="24"/>
        </w:rPr>
      </w:pPr>
      <w:r>
        <w:rPr>
          <w:rFonts w:ascii="Times New Roman" w:hAnsi="Times New Roman"/>
          <w:sz w:val="24"/>
          <w:szCs w:val="24"/>
        </w:rPr>
        <w:lastRenderedPageBreak/>
        <w:t>l</w:t>
      </w:r>
      <w:r w:rsidRPr="00895E87">
        <w:rPr>
          <w:rFonts w:ascii="Times New Roman" w:hAnsi="Times New Roman"/>
          <w:sz w:val="24"/>
          <w:szCs w:val="24"/>
        </w:rPr>
        <w:t>a finalizarea lucrărilor se va înainta la Agenția pentru Protecția Mediului Constan</w:t>
      </w:r>
      <w:r>
        <w:rPr>
          <w:rFonts w:ascii="Times New Roman" w:hAnsi="Times New Roman"/>
          <w:sz w:val="24"/>
          <w:szCs w:val="24"/>
        </w:rPr>
        <w:t>ț</w:t>
      </w:r>
      <w:r w:rsidRPr="00895E87">
        <w:rPr>
          <w:rFonts w:ascii="Times New Roman" w:hAnsi="Times New Roman"/>
          <w:sz w:val="24"/>
          <w:szCs w:val="24"/>
        </w:rPr>
        <w:t>a raportarea privind evidenta deșeurilor generate ca urmare a desf</w:t>
      </w:r>
      <w:r>
        <w:rPr>
          <w:rFonts w:ascii="Times New Roman" w:hAnsi="Times New Roman"/>
          <w:sz w:val="24"/>
          <w:szCs w:val="24"/>
        </w:rPr>
        <w:t>ăș</w:t>
      </w:r>
      <w:r w:rsidRPr="00895E87">
        <w:rPr>
          <w:rFonts w:ascii="Times New Roman" w:hAnsi="Times New Roman"/>
          <w:sz w:val="24"/>
          <w:szCs w:val="24"/>
        </w:rPr>
        <w:t>ur</w:t>
      </w:r>
      <w:r>
        <w:rPr>
          <w:rFonts w:ascii="Times New Roman" w:hAnsi="Times New Roman"/>
          <w:sz w:val="24"/>
          <w:szCs w:val="24"/>
        </w:rPr>
        <w:t>ăr</w:t>
      </w:r>
      <w:r w:rsidRPr="00895E87">
        <w:rPr>
          <w:rFonts w:ascii="Times New Roman" w:hAnsi="Times New Roman"/>
          <w:sz w:val="24"/>
          <w:szCs w:val="24"/>
        </w:rPr>
        <w:t>ii lucr</w:t>
      </w:r>
      <w:r>
        <w:rPr>
          <w:rFonts w:ascii="Times New Roman" w:hAnsi="Times New Roman"/>
          <w:sz w:val="24"/>
          <w:szCs w:val="24"/>
        </w:rPr>
        <w:t>ă</w:t>
      </w:r>
      <w:r w:rsidRPr="00895E87">
        <w:rPr>
          <w:rFonts w:ascii="Times New Roman" w:hAnsi="Times New Roman"/>
          <w:sz w:val="24"/>
          <w:szCs w:val="24"/>
        </w:rPr>
        <w:t>rilor de construire/desființare.</w:t>
      </w:r>
    </w:p>
    <w:p w14:paraId="322981D5" w14:textId="5AA24EF4" w:rsidR="00C14E74" w:rsidRDefault="00C14E74" w:rsidP="009D564B">
      <w:pPr>
        <w:autoSpaceDE w:val="0"/>
        <w:autoSpaceDN w:val="0"/>
        <w:adjustRightInd w:val="0"/>
        <w:spacing w:after="0" w:line="240" w:lineRule="auto"/>
        <w:ind w:firstLine="714"/>
        <w:jc w:val="both"/>
        <w:rPr>
          <w:rFonts w:ascii="Times New Roman" w:hAnsi="Times New Roman"/>
          <w:b/>
          <w:sz w:val="24"/>
          <w:szCs w:val="24"/>
        </w:rPr>
      </w:pPr>
    </w:p>
    <w:p w14:paraId="2FA3B646" w14:textId="030356E7" w:rsidR="009D564B" w:rsidRPr="0080134A" w:rsidRDefault="009D564B" w:rsidP="009D564B">
      <w:pPr>
        <w:autoSpaceDE w:val="0"/>
        <w:autoSpaceDN w:val="0"/>
        <w:adjustRightInd w:val="0"/>
        <w:spacing w:after="0" w:line="240" w:lineRule="auto"/>
        <w:ind w:firstLine="714"/>
        <w:jc w:val="both"/>
        <w:rPr>
          <w:rFonts w:ascii="Times New Roman" w:hAnsi="Times New Roman"/>
          <w:b/>
          <w:sz w:val="24"/>
          <w:szCs w:val="24"/>
        </w:rPr>
      </w:pPr>
      <w:r w:rsidRPr="0080134A">
        <w:rPr>
          <w:rFonts w:ascii="Times New Roman" w:hAnsi="Times New Roman"/>
          <w:b/>
          <w:sz w:val="24"/>
          <w:szCs w:val="24"/>
        </w:rPr>
        <w:t xml:space="preserve">Prezenta decizie este valabilă pe toată perioada de realizare a proiectului, iar în </w:t>
      </w:r>
      <w:proofErr w:type="spellStart"/>
      <w:r w:rsidRPr="0080134A">
        <w:rPr>
          <w:rFonts w:ascii="Times New Roman" w:hAnsi="Times New Roman"/>
          <w:b/>
          <w:sz w:val="24"/>
          <w:szCs w:val="24"/>
        </w:rPr>
        <w:t>situaţia</w:t>
      </w:r>
      <w:proofErr w:type="spellEnd"/>
      <w:r w:rsidRPr="0080134A">
        <w:rPr>
          <w:rFonts w:ascii="Times New Roman" w:hAnsi="Times New Roman"/>
          <w:b/>
          <w:sz w:val="24"/>
          <w:szCs w:val="24"/>
        </w:rPr>
        <w:t xml:space="preserve"> în care intervin elemente noi, necunoscute la data emiterii prezentei decizii, sau se modifică </w:t>
      </w:r>
      <w:r w:rsidR="000B18B5" w:rsidRPr="0080134A">
        <w:rPr>
          <w:rFonts w:ascii="Times New Roman" w:hAnsi="Times New Roman"/>
          <w:b/>
          <w:sz w:val="24"/>
          <w:szCs w:val="24"/>
        </w:rPr>
        <w:t>condițiile</w:t>
      </w:r>
      <w:r w:rsidRPr="0080134A">
        <w:rPr>
          <w:rFonts w:ascii="Times New Roman" w:hAnsi="Times New Roman"/>
          <w:b/>
          <w:sz w:val="24"/>
          <w:szCs w:val="24"/>
        </w:rPr>
        <w:t xml:space="preserve"> care au stat la baza emiterii acesteia, titularul proiectului are </w:t>
      </w:r>
      <w:r w:rsidR="000B18B5" w:rsidRPr="0080134A">
        <w:rPr>
          <w:rFonts w:ascii="Times New Roman" w:hAnsi="Times New Roman"/>
          <w:b/>
          <w:sz w:val="24"/>
          <w:szCs w:val="24"/>
        </w:rPr>
        <w:t>obligația</w:t>
      </w:r>
      <w:r w:rsidRPr="0080134A">
        <w:rPr>
          <w:rFonts w:ascii="Times New Roman" w:hAnsi="Times New Roman"/>
          <w:b/>
          <w:sz w:val="24"/>
          <w:szCs w:val="24"/>
        </w:rPr>
        <w:t xml:space="preserve"> de a notifica autoritatea competentă emitentă.</w:t>
      </w:r>
    </w:p>
    <w:p w14:paraId="36946310"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p>
    <w:p w14:paraId="75A92929" w14:textId="22164A09"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Orice persoană care face parte din publicul interesat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care se consideră vătămată într-un drept al său ori într-un interes legitim se poate adresa </w:t>
      </w:r>
      <w:r w:rsidR="000B18B5" w:rsidRPr="0080134A">
        <w:rPr>
          <w:rFonts w:ascii="Times New Roman" w:hAnsi="Times New Roman"/>
          <w:sz w:val="24"/>
          <w:szCs w:val="24"/>
        </w:rPr>
        <w:t>instanței</w:t>
      </w:r>
      <w:r w:rsidRPr="0080134A">
        <w:rPr>
          <w:rFonts w:ascii="Times New Roman" w:hAnsi="Times New Roman"/>
          <w:sz w:val="24"/>
          <w:szCs w:val="24"/>
        </w:rPr>
        <w:t xml:space="preserve"> de contencios administrativ competente pentru a ataca, din punct de vedere procedural sau </w:t>
      </w:r>
      <w:r w:rsidR="000B18B5" w:rsidRPr="0080134A">
        <w:rPr>
          <w:rFonts w:ascii="Times New Roman" w:hAnsi="Times New Roman"/>
          <w:sz w:val="24"/>
          <w:szCs w:val="24"/>
        </w:rPr>
        <w:t>substanțial</w:t>
      </w:r>
      <w:r w:rsidRPr="0080134A">
        <w:rPr>
          <w:rFonts w:ascii="Times New Roman" w:hAnsi="Times New Roman"/>
          <w:sz w:val="24"/>
          <w:szCs w:val="24"/>
        </w:rPr>
        <w:t xml:space="preserve">, actele, deciziile ori omisiunile </w:t>
      </w:r>
      <w:r w:rsidR="000B18B5" w:rsidRPr="0080134A">
        <w:rPr>
          <w:rFonts w:ascii="Times New Roman" w:hAnsi="Times New Roman"/>
          <w:sz w:val="24"/>
          <w:szCs w:val="24"/>
        </w:rPr>
        <w:t>autorității</w:t>
      </w:r>
      <w:r w:rsidRPr="0080134A">
        <w:rPr>
          <w:rFonts w:ascii="Times New Roman" w:hAnsi="Times New Roman"/>
          <w:sz w:val="24"/>
          <w:szCs w:val="24"/>
        </w:rPr>
        <w:t xml:space="preserve"> publice competente care fac obiectul participării publicului, inclusiv aprobarea de dezvoltare, potrivit prevederilor Legii contenciosului administrativ nr. 554/2004, cu modificările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completările ulterioare.</w:t>
      </w:r>
    </w:p>
    <w:p w14:paraId="759D0D9E"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Se poate adresa </w:t>
      </w:r>
      <w:proofErr w:type="spellStart"/>
      <w:r w:rsidRPr="0080134A">
        <w:rPr>
          <w:rFonts w:ascii="Times New Roman" w:hAnsi="Times New Roman"/>
          <w:sz w:val="24"/>
          <w:szCs w:val="24"/>
        </w:rPr>
        <w:t>instanţei</w:t>
      </w:r>
      <w:proofErr w:type="spellEnd"/>
      <w:r w:rsidRPr="0080134A">
        <w:rPr>
          <w:rFonts w:ascii="Times New Roman" w:hAnsi="Times New Roman"/>
          <w:sz w:val="24"/>
          <w:szCs w:val="24"/>
        </w:rPr>
        <w:t xml:space="preserve"> de contencios administrativ competente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orice </w:t>
      </w:r>
      <w:proofErr w:type="spellStart"/>
      <w:r w:rsidRPr="0080134A">
        <w:rPr>
          <w:rFonts w:ascii="Times New Roman" w:hAnsi="Times New Roman"/>
          <w:sz w:val="24"/>
          <w:szCs w:val="24"/>
        </w:rPr>
        <w:t>organizaţie</w:t>
      </w:r>
      <w:proofErr w:type="spellEnd"/>
      <w:r w:rsidRPr="0080134A">
        <w:rPr>
          <w:rFonts w:ascii="Times New Roman" w:hAnsi="Times New Roman"/>
          <w:sz w:val="24"/>
          <w:szCs w:val="24"/>
        </w:rPr>
        <w:t xml:space="preserve"> neguvernamentală care </w:t>
      </w:r>
      <w:proofErr w:type="spellStart"/>
      <w:r w:rsidRPr="0080134A">
        <w:rPr>
          <w:rFonts w:ascii="Times New Roman" w:hAnsi="Times New Roman"/>
          <w:sz w:val="24"/>
          <w:szCs w:val="24"/>
        </w:rPr>
        <w:t>îndeplineşte</w:t>
      </w:r>
      <w:proofErr w:type="spellEnd"/>
      <w:r w:rsidRPr="0080134A">
        <w:rPr>
          <w:rFonts w:ascii="Times New Roman" w:hAnsi="Times New Roman"/>
          <w:sz w:val="24"/>
          <w:szCs w:val="24"/>
        </w:rPr>
        <w:t xml:space="preserve"> </w:t>
      </w:r>
      <w:proofErr w:type="spellStart"/>
      <w:r w:rsidRPr="0080134A">
        <w:rPr>
          <w:rFonts w:ascii="Times New Roman" w:hAnsi="Times New Roman"/>
          <w:sz w:val="24"/>
          <w:szCs w:val="24"/>
        </w:rPr>
        <w:t>condiţiile</w:t>
      </w:r>
      <w:proofErr w:type="spellEnd"/>
      <w:r w:rsidRPr="0080134A">
        <w:rPr>
          <w:rFonts w:ascii="Times New Roman" w:hAnsi="Times New Roman"/>
          <w:sz w:val="24"/>
          <w:szCs w:val="24"/>
        </w:rPr>
        <w:t xml:space="preserve"> prevăzute la art. 2 din Legea nr. 292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considerându-se că acestea sunt vătămate într-un drept al lor sau într-un interes legitim.</w:t>
      </w:r>
    </w:p>
    <w:p w14:paraId="25204CD4"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Actele sau omisiunile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publice competente care fac obiectul participării publicului se atacă în </w:t>
      </w:r>
      <w:proofErr w:type="spellStart"/>
      <w:r w:rsidRPr="0080134A">
        <w:rPr>
          <w:rFonts w:ascii="Times New Roman" w:hAnsi="Times New Roman"/>
          <w:sz w:val="24"/>
          <w:szCs w:val="24"/>
        </w:rPr>
        <w:t>instanţă</w:t>
      </w:r>
      <w:proofErr w:type="spellEnd"/>
      <w:r w:rsidRPr="0080134A">
        <w:rPr>
          <w:rFonts w:ascii="Times New Roman" w:hAnsi="Times New Roman"/>
          <w:sz w:val="24"/>
          <w:szCs w:val="24"/>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330202E"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w:t>
      </w:r>
      <w:r w:rsidRPr="0080134A">
        <w:rPr>
          <w:rFonts w:ascii="Times New Roman" w:hAnsi="Times New Roman"/>
          <w:sz w:val="24"/>
          <w:szCs w:val="24"/>
        </w:rPr>
        <w:tab/>
        <w:t xml:space="preserve">Înainte de a se adresa </w:t>
      </w:r>
      <w:proofErr w:type="spellStart"/>
      <w:r w:rsidRPr="0080134A">
        <w:rPr>
          <w:rFonts w:ascii="Times New Roman" w:hAnsi="Times New Roman"/>
          <w:sz w:val="24"/>
          <w:szCs w:val="24"/>
        </w:rPr>
        <w:t>instanţei</w:t>
      </w:r>
      <w:proofErr w:type="spellEnd"/>
      <w:r w:rsidRPr="0080134A">
        <w:rPr>
          <w:rFonts w:ascii="Times New Roman" w:hAnsi="Times New Roman"/>
          <w:sz w:val="24"/>
          <w:szCs w:val="24"/>
        </w:rPr>
        <w:t xml:space="preserve"> de contencios administrativ competente, persoanele prevăzute la art. 21 din Legea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au </w:t>
      </w:r>
      <w:proofErr w:type="spellStart"/>
      <w:r w:rsidRPr="0080134A">
        <w:rPr>
          <w:rFonts w:ascii="Times New Roman" w:hAnsi="Times New Roman"/>
          <w:sz w:val="24"/>
          <w:szCs w:val="24"/>
        </w:rPr>
        <w:t>obligaţia</w:t>
      </w:r>
      <w:proofErr w:type="spellEnd"/>
      <w:r w:rsidRPr="0080134A">
        <w:rPr>
          <w:rFonts w:ascii="Times New Roman" w:hAnsi="Times New Roman"/>
          <w:sz w:val="24"/>
          <w:szCs w:val="24"/>
        </w:rPr>
        <w:t xml:space="preserve"> să solicite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publice emitente a deciziei prevăzute la art. 21 alin. (3) sau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ierarhic superioare revocarea, în tot sau în parte, a respectivei decizii. Solicitarea trebuie înregistrată în termen de 30 de zile de la data aducerii la </w:t>
      </w:r>
      <w:proofErr w:type="spellStart"/>
      <w:r w:rsidRPr="0080134A">
        <w:rPr>
          <w:rFonts w:ascii="Times New Roman" w:hAnsi="Times New Roman"/>
          <w:sz w:val="24"/>
          <w:szCs w:val="24"/>
        </w:rPr>
        <w:t>cunoştinţa</w:t>
      </w:r>
      <w:proofErr w:type="spellEnd"/>
      <w:r w:rsidRPr="0080134A">
        <w:rPr>
          <w:rFonts w:ascii="Times New Roman" w:hAnsi="Times New Roman"/>
          <w:sz w:val="24"/>
          <w:szCs w:val="24"/>
        </w:rPr>
        <w:t xml:space="preserve"> publicului a deciziei.</w:t>
      </w:r>
    </w:p>
    <w:p w14:paraId="484F6345"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Autoritatea publică emitentă are </w:t>
      </w:r>
      <w:proofErr w:type="spellStart"/>
      <w:r w:rsidRPr="0080134A">
        <w:rPr>
          <w:rFonts w:ascii="Times New Roman" w:hAnsi="Times New Roman"/>
          <w:sz w:val="24"/>
          <w:szCs w:val="24"/>
        </w:rPr>
        <w:t>obligaţia</w:t>
      </w:r>
      <w:proofErr w:type="spellEnd"/>
      <w:r w:rsidRPr="0080134A">
        <w:rPr>
          <w:rFonts w:ascii="Times New Roman" w:hAnsi="Times New Roman"/>
          <w:sz w:val="24"/>
          <w:szCs w:val="24"/>
        </w:rPr>
        <w:t xml:space="preserve"> de a răspunde la plângerea prealabilă prevăzută la art. 22 alin. (1) în termen de 30 de zile de la data înregistrării acesteia la acea autoritate.</w:t>
      </w:r>
    </w:p>
    <w:p w14:paraId="28A030C0"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Procedura de </w:t>
      </w:r>
      <w:proofErr w:type="spellStart"/>
      <w:r w:rsidRPr="0080134A">
        <w:rPr>
          <w:rFonts w:ascii="Times New Roman" w:hAnsi="Times New Roman"/>
          <w:sz w:val="24"/>
          <w:szCs w:val="24"/>
        </w:rPr>
        <w:t>soluţionare</w:t>
      </w:r>
      <w:proofErr w:type="spellEnd"/>
      <w:r w:rsidRPr="0080134A">
        <w:rPr>
          <w:rFonts w:ascii="Times New Roman" w:hAnsi="Times New Roman"/>
          <w:sz w:val="24"/>
          <w:szCs w:val="24"/>
        </w:rPr>
        <w:t xml:space="preserve"> a plângerii prealabile prevăzută la art. 22 alin. (1) este gratuită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trebuie să fie echitabilă, rapidă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corectă.</w:t>
      </w:r>
    </w:p>
    <w:p w14:paraId="247AF1B2"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Prezenta decizie poate fi contestată în conformitate cu prevederile Legii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ale Legii nr. 554/2004, cu modificările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completările ulterioare.</w:t>
      </w:r>
    </w:p>
    <w:p w14:paraId="1B96F922" w14:textId="77777777" w:rsidR="009D564B" w:rsidRDefault="009D564B" w:rsidP="009D564B">
      <w:pPr>
        <w:spacing w:after="0" w:line="240" w:lineRule="auto"/>
        <w:rPr>
          <w:rFonts w:ascii="Times New Roman" w:hAnsi="Times New Roman"/>
          <w:b/>
          <w:sz w:val="24"/>
          <w:szCs w:val="24"/>
        </w:rPr>
      </w:pPr>
    </w:p>
    <w:p w14:paraId="09E03B10" w14:textId="77777777" w:rsidR="009D564B" w:rsidRDefault="009D564B" w:rsidP="009D564B">
      <w:pPr>
        <w:spacing w:after="0" w:line="240" w:lineRule="auto"/>
        <w:rPr>
          <w:rFonts w:ascii="Times New Roman" w:hAnsi="Times New Roman"/>
          <w:b/>
          <w:sz w:val="24"/>
          <w:szCs w:val="24"/>
        </w:rPr>
      </w:pPr>
    </w:p>
    <w:p w14:paraId="7DC21DBE" w14:textId="77777777" w:rsidR="009D564B" w:rsidRPr="0080134A" w:rsidRDefault="009D564B" w:rsidP="009D564B">
      <w:pPr>
        <w:spacing w:after="0" w:line="240" w:lineRule="auto"/>
        <w:rPr>
          <w:rFonts w:ascii="Times New Roman" w:hAnsi="Times New Roman"/>
          <w:b/>
          <w:sz w:val="24"/>
          <w:szCs w:val="24"/>
        </w:rPr>
      </w:pPr>
      <w:r w:rsidRPr="0080134A">
        <w:rPr>
          <w:rFonts w:ascii="Times New Roman" w:hAnsi="Times New Roman"/>
          <w:b/>
          <w:sz w:val="24"/>
          <w:szCs w:val="24"/>
        </w:rPr>
        <w:t xml:space="preserve">DIRECTOR   EXECUTIV,                                              </w:t>
      </w:r>
      <w:r>
        <w:rPr>
          <w:rFonts w:ascii="Times New Roman" w:hAnsi="Times New Roman"/>
          <w:b/>
          <w:sz w:val="24"/>
          <w:szCs w:val="24"/>
        </w:rPr>
        <w:t xml:space="preserve">         </w:t>
      </w:r>
      <w:r w:rsidRPr="0080134A">
        <w:rPr>
          <w:rFonts w:ascii="Times New Roman" w:hAnsi="Times New Roman"/>
          <w:b/>
          <w:sz w:val="24"/>
          <w:szCs w:val="24"/>
        </w:rPr>
        <w:t xml:space="preserve">  ŞEF  SERVICIU  A.A.A.,              </w:t>
      </w:r>
    </w:p>
    <w:p w14:paraId="1AFC0021" w14:textId="77777777" w:rsidR="009D564B" w:rsidRDefault="009D564B" w:rsidP="009D564B">
      <w:pPr>
        <w:pStyle w:val="Titlu6"/>
        <w:spacing w:before="0"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proofErr w:type="spellStart"/>
      <w:r>
        <w:rPr>
          <w:rFonts w:ascii="Times New Roman" w:hAnsi="Times New Roman"/>
          <w:sz w:val="24"/>
          <w:szCs w:val="24"/>
          <w:lang w:val="ro-RO"/>
        </w:rPr>
        <w:t>Celzin</w:t>
      </w:r>
      <w:proofErr w:type="spellEnd"/>
      <w:r>
        <w:rPr>
          <w:rFonts w:ascii="Times New Roman" w:hAnsi="Times New Roman"/>
          <w:sz w:val="24"/>
          <w:szCs w:val="24"/>
          <w:lang w:val="ro-RO"/>
        </w:rPr>
        <w:t xml:space="preserve"> LATIF</w:t>
      </w:r>
      <w:r w:rsidRPr="0080134A">
        <w:rPr>
          <w:rFonts w:ascii="Times New Roman" w:hAnsi="Times New Roman"/>
          <w:sz w:val="24"/>
          <w:szCs w:val="24"/>
          <w:lang w:val="ro-RO"/>
        </w:rPr>
        <w:t xml:space="preserve">                                                     </w:t>
      </w:r>
      <w:r>
        <w:rPr>
          <w:rFonts w:ascii="Times New Roman" w:hAnsi="Times New Roman"/>
          <w:sz w:val="24"/>
          <w:szCs w:val="24"/>
          <w:lang w:val="ro-RO"/>
        </w:rPr>
        <w:t xml:space="preserve">                   </w:t>
      </w:r>
      <w:r w:rsidRPr="0080134A">
        <w:rPr>
          <w:rFonts w:ascii="Times New Roman" w:hAnsi="Times New Roman"/>
          <w:sz w:val="24"/>
          <w:szCs w:val="24"/>
          <w:lang w:val="ro-RO"/>
        </w:rPr>
        <w:t xml:space="preserve">Lavinia  Monica  ZECA       </w:t>
      </w:r>
    </w:p>
    <w:p w14:paraId="509DC070" w14:textId="77777777" w:rsidR="009D564B" w:rsidRDefault="009D564B" w:rsidP="009D564B">
      <w:pPr>
        <w:pStyle w:val="Titlu6"/>
        <w:spacing w:before="0" w:after="0" w:line="240" w:lineRule="auto"/>
        <w:jc w:val="both"/>
        <w:rPr>
          <w:rFonts w:ascii="Times New Roman" w:hAnsi="Times New Roman"/>
          <w:sz w:val="24"/>
          <w:szCs w:val="24"/>
          <w:lang w:val="ro-RO"/>
        </w:rPr>
      </w:pPr>
    </w:p>
    <w:p w14:paraId="4EEC6958" w14:textId="77777777" w:rsidR="009D564B" w:rsidRDefault="009D564B" w:rsidP="009D564B">
      <w:pPr>
        <w:pStyle w:val="Titlu6"/>
        <w:spacing w:before="0" w:after="0" w:line="240" w:lineRule="auto"/>
        <w:jc w:val="both"/>
        <w:rPr>
          <w:rFonts w:ascii="Times New Roman" w:hAnsi="Times New Roman"/>
          <w:sz w:val="24"/>
          <w:szCs w:val="24"/>
          <w:lang w:val="ro-RO"/>
        </w:rPr>
      </w:pPr>
    </w:p>
    <w:p w14:paraId="5E923AF2" w14:textId="77777777" w:rsidR="009D564B" w:rsidRPr="0080134A" w:rsidRDefault="009D564B" w:rsidP="009D564B">
      <w:pPr>
        <w:pStyle w:val="Titlu6"/>
        <w:spacing w:before="0" w:after="0" w:line="240" w:lineRule="auto"/>
        <w:jc w:val="both"/>
        <w:rPr>
          <w:rFonts w:ascii="Times New Roman" w:hAnsi="Times New Roman"/>
          <w:sz w:val="24"/>
          <w:szCs w:val="24"/>
          <w:lang w:val="ro-RO"/>
        </w:rPr>
      </w:pPr>
      <w:r w:rsidRPr="0080134A">
        <w:rPr>
          <w:rFonts w:ascii="Times New Roman" w:hAnsi="Times New Roman"/>
          <w:sz w:val="24"/>
          <w:szCs w:val="24"/>
          <w:lang w:val="ro-RO"/>
        </w:rPr>
        <w:t xml:space="preserve">                                  </w:t>
      </w:r>
    </w:p>
    <w:p w14:paraId="2AEC37EC" w14:textId="77777777" w:rsidR="009D564B" w:rsidRPr="0080134A" w:rsidRDefault="009D564B" w:rsidP="009D564B">
      <w:pPr>
        <w:pStyle w:val="Titlu6"/>
        <w:spacing w:before="0" w:after="0" w:line="240" w:lineRule="auto"/>
        <w:jc w:val="both"/>
        <w:rPr>
          <w:rFonts w:ascii="Times New Roman" w:hAnsi="Times New Roman"/>
          <w:sz w:val="24"/>
          <w:szCs w:val="24"/>
          <w:lang w:val="ro-RO"/>
        </w:rPr>
      </w:pPr>
      <w:r w:rsidRPr="0080134A">
        <w:rPr>
          <w:rFonts w:ascii="Times New Roman" w:hAnsi="Times New Roman"/>
          <w:sz w:val="24"/>
          <w:szCs w:val="24"/>
          <w:lang w:val="ro-RO"/>
        </w:rPr>
        <w:t xml:space="preserve">                                                                                                                 Întocmit,</w:t>
      </w:r>
    </w:p>
    <w:p w14:paraId="432A22B0" w14:textId="77777777" w:rsidR="009D564B" w:rsidRDefault="009D564B" w:rsidP="009D564B">
      <w:pPr>
        <w:pStyle w:val="Titlu6"/>
        <w:spacing w:before="0" w:after="0" w:line="240" w:lineRule="auto"/>
        <w:jc w:val="both"/>
        <w:rPr>
          <w:rFonts w:ascii="Times New Roman" w:hAnsi="Times New Roman"/>
          <w:sz w:val="24"/>
          <w:szCs w:val="24"/>
          <w:lang w:val="ro-RO"/>
        </w:rPr>
      </w:pPr>
      <w:r w:rsidRPr="001263EF">
        <w:rPr>
          <w:rFonts w:ascii="Times New Roman" w:hAnsi="Times New Roman"/>
          <w:sz w:val="24"/>
          <w:szCs w:val="24"/>
          <w:lang w:val="ro-RO"/>
        </w:rPr>
        <w:t xml:space="preserve">                                                                                         Consilier Monica Lumini</w:t>
      </w:r>
      <w:r>
        <w:rPr>
          <w:rFonts w:ascii="Times New Roman" w:hAnsi="Times New Roman"/>
          <w:sz w:val="24"/>
          <w:szCs w:val="24"/>
          <w:lang w:val="ro-RO"/>
        </w:rPr>
        <w:t>ț</w:t>
      </w:r>
      <w:r w:rsidRPr="001263EF">
        <w:rPr>
          <w:rFonts w:ascii="Times New Roman" w:hAnsi="Times New Roman"/>
          <w:sz w:val="24"/>
          <w:szCs w:val="24"/>
          <w:lang w:val="ro-RO"/>
        </w:rPr>
        <w:t>a BUC</w:t>
      </w:r>
      <w:r>
        <w:rPr>
          <w:rFonts w:ascii="Times New Roman" w:hAnsi="Times New Roman"/>
          <w:sz w:val="24"/>
          <w:szCs w:val="24"/>
          <w:lang w:val="ro-RO"/>
        </w:rPr>
        <w:t>Ş</w:t>
      </w:r>
      <w:r w:rsidRPr="001263EF">
        <w:rPr>
          <w:rFonts w:ascii="Times New Roman" w:hAnsi="Times New Roman"/>
          <w:sz w:val="24"/>
          <w:szCs w:val="24"/>
          <w:lang w:val="ro-RO"/>
        </w:rPr>
        <w:t>AN</w:t>
      </w:r>
    </w:p>
    <w:p w14:paraId="63EBBB8B" w14:textId="77777777" w:rsidR="009D564B" w:rsidRDefault="009D564B" w:rsidP="009D564B">
      <w:pPr>
        <w:pStyle w:val="Titlu6"/>
        <w:spacing w:before="0" w:after="0" w:line="240" w:lineRule="auto"/>
        <w:jc w:val="both"/>
        <w:rPr>
          <w:rFonts w:ascii="Times New Roman" w:hAnsi="Times New Roman"/>
          <w:b w:val="0"/>
          <w:sz w:val="24"/>
          <w:szCs w:val="24"/>
          <w:lang w:val="ro-RO"/>
        </w:rPr>
      </w:pPr>
    </w:p>
    <w:p w14:paraId="65869DDC" w14:textId="77777777" w:rsidR="009D564B" w:rsidRPr="00E34859" w:rsidRDefault="009D564B" w:rsidP="009D564B">
      <w:pPr>
        <w:pStyle w:val="Titlu6"/>
        <w:spacing w:before="0" w:after="0" w:line="240" w:lineRule="auto"/>
        <w:jc w:val="both"/>
        <w:rPr>
          <w:rFonts w:ascii="Times New Roman" w:hAnsi="Times New Roman"/>
          <w:b w:val="0"/>
          <w:sz w:val="24"/>
          <w:szCs w:val="24"/>
          <w:lang w:val="ro-RO"/>
        </w:rPr>
      </w:pPr>
      <w:r w:rsidRPr="00E34859">
        <w:rPr>
          <w:rFonts w:ascii="Times New Roman" w:hAnsi="Times New Roman"/>
          <w:b w:val="0"/>
          <w:sz w:val="24"/>
          <w:szCs w:val="24"/>
          <w:lang w:val="ro-RO"/>
        </w:rPr>
        <w:t>Not</w:t>
      </w:r>
      <w:r>
        <w:rPr>
          <w:rFonts w:ascii="Times New Roman" w:hAnsi="Times New Roman"/>
          <w:b w:val="0"/>
          <w:sz w:val="24"/>
          <w:szCs w:val="24"/>
          <w:lang w:val="ro-RO"/>
        </w:rPr>
        <w:t>ă</w:t>
      </w:r>
      <w:r w:rsidRPr="00E34859">
        <w:rPr>
          <w:rFonts w:ascii="Times New Roman" w:hAnsi="Times New Roman"/>
          <w:b w:val="0"/>
          <w:sz w:val="24"/>
          <w:szCs w:val="24"/>
          <w:lang w:val="ro-RO"/>
        </w:rPr>
        <w:t xml:space="preserve">: redactat în 3 (trei) exemplare.                                  </w:t>
      </w:r>
    </w:p>
    <w:p w14:paraId="7C7BAFA1" w14:textId="29F3980D" w:rsidR="00606F02" w:rsidRPr="00BA7EEF" w:rsidRDefault="00606F02" w:rsidP="000B18B5">
      <w:pPr>
        <w:pStyle w:val="Corptext3"/>
        <w:spacing w:after="0" w:line="240" w:lineRule="auto"/>
        <w:jc w:val="both"/>
        <w:rPr>
          <w:rFonts w:ascii="Trebuchet MS" w:hAnsi="Trebuchet MS"/>
          <w:sz w:val="20"/>
          <w:szCs w:val="20"/>
        </w:rPr>
      </w:pPr>
    </w:p>
    <w:sectPr w:rsidR="00606F02" w:rsidRPr="00BA7EEF" w:rsidSect="00034724">
      <w:headerReference w:type="default" r:id="rId9"/>
      <w:footerReference w:type="default" r:id="rId10"/>
      <w:headerReference w:type="first" r:id="rId11"/>
      <w:footerReference w:type="first" r:id="rId12"/>
      <w:pgSz w:w="11906" w:h="16838" w:code="9"/>
      <w:pgMar w:top="851" w:right="1077" w:bottom="851" w:left="1077"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E7E40" w14:textId="77777777" w:rsidR="004649D9" w:rsidRDefault="004649D9" w:rsidP="00143ACD">
      <w:pPr>
        <w:spacing w:after="0" w:line="240" w:lineRule="auto"/>
      </w:pPr>
      <w:r>
        <w:separator/>
      </w:r>
    </w:p>
  </w:endnote>
  <w:endnote w:type="continuationSeparator" w:id="0">
    <w:p w14:paraId="07F5213C" w14:textId="77777777" w:rsidR="004649D9" w:rsidRDefault="004649D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rPr>
        <w:rFonts w:asciiTheme="minorHAnsi" w:hAnsiTheme="minorHAnsi" w:cstheme="minorBidi"/>
        <w:color w:val="auto"/>
        <w:sz w:val="22"/>
        <w:szCs w:val="22"/>
        <w14:ligatures w14:val="standardContextual"/>
      </w:r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rPr>
            <w:rFonts w:asciiTheme="minorHAnsi" w:hAnsiTheme="minorHAnsi" w:cstheme="minorBidi"/>
            <w:color w:val="auto"/>
            <w:sz w:val="22"/>
            <w:szCs w:val="22"/>
            <w14:ligatures w14:val="standardContextual"/>
          </w:rPr>
        </w:sdtEndPr>
        <w:sdtContent>
          <w:sdt>
            <w:sdtPr>
              <w:id w:val="-34654953"/>
              <w:docPartObj>
                <w:docPartGallery w:val="Page Numbers (Bottom of Page)"/>
                <w:docPartUnique/>
              </w:docPartObj>
            </w:sdtPr>
            <w:sdtEndPr/>
            <w:sdtContent>
              <w:sdt>
                <w:sdtPr>
                  <w:id w:val="82883869"/>
                  <w:docPartObj>
                    <w:docPartGallery w:val="Page Numbers (Top of Page)"/>
                    <w:docPartUnique/>
                  </w:docPartObj>
                </w:sdtPr>
                <w:sdtEndPr/>
                <w:sdtContent>
                  <w:p w14:paraId="3A2B32FF" w14:textId="2D55CE3B" w:rsidR="003E2550" w:rsidRDefault="003E2550" w:rsidP="003E2550">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EE7145">
                      <w:rPr>
                        <w:rFonts w:ascii="Trebuchet MS" w:hAnsi="Trebuchet MS"/>
                        <w:b/>
                        <w:bCs/>
                        <w:noProof/>
                        <w:sz w:val="16"/>
                        <w:szCs w:val="16"/>
                      </w:rPr>
                      <w:t>6</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EE7145">
                      <w:rPr>
                        <w:rFonts w:ascii="Trebuchet MS" w:hAnsi="Trebuchet MS"/>
                        <w:b/>
                        <w:bCs/>
                        <w:noProof/>
                        <w:sz w:val="16"/>
                        <w:szCs w:val="16"/>
                      </w:rPr>
                      <w:t>6</w:t>
                    </w:r>
                    <w:r w:rsidRPr="00AE007A">
                      <w:rPr>
                        <w:rFonts w:ascii="Trebuchet MS" w:hAnsi="Trebuchet MS"/>
                        <w:b/>
                        <w:bCs/>
                        <w:sz w:val="16"/>
                        <w:szCs w:val="16"/>
                      </w:rPr>
                      <w:fldChar w:fldCharType="end"/>
                    </w:r>
                  </w:p>
                </w:sdtContent>
              </w:sdt>
            </w:sdtContent>
          </w:sdt>
          <w:p w14:paraId="26503EF9" w14:textId="77777777" w:rsidR="003E2550" w:rsidRDefault="003E2550" w:rsidP="003E2550">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6F8CA43B" w14:textId="77777777" w:rsidR="003E2550" w:rsidRPr="00416C05" w:rsidRDefault="003E2550" w:rsidP="003E2550">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01855A1B" w14:textId="77777777" w:rsidR="003E2550" w:rsidRPr="00416C05" w:rsidRDefault="003E2550" w:rsidP="003E2550">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4410F7E4" w14:textId="430C1F55" w:rsidR="0090061B" w:rsidRPr="003E2550" w:rsidRDefault="003E2550" w:rsidP="003E2550">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6EE50755" w:rsidR="004C0CE7" w:rsidRDefault="004C0CE7">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EE7145">
              <w:rPr>
                <w:rFonts w:ascii="Trebuchet MS" w:hAnsi="Trebuchet MS"/>
                <w:b/>
                <w:bCs/>
                <w:noProof/>
                <w:sz w:val="16"/>
                <w:szCs w:val="16"/>
              </w:rPr>
              <w:t>1</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EE7145">
              <w:rPr>
                <w:rFonts w:ascii="Trebuchet MS" w:hAnsi="Trebuchet MS"/>
                <w:b/>
                <w:bCs/>
                <w:noProof/>
                <w:sz w:val="16"/>
                <w:szCs w:val="16"/>
              </w:rPr>
              <w:t>6</w:t>
            </w:r>
            <w:r w:rsidRPr="00AE007A">
              <w:rPr>
                <w:rFonts w:ascii="Trebuchet MS" w:hAnsi="Trebuchet MS"/>
                <w:b/>
                <w:bCs/>
                <w:sz w:val="16"/>
                <w:szCs w:val="16"/>
              </w:rPr>
              <w:fldChar w:fldCharType="end"/>
            </w:r>
          </w:p>
        </w:sdtContent>
      </w:sdt>
    </w:sdtContent>
  </w:sdt>
  <w:p w14:paraId="70CF0794" w14:textId="55A4FFBB" w:rsidR="002F5780" w:rsidRDefault="002F5780" w:rsidP="00876E0D">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3796A860" w14:textId="48D364CE" w:rsidR="00876E0D" w:rsidRPr="00416C05" w:rsidRDefault="00876E0D" w:rsidP="00876E0D">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29C63821" w14:textId="77777777" w:rsidR="00876E0D" w:rsidRPr="00416C05" w:rsidRDefault="00876E0D" w:rsidP="00876E0D">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346407E1" w14:textId="77777777" w:rsidR="00876E0D" w:rsidRPr="00416C05" w:rsidRDefault="00876E0D" w:rsidP="00876E0D">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60448" w14:textId="77777777" w:rsidR="004649D9" w:rsidRDefault="004649D9" w:rsidP="00143ACD">
      <w:pPr>
        <w:spacing w:after="0" w:line="240" w:lineRule="auto"/>
      </w:pPr>
      <w:r>
        <w:separator/>
      </w:r>
    </w:p>
  </w:footnote>
  <w:footnote w:type="continuationSeparator" w:id="0">
    <w:p w14:paraId="2E63ED32" w14:textId="77777777" w:rsidR="004649D9" w:rsidRDefault="004649D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50814C0" w:rsidR="001B47C8" w:rsidRPr="00CA355B" w:rsidRDefault="00CA355B" w:rsidP="009D564B">
    <w:pPr>
      <w:pStyle w:val="Antet"/>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CONSTANȚA</w:t>
    </w:r>
    <w:r w:rsidR="004C0CE7">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ADA"/>
    <w:multiLevelType w:val="hybridMultilevel"/>
    <w:tmpl w:val="695ECFB2"/>
    <w:lvl w:ilvl="0" w:tplc="34946888">
      <w:numFmt w:val="bullet"/>
      <w:lvlText w:val="-"/>
      <w:lvlJc w:val="left"/>
      <w:pPr>
        <w:ind w:left="360" w:hanging="360"/>
      </w:pPr>
      <w:rPr>
        <w:rFonts w:ascii="Times New Roman" w:eastAsia="Times New Roman" w:hAnsi="Times New Roman" w:cs="Times New Roman" w:hint="default"/>
      </w:rPr>
    </w:lvl>
    <w:lvl w:ilvl="1" w:tplc="3494688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3A1AF0"/>
    <w:multiLevelType w:val="hybridMultilevel"/>
    <w:tmpl w:val="AA04058C"/>
    <w:lvl w:ilvl="0" w:tplc="CB421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20B8"/>
    <w:multiLevelType w:val="hybridMultilevel"/>
    <w:tmpl w:val="CB0AD5C8"/>
    <w:lvl w:ilvl="0" w:tplc="936C113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383D1F"/>
    <w:multiLevelType w:val="hybridMultilevel"/>
    <w:tmpl w:val="D6DC316A"/>
    <w:lvl w:ilvl="0" w:tplc="E2F0D53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0E512E"/>
    <w:multiLevelType w:val="hybridMultilevel"/>
    <w:tmpl w:val="739C828A"/>
    <w:lvl w:ilvl="0" w:tplc="4774C3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E34C6"/>
    <w:multiLevelType w:val="hybridMultilevel"/>
    <w:tmpl w:val="B24E0982"/>
    <w:lvl w:ilvl="0" w:tplc="BB100CC2">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2E4F3CE8"/>
    <w:multiLevelType w:val="hybridMultilevel"/>
    <w:tmpl w:val="05D8A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7110E3"/>
    <w:multiLevelType w:val="hybridMultilevel"/>
    <w:tmpl w:val="2CE809F8"/>
    <w:lvl w:ilvl="0" w:tplc="058899E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17663"/>
    <w:multiLevelType w:val="hybridMultilevel"/>
    <w:tmpl w:val="3048B1B6"/>
    <w:lvl w:ilvl="0" w:tplc="0409000D">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4F6F9B"/>
    <w:multiLevelType w:val="hybridMultilevel"/>
    <w:tmpl w:val="A25084C0"/>
    <w:lvl w:ilvl="0" w:tplc="3E861D68">
      <w:start w:val="9"/>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58980B8C"/>
    <w:multiLevelType w:val="hybridMultilevel"/>
    <w:tmpl w:val="A2D671EC"/>
    <w:lvl w:ilvl="0" w:tplc="C1E60B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F354A"/>
    <w:multiLevelType w:val="hybridMultilevel"/>
    <w:tmpl w:val="7F321218"/>
    <w:lvl w:ilvl="0" w:tplc="FA542E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2"/>
  </w:num>
  <w:num w:numId="6">
    <w:abstractNumId w:val="8"/>
  </w:num>
  <w:num w:numId="7">
    <w:abstractNumId w:val="1"/>
  </w:num>
  <w:num w:numId="8">
    <w:abstractNumId w:val="7"/>
  </w:num>
  <w:num w:numId="9">
    <w:abstractNumId w:val="4"/>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D9E"/>
    <w:rsid w:val="00034724"/>
    <w:rsid w:val="00042469"/>
    <w:rsid w:val="00047E8F"/>
    <w:rsid w:val="000872F8"/>
    <w:rsid w:val="000B18B5"/>
    <w:rsid w:val="000C43F0"/>
    <w:rsid w:val="000E3D75"/>
    <w:rsid w:val="000F5AA6"/>
    <w:rsid w:val="001106DF"/>
    <w:rsid w:val="0011582E"/>
    <w:rsid w:val="00143ACD"/>
    <w:rsid w:val="001600D2"/>
    <w:rsid w:val="00164974"/>
    <w:rsid w:val="001B47C8"/>
    <w:rsid w:val="001E3524"/>
    <w:rsid w:val="0020757D"/>
    <w:rsid w:val="00212D57"/>
    <w:rsid w:val="0021563D"/>
    <w:rsid w:val="00215882"/>
    <w:rsid w:val="002669F7"/>
    <w:rsid w:val="002A63D8"/>
    <w:rsid w:val="002B21B3"/>
    <w:rsid w:val="002C77D2"/>
    <w:rsid w:val="002D19BC"/>
    <w:rsid w:val="002F5780"/>
    <w:rsid w:val="00323341"/>
    <w:rsid w:val="00351FE7"/>
    <w:rsid w:val="00354326"/>
    <w:rsid w:val="00356439"/>
    <w:rsid w:val="003A5378"/>
    <w:rsid w:val="003C123B"/>
    <w:rsid w:val="003D0C8A"/>
    <w:rsid w:val="003E2550"/>
    <w:rsid w:val="003F0990"/>
    <w:rsid w:val="003F2BDD"/>
    <w:rsid w:val="003F673A"/>
    <w:rsid w:val="00416C05"/>
    <w:rsid w:val="00441AC6"/>
    <w:rsid w:val="00442767"/>
    <w:rsid w:val="004649D9"/>
    <w:rsid w:val="00466824"/>
    <w:rsid w:val="00482EF6"/>
    <w:rsid w:val="004B7417"/>
    <w:rsid w:val="004C0CE7"/>
    <w:rsid w:val="004C7186"/>
    <w:rsid w:val="004F0F51"/>
    <w:rsid w:val="004F42C9"/>
    <w:rsid w:val="005008CD"/>
    <w:rsid w:val="00506973"/>
    <w:rsid w:val="00520258"/>
    <w:rsid w:val="0053065D"/>
    <w:rsid w:val="00542365"/>
    <w:rsid w:val="0054699B"/>
    <w:rsid w:val="00561EBC"/>
    <w:rsid w:val="00577CD6"/>
    <w:rsid w:val="005863C9"/>
    <w:rsid w:val="005C2EE8"/>
    <w:rsid w:val="005F5671"/>
    <w:rsid w:val="00606F02"/>
    <w:rsid w:val="006075C0"/>
    <w:rsid w:val="00614452"/>
    <w:rsid w:val="00631BF9"/>
    <w:rsid w:val="006871E3"/>
    <w:rsid w:val="0069698A"/>
    <w:rsid w:val="006D65DB"/>
    <w:rsid w:val="006E4677"/>
    <w:rsid w:val="006F3755"/>
    <w:rsid w:val="00733B88"/>
    <w:rsid w:val="007D4A5C"/>
    <w:rsid w:val="007E6483"/>
    <w:rsid w:val="008139A9"/>
    <w:rsid w:val="0081504B"/>
    <w:rsid w:val="00824F9A"/>
    <w:rsid w:val="008507D9"/>
    <w:rsid w:val="008631FB"/>
    <w:rsid w:val="00876E0D"/>
    <w:rsid w:val="008A0C2C"/>
    <w:rsid w:val="008B7DBA"/>
    <w:rsid w:val="008C7811"/>
    <w:rsid w:val="008D246C"/>
    <w:rsid w:val="008E19DC"/>
    <w:rsid w:val="008E6377"/>
    <w:rsid w:val="0090061B"/>
    <w:rsid w:val="009142A5"/>
    <w:rsid w:val="009866BC"/>
    <w:rsid w:val="009B480A"/>
    <w:rsid w:val="009D564B"/>
    <w:rsid w:val="00A05507"/>
    <w:rsid w:val="00A0719A"/>
    <w:rsid w:val="00A132AF"/>
    <w:rsid w:val="00A448BD"/>
    <w:rsid w:val="00A54E3E"/>
    <w:rsid w:val="00A906B5"/>
    <w:rsid w:val="00A91C96"/>
    <w:rsid w:val="00AA3F5E"/>
    <w:rsid w:val="00AA5CB0"/>
    <w:rsid w:val="00AB1CBF"/>
    <w:rsid w:val="00AC6CA8"/>
    <w:rsid w:val="00AE007A"/>
    <w:rsid w:val="00B25059"/>
    <w:rsid w:val="00B66053"/>
    <w:rsid w:val="00B91BF1"/>
    <w:rsid w:val="00BA7EEF"/>
    <w:rsid w:val="00BC1B81"/>
    <w:rsid w:val="00BC7867"/>
    <w:rsid w:val="00BE0746"/>
    <w:rsid w:val="00BF2D76"/>
    <w:rsid w:val="00C02DFA"/>
    <w:rsid w:val="00C04854"/>
    <w:rsid w:val="00C14E74"/>
    <w:rsid w:val="00C221B7"/>
    <w:rsid w:val="00C545F6"/>
    <w:rsid w:val="00C5562D"/>
    <w:rsid w:val="00C60F4A"/>
    <w:rsid w:val="00C61733"/>
    <w:rsid w:val="00C76F67"/>
    <w:rsid w:val="00CA192F"/>
    <w:rsid w:val="00CA355B"/>
    <w:rsid w:val="00CA4349"/>
    <w:rsid w:val="00CC422A"/>
    <w:rsid w:val="00D1499F"/>
    <w:rsid w:val="00D356FA"/>
    <w:rsid w:val="00D41783"/>
    <w:rsid w:val="00D62259"/>
    <w:rsid w:val="00D659A2"/>
    <w:rsid w:val="00D700D2"/>
    <w:rsid w:val="00D8381D"/>
    <w:rsid w:val="00DB59B4"/>
    <w:rsid w:val="00DE792C"/>
    <w:rsid w:val="00DF78E5"/>
    <w:rsid w:val="00E33D00"/>
    <w:rsid w:val="00E35FE6"/>
    <w:rsid w:val="00E436FE"/>
    <w:rsid w:val="00E45EFC"/>
    <w:rsid w:val="00E66A8A"/>
    <w:rsid w:val="00E82CD9"/>
    <w:rsid w:val="00E84F3C"/>
    <w:rsid w:val="00EB1259"/>
    <w:rsid w:val="00ED25D0"/>
    <w:rsid w:val="00EE7145"/>
    <w:rsid w:val="00F1090C"/>
    <w:rsid w:val="00F270A8"/>
    <w:rsid w:val="00F50543"/>
    <w:rsid w:val="00F61B6C"/>
    <w:rsid w:val="00F61EA8"/>
    <w:rsid w:val="00F80526"/>
    <w:rsid w:val="00F83E65"/>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50"/>
  </w:style>
  <w:style w:type="paragraph" w:styleId="Titlu6">
    <w:name w:val="heading 6"/>
    <w:basedOn w:val="Normal"/>
    <w:next w:val="Normal"/>
    <w:link w:val="Titlu6Caracter"/>
    <w:uiPriority w:val="9"/>
    <w:unhideWhenUsed/>
    <w:qFormat/>
    <w:rsid w:val="00606F02"/>
    <w:pPr>
      <w:spacing w:before="240" w:after="60" w:line="276" w:lineRule="auto"/>
      <w:outlineLvl w:val="5"/>
    </w:pPr>
    <w:rPr>
      <w:rFonts w:ascii="Calibri" w:eastAsia="Times New Roman" w:hAnsi="Calibri" w:cs="Times New Roman"/>
      <w:b/>
      <w:bCs/>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character" w:customStyle="1" w:styleId="Titlu6Caracter">
    <w:name w:val="Titlu 6 Caracter"/>
    <w:basedOn w:val="Fontdeparagrafimplicit"/>
    <w:link w:val="Titlu6"/>
    <w:uiPriority w:val="9"/>
    <w:rsid w:val="00606F02"/>
    <w:rPr>
      <w:rFonts w:ascii="Calibri" w:eastAsia="Times New Roman" w:hAnsi="Calibri" w:cs="Times New Roman"/>
      <w:b/>
      <w:bCs/>
      <w:lang w:val="en-US"/>
      <w14:ligatures w14:val="none"/>
    </w:rPr>
  </w:style>
  <w:style w:type="paragraph" w:styleId="NormalWeb">
    <w:name w:val="Normal (Web)"/>
    <w:basedOn w:val="Normal"/>
    <w:uiPriority w:val="99"/>
    <w:rsid w:val="00606F0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Corptext">
    <w:name w:val="Body Text"/>
    <w:basedOn w:val="Normal"/>
    <w:link w:val="CorptextCaracter"/>
    <w:rsid w:val="00606F02"/>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rsid w:val="00606F02"/>
    <w:rPr>
      <w:rFonts w:ascii="Calibri" w:eastAsia="Calibri" w:hAnsi="Calibri" w:cs="Times New Roman"/>
      <w:lang w:val="x-none" w:eastAsia="x-none"/>
      <w14:ligatures w14:val="none"/>
    </w:rPr>
  </w:style>
  <w:style w:type="paragraph" w:styleId="Listparagraf">
    <w:name w:val="List Paragraph"/>
    <w:aliases w:val="List_Paragraph,Multilevel para_II,body 2,Paragraph,Citation List,ANNEX,Bullet,bullet,bu,b,bullet1,B,b1,bullet 1,body,b Char Char Char,b Char Char Char Char Char Char,b Char Char,Body Char1 Char1,b Char Char Char Char Char Char Char Char,l"/>
    <w:basedOn w:val="Normal"/>
    <w:link w:val="ListparagrafCaracter"/>
    <w:uiPriority w:val="34"/>
    <w:qFormat/>
    <w:rsid w:val="00606F02"/>
    <w:pPr>
      <w:spacing w:after="0" w:line="240" w:lineRule="auto"/>
      <w:ind w:left="720"/>
    </w:pPr>
    <w:rPr>
      <w:rFonts w:ascii="Calibri" w:eastAsia="Calibri" w:hAnsi="Calibri" w:cs="Times New Roman"/>
      <w:lang w:val="x-none" w:eastAsia="x-none"/>
      <w14:ligatures w14:val="none"/>
    </w:rPr>
  </w:style>
  <w:style w:type="paragraph" w:customStyle="1" w:styleId="Default">
    <w:name w:val="Default"/>
    <w:rsid w:val="00606F02"/>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table" w:styleId="Tabelgril">
    <w:name w:val="Table Grid"/>
    <w:basedOn w:val="TabelNormal"/>
    <w:uiPriority w:val="59"/>
    <w:rsid w:val="00606F02"/>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2">
    <w:name w:val="Body Text 2"/>
    <w:basedOn w:val="Normal"/>
    <w:link w:val="Corptext2Caracter"/>
    <w:uiPriority w:val="99"/>
    <w:semiHidden/>
    <w:unhideWhenUsed/>
    <w:rsid w:val="00606F02"/>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uiPriority w:val="99"/>
    <w:semiHidden/>
    <w:rsid w:val="00606F02"/>
    <w:rPr>
      <w:rFonts w:ascii="Calibri" w:eastAsia="Calibri" w:hAnsi="Calibri" w:cs="Times New Roman"/>
      <w:lang w:val="en-US"/>
      <w14:ligatures w14:val="none"/>
    </w:rPr>
  </w:style>
  <w:style w:type="paragraph" w:styleId="Corptext3">
    <w:name w:val="Body Text 3"/>
    <w:basedOn w:val="Normal"/>
    <w:link w:val="Corptext3Caracter"/>
    <w:uiPriority w:val="99"/>
    <w:unhideWhenUsed/>
    <w:rsid w:val="00606F02"/>
    <w:pPr>
      <w:spacing w:after="120" w:line="276" w:lineRule="auto"/>
    </w:pPr>
    <w:rPr>
      <w:rFonts w:ascii="Calibri" w:eastAsia="Calibri" w:hAnsi="Calibri" w:cs="Times New Roman"/>
      <w:sz w:val="16"/>
      <w:szCs w:val="16"/>
      <w:lang w:val="en-US"/>
      <w14:ligatures w14:val="none"/>
    </w:rPr>
  </w:style>
  <w:style w:type="character" w:customStyle="1" w:styleId="Corptext3Caracter">
    <w:name w:val="Corp text 3 Caracter"/>
    <w:basedOn w:val="Fontdeparagrafimplicit"/>
    <w:link w:val="Corptext3"/>
    <w:uiPriority w:val="99"/>
    <w:rsid w:val="00606F02"/>
    <w:rPr>
      <w:rFonts w:ascii="Calibri" w:eastAsia="Calibri" w:hAnsi="Calibri" w:cs="Times New Roman"/>
      <w:sz w:val="16"/>
      <w:szCs w:val="16"/>
      <w:lang w:val="en-US"/>
      <w14:ligatures w14:val="none"/>
    </w:rPr>
  </w:style>
  <w:style w:type="character" w:customStyle="1" w:styleId="tpa1">
    <w:name w:val="tpa1"/>
    <w:rsid w:val="00606F02"/>
  </w:style>
  <w:style w:type="character" w:customStyle="1" w:styleId="ax1">
    <w:name w:val="ax1"/>
    <w:rsid w:val="00606F02"/>
    <w:rPr>
      <w:b/>
      <w:bCs/>
      <w:sz w:val="26"/>
      <w:szCs w:val="26"/>
    </w:rPr>
  </w:style>
  <w:style w:type="paragraph" w:customStyle="1" w:styleId="TextnormalCharCaracter">
    <w:name w:val="Text normal Char Caracter"/>
    <w:link w:val="TextnormalCharCaracterCaracter"/>
    <w:rsid w:val="00606F02"/>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606F02"/>
    <w:rPr>
      <w:rFonts w:ascii="Arial" w:eastAsia="Times New Roman" w:hAnsi="Arial" w:cs="Times New Roman"/>
      <w:lang w:val="en-US"/>
      <w14:ligatures w14:val="none"/>
    </w:rPr>
  </w:style>
  <w:style w:type="character" w:customStyle="1" w:styleId="ListparagrafCaracter">
    <w:name w:val="Listă paragraf Caracter"/>
    <w:aliases w:val="List_Paragraph Caracter,Multilevel para_II Caracter,body 2 Caracter,Paragraph Caracter,Citation List Caracter,ANNEX Caracter,Bullet Caracter,bullet Caracter,bu Caracter,b Caracter,bullet1 Caracter,B Caracter,b1 Caracter"/>
    <w:link w:val="Listparagraf"/>
    <w:uiPriority w:val="34"/>
    <w:qFormat/>
    <w:rsid w:val="00606F02"/>
    <w:rPr>
      <w:rFonts w:ascii="Calibri" w:eastAsia="Calibri" w:hAnsi="Calibri" w:cs="Times New Roman"/>
      <w:lang w:val="x-none" w:eastAsia="x-none"/>
      <w14:ligatures w14:val="none"/>
    </w:rPr>
  </w:style>
  <w:style w:type="paragraph" w:customStyle="1" w:styleId="Corpodeltesto3">
    <w:name w:val="Corpo del testo 3"/>
    <w:rsid w:val="00606F02"/>
    <w:pPr>
      <w:pBdr>
        <w:top w:val="nil"/>
        <w:left w:val="nil"/>
        <w:bottom w:val="nil"/>
        <w:right w:val="nil"/>
        <w:between w:val="nil"/>
        <w:bar w:val="nil"/>
      </w:pBdr>
      <w:spacing w:after="0" w:line="240" w:lineRule="auto"/>
      <w:jc w:val="both"/>
    </w:pPr>
    <w:rPr>
      <w:rFonts w:ascii="Arial" w:eastAsia="Arial" w:hAnsi="Arial" w:cs="Arial"/>
      <w:color w:val="000000"/>
      <w:u w:color="000000"/>
      <w:bdr w:val="nil"/>
      <w:lang w:val="en-US"/>
      <w14:ligatures w14:val="none"/>
    </w:rPr>
  </w:style>
  <w:style w:type="character" w:customStyle="1" w:styleId="normalchar">
    <w:name w:val="normal__char"/>
    <w:basedOn w:val="Fontdeparagrafimplicit"/>
    <w:rsid w:val="009D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AA%20%20(Aaa-pc)%20Otilica%20serviciu%20%20)\(I)%20Otilia%20SERVICIU%202011%20%202012\Acorduri%20%20%20de%20%20%20Mediu%20%20%202011%202012\CL%20VALU%20LUI%20TRAIAN%20%20%20reabilitare%20drumuri\Decizia%20etapei%20incadrare%20%20%20UM%2002248%20BUC%20%20MANGALIA%20%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4826-D669-4353-83CA-C6C06B95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3237</Words>
  <Characters>18457</Characters>
  <Application>Microsoft Office Word</Application>
  <DocSecurity>0</DocSecurity>
  <Lines>153</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Monica Bucsan</cp:lastModifiedBy>
  <cp:revision>8</cp:revision>
  <cp:lastPrinted>2024-07-23T09:33:00Z</cp:lastPrinted>
  <dcterms:created xsi:type="dcterms:W3CDTF">2024-06-30T10:14:00Z</dcterms:created>
  <dcterms:modified xsi:type="dcterms:W3CDTF">2024-08-13T10:39:00Z</dcterms:modified>
</cp:coreProperties>
</file>