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Pr="00A43CC1" w:rsidRDefault="00044443" w:rsidP="00044443">
      <w:pPr>
        <w:pStyle w:val="Titlu"/>
        <w:spacing w:after="0" w:line="240" w:lineRule="auto"/>
        <w:jc w:val="both"/>
        <w:rPr>
          <w:b w:val="0"/>
          <w:szCs w:val="24"/>
        </w:rPr>
      </w:pPr>
      <w:r w:rsidRPr="00881E59">
        <w:rPr>
          <w:b w:val="0"/>
          <w:szCs w:val="24"/>
        </w:rPr>
        <w:t xml:space="preserve">    APM CONSTANTA, </w:t>
      </w:r>
      <w:proofErr w:type="spellStart"/>
      <w:r w:rsidRPr="00881E59">
        <w:rPr>
          <w:b w:val="0"/>
          <w:szCs w:val="24"/>
        </w:rPr>
        <w:t>anunţă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publicul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interesat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asupra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depunerii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solicitării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emitere</w:t>
      </w:r>
      <w:proofErr w:type="spellEnd"/>
      <w:r w:rsidRPr="00881E59">
        <w:rPr>
          <w:b w:val="0"/>
          <w:szCs w:val="24"/>
        </w:rPr>
        <w:t xml:space="preserve"> a </w:t>
      </w:r>
      <w:proofErr w:type="spellStart"/>
      <w:r w:rsidRPr="00881E59">
        <w:rPr>
          <w:b w:val="0"/>
          <w:szCs w:val="24"/>
        </w:rPr>
        <w:t>acordului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mediu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pentru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proiectul</w:t>
      </w:r>
      <w:proofErr w:type="spellEnd"/>
      <w:r w:rsidRPr="00881E59">
        <w:rPr>
          <w:b w:val="0"/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="00286523" w:rsidRPr="00286523">
        <w:t xml:space="preserve">CONSTRUIRE IMOBIL </w:t>
      </w:r>
      <w:r w:rsidR="00286523" w:rsidRPr="00286523">
        <w:rPr>
          <w:bCs w:val="0"/>
        </w:rPr>
        <w:t>CORP C1 – HALA MENTENANTA PARTER, CORP C2 – CLADIRE BIROURI P+1E, AMENAJARE INCINTA SI PLATFORME PARCARE, AMPLASARE FIRMA LUMINOASA (TOTEM) SI PORTSTEAGURI, IMPREJMUIRE TEREN SI ORGANIZARE DE SANTIER</w:t>
      </w:r>
      <w:r w:rsidR="00286523" w:rsidRPr="00BA3AA2">
        <w:t xml:space="preserve">, </w:t>
      </w:r>
      <w:proofErr w:type="spellStart"/>
      <w:r w:rsidR="00286523" w:rsidRPr="00286523">
        <w:rPr>
          <w:b w:val="0"/>
        </w:rPr>
        <w:t>propus</w:t>
      </w:r>
      <w:proofErr w:type="spellEnd"/>
      <w:r w:rsidR="00286523" w:rsidRPr="00286523">
        <w:rPr>
          <w:b w:val="0"/>
        </w:rPr>
        <w:t xml:space="preserve"> a fi </w:t>
      </w:r>
      <w:proofErr w:type="spellStart"/>
      <w:r w:rsidR="00286523" w:rsidRPr="00286523">
        <w:rPr>
          <w:b w:val="0"/>
        </w:rPr>
        <w:t>amplasat</w:t>
      </w:r>
      <w:proofErr w:type="spellEnd"/>
      <w:r w:rsidR="00286523" w:rsidRPr="00286523">
        <w:rPr>
          <w:b w:val="0"/>
        </w:rPr>
        <w:t xml:space="preserve"> in </w:t>
      </w:r>
      <w:proofErr w:type="spellStart"/>
      <w:r w:rsidR="00286523" w:rsidRPr="00286523">
        <w:rPr>
          <w:b w:val="0"/>
        </w:rPr>
        <w:t>jud</w:t>
      </w:r>
      <w:proofErr w:type="spellEnd"/>
      <w:r w:rsidR="00286523" w:rsidRPr="00286523">
        <w:rPr>
          <w:b w:val="0"/>
        </w:rPr>
        <w:t xml:space="preserve">. Constanta, </w:t>
      </w:r>
      <w:proofErr w:type="spellStart"/>
      <w:r w:rsidR="00286523" w:rsidRPr="00286523">
        <w:rPr>
          <w:b w:val="0"/>
        </w:rPr>
        <w:t>mun</w:t>
      </w:r>
      <w:proofErr w:type="spellEnd"/>
      <w:r w:rsidR="00286523" w:rsidRPr="00286523">
        <w:rPr>
          <w:b w:val="0"/>
        </w:rPr>
        <w:t xml:space="preserve">. Constanta, </w:t>
      </w:r>
      <w:proofErr w:type="spellStart"/>
      <w:r w:rsidR="00286523" w:rsidRPr="00286523">
        <w:rPr>
          <w:b w:val="0"/>
        </w:rPr>
        <w:t>str</w:t>
      </w:r>
      <w:proofErr w:type="spellEnd"/>
      <w:r w:rsidR="00286523" w:rsidRPr="00286523">
        <w:rPr>
          <w:b w:val="0"/>
        </w:rPr>
        <w:t xml:space="preserve">. </w:t>
      </w:r>
      <w:proofErr w:type="spellStart"/>
      <w:r w:rsidR="00286523" w:rsidRPr="00286523">
        <w:rPr>
          <w:b w:val="0"/>
        </w:rPr>
        <w:t>Nespecificata</w:t>
      </w:r>
      <w:proofErr w:type="spellEnd"/>
      <w:r w:rsidR="00286523" w:rsidRPr="00286523">
        <w:rPr>
          <w:b w:val="0"/>
        </w:rPr>
        <w:t xml:space="preserve">, </w:t>
      </w:r>
      <w:proofErr w:type="spellStart"/>
      <w:r w:rsidR="00286523" w:rsidRPr="00286523">
        <w:rPr>
          <w:b w:val="0"/>
        </w:rPr>
        <w:t>parcela</w:t>
      </w:r>
      <w:proofErr w:type="spellEnd"/>
      <w:r w:rsidR="00286523" w:rsidRPr="00286523">
        <w:rPr>
          <w:b w:val="0"/>
        </w:rPr>
        <w:t xml:space="preserve"> A 898/21</w:t>
      </w:r>
      <w:r w:rsidRPr="00286523">
        <w:rPr>
          <w:b w:val="0"/>
          <w:szCs w:val="24"/>
          <w:lang w:val="ro-RO"/>
        </w:rPr>
        <w:t>,</w:t>
      </w:r>
      <w:r w:rsidRPr="00A43CC1">
        <w:rPr>
          <w:b w:val="0"/>
          <w:szCs w:val="24"/>
          <w:lang w:val="ro-RO"/>
        </w:rPr>
        <w:t xml:space="preserve"> </w:t>
      </w:r>
      <w:proofErr w:type="gramStart"/>
      <w:r w:rsidRPr="00A43CC1">
        <w:rPr>
          <w:b w:val="0"/>
          <w:szCs w:val="24"/>
          <w:lang w:val="ro-RO"/>
        </w:rPr>
        <w:t xml:space="preserve">titular </w:t>
      </w:r>
      <w:r w:rsidRPr="00A43CC1">
        <w:rPr>
          <w:b w:val="0"/>
          <w:szCs w:val="24"/>
        </w:rPr>
        <w:t xml:space="preserve"> </w:t>
      </w:r>
      <w:r w:rsidR="00286523">
        <w:rPr>
          <w:lang w:val="ro-RO"/>
        </w:rPr>
        <w:t>AUTO</w:t>
      </w:r>
      <w:proofErr w:type="gramEnd"/>
      <w:r w:rsidR="00286523">
        <w:rPr>
          <w:lang w:val="ro-RO"/>
        </w:rPr>
        <w:t xml:space="preserve"> LUX TRADING S.R.L.</w:t>
      </w:r>
      <w:r w:rsidRPr="00A43CC1">
        <w:rPr>
          <w:b w:val="0"/>
          <w:szCs w:val="24"/>
        </w:rPr>
        <w:t>.</w:t>
      </w:r>
    </w:p>
    <w:p w:rsidR="00044443" w:rsidRPr="00286523" w:rsidRDefault="00044443" w:rsidP="00044443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="00286523">
        <w:rPr>
          <w:b w:val="0"/>
        </w:rPr>
        <w:t>AUTO LUX TRADING S.R.L.</w:t>
      </w:r>
      <w:r w:rsidR="00286523" w:rsidRPr="00BA3AA2">
        <w:t xml:space="preserve">, </w:t>
      </w:r>
      <w:proofErr w:type="spellStart"/>
      <w:r w:rsidR="00286523" w:rsidRPr="00286523">
        <w:rPr>
          <w:b w:val="0"/>
        </w:rPr>
        <w:t>cu</w:t>
      </w:r>
      <w:proofErr w:type="spellEnd"/>
      <w:r w:rsidR="00286523" w:rsidRPr="00286523">
        <w:rPr>
          <w:b w:val="0"/>
        </w:rPr>
        <w:t xml:space="preserve"> </w:t>
      </w:r>
      <w:proofErr w:type="spellStart"/>
      <w:r w:rsidR="00286523" w:rsidRPr="00286523">
        <w:rPr>
          <w:b w:val="0"/>
        </w:rPr>
        <w:t>sediul</w:t>
      </w:r>
      <w:proofErr w:type="spellEnd"/>
      <w:r w:rsidR="00286523" w:rsidRPr="00286523">
        <w:rPr>
          <w:b w:val="0"/>
        </w:rPr>
        <w:t xml:space="preserve"> </w:t>
      </w:r>
      <w:proofErr w:type="spellStart"/>
      <w:r w:rsidR="00286523" w:rsidRPr="00286523">
        <w:rPr>
          <w:b w:val="0"/>
        </w:rPr>
        <w:t>în</w:t>
      </w:r>
      <w:proofErr w:type="spellEnd"/>
      <w:r w:rsidR="00286523" w:rsidRPr="00286523">
        <w:rPr>
          <w:b w:val="0"/>
        </w:rPr>
        <w:t xml:space="preserve"> </w:t>
      </w:r>
      <w:proofErr w:type="spellStart"/>
      <w:r w:rsidR="00286523" w:rsidRPr="00286523">
        <w:rPr>
          <w:b w:val="0"/>
        </w:rPr>
        <w:t>jud</w:t>
      </w:r>
      <w:proofErr w:type="spellEnd"/>
      <w:r w:rsidR="00286523" w:rsidRPr="00286523">
        <w:rPr>
          <w:b w:val="0"/>
        </w:rPr>
        <w:t xml:space="preserve">. Constanta, </w:t>
      </w:r>
      <w:proofErr w:type="spellStart"/>
      <w:r w:rsidR="00286523" w:rsidRPr="00286523">
        <w:rPr>
          <w:b w:val="0"/>
        </w:rPr>
        <w:t>mun</w:t>
      </w:r>
      <w:proofErr w:type="spellEnd"/>
      <w:r w:rsidR="00286523" w:rsidRPr="00286523">
        <w:rPr>
          <w:b w:val="0"/>
        </w:rPr>
        <w:t xml:space="preserve">. Constanta, </w:t>
      </w:r>
      <w:proofErr w:type="spellStart"/>
      <w:r w:rsidR="00286523" w:rsidRPr="00286523">
        <w:rPr>
          <w:b w:val="0"/>
        </w:rPr>
        <w:t>str</w:t>
      </w:r>
      <w:proofErr w:type="spellEnd"/>
      <w:r w:rsidR="00286523" w:rsidRPr="00286523">
        <w:rPr>
          <w:b w:val="0"/>
        </w:rPr>
        <w:t xml:space="preserve">. Soveja, nr. 112, </w:t>
      </w:r>
      <w:proofErr w:type="spellStart"/>
      <w:r w:rsidR="00286523" w:rsidRPr="00286523">
        <w:rPr>
          <w:b w:val="0"/>
        </w:rPr>
        <w:t>bl</w:t>
      </w:r>
      <w:proofErr w:type="spellEnd"/>
      <w:r w:rsidR="00286523" w:rsidRPr="00286523">
        <w:rPr>
          <w:b w:val="0"/>
        </w:rPr>
        <w:t xml:space="preserve">. DR31, sc. C, et. 1, </w:t>
      </w:r>
      <w:proofErr w:type="spellStart"/>
      <w:r w:rsidR="00286523" w:rsidRPr="00286523">
        <w:rPr>
          <w:b w:val="0"/>
        </w:rPr>
        <w:t>ap</w:t>
      </w:r>
      <w:proofErr w:type="spellEnd"/>
      <w:r w:rsidR="00286523" w:rsidRPr="00286523">
        <w:rPr>
          <w:b w:val="0"/>
        </w:rPr>
        <w:t>. 38</w:t>
      </w:r>
      <w:r w:rsidRPr="00286523">
        <w:rPr>
          <w:b w:val="0"/>
          <w:bCs w:val="0"/>
          <w:szCs w:val="24"/>
          <w:lang w:val="ro-RO"/>
        </w:rPr>
        <w:t>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A81">
        <w:rPr>
          <w:rFonts w:ascii="Times New Roman" w:hAnsi="Times New Roman"/>
          <w:sz w:val="24"/>
          <w:szCs w:val="24"/>
        </w:rPr>
        <w:t>Observaţiile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publicului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16A81">
        <w:rPr>
          <w:rFonts w:ascii="Times New Roman" w:hAnsi="Times New Roman"/>
          <w:sz w:val="24"/>
          <w:szCs w:val="24"/>
        </w:rPr>
        <w:t>primesc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zilnic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16A81">
        <w:rPr>
          <w:rFonts w:ascii="Times New Roman" w:hAnsi="Times New Roman"/>
          <w:sz w:val="24"/>
          <w:szCs w:val="24"/>
        </w:rPr>
        <w:t>sediul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autorităţii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competente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pentru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protecţia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mediului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Constanta.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443" w:rsidRPr="00F526A2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526A2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F526A2">
        <w:rPr>
          <w:rFonts w:ascii="Times New Roman" w:hAnsi="Times New Roman"/>
          <w:sz w:val="28"/>
          <w:szCs w:val="28"/>
        </w:rPr>
        <w:t>afişării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6A2">
        <w:rPr>
          <w:rFonts w:ascii="Times New Roman" w:hAnsi="Times New Roman"/>
          <w:sz w:val="28"/>
          <w:szCs w:val="28"/>
        </w:rPr>
        <w:t>anunţului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6A2">
        <w:rPr>
          <w:rFonts w:ascii="Times New Roman" w:hAnsi="Times New Roman"/>
          <w:sz w:val="28"/>
          <w:szCs w:val="28"/>
        </w:rPr>
        <w:t>pe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044443" w:rsidRPr="000F09E7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0F09E7">
        <w:rPr>
          <w:rFonts w:ascii="Times New Roman" w:hAnsi="Times New Roman"/>
          <w:sz w:val="28"/>
          <w:szCs w:val="28"/>
        </w:rPr>
        <w:t xml:space="preserve">   </w:t>
      </w:r>
      <w:r w:rsidR="00F526A2" w:rsidRPr="000F09E7">
        <w:rPr>
          <w:rFonts w:ascii="Times New Roman" w:hAnsi="Times New Roman"/>
          <w:sz w:val="28"/>
          <w:szCs w:val="28"/>
        </w:rPr>
        <w:t>2</w:t>
      </w:r>
      <w:r w:rsidR="000F09E7" w:rsidRPr="000F09E7">
        <w:rPr>
          <w:rFonts w:ascii="Times New Roman" w:hAnsi="Times New Roman"/>
          <w:sz w:val="28"/>
          <w:szCs w:val="28"/>
        </w:rPr>
        <w:t>3</w:t>
      </w:r>
      <w:r w:rsidRPr="000F09E7">
        <w:rPr>
          <w:rFonts w:ascii="Times New Roman" w:hAnsi="Times New Roman"/>
          <w:sz w:val="28"/>
          <w:szCs w:val="28"/>
        </w:rPr>
        <w:t>.</w:t>
      </w:r>
      <w:r w:rsidR="00F526A2" w:rsidRPr="000F09E7">
        <w:rPr>
          <w:rFonts w:ascii="Times New Roman" w:hAnsi="Times New Roman"/>
          <w:sz w:val="28"/>
          <w:szCs w:val="28"/>
        </w:rPr>
        <w:t>0</w:t>
      </w:r>
      <w:r w:rsidR="000F09E7" w:rsidRPr="000F09E7">
        <w:rPr>
          <w:rFonts w:ascii="Times New Roman" w:hAnsi="Times New Roman"/>
          <w:sz w:val="28"/>
          <w:szCs w:val="28"/>
        </w:rPr>
        <w:t>7</w:t>
      </w:r>
      <w:r w:rsidRPr="000F09E7">
        <w:rPr>
          <w:rFonts w:ascii="Times New Roman" w:hAnsi="Times New Roman"/>
          <w:sz w:val="28"/>
          <w:szCs w:val="28"/>
        </w:rPr>
        <w:t>.202</w:t>
      </w:r>
      <w:r w:rsidR="00F526A2" w:rsidRPr="000F09E7">
        <w:rPr>
          <w:rFonts w:ascii="Times New Roman" w:hAnsi="Times New Roman"/>
          <w:sz w:val="28"/>
          <w:szCs w:val="28"/>
        </w:rPr>
        <w:t>4</w:t>
      </w:r>
    </w:p>
    <w:bookmarkEnd w:id="0"/>
    <w:p w:rsidR="001F2CDB" w:rsidRPr="00C67809" w:rsidRDefault="001F2CDB" w:rsidP="000444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C0" w:rsidRDefault="009F2CC0" w:rsidP="0010560A">
      <w:pPr>
        <w:spacing w:after="0" w:line="240" w:lineRule="auto"/>
      </w:pPr>
      <w:r>
        <w:separator/>
      </w:r>
    </w:p>
  </w:endnote>
  <w:endnote w:type="continuationSeparator" w:id="0">
    <w:p w:rsidR="009F2CC0" w:rsidRDefault="009F2CC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F09E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F09E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C0" w:rsidRDefault="009F2CC0" w:rsidP="0010560A">
      <w:pPr>
        <w:spacing w:after="0" w:line="240" w:lineRule="auto"/>
      </w:pPr>
      <w:r>
        <w:separator/>
      </w:r>
    </w:p>
  </w:footnote>
  <w:footnote w:type="continuationSeparator" w:id="0">
    <w:p w:rsidR="009F2CC0" w:rsidRDefault="009F2CC0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9F2CC0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3231775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9F2CC0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3231776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09E7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523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371D1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442E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2CC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0C5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2153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404C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2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B7EB8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1FB7317A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EB5A-2748-42A6-8291-BFFBBB8A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1103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4</cp:revision>
  <cp:lastPrinted>2024-01-22T08:12:00Z</cp:lastPrinted>
  <dcterms:created xsi:type="dcterms:W3CDTF">2024-03-29T09:03:00Z</dcterms:created>
  <dcterms:modified xsi:type="dcterms:W3CDTF">2024-07-23T06:23:00Z</dcterms:modified>
</cp:coreProperties>
</file>