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Pr="006D23BF" w:rsidRDefault="00EE5AEC">
      <w:r w:rsidRPr="006D23BF">
        <w:rPr>
          <w:noProof/>
          <w:lang w:eastAsia="ro-RO"/>
        </w:rPr>
        <w:drawing>
          <wp:inline distT="0" distB="0" distL="0" distR="0" wp14:anchorId="5CB1D1F3" wp14:editId="2CD041E7">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3064C5" w:rsidRPr="008F6B31" w:rsidRDefault="003064C5" w:rsidP="003064C5">
      <w:pPr>
        <w:spacing w:after="0" w:line="240" w:lineRule="auto"/>
        <w:ind w:left="6480"/>
        <w:jc w:val="right"/>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val="it-IT" w:eastAsia="ro-RO"/>
        </w:rPr>
        <w:t xml:space="preserve">Nr. </w:t>
      </w:r>
      <w:r>
        <w:rPr>
          <w:rFonts w:ascii="Times New Roman" w:eastAsia="Times New Roman" w:hAnsi="Times New Roman" w:cs="Times New Roman"/>
          <w:sz w:val="24"/>
          <w:szCs w:val="24"/>
          <w:lang w:val="fr-FR" w:eastAsia="ro-RO"/>
        </w:rPr>
        <w:t>6104/2936/</w:t>
      </w:r>
      <w:r w:rsidR="004C13C4">
        <w:rPr>
          <w:rFonts w:ascii="Times New Roman" w:eastAsia="Times New Roman" w:hAnsi="Times New Roman" w:cs="Times New Roman"/>
          <w:sz w:val="24"/>
          <w:szCs w:val="24"/>
          <w:lang w:val="fr-FR" w:eastAsia="ro-RO"/>
        </w:rPr>
        <w:t>_____</w:t>
      </w:r>
      <w:bookmarkStart w:id="0" w:name="_GoBack"/>
      <w:bookmarkEnd w:id="0"/>
      <w:r>
        <w:rPr>
          <w:rFonts w:ascii="Times New Roman" w:eastAsia="Times New Roman" w:hAnsi="Times New Roman" w:cs="Times New Roman"/>
          <w:sz w:val="24"/>
          <w:szCs w:val="24"/>
          <w:lang w:val="fr-FR" w:eastAsia="ro-RO"/>
        </w:rPr>
        <w:t>.2016</w:t>
      </w:r>
    </w:p>
    <w:p w:rsidR="003064C5" w:rsidRPr="008F6B31" w:rsidRDefault="003064C5" w:rsidP="003064C5">
      <w:pPr>
        <w:suppressAutoHyphens/>
        <w:spacing w:after="0" w:line="240" w:lineRule="auto"/>
        <w:jc w:val="center"/>
        <w:rPr>
          <w:rFonts w:ascii="Times New Roman" w:eastAsia="Times New Roman" w:hAnsi="Times New Roman" w:cs="Times New Roman"/>
          <w:b/>
          <w:sz w:val="24"/>
          <w:szCs w:val="24"/>
          <w:lang w:val="en-US" w:eastAsia="ro-RO"/>
        </w:rPr>
      </w:pPr>
      <w:r w:rsidRPr="008F6B31">
        <w:rPr>
          <w:rFonts w:ascii="Times New Roman" w:eastAsia="Times New Roman" w:hAnsi="Times New Roman" w:cs="Times New Roman"/>
          <w:b/>
          <w:sz w:val="24"/>
          <w:szCs w:val="24"/>
          <w:lang w:val="en-US" w:eastAsia="ro-RO"/>
        </w:rPr>
        <w:t xml:space="preserve"> </w:t>
      </w:r>
    </w:p>
    <w:p w:rsidR="003064C5" w:rsidRPr="008F6B31" w:rsidRDefault="004C13C4" w:rsidP="003064C5">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PROIECT </w:t>
      </w:r>
      <w:hyperlink r:id="rId9" w:anchor="#" w:history="1"/>
      <w:r w:rsidR="003064C5" w:rsidRPr="008F6B31">
        <w:rPr>
          <w:rFonts w:ascii="Times New Roman" w:eastAsia="Times New Roman" w:hAnsi="Times New Roman" w:cs="Times New Roman"/>
          <w:b/>
          <w:sz w:val="24"/>
          <w:szCs w:val="24"/>
          <w:lang w:val="it-IT" w:eastAsia="ro-RO"/>
        </w:rPr>
        <w:t>DECIZIA ETAPEI DE ÎNCADRARE</w:t>
      </w:r>
    </w:p>
    <w:p w:rsidR="003064C5" w:rsidRPr="007D0E69" w:rsidRDefault="003064C5" w:rsidP="003064C5">
      <w:pPr>
        <w:suppressAutoHyphens/>
        <w:spacing w:after="0" w:line="240" w:lineRule="auto"/>
        <w:jc w:val="center"/>
        <w:rPr>
          <w:rFonts w:ascii="Times New Roman" w:eastAsia="Times New Roman" w:hAnsi="Times New Roman" w:cs="Times New Roman"/>
          <w:b/>
          <w:sz w:val="24"/>
          <w:szCs w:val="24"/>
          <w:lang w:val="it-IT" w:eastAsia="ro-RO"/>
        </w:rPr>
      </w:pPr>
      <w:r w:rsidRPr="007D0E69">
        <w:rPr>
          <w:rFonts w:ascii="Times New Roman" w:eastAsia="Times New Roman" w:hAnsi="Times New Roman" w:cs="Times New Roman"/>
          <w:b/>
          <w:sz w:val="24"/>
          <w:szCs w:val="24"/>
          <w:lang w:val="it-IT" w:eastAsia="ro-RO"/>
        </w:rPr>
        <w:t xml:space="preserve">Nr. </w:t>
      </w:r>
      <w:r w:rsidR="004C13C4">
        <w:rPr>
          <w:rFonts w:ascii="Times New Roman" w:eastAsia="Times New Roman" w:hAnsi="Times New Roman" w:cs="Times New Roman"/>
          <w:b/>
          <w:sz w:val="24"/>
          <w:szCs w:val="24"/>
          <w:lang w:val="it-IT" w:eastAsia="ro-RO"/>
        </w:rPr>
        <w:t>___</w:t>
      </w:r>
      <w:r w:rsidRPr="007D0E69">
        <w:rPr>
          <w:rFonts w:ascii="Times New Roman" w:eastAsia="Times New Roman" w:hAnsi="Times New Roman" w:cs="Times New Roman"/>
          <w:b/>
          <w:sz w:val="24"/>
          <w:szCs w:val="24"/>
          <w:lang w:val="it-IT" w:eastAsia="ro-RO"/>
        </w:rPr>
        <w:t xml:space="preserve"> din </w:t>
      </w:r>
      <w:r w:rsidR="004C13C4">
        <w:rPr>
          <w:rFonts w:ascii="Times New Roman" w:eastAsia="Times New Roman" w:hAnsi="Times New Roman" w:cs="Times New Roman"/>
          <w:b/>
          <w:sz w:val="24"/>
          <w:szCs w:val="24"/>
          <w:lang w:val="it-IT" w:eastAsia="ro-RO"/>
        </w:rPr>
        <w:t>_____</w:t>
      </w:r>
      <w:r>
        <w:rPr>
          <w:rFonts w:ascii="Times New Roman" w:eastAsia="Times New Roman" w:hAnsi="Times New Roman" w:cs="Times New Roman"/>
          <w:b/>
          <w:sz w:val="24"/>
          <w:szCs w:val="24"/>
          <w:lang w:val="it-IT" w:eastAsia="ro-RO"/>
        </w:rPr>
        <w:t>.2016</w:t>
      </w:r>
    </w:p>
    <w:p w:rsidR="003064C5" w:rsidRPr="00647043" w:rsidRDefault="003064C5" w:rsidP="003064C5">
      <w:pPr>
        <w:spacing w:after="0" w:line="240" w:lineRule="auto"/>
        <w:jc w:val="both"/>
        <w:rPr>
          <w:rFonts w:ascii="Times New Roman" w:eastAsia="Times New Roman" w:hAnsi="Times New Roman" w:cs="Times New Roman"/>
          <w:sz w:val="24"/>
          <w:szCs w:val="24"/>
          <w:lang w:eastAsia="ro-RO"/>
        </w:rPr>
      </w:pPr>
    </w:p>
    <w:p w:rsidR="003064C5" w:rsidRPr="00647043" w:rsidRDefault="003064C5" w:rsidP="003064C5">
      <w:pPr>
        <w:spacing w:after="0" w:line="240" w:lineRule="auto"/>
        <w:ind w:firstLine="708"/>
        <w:jc w:val="both"/>
        <w:rPr>
          <w:rFonts w:ascii="Times New Roman" w:eastAsia="Calibri" w:hAnsi="Times New Roman" w:cs="Times New Roman"/>
          <w:b/>
          <w:sz w:val="24"/>
          <w:szCs w:val="24"/>
        </w:rPr>
      </w:pPr>
      <w:r w:rsidRPr="00647043">
        <w:rPr>
          <w:rFonts w:ascii="Times New Roman" w:eastAsia="Calibri" w:hAnsi="Times New Roman" w:cs="Times New Roman"/>
          <w:sz w:val="24"/>
          <w:szCs w:val="24"/>
        </w:rPr>
        <w:t xml:space="preserve">Ca urmare a solicitării de emitere a acordului de mediu adresate de </w:t>
      </w:r>
      <w:r w:rsidRPr="00647043">
        <w:rPr>
          <w:rFonts w:ascii="Times New Roman" w:eastAsia="Times New Roman" w:hAnsi="Times New Roman" w:cs="Times New Roman"/>
          <w:b/>
          <w:sz w:val="24"/>
          <w:szCs w:val="24"/>
          <w:lang w:eastAsia="ro-RO"/>
        </w:rPr>
        <w:t>S.C.</w:t>
      </w:r>
      <w:r w:rsidRPr="00647043">
        <w:rPr>
          <w:rFonts w:ascii="Times New Roman" w:eastAsia="Times New Roman" w:hAnsi="Times New Roman" w:cs="Times New Roman"/>
          <w:sz w:val="24"/>
          <w:szCs w:val="24"/>
          <w:lang w:eastAsia="ro-RO"/>
        </w:rPr>
        <w:t xml:space="preserve"> </w:t>
      </w:r>
      <w:r w:rsidRPr="00647043">
        <w:rPr>
          <w:rFonts w:ascii="Times New Roman" w:eastAsia="Times New Roman" w:hAnsi="Times New Roman" w:cs="Times New Roman"/>
          <w:b/>
          <w:sz w:val="24"/>
          <w:szCs w:val="24"/>
          <w:lang w:eastAsia="ro-RO"/>
        </w:rPr>
        <w:t>BRALI COM S.R.L.</w:t>
      </w:r>
      <w:r w:rsidRPr="00647043">
        <w:rPr>
          <w:rFonts w:ascii="Times New Roman" w:eastAsia="Times New Roman" w:hAnsi="Times New Roman" w:cs="Times New Roman"/>
          <w:sz w:val="24"/>
          <w:szCs w:val="24"/>
          <w:lang w:eastAsia="ro-RO"/>
        </w:rPr>
        <w:t>,</w:t>
      </w:r>
      <w:r w:rsidRPr="00647043">
        <w:rPr>
          <w:rFonts w:ascii="Times New Roman" w:eastAsia="Times New Roman" w:hAnsi="Times New Roman" w:cs="Times New Roman"/>
          <w:b/>
          <w:sz w:val="24"/>
          <w:szCs w:val="24"/>
          <w:lang w:eastAsia="ro-RO"/>
        </w:rPr>
        <w:t xml:space="preserve"> </w:t>
      </w:r>
      <w:r w:rsidRPr="00647043">
        <w:rPr>
          <w:rFonts w:ascii="Times New Roman" w:eastAsia="Times New Roman" w:hAnsi="Times New Roman" w:cs="Times New Roman"/>
          <w:sz w:val="24"/>
          <w:szCs w:val="24"/>
          <w:lang w:eastAsia="ro-RO"/>
        </w:rPr>
        <w:t>cu sediul in comuna Crevedia, sat Crevedia, str. Florilor, nr. 274, județul Dâmbovița</w:t>
      </w:r>
      <w:r w:rsidRPr="00647043">
        <w:rPr>
          <w:rFonts w:ascii="Times New Roman" w:eastAsia="Calibri" w:hAnsi="Times New Roman" w:cs="Times New Roman"/>
          <w:sz w:val="24"/>
          <w:szCs w:val="24"/>
        </w:rPr>
        <w:t xml:space="preserve">, înregistrată la APM Dâmbovița cu nr. 6104 din 27.04.2016, în baza Hotărârii Guvernului nr. </w:t>
      </w:r>
      <w:r w:rsidRPr="00647043">
        <w:rPr>
          <w:rFonts w:ascii="Times New Roman" w:eastAsia="Calibri" w:hAnsi="Times New Roman" w:cs="Times New Roman"/>
          <w:b/>
          <w:sz w:val="24"/>
          <w:szCs w:val="24"/>
        </w:rPr>
        <w:t>445/2009</w:t>
      </w:r>
      <w:r w:rsidRPr="00647043">
        <w:rPr>
          <w:rFonts w:ascii="Times New Roman" w:eastAsia="Calibri" w:hAnsi="Times New Roman" w:cs="Times New Roman"/>
          <w:sz w:val="24"/>
          <w:szCs w:val="24"/>
        </w:rPr>
        <w:t xml:space="preserve"> privind evaluarea impactului anumitor proiecte publice </w:t>
      </w:r>
      <w:r w:rsidRPr="00647043">
        <w:rPr>
          <w:rFonts w:ascii="Times New Roman" w:eastAsia="Times New Roman" w:hAnsi="Times New Roman" w:cs="Times New Roman"/>
          <w:color w:val="191919"/>
          <w:sz w:val="24"/>
          <w:szCs w:val="24"/>
        </w:rPr>
        <w:t>ş</w:t>
      </w:r>
      <w:r w:rsidRPr="00647043">
        <w:rPr>
          <w:rFonts w:ascii="Times New Roman" w:eastAsia="Calibri" w:hAnsi="Times New Roman" w:cs="Times New Roman"/>
          <w:sz w:val="24"/>
          <w:szCs w:val="24"/>
        </w:rPr>
        <w:t xml:space="preserve">i private asupra mediului </w:t>
      </w:r>
      <w:r w:rsidRPr="00647043">
        <w:rPr>
          <w:rFonts w:ascii="Times New Roman" w:eastAsia="Times New Roman" w:hAnsi="Times New Roman" w:cs="Times New Roman"/>
          <w:color w:val="191919"/>
          <w:sz w:val="24"/>
          <w:szCs w:val="24"/>
        </w:rPr>
        <w:t>ş</w:t>
      </w:r>
      <w:r w:rsidRPr="00647043">
        <w:rPr>
          <w:rFonts w:ascii="Times New Roman" w:eastAsia="Calibri" w:hAnsi="Times New Roman" w:cs="Times New Roman"/>
          <w:sz w:val="24"/>
          <w:szCs w:val="24"/>
        </w:rPr>
        <w:t>i a Ordonan</w:t>
      </w:r>
      <w:r w:rsidRPr="00647043">
        <w:rPr>
          <w:rFonts w:ascii="Times New Roman" w:eastAsia="Times New Roman" w:hAnsi="Times New Roman" w:cs="Times New Roman"/>
          <w:color w:val="191919"/>
          <w:sz w:val="24"/>
          <w:szCs w:val="24"/>
        </w:rPr>
        <w:t>ţ</w:t>
      </w:r>
      <w:r w:rsidRPr="00647043">
        <w:rPr>
          <w:rFonts w:ascii="Times New Roman" w:eastAsia="Calibri" w:hAnsi="Times New Roman" w:cs="Times New Roman"/>
          <w:sz w:val="24"/>
          <w:szCs w:val="24"/>
        </w:rPr>
        <w:t>ei de Urgen</w:t>
      </w:r>
      <w:r w:rsidRPr="00647043">
        <w:rPr>
          <w:rFonts w:ascii="Times New Roman" w:eastAsia="Times New Roman" w:hAnsi="Times New Roman" w:cs="Times New Roman"/>
          <w:color w:val="191919"/>
          <w:sz w:val="24"/>
          <w:szCs w:val="24"/>
        </w:rPr>
        <w:t>ţ</w:t>
      </w:r>
      <w:r w:rsidRPr="00647043">
        <w:rPr>
          <w:rFonts w:ascii="Times New Roman" w:eastAsia="Calibri" w:hAnsi="Times New Roman" w:cs="Times New Roman"/>
          <w:sz w:val="24"/>
          <w:szCs w:val="24"/>
        </w:rPr>
        <w:t xml:space="preserve">ă a Guvernului nr. </w:t>
      </w:r>
      <w:r w:rsidRPr="00647043">
        <w:rPr>
          <w:rFonts w:ascii="Times New Roman" w:eastAsia="Calibri" w:hAnsi="Times New Roman" w:cs="Times New Roman"/>
          <w:b/>
          <w:sz w:val="24"/>
          <w:szCs w:val="24"/>
        </w:rPr>
        <w:t>57/2007</w:t>
      </w:r>
      <w:r w:rsidRPr="00647043">
        <w:rPr>
          <w:rFonts w:ascii="Times New Roman" w:eastAsia="Calibri" w:hAnsi="Times New Roman" w:cs="Times New Roman"/>
          <w:sz w:val="24"/>
          <w:szCs w:val="24"/>
        </w:rPr>
        <w:t xml:space="preserve"> privind regimul ariilor naturale protejate, conservarea habitatelor naturale, a florei </w:t>
      </w:r>
      <w:r w:rsidRPr="00647043">
        <w:rPr>
          <w:rFonts w:ascii="Times New Roman" w:eastAsia="Times New Roman" w:hAnsi="Times New Roman" w:cs="Times New Roman"/>
          <w:color w:val="191919"/>
          <w:sz w:val="24"/>
          <w:szCs w:val="24"/>
        </w:rPr>
        <w:t>ş</w:t>
      </w:r>
      <w:r w:rsidRPr="00647043">
        <w:rPr>
          <w:rFonts w:ascii="Times New Roman" w:eastAsia="Calibri" w:hAnsi="Times New Roman" w:cs="Times New Roman"/>
          <w:sz w:val="24"/>
          <w:szCs w:val="24"/>
        </w:rPr>
        <w:t xml:space="preserve">i faunei sălbatice, cu modificările </w:t>
      </w:r>
      <w:r w:rsidRPr="00647043">
        <w:rPr>
          <w:rFonts w:ascii="Times New Roman" w:eastAsia="Times New Roman" w:hAnsi="Times New Roman" w:cs="Times New Roman"/>
          <w:color w:val="191919"/>
          <w:sz w:val="24"/>
          <w:szCs w:val="24"/>
        </w:rPr>
        <w:t>ş</w:t>
      </w:r>
      <w:r w:rsidRPr="00647043">
        <w:rPr>
          <w:rFonts w:ascii="Times New Roman" w:eastAsia="Calibri" w:hAnsi="Times New Roman" w:cs="Times New Roman"/>
          <w:sz w:val="24"/>
          <w:szCs w:val="24"/>
        </w:rPr>
        <w:t xml:space="preserve">i completările ulterioare, </w:t>
      </w:r>
    </w:p>
    <w:p w:rsidR="003064C5" w:rsidRPr="00647043" w:rsidRDefault="003064C5" w:rsidP="003064C5">
      <w:pPr>
        <w:spacing w:after="0" w:line="240" w:lineRule="auto"/>
        <w:ind w:firstLine="708"/>
        <w:jc w:val="both"/>
        <w:rPr>
          <w:rFonts w:ascii="Times New Roman" w:eastAsia="Calibri" w:hAnsi="Times New Roman" w:cs="Times New Roman"/>
          <w:b/>
          <w:sz w:val="16"/>
          <w:szCs w:val="16"/>
        </w:rPr>
      </w:pPr>
    </w:p>
    <w:p w:rsidR="003064C5" w:rsidRPr="00647043" w:rsidRDefault="003064C5" w:rsidP="003064C5">
      <w:pPr>
        <w:spacing w:after="0" w:line="240" w:lineRule="auto"/>
        <w:ind w:firstLine="708"/>
        <w:jc w:val="both"/>
        <w:rPr>
          <w:rFonts w:ascii="Times New Roman" w:eastAsia="Calibri" w:hAnsi="Times New Roman" w:cs="Times New Roman"/>
          <w:b/>
          <w:i/>
          <w:sz w:val="24"/>
          <w:szCs w:val="24"/>
        </w:rPr>
      </w:pPr>
      <w:r w:rsidRPr="00647043">
        <w:rPr>
          <w:rFonts w:ascii="Times New Roman" w:eastAsia="Calibri" w:hAnsi="Times New Roman" w:cs="Times New Roman"/>
          <w:b/>
          <w:sz w:val="24"/>
          <w:szCs w:val="24"/>
        </w:rPr>
        <w:t>Agenția pentru Protecția Mediului (APM) Dâmbovița decide</w:t>
      </w:r>
      <w:r w:rsidRPr="00647043">
        <w:rPr>
          <w:rFonts w:ascii="Times New Roman" w:eastAsia="Calibri" w:hAnsi="Times New Roman" w:cs="Times New Roman"/>
          <w:sz w:val="24"/>
          <w:szCs w:val="24"/>
        </w:rPr>
        <w:t>, ca urmare a consultărilor desfă</w:t>
      </w:r>
      <w:r w:rsidRPr="00647043">
        <w:rPr>
          <w:rFonts w:ascii="Times New Roman" w:eastAsia="Times New Roman" w:hAnsi="Times New Roman" w:cs="Times New Roman"/>
          <w:color w:val="191919"/>
          <w:sz w:val="24"/>
          <w:szCs w:val="24"/>
        </w:rPr>
        <w:t>ş</w:t>
      </w:r>
      <w:r w:rsidRPr="00647043">
        <w:rPr>
          <w:rFonts w:ascii="Times New Roman" w:eastAsia="Calibri" w:hAnsi="Times New Roman" w:cs="Times New Roman"/>
          <w:sz w:val="24"/>
          <w:szCs w:val="24"/>
        </w:rPr>
        <w:t xml:space="preserve">urate în cadrul şedinţei Comisiei de Analiză Tehnică (CAT) din data de </w:t>
      </w:r>
      <w:r w:rsidRPr="00647043">
        <w:rPr>
          <w:rFonts w:ascii="Times New Roman" w:eastAsia="Calibri" w:hAnsi="Times New Roman" w:cs="Times New Roman"/>
          <w:b/>
          <w:sz w:val="24"/>
          <w:szCs w:val="24"/>
        </w:rPr>
        <w:t>21.07.2016</w:t>
      </w:r>
      <w:r w:rsidRPr="00647043">
        <w:rPr>
          <w:rFonts w:ascii="Times New Roman" w:eastAsia="Calibri" w:hAnsi="Times New Roman" w:cs="Times New Roman"/>
          <w:sz w:val="24"/>
          <w:szCs w:val="24"/>
        </w:rPr>
        <w:t>, că proiectul ”</w:t>
      </w:r>
      <w:r w:rsidRPr="00647043">
        <w:rPr>
          <w:rFonts w:ascii="Times New Roman" w:eastAsia="Times New Roman" w:hAnsi="Times New Roman" w:cs="Times New Roman"/>
          <w:b/>
          <w:i/>
          <w:sz w:val="24"/>
          <w:szCs w:val="24"/>
          <w:lang w:eastAsia="ro-RO"/>
        </w:rPr>
        <w:t>Amplasarea și instalarea unei stații mobile de tip container de 20.000 l transportabilă destinată comercializării carburanților (8000 l benzină + 12000 l motorină)</w:t>
      </w:r>
      <w:r w:rsidRPr="00647043">
        <w:rPr>
          <w:rFonts w:ascii="Times New Roman" w:eastAsia="Times New Roman" w:hAnsi="Times New Roman" w:cs="Times New Roman"/>
          <w:sz w:val="24"/>
          <w:szCs w:val="24"/>
          <w:lang w:eastAsia="ro-RO"/>
        </w:rPr>
        <w:t>”, propus a fi amplasat în comuna Crevedia, sat Crevedia, str. București-Târgoviște, nr. 232C1, județul Dâmbovița</w:t>
      </w:r>
      <w:r w:rsidRPr="00647043">
        <w:rPr>
          <w:rFonts w:ascii="Times New Roman" w:eastAsia="Calibri" w:hAnsi="Times New Roman" w:cs="Times New Roman"/>
          <w:sz w:val="24"/>
          <w:szCs w:val="24"/>
        </w:rPr>
        <w:t xml:space="preserve">, </w:t>
      </w:r>
      <w:r w:rsidRPr="00647043">
        <w:rPr>
          <w:rFonts w:ascii="Times New Roman" w:eastAsia="Calibri" w:hAnsi="Times New Roman" w:cs="Times New Roman"/>
          <w:b/>
          <w:i/>
          <w:sz w:val="24"/>
          <w:szCs w:val="24"/>
        </w:rPr>
        <w:t xml:space="preserve">nu se supune evaluării impactului asupra mediului și evaluării adecvate. </w:t>
      </w:r>
    </w:p>
    <w:p w:rsidR="003064C5" w:rsidRPr="00647043" w:rsidRDefault="003064C5" w:rsidP="003064C5">
      <w:pPr>
        <w:spacing w:after="0" w:line="240" w:lineRule="auto"/>
        <w:jc w:val="both"/>
        <w:rPr>
          <w:rFonts w:ascii="Times New Roman" w:eastAsia="Calibri" w:hAnsi="Times New Roman" w:cs="Times New Roman"/>
          <w:b/>
          <w:sz w:val="16"/>
          <w:szCs w:val="16"/>
        </w:rPr>
      </w:pPr>
    </w:p>
    <w:p w:rsidR="003064C5" w:rsidRPr="00647043" w:rsidRDefault="003064C5" w:rsidP="003064C5">
      <w:pPr>
        <w:spacing w:after="0" w:line="240" w:lineRule="auto"/>
        <w:jc w:val="both"/>
        <w:rPr>
          <w:rFonts w:ascii="Times New Roman" w:eastAsia="Calibri" w:hAnsi="Times New Roman" w:cs="Times New Roman"/>
          <w:b/>
          <w:sz w:val="24"/>
          <w:szCs w:val="24"/>
        </w:rPr>
      </w:pPr>
      <w:r w:rsidRPr="00647043">
        <w:rPr>
          <w:rFonts w:ascii="Times New Roman" w:eastAsia="Calibri" w:hAnsi="Times New Roman" w:cs="Times New Roman"/>
          <w:b/>
          <w:sz w:val="24"/>
          <w:szCs w:val="24"/>
        </w:rPr>
        <w:t>Justificarea prezentei decizii</w:t>
      </w:r>
    </w:p>
    <w:p w:rsidR="003064C5" w:rsidRPr="00647043" w:rsidRDefault="003064C5" w:rsidP="003064C5">
      <w:pPr>
        <w:spacing w:after="0" w:line="240" w:lineRule="auto"/>
        <w:jc w:val="both"/>
        <w:rPr>
          <w:rFonts w:ascii="Times New Roman" w:eastAsia="Calibri" w:hAnsi="Times New Roman" w:cs="Times New Roman"/>
          <w:b/>
          <w:sz w:val="16"/>
          <w:szCs w:val="16"/>
        </w:rPr>
      </w:pPr>
    </w:p>
    <w:p w:rsidR="003064C5" w:rsidRPr="007D0E69" w:rsidRDefault="003064C5" w:rsidP="003064C5">
      <w:pPr>
        <w:pStyle w:val="Listparagraf"/>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Motivele care au stat la baza luării deciziei etapei de încadrare în procedura de evaluare a impactului asupra mediului sunt următoarele</w:t>
      </w:r>
      <w:r w:rsidRPr="008F6B31">
        <w:rPr>
          <w:rFonts w:ascii="Times New Roman" w:eastAsia="Calibri" w:hAnsi="Times New Roman" w:cs="Times New Roman"/>
          <w:sz w:val="24"/>
          <w:szCs w:val="24"/>
        </w:rPr>
        <w:t>:</w:t>
      </w:r>
    </w:p>
    <w:p w:rsidR="003064C5" w:rsidRPr="008F6B31" w:rsidRDefault="003064C5" w:rsidP="003064C5">
      <w:pPr>
        <w:spacing w:after="0" w:line="240" w:lineRule="auto"/>
        <w:jc w:val="both"/>
        <w:rPr>
          <w:rFonts w:ascii="Times New Roman" w:eastAsia="Times New Roman" w:hAnsi="Times New Roman" w:cs="Times New Roman"/>
          <w:i/>
          <w:sz w:val="24"/>
          <w:szCs w:val="24"/>
          <w:lang w:eastAsia="pl-PL"/>
        </w:rPr>
      </w:pPr>
      <w:r w:rsidRPr="008F6B31">
        <w:rPr>
          <w:rFonts w:ascii="Times New Roman" w:eastAsia="Times New Roman" w:hAnsi="Times New Roman" w:cs="Times New Roman"/>
          <w:sz w:val="24"/>
          <w:szCs w:val="24"/>
          <w:lang w:eastAsia="pl-PL"/>
        </w:rPr>
        <w:t>a) proiectul se încadrează în prevederile H.G. nr. 445/2009</w:t>
      </w:r>
      <w:r w:rsidRPr="008F6B31">
        <w:rPr>
          <w:rFonts w:ascii="Times New Roman" w:eastAsia="Times New Roman" w:hAnsi="Times New Roman" w:cs="Times New Roman"/>
          <w:i/>
          <w:sz w:val="24"/>
          <w:szCs w:val="24"/>
          <w:lang w:eastAsia="pl-PL"/>
        </w:rPr>
        <w:t xml:space="preserve">, Anexa nr. 2,  pct. 6,  lit. c – ”instalaţii de depozitare a produselor petroliere, petrochimice şi chimice, altele decât cele prevăzute în </w:t>
      </w:r>
      <w:r>
        <w:rPr>
          <w:rFonts w:ascii="Times New Roman" w:eastAsia="Times New Roman" w:hAnsi="Times New Roman" w:cs="Times New Roman"/>
          <w:i/>
          <w:sz w:val="24"/>
          <w:szCs w:val="24"/>
          <w:lang w:eastAsia="pl-PL"/>
        </w:rPr>
        <w:t>A</w:t>
      </w:r>
      <w:r w:rsidRPr="008F6B31">
        <w:rPr>
          <w:rFonts w:ascii="Times New Roman" w:eastAsia="Times New Roman" w:hAnsi="Times New Roman" w:cs="Times New Roman"/>
          <w:i/>
          <w:sz w:val="24"/>
          <w:szCs w:val="24"/>
          <w:lang w:eastAsia="pl-PL"/>
        </w:rPr>
        <w:t xml:space="preserve">nexa </w:t>
      </w:r>
      <w:r>
        <w:rPr>
          <w:rFonts w:ascii="Times New Roman" w:eastAsia="Times New Roman" w:hAnsi="Times New Roman" w:cs="Times New Roman"/>
          <w:i/>
          <w:sz w:val="24"/>
          <w:szCs w:val="24"/>
          <w:lang w:eastAsia="pl-PL"/>
        </w:rPr>
        <w:t>nr. 1”;</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w:t>
      </w:r>
      <w:r>
        <w:rPr>
          <w:rFonts w:ascii="Times New Roman" w:eastAsia="Times New Roman" w:hAnsi="Times New Roman" w:cs="Times New Roman"/>
          <w:color w:val="191919"/>
          <w:sz w:val="24"/>
          <w:szCs w:val="24"/>
        </w:rPr>
        <w:t>21.07.2016</w:t>
      </w:r>
      <w:r w:rsidRPr="008F6B31">
        <w:rPr>
          <w:rFonts w:ascii="Times New Roman" w:eastAsia="Times New Roman" w:hAnsi="Times New Roman" w:cs="Times New Roman"/>
          <w:color w:val="191919"/>
          <w:sz w:val="24"/>
          <w:szCs w:val="24"/>
        </w:rPr>
        <w:t> la sediul APM Dâmboviţa;</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c) activitatea va avea un impact redus asupra factorilor de mediu sol, subsol, vegetație și faună prin măsurile prevăzute prin proiect;</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d) nu au fost formulate observaţii din partea publicului în urma mediatizării depunerii solicitării de emitere a acordului de mediu  respectiv, a luării deciziei privind etapa de încadrare.</w:t>
      </w:r>
    </w:p>
    <w:p w:rsidR="003064C5" w:rsidRPr="004865A6" w:rsidRDefault="003064C5" w:rsidP="003064C5">
      <w:pPr>
        <w:shd w:val="clear" w:color="auto" w:fill="FFFFFF"/>
        <w:spacing w:after="0" w:line="240" w:lineRule="auto"/>
        <w:jc w:val="both"/>
        <w:rPr>
          <w:rFonts w:ascii="Times New Roman" w:eastAsia="Times New Roman" w:hAnsi="Times New Roman" w:cs="Times New Roman"/>
          <w:color w:val="191919"/>
          <w:sz w:val="16"/>
          <w:szCs w:val="16"/>
        </w:rPr>
      </w:pPr>
    </w:p>
    <w:p w:rsidR="003064C5" w:rsidRPr="007D0E69" w:rsidRDefault="003064C5" w:rsidP="003064C5">
      <w:pPr>
        <w:pStyle w:val="Corptext3"/>
        <w:spacing w:after="0" w:line="240" w:lineRule="auto"/>
        <w:jc w:val="both"/>
        <w:rPr>
          <w:rFonts w:ascii="Times New Roman" w:hAnsi="Times New Roman"/>
          <w:b/>
          <w:i/>
          <w:sz w:val="24"/>
          <w:szCs w:val="24"/>
          <w:u w:val="single"/>
          <w:lang w:val="ro-RO"/>
        </w:rPr>
      </w:pPr>
      <w:r w:rsidRPr="008F6B31">
        <w:rPr>
          <w:rFonts w:ascii="Times New Roman" w:hAnsi="Times New Roman"/>
          <w:b/>
          <w:i/>
          <w:sz w:val="24"/>
          <w:szCs w:val="24"/>
          <w:lang w:val="ro-RO"/>
        </w:rPr>
        <w:t xml:space="preserve">1. </w:t>
      </w:r>
      <w:r w:rsidRPr="008F6B31">
        <w:rPr>
          <w:rFonts w:ascii="Times New Roman" w:hAnsi="Times New Roman"/>
          <w:b/>
          <w:i/>
          <w:sz w:val="24"/>
          <w:szCs w:val="24"/>
          <w:u w:val="single"/>
          <w:lang w:val="ro-RO"/>
        </w:rPr>
        <w:t>Caracteristicile proiectului</w:t>
      </w:r>
    </w:p>
    <w:p w:rsidR="003064C5" w:rsidRPr="008F6B31" w:rsidRDefault="003064C5" w:rsidP="003064C5">
      <w:pPr>
        <w:pStyle w:val="Corptext3"/>
        <w:spacing w:after="0" w:line="240" w:lineRule="auto"/>
        <w:jc w:val="both"/>
        <w:rPr>
          <w:rFonts w:ascii="Times New Roman" w:hAnsi="Times New Roman"/>
          <w:i/>
          <w:sz w:val="24"/>
          <w:szCs w:val="24"/>
          <w:lang w:val="ro-RO"/>
        </w:rPr>
      </w:pPr>
      <w:r w:rsidRPr="008F6B31">
        <w:rPr>
          <w:rFonts w:ascii="Times New Roman" w:hAnsi="Times New Roman"/>
          <w:i/>
          <w:sz w:val="24"/>
          <w:szCs w:val="24"/>
          <w:lang w:val="ro-RO"/>
        </w:rPr>
        <w:t>a) mărimea proiectului:</w:t>
      </w:r>
    </w:p>
    <w:p w:rsidR="003064C5" w:rsidRPr="003064C5" w:rsidRDefault="003064C5" w:rsidP="003064C5">
      <w:pPr>
        <w:tabs>
          <w:tab w:val="left" w:pos="709"/>
        </w:tabs>
        <w:spacing w:after="0" w:line="240" w:lineRule="auto"/>
        <w:ind w:firstLine="709"/>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 xml:space="preserve">Pe terenul proprietatea beneficiarului se propune edificarea unei stații de distribuție carburanți cu regim de înălțime parter. </w:t>
      </w:r>
    </w:p>
    <w:p w:rsidR="003064C5" w:rsidRPr="003064C5" w:rsidRDefault="003064C5" w:rsidP="003064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Stația mobila va avea  următoarele dimensiuni</w:t>
      </w:r>
      <w:r>
        <w:rPr>
          <w:rFonts w:ascii="Times New Roman" w:eastAsia="Times New Roman" w:hAnsi="Times New Roman" w:cs="Times New Roman"/>
          <w:sz w:val="24"/>
          <w:szCs w:val="24"/>
        </w:rPr>
        <w:t>:</w:t>
      </w:r>
      <w:r w:rsidRPr="003064C5">
        <w:rPr>
          <w:rFonts w:ascii="Times New Roman" w:eastAsia="Times New Roman" w:hAnsi="Times New Roman" w:cs="Times New Roman"/>
          <w:sz w:val="24"/>
          <w:szCs w:val="24"/>
        </w:rPr>
        <w:t xml:space="preserve"> </w:t>
      </w:r>
      <w:r w:rsidRPr="003064C5">
        <w:rPr>
          <w:rFonts w:ascii="Times New Roman" w:eastAsia="Times New Roman" w:hAnsi="Times New Roman" w:cs="Times New Roman"/>
          <w:b/>
          <w:sz w:val="24"/>
          <w:szCs w:val="24"/>
        </w:rPr>
        <w:t>10.5/2.4/2.5</w:t>
      </w:r>
      <w:r w:rsidRPr="000770DE">
        <w:rPr>
          <w:rFonts w:ascii="Times New Roman" w:eastAsia="Times New Roman" w:hAnsi="Times New Roman" w:cs="Times New Roman"/>
          <w:b/>
          <w:sz w:val="24"/>
          <w:szCs w:val="24"/>
        </w:rPr>
        <w:t xml:space="preserve"> </w:t>
      </w:r>
      <w:r w:rsidRPr="003064C5">
        <w:rPr>
          <w:rFonts w:ascii="Times New Roman" w:eastAsia="Times New Roman" w:hAnsi="Times New Roman" w:cs="Times New Roman"/>
          <w:b/>
          <w:sz w:val="24"/>
          <w:szCs w:val="24"/>
        </w:rPr>
        <w:t>m</w:t>
      </w:r>
      <w:r>
        <w:rPr>
          <w:rFonts w:ascii="Times New Roman" w:eastAsia="Times New Roman" w:hAnsi="Times New Roman" w:cs="Times New Roman"/>
          <w:sz w:val="24"/>
          <w:szCs w:val="24"/>
        </w:rPr>
        <w:t xml:space="preserve"> și este compusă din:</w:t>
      </w:r>
    </w:p>
    <w:p w:rsidR="003064C5" w:rsidRPr="003064C5" w:rsidRDefault="003064C5" w:rsidP="003064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Rezervor cu pereți simpli din tabla OL 372K,</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grosime 6</w:t>
      </w:r>
      <w:r w:rsidR="000770DE">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mm cu doua compartimente</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 xml:space="preserve">unul de  8000 l </w:t>
      </w:r>
      <w:r>
        <w:rPr>
          <w:rFonts w:ascii="Times New Roman" w:eastAsia="Times New Roman" w:hAnsi="Times New Roman" w:cs="Times New Roman"/>
          <w:sz w:val="24"/>
          <w:szCs w:val="24"/>
        </w:rPr>
        <w:t xml:space="preserve">(benzină) </w:t>
      </w:r>
      <w:r w:rsidRPr="003064C5">
        <w:rPr>
          <w:rFonts w:ascii="Times New Roman" w:eastAsia="Times New Roman" w:hAnsi="Times New Roman" w:cs="Times New Roman"/>
          <w:sz w:val="24"/>
          <w:szCs w:val="24"/>
        </w:rPr>
        <w:t xml:space="preserve">si altul de 12000 l </w:t>
      </w:r>
      <w:r>
        <w:rPr>
          <w:rFonts w:ascii="Times New Roman" w:eastAsia="Times New Roman" w:hAnsi="Times New Roman" w:cs="Times New Roman"/>
          <w:sz w:val="24"/>
          <w:szCs w:val="24"/>
        </w:rPr>
        <w:t>(motorină)</w:t>
      </w:r>
      <w:r w:rsidR="000770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calibrate</w:t>
      </w:r>
      <w:r w:rsidR="000770DE">
        <w:rPr>
          <w:rFonts w:ascii="Times New Roman" w:eastAsia="Times New Roman" w:hAnsi="Times New Roman" w:cs="Times New Roman"/>
          <w:sz w:val="24"/>
          <w:szCs w:val="24"/>
        </w:rPr>
        <w:t>,</w:t>
      </w:r>
      <w:r w:rsidRPr="003064C5">
        <w:rPr>
          <w:rFonts w:ascii="Times New Roman" w:eastAsia="Times New Roman" w:hAnsi="Times New Roman" w:cs="Times New Roman"/>
          <w:sz w:val="24"/>
          <w:szCs w:val="24"/>
        </w:rPr>
        <w:t xml:space="preserve"> certificate metrologic,</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montate in cuva de retenție conform normativ HG</w:t>
      </w:r>
      <w:r>
        <w:rPr>
          <w:rFonts w:ascii="Times New Roman" w:eastAsia="Times New Roman" w:hAnsi="Times New Roman" w:cs="Times New Roman"/>
          <w:sz w:val="24"/>
          <w:szCs w:val="24"/>
        </w:rPr>
        <w:t xml:space="preserve"> nr.</w:t>
      </w:r>
      <w:r w:rsidRPr="003064C5">
        <w:rPr>
          <w:rFonts w:ascii="Times New Roman" w:eastAsia="Times New Roman" w:hAnsi="Times New Roman" w:cs="Times New Roman"/>
          <w:sz w:val="24"/>
          <w:szCs w:val="24"/>
        </w:rPr>
        <w:t xml:space="preserve"> 174/2005</w:t>
      </w:r>
      <w:r>
        <w:rPr>
          <w:rFonts w:ascii="Times New Roman" w:eastAsia="Times New Roman" w:hAnsi="Times New Roman" w:cs="Times New Roman"/>
          <w:sz w:val="24"/>
          <w:szCs w:val="24"/>
        </w:rPr>
        <w:t>;</w:t>
      </w:r>
    </w:p>
    <w:p w:rsidR="003064C5" w:rsidRP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guri de vizitare de 600 mm,cu capace echipate cu țevi de absor</w:t>
      </w:r>
      <w:r>
        <w:rPr>
          <w:rFonts w:ascii="Times New Roman" w:eastAsia="Times New Roman" w:hAnsi="Times New Roman" w:cs="Times New Roman"/>
          <w:sz w:val="24"/>
          <w:szCs w:val="24"/>
        </w:rPr>
        <w:t>b</w:t>
      </w:r>
      <w:r w:rsidRPr="003064C5">
        <w:rPr>
          <w:rFonts w:ascii="Times New Roman" w:eastAsia="Times New Roman" w:hAnsi="Times New Roman" w:cs="Times New Roman"/>
          <w:sz w:val="24"/>
          <w:szCs w:val="24"/>
        </w:rPr>
        <w:t>ție de 1,5 si 2 țoli cu filtru si supape de sens.</w:t>
      </w:r>
    </w:p>
    <w:p w:rsidR="003064C5" w:rsidRPr="003064C5" w:rsidRDefault="003064C5" w:rsidP="003064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 xml:space="preserve">aerisitoare cu opritor flacăra si cu supape la </w:t>
      </w:r>
      <w:r>
        <w:rPr>
          <w:rFonts w:ascii="Times New Roman" w:eastAsia="Times New Roman" w:hAnsi="Times New Roman" w:cs="Times New Roman"/>
          <w:sz w:val="24"/>
          <w:szCs w:val="24"/>
        </w:rPr>
        <w:t>benzina;</w:t>
      </w:r>
    </w:p>
    <w:p w:rsid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echipare cu recuperatoare de vapori la înc</w:t>
      </w:r>
      <w:r>
        <w:rPr>
          <w:rFonts w:ascii="Times New Roman" w:eastAsia="Times New Roman" w:hAnsi="Times New Roman" w:cs="Times New Roman"/>
          <w:sz w:val="24"/>
          <w:szCs w:val="24"/>
        </w:rPr>
        <w:t>ă</w:t>
      </w:r>
      <w:r w:rsidRPr="003064C5">
        <w:rPr>
          <w:rFonts w:ascii="Times New Roman" w:eastAsia="Times New Roman" w:hAnsi="Times New Roman" w:cs="Times New Roman"/>
          <w:sz w:val="24"/>
          <w:szCs w:val="24"/>
        </w:rPr>
        <w:t>rcare din cisterna si la distribuitorul de carburant, senzori de foc cu stingere automata,</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stație</w:t>
      </w:r>
      <w:r>
        <w:rPr>
          <w:rFonts w:ascii="Times New Roman" w:eastAsia="Times New Roman" w:hAnsi="Times New Roman" w:cs="Times New Roman"/>
          <w:sz w:val="24"/>
          <w:szCs w:val="24"/>
        </w:rPr>
        <w:t xml:space="preserve"> de sesizare gaze cu alarmare;</w:t>
      </w:r>
    </w:p>
    <w:p w:rsidR="003064C5" w:rsidRP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ruleta cu lest de 5</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m cu certificat</w:t>
      </w:r>
      <w:r w:rsidR="000770DE">
        <w:rPr>
          <w:rFonts w:ascii="Times New Roman" w:eastAsia="Times New Roman" w:hAnsi="Times New Roman" w:cs="Times New Roman"/>
          <w:sz w:val="24"/>
          <w:szCs w:val="24"/>
        </w:rPr>
        <w:t>ă</w:t>
      </w:r>
      <w:r w:rsidRPr="003064C5">
        <w:rPr>
          <w:rFonts w:ascii="Times New Roman" w:eastAsia="Times New Roman" w:hAnsi="Times New Roman" w:cs="Times New Roman"/>
          <w:sz w:val="24"/>
          <w:szCs w:val="24"/>
        </w:rPr>
        <w:t xml:space="preserve"> metrologic,</w:t>
      </w:r>
    </w:p>
    <w:p w:rsid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pompe de înc</w:t>
      </w:r>
      <w:r>
        <w:rPr>
          <w:rFonts w:ascii="Times New Roman" w:eastAsia="Times New Roman" w:hAnsi="Times New Roman" w:cs="Times New Roman"/>
          <w:sz w:val="24"/>
          <w:szCs w:val="24"/>
        </w:rPr>
        <w:t>ă</w:t>
      </w:r>
      <w:r w:rsidRPr="003064C5">
        <w:rPr>
          <w:rFonts w:ascii="Times New Roman" w:eastAsia="Times New Roman" w:hAnsi="Times New Roman" w:cs="Times New Roman"/>
          <w:sz w:val="24"/>
          <w:szCs w:val="24"/>
        </w:rPr>
        <w:t xml:space="preserve">rcare cu motoare </w:t>
      </w:r>
      <w:proofErr w:type="spellStart"/>
      <w:r w:rsidRPr="003064C5">
        <w:rPr>
          <w:rFonts w:ascii="Times New Roman" w:eastAsia="Times New Roman" w:hAnsi="Times New Roman" w:cs="Times New Roman"/>
          <w:sz w:val="24"/>
          <w:szCs w:val="24"/>
        </w:rPr>
        <w:t>antiex</w:t>
      </w:r>
      <w:proofErr w:type="spellEnd"/>
      <w:r w:rsidRPr="003064C5">
        <w:rPr>
          <w:rFonts w:ascii="Times New Roman" w:eastAsia="Times New Roman" w:hAnsi="Times New Roman" w:cs="Times New Roman"/>
          <w:sz w:val="24"/>
          <w:szCs w:val="24"/>
        </w:rPr>
        <w:t>, cu debit de 280 litri/min.</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comandate manual de la</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butoane cu oprire la umplerea la limita de 9</w:t>
      </w:r>
      <w:r w:rsidR="000770DE">
        <w:rPr>
          <w:rFonts w:ascii="Times New Roman" w:eastAsia="Times New Roman" w:hAnsi="Times New Roman" w:cs="Times New Roman"/>
          <w:sz w:val="24"/>
          <w:szCs w:val="24"/>
        </w:rPr>
        <w:t>2% din capacitatea rezervorului;</w:t>
      </w:r>
      <w:r w:rsidRPr="003064C5">
        <w:rPr>
          <w:rFonts w:ascii="Times New Roman" w:eastAsia="Times New Roman" w:hAnsi="Times New Roman" w:cs="Times New Roman"/>
          <w:sz w:val="24"/>
          <w:szCs w:val="24"/>
        </w:rPr>
        <w:t xml:space="preserve"> </w:t>
      </w:r>
    </w:p>
    <w:p w:rsidR="000770DE"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distribuitor carburant cu 2 produse, tip FBD 2036, cu 4 pompe si 6 furtunuri, cu debitul</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de 30-40 litri la benzina,</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50-60 litri la motorina 1 si 100-120 litri la motorina 2 pe fiecare</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parte (fiecare furtun va avea</w:t>
      </w:r>
      <w:bookmarkStart w:id="1" w:name="page5"/>
      <w:bookmarkEnd w:id="1"/>
      <w:r w:rsidRPr="003064C5">
        <w:rPr>
          <w:rFonts w:ascii="Times New Roman" w:eastAsia="Times New Roman" w:hAnsi="Times New Roman" w:cs="Times New Roman"/>
          <w:sz w:val="24"/>
          <w:szCs w:val="24"/>
        </w:rPr>
        <w:t xml:space="preserve"> </w:t>
      </w:r>
      <w:r w:rsidR="000770DE">
        <w:rPr>
          <w:rFonts w:ascii="Times New Roman" w:eastAsia="Times New Roman" w:hAnsi="Times New Roman" w:cs="Times New Roman"/>
          <w:sz w:val="24"/>
          <w:szCs w:val="24"/>
        </w:rPr>
        <w:t>debitul de 100-120 litri/min.);</w:t>
      </w:r>
    </w:p>
    <w:p w:rsid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rama de baza din profile UNP160, rama superioara din profile UNP100</w:t>
      </w:r>
      <w:r>
        <w:rPr>
          <w:rFonts w:ascii="Times New Roman" w:eastAsia="Times New Roman" w:hAnsi="Times New Roman" w:cs="Times New Roman"/>
          <w:sz w:val="24"/>
          <w:szCs w:val="24"/>
        </w:rPr>
        <w:t>;</w:t>
      </w:r>
      <w:r w:rsidRPr="003064C5">
        <w:rPr>
          <w:rFonts w:ascii="Times New Roman" w:eastAsia="Times New Roman" w:hAnsi="Times New Roman" w:cs="Times New Roman"/>
          <w:sz w:val="24"/>
          <w:szCs w:val="24"/>
        </w:rPr>
        <w:t xml:space="preserve"> </w:t>
      </w:r>
    </w:p>
    <w:p w:rsidR="003064C5" w:rsidRP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 xml:space="preserve">pereți si acoperiș din panouri </w:t>
      </w:r>
      <w:proofErr w:type="spellStart"/>
      <w:r w:rsidRPr="003064C5">
        <w:rPr>
          <w:rFonts w:ascii="Times New Roman" w:eastAsia="Times New Roman" w:hAnsi="Times New Roman" w:cs="Times New Roman"/>
          <w:sz w:val="24"/>
          <w:szCs w:val="24"/>
        </w:rPr>
        <w:t>Izopan</w:t>
      </w:r>
      <w:proofErr w:type="spellEnd"/>
      <w:r w:rsidRPr="003064C5">
        <w:rPr>
          <w:rFonts w:ascii="Times New Roman" w:eastAsia="Times New Roman" w:hAnsi="Times New Roman" w:cs="Times New Roman"/>
          <w:sz w:val="24"/>
          <w:szCs w:val="24"/>
        </w:rPr>
        <w:t xml:space="preserve"> de 40mm,</w:t>
      </w:r>
    </w:p>
    <w:p w:rsidR="003064C5" w:rsidRP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măsur</w:t>
      </w:r>
      <w:r>
        <w:rPr>
          <w:rFonts w:ascii="Times New Roman" w:eastAsia="Times New Roman" w:hAnsi="Times New Roman" w:cs="Times New Roman"/>
          <w:sz w:val="24"/>
          <w:szCs w:val="24"/>
        </w:rPr>
        <w:t>ă</w:t>
      </w:r>
      <w:r w:rsidRPr="003064C5">
        <w:rPr>
          <w:rFonts w:ascii="Times New Roman" w:eastAsia="Times New Roman" w:hAnsi="Times New Roman" w:cs="Times New Roman"/>
          <w:sz w:val="24"/>
          <w:szCs w:val="24"/>
        </w:rPr>
        <w:t>toare nivel electronic cu afișare nivel minim, maxim si instantaneu, precum si</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nivel apa din rezervoare,cu afișare</w:t>
      </w:r>
      <w:r>
        <w:rPr>
          <w:rFonts w:ascii="Times New Roman" w:eastAsia="Times New Roman" w:hAnsi="Times New Roman" w:cs="Times New Roman"/>
          <w:sz w:val="24"/>
          <w:szCs w:val="24"/>
        </w:rPr>
        <w:t xml:space="preserve"> locala;</w:t>
      </w:r>
    </w:p>
    <w:p w:rsid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echipa</w:t>
      </w:r>
      <w:r>
        <w:rPr>
          <w:rFonts w:ascii="Times New Roman" w:eastAsia="Times New Roman" w:hAnsi="Times New Roman" w:cs="Times New Roman"/>
          <w:sz w:val="24"/>
          <w:szCs w:val="24"/>
        </w:rPr>
        <w:t xml:space="preserve">re cu cititor </w:t>
      </w:r>
      <w:proofErr w:type="spellStart"/>
      <w:r>
        <w:rPr>
          <w:rFonts w:ascii="Times New Roman" w:eastAsia="Times New Roman" w:hAnsi="Times New Roman" w:cs="Times New Roman"/>
          <w:sz w:val="24"/>
          <w:szCs w:val="24"/>
        </w:rPr>
        <w:t>carduri</w:t>
      </w:r>
      <w:proofErr w:type="spellEnd"/>
      <w:r>
        <w:rPr>
          <w:rFonts w:ascii="Times New Roman" w:eastAsia="Times New Roman" w:hAnsi="Times New Roman" w:cs="Times New Roman"/>
          <w:sz w:val="24"/>
          <w:szCs w:val="24"/>
        </w:rPr>
        <w:t xml:space="preserve"> magnetice;</w:t>
      </w:r>
    </w:p>
    <w:p w:rsidR="003064C5" w:rsidRPr="003064C5" w:rsidRDefault="003064C5" w:rsidP="003064C5">
      <w:pPr>
        <w:widowControl w:val="0"/>
        <w:autoSpaceDE w:val="0"/>
        <w:autoSpaceDN w:val="0"/>
        <w:adjustRightInd w:val="0"/>
        <w:spacing w:after="0" w:line="240" w:lineRule="auto"/>
        <w:rPr>
          <w:rFonts w:ascii="Times New Roman" w:hAnsi="Times New Roman" w:cs="Times New Roman"/>
          <w:sz w:val="24"/>
          <w:szCs w:val="24"/>
        </w:rPr>
      </w:pPr>
      <w:r w:rsidRPr="003064C5">
        <w:rPr>
          <w:rFonts w:ascii="Times New Roman" w:hAnsi="Times New Roman" w:cs="Times New Roman"/>
          <w:sz w:val="24"/>
          <w:szCs w:val="24"/>
        </w:rPr>
        <w:t>Accesul se va face din DN 1 A atât</w:t>
      </w:r>
      <w:r>
        <w:rPr>
          <w:rFonts w:ascii="Times New Roman" w:hAnsi="Times New Roman" w:cs="Times New Roman"/>
          <w:sz w:val="24"/>
          <w:szCs w:val="24"/>
        </w:rPr>
        <w:t xml:space="preserve"> pentru autoturisme si </w:t>
      </w:r>
      <w:r w:rsidRPr="003064C5">
        <w:rPr>
          <w:rFonts w:ascii="Times New Roman" w:hAnsi="Times New Roman" w:cs="Times New Roman"/>
          <w:sz w:val="24"/>
          <w:szCs w:val="24"/>
        </w:rPr>
        <w:t>camioane cat si</w:t>
      </w:r>
      <w:r>
        <w:rPr>
          <w:rFonts w:ascii="Times New Roman" w:hAnsi="Times New Roman" w:cs="Times New Roman"/>
          <w:sz w:val="24"/>
          <w:szCs w:val="24"/>
        </w:rPr>
        <w:t xml:space="preserve"> </w:t>
      </w:r>
      <w:r w:rsidRPr="003064C5">
        <w:rPr>
          <w:rFonts w:ascii="Times New Roman" w:hAnsi="Times New Roman" w:cs="Times New Roman"/>
          <w:sz w:val="24"/>
          <w:szCs w:val="24"/>
        </w:rPr>
        <w:t>pentru utilajele agricole.</w:t>
      </w:r>
    </w:p>
    <w:p w:rsidR="003064C5" w:rsidRPr="000770DE" w:rsidRDefault="003064C5" w:rsidP="003064C5">
      <w:pPr>
        <w:autoSpaceDE w:val="0"/>
        <w:autoSpaceDN w:val="0"/>
        <w:adjustRightInd w:val="0"/>
        <w:spacing w:after="0" w:line="240" w:lineRule="auto"/>
        <w:jc w:val="both"/>
        <w:rPr>
          <w:rFonts w:ascii="Times New Roman" w:eastAsia="Times New Roman" w:hAnsi="Times New Roman" w:cs="Times New Roman"/>
          <w:sz w:val="16"/>
          <w:szCs w:val="16"/>
        </w:rPr>
      </w:pPr>
      <w:r w:rsidRPr="000770DE">
        <w:rPr>
          <w:rFonts w:ascii="Times New Roman" w:eastAsia="Times New Roman" w:hAnsi="Times New Roman" w:cs="Times New Roman"/>
          <w:sz w:val="16"/>
          <w:szCs w:val="16"/>
        </w:rPr>
        <w:tab/>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b) </w:t>
      </w:r>
      <w:r w:rsidRPr="008F6B31">
        <w:rPr>
          <w:rFonts w:ascii="Times New Roman" w:eastAsia="Calibri" w:hAnsi="Times New Roman" w:cs="Times New Roman"/>
          <w:i/>
          <w:sz w:val="24"/>
          <w:szCs w:val="24"/>
        </w:rPr>
        <w:t>cumularea cu alte proiecte</w:t>
      </w:r>
      <w:r w:rsidRPr="008F6B31">
        <w:rPr>
          <w:rFonts w:ascii="Times New Roman" w:eastAsia="Calibri" w:hAnsi="Times New Roman" w:cs="Times New Roman"/>
          <w:sz w:val="24"/>
          <w:szCs w:val="24"/>
        </w:rPr>
        <w:t xml:space="preserve"> - nu este cazul;</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c) </w:t>
      </w:r>
      <w:r w:rsidRPr="008F6B31">
        <w:rPr>
          <w:rFonts w:ascii="Times New Roman" w:eastAsia="Calibri" w:hAnsi="Times New Roman" w:cs="Times New Roman"/>
          <w:i/>
          <w:sz w:val="24"/>
          <w:szCs w:val="24"/>
        </w:rPr>
        <w:t>utilizarea resurselor naturale</w:t>
      </w:r>
      <w:r w:rsidRPr="008F6B31">
        <w:rPr>
          <w:rFonts w:ascii="Times New Roman" w:eastAsia="Calibri" w:hAnsi="Times New Roman" w:cs="Times New Roman"/>
          <w:sz w:val="24"/>
          <w:szCs w:val="24"/>
        </w:rPr>
        <w:t xml:space="preserve">: se vor utiliza resurse naturale în cantităţi limitate, iar materialele necesare realizării proiectului vor fi preluate de la societăţi autorizate; </w:t>
      </w:r>
    </w:p>
    <w:p w:rsidR="003064C5" w:rsidRPr="008F6B31" w:rsidRDefault="003064C5" w:rsidP="003064C5">
      <w:pPr>
        <w:spacing w:after="0" w:line="240" w:lineRule="auto"/>
        <w:jc w:val="both"/>
        <w:rPr>
          <w:rFonts w:ascii="Times New Roman" w:eastAsia="Calibri" w:hAnsi="Times New Roman" w:cs="Times New Roman"/>
          <w:color w:val="000000"/>
          <w:sz w:val="24"/>
          <w:szCs w:val="24"/>
        </w:rPr>
      </w:pPr>
      <w:r w:rsidRPr="008F6B31">
        <w:rPr>
          <w:rFonts w:ascii="Times New Roman" w:eastAsia="Calibri" w:hAnsi="Times New Roman" w:cs="Times New Roman"/>
          <w:sz w:val="24"/>
          <w:szCs w:val="24"/>
        </w:rPr>
        <w:t xml:space="preserve">d) </w:t>
      </w:r>
      <w:r w:rsidRPr="008F6B31">
        <w:rPr>
          <w:rFonts w:ascii="Times New Roman" w:eastAsia="Calibri" w:hAnsi="Times New Roman" w:cs="Times New Roman"/>
          <w:i/>
          <w:sz w:val="24"/>
          <w:szCs w:val="24"/>
        </w:rPr>
        <w:t>producţia de deşeuri</w:t>
      </w:r>
      <w:r w:rsidRPr="008F6B31">
        <w:rPr>
          <w:rFonts w:ascii="Times New Roman" w:eastAsia="Calibri" w:hAnsi="Times New Roman" w:cs="Times New Roman"/>
          <w:sz w:val="24"/>
          <w:szCs w:val="24"/>
        </w:rPr>
        <w:t xml:space="preserve">: </w:t>
      </w:r>
      <w:r w:rsidRPr="008F6B31">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3064C5" w:rsidRPr="002A5991" w:rsidRDefault="003064C5" w:rsidP="003064C5">
      <w:pPr>
        <w:spacing w:after="0" w:line="240" w:lineRule="auto"/>
        <w:jc w:val="both"/>
        <w:rPr>
          <w:rFonts w:ascii="Times New Roman" w:eastAsia="Times New Roman" w:hAnsi="Times New Roman" w:cs="Times New Roman"/>
          <w:sz w:val="24"/>
          <w:szCs w:val="24"/>
          <w:lang w:eastAsia="pl-PL"/>
        </w:rPr>
      </w:pPr>
      <w:r w:rsidRPr="008F6B31">
        <w:rPr>
          <w:rFonts w:ascii="Times New Roman" w:eastAsia="Times New Roman" w:hAnsi="Times New Roman" w:cs="Times New Roman"/>
          <w:sz w:val="24"/>
          <w:szCs w:val="24"/>
          <w:lang w:eastAsia="pl-PL"/>
        </w:rPr>
        <w:t xml:space="preserve">e) </w:t>
      </w:r>
      <w:r w:rsidRPr="008F6B31">
        <w:rPr>
          <w:rFonts w:ascii="Times New Roman" w:eastAsia="Times New Roman" w:hAnsi="Times New Roman" w:cs="Times New Roman"/>
          <w:i/>
          <w:sz w:val="24"/>
          <w:szCs w:val="24"/>
          <w:lang w:eastAsia="pl-PL"/>
        </w:rPr>
        <w:t>emisiile poluante, inclusiv zgomotul şi alte surse de disconfort</w:t>
      </w:r>
      <w:r w:rsidRPr="008F6B31">
        <w:rPr>
          <w:rFonts w:ascii="Times New Roman" w:eastAsia="Times New Roman" w:hAnsi="Times New Roman" w:cs="Times New Roman"/>
          <w:sz w:val="24"/>
          <w:szCs w:val="24"/>
          <w:lang w:eastAsia="pl-PL"/>
        </w:rPr>
        <w:t xml:space="preserve">: în perioada de execuţie, zgomotul va fi generat de </w:t>
      </w:r>
      <w:r w:rsidRPr="008F6B31">
        <w:rPr>
          <w:rFonts w:ascii="Times New Roman" w:eastAsia="Calibri" w:hAnsi="Times New Roman" w:cs="Times New Roman"/>
          <w:sz w:val="24"/>
          <w:szCs w:val="24"/>
          <w:lang w:eastAsia="pl-PL"/>
        </w:rPr>
        <w:t xml:space="preserve">utilajele şi mijloacele de transport; </w:t>
      </w:r>
      <w:r w:rsidRPr="008F6B31">
        <w:rPr>
          <w:rFonts w:ascii="Times New Roman" w:eastAsia="Times New Roman" w:hAnsi="Times New Roman" w:cs="Times New Roman"/>
          <w:sz w:val="24"/>
          <w:szCs w:val="24"/>
          <w:lang w:eastAsia="pl-PL"/>
        </w:rPr>
        <w:t>lucrările şi măsurile prevăzute în proiect nu vor afecta semnificativ factorii de mediu (aer, apă, sol, aşezări umane); emisiile de COV rezultate din depozitarea carburanților se reduc prin intermediul instalațiilor de recuperare a vaporilor;</w:t>
      </w:r>
    </w:p>
    <w:p w:rsidR="003064C5" w:rsidRPr="008F6B31" w:rsidRDefault="003064C5" w:rsidP="003064C5">
      <w:pPr>
        <w:spacing w:after="0" w:line="240" w:lineRule="auto"/>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f) </w:t>
      </w:r>
      <w:r w:rsidRPr="008F6B31">
        <w:rPr>
          <w:rFonts w:ascii="Times New Roman" w:eastAsia="Calibri" w:hAnsi="Times New Roman" w:cs="Times New Roman"/>
          <w:i/>
          <w:sz w:val="24"/>
          <w:szCs w:val="24"/>
        </w:rPr>
        <w:t>riscul de accident, ţinându-se seama în special de substanţele şi de tehnologiile utilizate</w:t>
      </w:r>
      <w:r w:rsidRPr="008F6B31">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3064C5" w:rsidRPr="002A5991" w:rsidRDefault="003064C5" w:rsidP="003064C5">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b/>
          <w:i/>
          <w:sz w:val="24"/>
          <w:szCs w:val="24"/>
          <w:u w:val="single"/>
        </w:rPr>
      </w:pPr>
      <w:r w:rsidRPr="008F6B31">
        <w:rPr>
          <w:rFonts w:ascii="Times New Roman" w:eastAsia="Calibri" w:hAnsi="Times New Roman" w:cs="Times New Roman"/>
          <w:b/>
          <w:i/>
          <w:sz w:val="24"/>
          <w:szCs w:val="24"/>
        </w:rPr>
        <w:t xml:space="preserve">2. </w:t>
      </w:r>
      <w:r w:rsidRPr="008F6B31">
        <w:rPr>
          <w:rFonts w:ascii="Times New Roman" w:eastAsia="Calibri" w:hAnsi="Times New Roman" w:cs="Times New Roman"/>
          <w:b/>
          <w:i/>
          <w:sz w:val="24"/>
          <w:szCs w:val="24"/>
          <w:u w:val="single"/>
        </w:rPr>
        <w:t>Localizarea proiectelor</w:t>
      </w:r>
    </w:p>
    <w:p w:rsidR="003064C5" w:rsidRPr="008F6B31" w:rsidRDefault="003064C5" w:rsidP="003064C5">
      <w:pPr>
        <w:tabs>
          <w:tab w:val="num" w:pos="0"/>
        </w:tabs>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i/>
          <w:sz w:val="24"/>
          <w:szCs w:val="24"/>
        </w:rPr>
        <w:t>2.1. utilizarea existentă a terenului</w:t>
      </w:r>
      <w:r w:rsidRPr="008F6B31">
        <w:rPr>
          <w:rFonts w:ascii="Times New Roman" w:eastAsia="Times New Roman" w:hAnsi="Times New Roman" w:cs="Times New Roman"/>
          <w:sz w:val="24"/>
          <w:szCs w:val="24"/>
        </w:rPr>
        <w:t xml:space="preserve">: terenul se află în intravilanul </w:t>
      </w:r>
      <w:r>
        <w:rPr>
          <w:rFonts w:ascii="Times New Roman" w:eastAsia="Times New Roman" w:hAnsi="Times New Roman" w:cs="Times New Roman"/>
          <w:sz w:val="24"/>
          <w:szCs w:val="24"/>
        </w:rPr>
        <w:t>localității</w:t>
      </w:r>
      <w:r w:rsidRPr="008F6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Crevedia;</w:t>
      </w:r>
      <w:r w:rsidRPr="008F6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este în proprietatea solicitantului, </w:t>
      </w:r>
      <w:r w:rsidRPr="008F6B31">
        <w:rPr>
          <w:rFonts w:ascii="Times New Roman" w:eastAsia="Times New Roman" w:hAnsi="Times New Roman" w:cs="Times New Roman"/>
          <w:sz w:val="24"/>
          <w:szCs w:val="24"/>
        </w:rPr>
        <w:t xml:space="preserve">categoria de folosinţă a terenului fiind </w:t>
      </w:r>
      <w:r>
        <w:rPr>
          <w:rFonts w:ascii="Times New Roman" w:eastAsia="Times New Roman" w:hAnsi="Times New Roman" w:cs="Times New Roman"/>
          <w:sz w:val="24"/>
          <w:szCs w:val="24"/>
        </w:rPr>
        <w:t>teren arabil</w:t>
      </w:r>
      <w:r w:rsidRPr="008F6B31">
        <w:rPr>
          <w:rFonts w:ascii="Times New Roman" w:eastAsia="Times New Roman" w:hAnsi="Times New Roman" w:cs="Times New Roman"/>
          <w:sz w:val="24"/>
          <w:szCs w:val="24"/>
        </w:rPr>
        <w:t xml:space="preserve">. </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2.2. </w:t>
      </w:r>
      <w:r w:rsidRPr="008F6B31">
        <w:rPr>
          <w:rFonts w:ascii="Times New Roman" w:eastAsia="Calibri" w:hAnsi="Times New Roman" w:cs="Times New Roman"/>
          <w:i/>
          <w:sz w:val="24"/>
          <w:szCs w:val="24"/>
        </w:rPr>
        <w:t>relativa abundenţă a resurselor naturale din zonă, calitatea şi capacitatea regenerativă a acestora</w:t>
      </w:r>
      <w:r w:rsidRPr="008F6B31">
        <w:rPr>
          <w:rFonts w:ascii="Times New Roman" w:eastAsia="Calibri" w:hAnsi="Times New Roman" w:cs="Times New Roman"/>
          <w:sz w:val="24"/>
          <w:szCs w:val="24"/>
        </w:rPr>
        <w:t>: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2.3. </w:t>
      </w:r>
      <w:r w:rsidRPr="008F6B31">
        <w:rPr>
          <w:rFonts w:ascii="Times New Roman" w:eastAsia="Calibri" w:hAnsi="Times New Roman" w:cs="Times New Roman"/>
          <w:i/>
          <w:sz w:val="24"/>
          <w:szCs w:val="24"/>
        </w:rPr>
        <w:t>capacitatea de absorbţie a mediului, cu atenţie deosebită pentru</w:t>
      </w:r>
      <w:r w:rsidRPr="008F6B31">
        <w:rPr>
          <w:rFonts w:ascii="Times New Roman" w:eastAsia="Calibri" w:hAnsi="Times New Roman" w:cs="Times New Roman"/>
          <w:sz w:val="24"/>
          <w:szCs w:val="24"/>
        </w:rPr>
        <w:t>:</w:t>
      </w:r>
    </w:p>
    <w:p w:rsidR="003064C5" w:rsidRPr="008F6B31" w:rsidRDefault="003064C5" w:rsidP="003064C5">
      <w:pPr>
        <w:numPr>
          <w:ilvl w:val="0"/>
          <w:numId w:val="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zonele umede: nu este cazul;</w:t>
      </w:r>
    </w:p>
    <w:p w:rsidR="003064C5" w:rsidRPr="008F6B31" w:rsidRDefault="003064C5" w:rsidP="003064C5">
      <w:pPr>
        <w:numPr>
          <w:ilvl w:val="0"/>
          <w:numId w:val="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zonele costiere: nu este cazul;</w:t>
      </w:r>
    </w:p>
    <w:p w:rsidR="003064C5" w:rsidRPr="008F6B31" w:rsidRDefault="003064C5" w:rsidP="003064C5">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c)  zonele montane şi cele împădurite: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d)  parcurile şi rezervaţiile naturale: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8F6B31">
        <w:rPr>
          <w:rFonts w:ascii="Times New Roman" w:eastAsia="Calibri" w:hAnsi="Times New Roman" w:cs="Times New Roman"/>
          <w:iCs/>
          <w:sz w:val="24"/>
          <w:szCs w:val="24"/>
        </w:rPr>
        <w:t>;</w:t>
      </w:r>
    </w:p>
    <w:p w:rsidR="003064C5" w:rsidRPr="008F6B31" w:rsidRDefault="003064C5" w:rsidP="003064C5">
      <w:pPr>
        <w:tabs>
          <w:tab w:val="left" w:pos="284"/>
        </w:tab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f) zonele de protecţie specială, mai ales cele desemnate prin Ordonanţa de Urgenţă a Guvernului nr. </w:t>
      </w:r>
      <w:hyperlink r:id="rId10" w:history="1">
        <w:r w:rsidRPr="008F6B31">
          <w:rPr>
            <w:rFonts w:ascii="Times New Roman" w:eastAsia="Calibri" w:hAnsi="Times New Roman" w:cs="Times New Roman"/>
            <w:color w:val="0000FF"/>
            <w:sz w:val="24"/>
            <w:szCs w:val="24"/>
            <w:u w:val="single"/>
          </w:rPr>
          <w:t>57/2007</w:t>
        </w:r>
      </w:hyperlink>
      <w:r w:rsidRPr="008F6B31">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1" w:history="1">
        <w:r w:rsidRPr="008F6B31">
          <w:rPr>
            <w:rFonts w:ascii="Times New Roman" w:eastAsia="Calibri" w:hAnsi="Times New Roman" w:cs="Times New Roman"/>
            <w:color w:val="0000FF"/>
            <w:sz w:val="24"/>
            <w:szCs w:val="24"/>
            <w:u w:val="single"/>
          </w:rPr>
          <w:t>5/2000</w:t>
        </w:r>
      </w:hyperlink>
      <w:r w:rsidRPr="008F6B31">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2" w:history="1">
        <w:r w:rsidRPr="008F6B31">
          <w:rPr>
            <w:rFonts w:ascii="Times New Roman" w:eastAsia="Calibri" w:hAnsi="Times New Roman" w:cs="Times New Roman"/>
            <w:color w:val="0000FF"/>
            <w:sz w:val="24"/>
            <w:szCs w:val="24"/>
            <w:u w:val="single"/>
          </w:rPr>
          <w:t>107/1996</w:t>
        </w:r>
      </w:hyperlink>
      <w:r w:rsidRPr="008F6B31">
        <w:rPr>
          <w:rFonts w:ascii="Times New Roman" w:eastAsia="Calibri" w:hAnsi="Times New Roman" w:cs="Times New Roman"/>
          <w:sz w:val="24"/>
          <w:szCs w:val="24"/>
        </w:rPr>
        <w:t xml:space="preserve">, cu modificările şi completările ulterioare, şi Hotărârea Guvernului nr. </w:t>
      </w:r>
      <w:hyperlink r:id="rId13" w:history="1">
        <w:r w:rsidRPr="008F6B31">
          <w:rPr>
            <w:rFonts w:ascii="Times New Roman" w:eastAsia="Calibri" w:hAnsi="Times New Roman" w:cs="Times New Roman"/>
            <w:color w:val="0000FF"/>
            <w:sz w:val="24"/>
            <w:szCs w:val="24"/>
            <w:u w:val="single"/>
          </w:rPr>
          <w:t>930/2005</w:t>
        </w:r>
      </w:hyperlink>
      <w:r w:rsidRPr="008F6B31">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3064C5" w:rsidRPr="008F6B31" w:rsidRDefault="003064C5" w:rsidP="003064C5">
      <w:pPr>
        <w:tabs>
          <w:tab w:val="left" w:pos="284"/>
        </w:tabs>
        <w:spacing w:after="0" w:line="240" w:lineRule="auto"/>
        <w:ind w:firstLine="284"/>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h) ariile dens populate: nu e cazul; </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color w:val="000000"/>
          <w:sz w:val="24"/>
          <w:szCs w:val="24"/>
        </w:rPr>
      </w:pPr>
      <w:r w:rsidRPr="008F6B31">
        <w:rPr>
          <w:rFonts w:ascii="Times New Roman" w:eastAsia="Calibri" w:hAnsi="Times New Roman" w:cs="Times New Roman"/>
          <w:sz w:val="24"/>
          <w:szCs w:val="24"/>
        </w:rPr>
        <w:t xml:space="preserve">    i) peisajele cu semnificaţie istorică, culturală şi arheologică: </w:t>
      </w:r>
      <w:r w:rsidRPr="008F6B31">
        <w:rPr>
          <w:rFonts w:ascii="Times New Roman" w:eastAsia="Calibri" w:hAnsi="Times New Roman" w:cs="Times New Roman"/>
          <w:iCs/>
          <w:sz w:val="24"/>
          <w:szCs w:val="24"/>
        </w:rPr>
        <w:t>nu este cazul;</w:t>
      </w:r>
    </w:p>
    <w:p w:rsidR="003064C5" w:rsidRPr="00EB5611" w:rsidRDefault="003064C5" w:rsidP="003064C5">
      <w:pPr>
        <w:autoSpaceDE w:val="0"/>
        <w:autoSpaceDN w:val="0"/>
        <w:adjustRightInd w:val="0"/>
        <w:spacing w:after="0" w:line="240" w:lineRule="auto"/>
        <w:jc w:val="both"/>
        <w:rPr>
          <w:rFonts w:ascii="Times New Roman" w:eastAsia="Calibri" w:hAnsi="Times New Roman" w:cs="Times New Roman"/>
          <w:b/>
          <w:i/>
          <w:iCs/>
          <w:sz w:val="16"/>
          <w:szCs w:val="16"/>
        </w:rPr>
      </w:pPr>
    </w:p>
    <w:p w:rsidR="003064C5" w:rsidRPr="00EB5611" w:rsidRDefault="003064C5" w:rsidP="003064C5">
      <w:pPr>
        <w:autoSpaceDE w:val="0"/>
        <w:autoSpaceDN w:val="0"/>
        <w:adjustRightInd w:val="0"/>
        <w:spacing w:after="0" w:line="240" w:lineRule="auto"/>
        <w:jc w:val="both"/>
        <w:rPr>
          <w:rFonts w:ascii="Times New Roman" w:eastAsia="Calibri" w:hAnsi="Times New Roman" w:cs="Times New Roman"/>
          <w:b/>
          <w:iCs/>
          <w:sz w:val="24"/>
          <w:szCs w:val="24"/>
        </w:rPr>
      </w:pPr>
      <w:r w:rsidRPr="008F6B31">
        <w:rPr>
          <w:rFonts w:ascii="Times New Roman" w:eastAsia="Calibri" w:hAnsi="Times New Roman" w:cs="Times New Roman"/>
          <w:b/>
          <w:i/>
          <w:iCs/>
          <w:sz w:val="24"/>
          <w:szCs w:val="24"/>
        </w:rPr>
        <w:lastRenderedPageBreak/>
        <w:t xml:space="preserve">3. </w:t>
      </w:r>
      <w:r w:rsidRPr="008F6B31">
        <w:rPr>
          <w:rFonts w:ascii="Times New Roman" w:eastAsia="Calibri" w:hAnsi="Times New Roman" w:cs="Times New Roman"/>
          <w:b/>
          <w:i/>
          <w:iCs/>
          <w:sz w:val="24"/>
          <w:szCs w:val="24"/>
          <w:u w:val="single"/>
        </w:rPr>
        <w:t>Caracteristicile impactului potenţial</w:t>
      </w:r>
      <w:r w:rsidRPr="008F6B31">
        <w:rPr>
          <w:rFonts w:ascii="Times New Roman" w:eastAsia="Calibri" w:hAnsi="Times New Roman" w:cs="Times New Roman"/>
          <w:b/>
          <w:iCs/>
          <w:sz w:val="24"/>
          <w:szCs w:val="24"/>
        </w:rPr>
        <w:t>:</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a) extinderea impactului: aria geografică şi numărul persoanelor afectate: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b) natura </w:t>
      </w:r>
      <w:proofErr w:type="spellStart"/>
      <w:r w:rsidRPr="008F6B31">
        <w:rPr>
          <w:rFonts w:ascii="Times New Roman" w:eastAsia="Calibri" w:hAnsi="Times New Roman" w:cs="Times New Roman"/>
          <w:sz w:val="24"/>
          <w:szCs w:val="24"/>
        </w:rPr>
        <w:t>transfrontieră</w:t>
      </w:r>
      <w:proofErr w:type="spellEnd"/>
      <w:r w:rsidRPr="008F6B31">
        <w:rPr>
          <w:rFonts w:ascii="Times New Roman" w:eastAsia="Calibri" w:hAnsi="Times New Roman" w:cs="Times New Roman"/>
          <w:sz w:val="24"/>
          <w:szCs w:val="24"/>
        </w:rPr>
        <w:t xml:space="preserve"> a impactului:  nu este cazul;</w:t>
      </w:r>
    </w:p>
    <w:p w:rsidR="003064C5" w:rsidRPr="008F6B31" w:rsidRDefault="003064C5" w:rsidP="003064C5">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8F6B31">
        <w:rPr>
          <w:rFonts w:ascii="Times New Roman" w:eastAsia="Calibri" w:hAnsi="Times New Roman" w:cs="Times New Roman"/>
          <w:bCs/>
          <w:i/>
          <w:sz w:val="24"/>
          <w:szCs w:val="24"/>
        </w:rPr>
        <w:t xml:space="preserve"> </w:t>
      </w:r>
    </w:p>
    <w:p w:rsidR="003064C5" w:rsidRPr="00EB5611" w:rsidRDefault="003064C5" w:rsidP="003064C5">
      <w:pPr>
        <w:spacing w:after="0" w:line="240" w:lineRule="auto"/>
        <w:ind w:right="-1080"/>
        <w:jc w:val="both"/>
        <w:rPr>
          <w:rFonts w:ascii="Times New Roman" w:eastAsia="Calibri" w:hAnsi="Times New Roman" w:cs="Times New Roman"/>
          <w:i/>
          <w:sz w:val="16"/>
          <w:szCs w:val="16"/>
          <w:u w:val="single"/>
        </w:rPr>
      </w:pPr>
    </w:p>
    <w:p w:rsidR="003064C5" w:rsidRPr="007D0E69" w:rsidRDefault="003064C5" w:rsidP="003064C5">
      <w:pPr>
        <w:spacing w:after="0" w:line="240" w:lineRule="auto"/>
        <w:ind w:right="-1080"/>
        <w:jc w:val="both"/>
        <w:rPr>
          <w:rFonts w:ascii="Times New Roman" w:eastAsia="Calibri" w:hAnsi="Times New Roman" w:cs="Times New Roman"/>
          <w:i/>
          <w:sz w:val="24"/>
          <w:szCs w:val="24"/>
        </w:rPr>
      </w:pPr>
      <w:r w:rsidRPr="008F6B31">
        <w:rPr>
          <w:rFonts w:ascii="Times New Roman" w:eastAsia="Calibri" w:hAnsi="Times New Roman" w:cs="Times New Roman"/>
          <w:i/>
          <w:sz w:val="24"/>
          <w:szCs w:val="24"/>
          <w:u w:val="single"/>
        </w:rPr>
        <w:t>Condiţiile de realizare a proiectului</w:t>
      </w:r>
      <w:r w:rsidRPr="008F6B31">
        <w:rPr>
          <w:rFonts w:ascii="Times New Roman" w:eastAsia="Calibri" w:hAnsi="Times New Roman" w:cs="Times New Roman"/>
          <w:i/>
          <w:sz w:val="24"/>
          <w:szCs w:val="24"/>
        </w:rPr>
        <w:t>:</w:t>
      </w:r>
    </w:p>
    <w:p w:rsidR="003064C5" w:rsidRPr="00EB5611" w:rsidRDefault="003064C5" w:rsidP="003064C5">
      <w:pPr>
        <w:tabs>
          <w:tab w:val="left" w:pos="1440"/>
        </w:tab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Pentru  organizarea de şantier:</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organizarea de şantier se va face în zona în care se desfășoară lucrările;</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mijloacele de transport vor fi asigurate astfel încât să nu existe pierderi de material sau deşeuri în timpul transportului;</w:t>
      </w:r>
      <w:r w:rsidRPr="008F6B31">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întreţinerea utilajelor/mijloacelor de transport (spălarea lor, efectuarea de reparaţii, schimburile de ulei) se vor face numai la service-uri/baze de producţie autorizate;</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deşeurile menajere se vor colecta în europubelă şi se vor preda către unităţi autorizate;</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titularul are obligaţia de a urmări modul de respectare a legislaţiei de mediu în vigoare pe toata perioada de execuţie a lucrărilor şi să ia toate măsurile necesare pentru a nu se produce poluarea apelor subterane, de suprafaţă, a solului sau a aerului; </w:t>
      </w: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16"/>
          <w:szCs w:val="16"/>
          <w:u w:val="single"/>
        </w:rPr>
      </w:pP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Protecţia apelor</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b/>
        <w:t>a) În perioada de construcţie</w:t>
      </w:r>
    </w:p>
    <w:p w:rsidR="003064C5" w:rsidRPr="008F6B31" w:rsidRDefault="003064C5" w:rsidP="003064C5">
      <w:pPr>
        <w:numPr>
          <w:ilvl w:val="0"/>
          <w:numId w:val="27"/>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8F6B31">
        <w:rPr>
          <w:rFonts w:ascii="Times New Roman" w:eastAsia="Calibri" w:hAnsi="Times New Roman" w:cs="Times New Roman"/>
          <w:sz w:val="24"/>
          <w:szCs w:val="24"/>
        </w:rPr>
        <w:t>nu se vor</w:t>
      </w:r>
      <w:r w:rsidRPr="008F6B31">
        <w:rPr>
          <w:rFonts w:ascii="Times New Roman" w:eastAsia="Calibri" w:hAnsi="Times New Roman" w:cs="Times New Roman"/>
          <w:color w:val="FF0000"/>
          <w:sz w:val="24"/>
          <w:szCs w:val="24"/>
        </w:rPr>
        <w:t xml:space="preserve"> </w:t>
      </w:r>
      <w:r w:rsidRPr="008F6B31">
        <w:rPr>
          <w:rFonts w:ascii="Times New Roman" w:eastAsia="Calibri" w:hAnsi="Times New Roman" w:cs="Times New Roman"/>
          <w:sz w:val="24"/>
          <w:szCs w:val="24"/>
        </w:rPr>
        <w:t>evacua ape uzate în apele de suprafaţă sau subterane, nu se vor</w:t>
      </w:r>
      <w:r w:rsidRPr="008F6B31">
        <w:rPr>
          <w:rFonts w:ascii="Times New Roman" w:eastAsia="Calibri" w:hAnsi="Times New Roman" w:cs="Times New Roman"/>
          <w:color w:val="FF0000"/>
          <w:sz w:val="24"/>
          <w:szCs w:val="24"/>
        </w:rPr>
        <w:t xml:space="preserve"> </w:t>
      </w:r>
      <w:r w:rsidRPr="008F6B31">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3064C5" w:rsidRPr="00EB5611" w:rsidRDefault="003064C5" w:rsidP="003064C5">
      <w:pPr>
        <w:numPr>
          <w:ilvl w:val="0"/>
          <w:numId w:val="27"/>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8F6B31">
        <w:rPr>
          <w:rFonts w:ascii="Times New Roman" w:eastAsia="Calibri" w:hAnsi="Times New Roman" w:cs="Times New Roman"/>
          <w:spacing w:val="-3"/>
          <w:sz w:val="24"/>
          <w:szCs w:val="24"/>
        </w:rPr>
        <w:t>pe perioada execuţiei proiectului se va utiliza toaleta ecologică;</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b/>
        <w:t>b) În perioada de funcţionare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pentru colectarea apelor igienico-sanitare s-a prevăzut </w:t>
      </w:r>
      <w:r>
        <w:rPr>
          <w:rFonts w:ascii="Times New Roman" w:eastAsia="Calibri" w:hAnsi="Times New Roman" w:cs="Times New Roman"/>
          <w:sz w:val="24"/>
          <w:szCs w:val="24"/>
        </w:rPr>
        <w:t>grup sanitar</w:t>
      </w:r>
      <w:r w:rsidRPr="008F6B31">
        <w:rPr>
          <w:rFonts w:ascii="Times New Roman" w:eastAsia="Calibri" w:hAnsi="Times New Roman" w:cs="Times New Roman"/>
          <w:sz w:val="24"/>
          <w:szCs w:val="24"/>
        </w:rPr>
        <w:t>;</w:t>
      </w:r>
    </w:p>
    <w:p w:rsidR="003064C5" w:rsidRPr="008F6B31" w:rsidRDefault="003064C5" w:rsidP="003064C5">
      <w:pPr>
        <w:spacing w:after="0" w:line="240" w:lineRule="auto"/>
        <w:jc w:val="both"/>
        <w:rPr>
          <w:rFonts w:ascii="Times New Roman" w:eastAsia="Calibri" w:hAnsi="Times New Roman" w:cs="Times New Roman"/>
          <w:color w:val="222222"/>
          <w:spacing w:val="-2"/>
          <w:sz w:val="24"/>
          <w:szCs w:val="24"/>
        </w:rPr>
      </w:pPr>
      <w:r w:rsidRPr="008F6B31">
        <w:rPr>
          <w:rFonts w:ascii="Times New Roman" w:eastAsia="Calibri" w:hAnsi="Times New Roman" w:cs="Times New Roman"/>
          <w:color w:val="222222"/>
          <w:spacing w:val="5"/>
          <w:sz w:val="24"/>
          <w:szCs w:val="24"/>
        </w:rPr>
        <w:t xml:space="preserve">- apele potențial poluate din zona pompelor </w:t>
      </w:r>
      <w:r w:rsidRPr="008F6B31">
        <w:rPr>
          <w:rFonts w:ascii="Times New Roman" w:eastAsia="Times New Roman" w:hAnsi="Times New Roman" w:cs="Times New Roman"/>
          <w:color w:val="191919"/>
          <w:sz w:val="24"/>
          <w:szCs w:val="24"/>
        </w:rPr>
        <w:t>ş</w:t>
      </w:r>
      <w:r w:rsidRPr="008F6B31">
        <w:rPr>
          <w:rFonts w:ascii="Times New Roman" w:eastAsia="Calibri" w:hAnsi="Times New Roman" w:cs="Times New Roman"/>
          <w:color w:val="222222"/>
          <w:spacing w:val="5"/>
          <w:sz w:val="24"/>
          <w:szCs w:val="24"/>
        </w:rPr>
        <w:t xml:space="preserve">i a gurilor de descărcare se </w:t>
      </w:r>
      <w:r w:rsidRPr="008F6B31">
        <w:rPr>
          <w:rFonts w:ascii="Times New Roman" w:eastAsia="Calibri" w:hAnsi="Times New Roman" w:cs="Times New Roman"/>
          <w:color w:val="222222"/>
          <w:sz w:val="24"/>
          <w:szCs w:val="24"/>
        </w:rPr>
        <w:t xml:space="preserve">vor evacua într-un separator de hidrocarburi și </w:t>
      </w:r>
      <w:r w:rsidRPr="008F6B31">
        <w:rPr>
          <w:rFonts w:ascii="Times New Roman" w:eastAsia="Calibri" w:hAnsi="Times New Roman" w:cs="Times New Roman"/>
          <w:color w:val="222222"/>
          <w:spacing w:val="-2"/>
          <w:sz w:val="24"/>
          <w:szCs w:val="24"/>
        </w:rPr>
        <w:t xml:space="preserve">ulterior într-un bazin </w:t>
      </w:r>
      <w:proofErr w:type="spellStart"/>
      <w:r w:rsidRPr="008F6B31">
        <w:rPr>
          <w:rFonts w:ascii="Times New Roman" w:eastAsia="Calibri" w:hAnsi="Times New Roman" w:cs="Times New Roman"/>
          <w:color w:val="222222"/>
          <w:spacing w:val="-2"/>
          <w:sz w:val="24"/>
          <w:szCs w:val="24"/>
        </w:rPr>
        <w:t>vidanjabil</w:t>
      </w:r>
      <w:proofErr w:type="spellEnd"/>
      <w:r w:rsidRPr="008F6B31">
        <w:rPr>
          <w:rFonts w:ascii="Times New Roman" w:eastAsia="Calibri" w:hAnsi="Times New Roman" w:cs="Times New Roman"/>
          <w:color w:val="222222"/>
          <w:spacing w:val="-2"/>
          <w:sz w:val="24"/>
          <w:szCs w:val="24"/>
        </w:rPr>
        <w:t>;</w:t>
      </w:r>
    </w:p>
    <w:p w:rsidR="003064C5" w:rsidRPr="008F6B31" w:rsidRDefault="003064C5" w:rsidP="003064C5">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sz w:val="24"/>
          <w:szCs w:val="24"/>
        </w:rPr>
        <w:t>-  asigurarea etanșeității instalațiilor, prin controale periodice și remedierea operativă a defecțiunilor;</w:t>
      </w:r>
    </w:p>
    <w:p w:rsidR="003064C5" w:rsidRPr="008F6B31" w:rsidRDefault="003064C5" w:rsidP="003064C5">
      <w:pPr>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spacing w:val="-3"/>
          <w:sz w:val="24"/>
          <w:szCs w:val="24"/>
        </w:rPr>
        <w:t xml:space="preserve">-  indicatorii de calitate ai apelor se vor încadra în limitele </w:t>
      </w:r>
      <w:r w:rsidRPr="008F6B31">
        <w:rPr>
          <w:rFonts w:ascii="Times New Roman" w:eastAsia="Calibri" w:hAnsi="Times New Roman" w:cs="Times New Roman"/>
          <w:sz w:val="24"/>
          <w:szCs w:val="24"/>
        </w:rPr>
        <w:t>prevăzute prin Normativul NTPA - 002/2002, din H.G. nr. 188/2002, modificată şi completată prin H.G.R. nr. 352/2005;</w:t>
      </w:r>
    </w:p>
    <w:p w:rsidR="003064C5" w:rsidRPr="00EB5611" w:rsidRDefault="003064C5" w:rsidP="003064C5">
      <w:pPr>
        <w:tabs>
          <w:tab w:val="left" w:pos="-720"/>
        </w:tabs>
        <w:suppressAutoHyphens/>
        <w:spacing w:after="0" w:line="240" w:lineRule="auto"/>
        <w:jc w:val="both"/>
        <w:rPr>
          <w:rFonts w:ascii="Times New Roman" w:eastAsia="Calibri" w:hAnsi="Times New Roman" w:cs="Times New Roman"/>
          <w:b/>
          <w:bCs/>
          <w:sz w:val="16"/>
          <w:szCs w:val="16"/>
          <w:u w:val="single"/>
        </w:rPr>
      </w:pP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Protecţia aerului</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 În perioada de construcţie</w:t>
      </w:r>
    </w:p>
    <w:p w:rsidR="003064C5" w:rsidRPr="008F6B31" w:rsidRDefault="003064C5" w:rsidP="003064C5">
      <w:pPr>
        <w:numPr>
          <w:ilvl w:val="0"/>
          <w:numId w:val="30"/>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transportul materialelor de construcţie şi a deşeurilor rezultate se va face pe cât posibil pe trasee stabilite în afara zonelor locuite;</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 xml:space="preserve">- </w:t>
      </w:r>
      <w:r w:rsidRPr="008F6B31">
        <w:rPr>
          <w:rFonts w:ascii="Times New Roman" w:eastAsia="Calibri" w:hAnsi="Times New Roman" w:cs="Times New Roman"/>
          <w:spacing w:val="-3"/>
          <w:sz w:val="24"/>
          <w:szCs w:val="24"/>
        </w:rPr>
        <w:t xml:space="preserve"> materialele de construcţie se vor depozita în locuri închise şi ferite de acţiunea vântului, pentru evitarea dispersiei particulelor de praf, ciment, var etc.;</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lastRenderedPageBreak/>
        <w:t>-</w:t>
      </w:r>
      <w:r w:rsidRPr="008F6B31">
        <w:rPr>
          <w:rFonts w:ascii="Times New Roman" w:eastAsia="Calibri" w:hAnsi="Times New Roman" w:cs="Times New Roman"/>
          <w:spacing w:val="-3"/>
          <w:sz w:val="24"/>
          <w:szCs w:val="24"/>
        </w:rPr>
        <w:t xml:space="preserve">  materialele de construcţie pulverulente se vor manipula în aşa fel încât să se reducă la minim nivelul de particule ce pot fi antrenate de curenţii atmosferici;</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concentraţiile noxelor emise de la motoarele termice care funcţionează pe motorină nu vor depăşi limitele maxime admise de H.G. </w:t>
      </w:r>
      <w:r>
        <w:rPr>
          <w:rFonts w:ascii="Times New Roman" w:eastAsia="Calibri" w:hAnsi="Times New Roman" w:cs="Times New Roman"/>
          <w:spacing w:val="-3"/>
          <w:sz w:val="24"/>
          <w:szCs w:val="24"/>
        </w:rPr>
        <w:t xml:space="preserve">nr. </w:t>
      </w:r>
      <w:r w:rsidRPr="008F6B31">
        <w:rPr>
          <w:rFonts w:ascii="Times New Roman" w:eastAsia="Calibri" w:hAnsi="Times New Roman" w:cs="Times New Roman"/>
          <w:spacing w:val="-3"/>
          <w:sz w:val="24"/>
          <w:szCs w:val="24"/>
        </w:rPr>
        <w:t>743/2002;</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în perioadele secetoase şi ori de câte ori este nevoie  se vor umecta căile de acces pentru evitarea poluării cu praf; </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b) În perioada de funcţionare</w:t>
      </w:r>
    </w:p>
    <w:p w:rsidR="003064C5" w:rsidRPr="008F6B31" w:rsidRDefault="003064C5" w:rsidP="003064C5">
      <w:pPr>
        <w:numPr>
          <w:ilvl w:val="0"/>
          <w:numId w:val="3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se va asigura buna func</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ionare a instalațiilor de recuperare vaporilor de COV;</w:t>
      </w:r>
    </w:p>
    <w:p w:rsidR="003064C5" w:rsidRPr="008F6B31" w:rsidRDefault="003064C5" w:rsidP="003064C5">
      <w:pPr>
        <w:numPr>
          <w:ilvl w:val="0"/>
          <w:numId w:val="3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titularul are obligaţia ca la doi ani să realizeze cu firme autorizate inspecţia tehnică în exploatare a instalaţiilor, echipamentelor şi dispozitivelor utilizate pentru executarea operaţiunilor de depozitare, încărcare descărcare şi distribuţie a benzinei;</w:t>
      </w:r>
    </w:p>
    <w:p w:rsidR="003064C5" w:rsidRPr="008F6B31" w:rsidRDefault="003064C5" w:rsidP="003064C5">
      <w:pPr>
        <w:numPr>
          <w:ilvl w:val="0"/>
          <w:numId w:val="3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emisiile totale anuale de compuși organici volatili rezultați în cursul opera</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iunii de încărcare a benzinei în instala</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iile de depozitare nu vor depăși valoarea de referin</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ă de 0,01% (în greutate) din cantitatea totală anuală de benzină tranzitată, conform prevederilor H.G.R. nr. 568/2001, art. 6, alin. 1, republicată,</w:t>
      </w:r>
      <w:r w:rsidRPr="008F6B31">
        <w:rPr>
          <w:rFonts w:ascii="Times New Roman" w:eastAsia="Calibri" w:hAnsi="Times New Roman" w:cs="Times New Roman"/>
          <w:color w:val="333333"/>
          <w:sz w:val="24"/>
          <w:szCs w:val="24"/>
        </w:rPr>
        <w:t xml:space="preserve"> modificată și completată cu H.G.R. nr. 958/2012;</w:t>
      </w:r>
    </w:p>
    <w:p w:rsidR="003064C5" w:rsidRPr="00C66E3C"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 xml:space="preserve">Protecția împotriva zgomotului </w:t>
      </w:r>
    </w:p>
    <w:p w:rsidR="003064C5" w:rsidRPr="008F6B31" w:rsidRDefault="003064C5" w:rsidP="003064C5">
      <w:pPr>
        <w:tabs>
          <w:tab w:val="left" w:pos="0"/>
          <w:tab w:val="left" w:pos="284"/>
        </w:tabs>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Cs/>
          <w:sz w:val="24"/>
          <w:szCs w:val="24"/>
          <w:lang w:eastAsia="ro-RO"/>
        </w:rPr>
        <w:t xml:space="preserve">- </w:t>
      </w:r>
      <w:r w:rsidRPr="008F6B31">
        <w:rPr>
          <w:rFonts w:ascii="Times New Roman" w:eastAsia="Times New Roman" w:hAnsi="Times New Roman" w:cs="Times New Roman"/>
          <w:bCs/>
          <w:sz w:val="24"/>
          <w:szCs w:val="24"/>
          <w:lang w:eastAsia="ro-RO"/>
        </w:rPr>
        <w:tab/>
      </w:r>
      <w:r w:rsidRPr="008F6B3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064C5" w:rsidRPr="008F6B31" w:rsidRDefault="003064C5" w:rsidP="003064C5">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rPr>
        <w:t xml:space="preserve">- </w:t>
      </w:r>
      <w:r w:rsidRPr="008F6B31">
        <w:rPr>
          <w:rFonts w:ascii="Times New Roman" w:eastAsia="Times New Roman" w:hAnsi="Times New Roman" w:cs="Times New Roman"/>
          <w:sz w:val="24"/>
          <w:szCs w:val="24"/>
        </w:rPr>
        <w:tab/>
        <w:t>în timpul execuţiei şi funcţionării proiectului n</w:t>
      </w:r>
      <w:r w:rsidRPr="008F6B31">
        <w:rPr>
          <w:rFonts w:ascii="Times New Roman" w:eastAsia="Times New Roman" w:hAnsi="Times New Roman" w:cs="Times New Roman"/>
          <w:sz w:val="24"/>
          <w:szCs w:val="24"/>
          <w:lang w:eastAsia="ro-RO"/>
        </w:rPr>
        <w:t xml:space="preserve">ivelul de zgomot echivalent se va încadra în limitele STAS 10009/1988 – Acustica Urbană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limite admisibile ale nivelului de zgomot, STAS 6156/1986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Protecţia împotriva zgomotului in construcţii civile si social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65 dB - la limita zonei funcţionale a amplasamentului;</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55 dB în timpul zilei/45 dB noaptea (orele 23:00</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7:00) – la fațada clădirilor învecinate, considerate zone protejate;</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064C5" w:rsidRPr="007D0E69"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Protecţia solului</w:t>
      </w:r>
    </w:p>
    <w:p w:rsidR="003064C5" w:rsidRPr="008F6B31" w:rsidRDefault="003064C5" w:rsidP="003064C5">
      <w:pPr>
        <w:pStyle w:val="Listparagraf"/>
        <w:numPr>
          <w:ilvl w:val="0"/>
          <w:numId w:val="34"/>
        </w:numPr>
        <w:spacing w:after="0" w:line="240" w:lineRule="auto"/>
        <w:jc w:val="both"/>
        <w:rPr>
          <w:rFonts w:ascii="Times New Roman" w:eastAsia="Calibri" w:hAnsi="Times New Roman" w:cs="Times New Roman"/>
          <w:b/>
          <w:sz w:val="24"/>
          <w:szCs w:val="24"/>
        </w:rPr>
      </w:pPr>
      <w:r w:rsidRPr="008F6B31">
        <w:rPr>
          <w:rFonts w:ascii="Times New Roman" w:eastAsia="Calibri" w:hAnsi="Times New Roman" w:cs="Times New Roman"/>
          <w:b/>
          <w:sz w:val="24"/>
          <w:szCs w:val="24"/>
        </w:rPr>
        <w:t>În perioada de construcţie</w:t>
      </w:r>
    </w:p>
    <w:p w:rsidR="003064C5" w:rsidRPr="008F6B31" w:rsidRDefault="003064C5" w:rsidP="003064C5">
      <w:pPr>
        <w:numPr>
          <w:ilvl w:val="0"/>
          <w:numId w:val="28"/>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3064C5" w:rsidRPr="008F6B31" w:rsidRDefault="003064C5" w:rsidP="003064C5">
      <w:pPr>
        <w:numPr>
          <w:ilvl w:val="0"/>
          <w:numId w:val="28"/>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vor fi evitate lucrările care pot duce la degradări ale reţelelor supraterane sau subterane existente in zonă;</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se vor amenaja spaţii amenajate corespunzător pentru depozitarea materialelor de construcţie şi pentru depozitarea temporară a deşeurilor generate;</w:t>
      </w:r>
    </w:p>
    <w:p w:rsidR="003064C5" w:rsidRPr="008F6B31" w:rsidRDefault="003064C5" w:rsidP="003064C5">
      <w:pPr>
        <w:tabs>
          <w:tab w:val="left" w:pos="-720"/>
          <w:tab w:val="left" w:pos="284"/>
        </w:tabs>
        <w:suppressAutoHyphen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 xml:space="preserve">- </w:t>
      </w:r>
      <w:r w:rsidRPr="008F6B31">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b) În perioada de funcţionare</w:t>
      </w:r>
    </w:p>
    <w:p w:rsidR="003064C5" w:rsidRPr="008F6B31" w:rsidRDefault="003064C5" w:rsidP="003064C5">
      <w:pPr>
        <w:spacing w:after="0" w:line="240" w:lineRule="auto"/>
        <w:ind w:right="-52"/>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amenajarea de spaţii pentru stocarea temporară a deşeurilor generate din activitate;</w:t>
      </w:r>
    </w:p>
    <w:p w:rsidR="003064C5" w:rsidRPr="008F6B31" w:rsidRDefault="003064C5" w:rsidP="003064C5">
      <w:pPr>
        <w:spacing w:after="0" w:line="240" w:lineRule="auto"/>
        <w:ind w:right="-52"/>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asigurarea bunei funcţionări a sistemelor de detecţie în caz de scurgeri accidentale;</w:t>
      </w:r>
    </w:p>
    <w:p w:rsidR="003064C5" w:rsidRPr="00EB5611" w:rsidRDefault="003064C5" w:rsidP="003064C5">
      <w:pPr>
        <w:tabs>
          <w:tab w:val="left" w:pos="-720"/>
        </w:tabs>
        <w:suppressAutoHyphens/>
        <w:spacing w:after="0" w:line="240" w:lineRule="auto"/>
        <w:jc w:val="both"/>
        <w:rPr>
          <w:rFonts w:ascii="Times New Roman" w:eastAsia="Calibri" w:hAnsi="Times New Roman" w:cs="Times New Roman"/>
          <w:sz w:val="16"/>
          <w:szCs w:val="16"/>
        </w:rPr>
      </w:pPr>
    </w:p>
    <w:p w:rsidR="003064C5" w:rsidRPr="00EB5611" w:rsidRDefault="003064C5" w:rsidP="003064C5">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8F6B31">
        <w:rPr>
          <w:rFonts w:ascii="Times New Roman" w:eastAsia="Times New Roman" w:hAnsi="Times New Roman" w:cs="Times New Roman"/>
          <w:b/>
          <w:i/>
          <w:sz w:val="24"/>
          <w:szCs w:val="24"/>
          <w:lang w:eastAsia="de-DE"/>
        </w:rPr>
        <w:tab/>
      </w:r>
      <w:r w:rsidRPr="008F6B31">
        <w:rPr>
          <w:rFonts w:ascii="Times New Roman" w:eastAsia="Times New Roman" w:hAnsi="Times New Roman" w:cs="Times New Roman"/>
          <w:sz w:val="24"/>
          <w:szCs w:val="24"/>
          <w:lang w:eastAsia="de-DE"/>
        </w:rPr>
        <w:t xml:space="preserve"> </w:t>
      </w:r>
      <w:r w:rsidRPr="008F6B31">
        <w:rPr>
          <w:rFonts w:ascii="Times New Roman" w:eastAsia="Times New Roman" w:hAnsi="Times New Roman" w:cs="Times New Roman"/>
          <w:b/>
          <w:i/>
          <w:sz w:val="24"/>
          <w:szCs w:val="24"/>
          <w:u w:val="single"/>
          <w:lang w:eastAsia="de-DE"/>
        </w:rPr>
        <w:t>Modul de gospodărire a deşeurilor</w:t>
      </w:r>
    </w:p>
    <w:p w:rsidR="003064C5" w:rsidRPr="008F6B31" w:rsidRDefault="003064C5" w:rsidP="003064C5">
      <w:pPr>
        <w:spacing w:after="0" w:line="240" w:lineRule="auto"/>
        <w:jc w:val="both"/>
        <w:rPr>
          <w:rFonts w:ascii="Times New Roman" w:eastAsia="Calibri" w:hAnsi="Times New Roman" w:cs="Times New Roman"/>
          <w:b/>
          <w:sz w:val="24"/>
          <w:szCs w:val="24"/>
        </w:rPr>
      </w:pPr>
      <w:r w:rsidRPr="008F6B31">
        <w:rPr>
          <w:rFonts w:ascii="Times New Roman" w:eastAsia="Calibri" w:hAnsi="Times New Roman" w:cs="Times New Roman"/>
          <w:b/>
          <w:sz w:val="24"/>
          <w:szCs w:val="24"/>
        </w:rPr>
        <w:t>a) În perioada de construcţie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lastRenderedPageBreak/>
        <w:t>-</w:t>
      </w:r>
      <w:r w:rsidRPr="008F6B31">
        <w:rPr>
          <w:rFonts w:ascii="Times New Roman" w:eastAsia="Calibri"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deşeurile menajere se vor colecta în europubelă şi se vor preda către firme specializate;</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b) În perioada de funcţionare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preluarea ritmică a deşeurilor rezultate pe amplasament, evitarea depozitării necontrolate a acestora;</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conform H</w:t>
      </w:r>
      <w:r>
        <w:rPr>
          <w:rFonts w:ascii="Times New Roman" w:eastAsia="Calibri" w:hAnsi="Times New Roman" w:cs="Times New Roman"/>
          <w:sz w:val="24"/>
          <w:szCs w:val="24"/>
        </w:rPr>
        <w:t>.G.</w:t>
      </w:r>
      <w:r w:rsidRPr="008F6B31">
        <w:rPr>
          <w:rFonts w:ascii="Times New Roman" w:eastAsia="Calibri" w:hAnsi="Times New Roman" w:cs="Times New Roman"/>
          <w:sz w:val="24"/>
          <w:szCs w:val="24"/>
        </w:rPr>
        <w:t xml:space="preserve"> nr. 856/2002 titularul are obligaţia să ţină evidenţa strictă a cantităţilor şi tipurilor de deşeuri produse, valorificate sau comercializate şi circuitul acestora;</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 xml:space="preserve">- </w:t>
      </w:r>
      <w:r w:rsidRPr="008F6B31">
        <w:rPr>
          <w:rFonts w:ascii="Times New Roman" w:eastAsia="Calibri" w:hAnsi="Times New Roman" w:cs="Times New Roman"/>
          <w:sz w:val="24"/>
          <w:szCs w:val="24"/>
        </w:rPr>
        <w:t>deșeurile generate vor fi eliminate sau valorificate numai prin operatori autorizați pe bază de contract;</w:t>
      </w:r>
    </w:p>
    <w:p w:rsidR="003064C5" w:rsidRPr="008F6B31" w:rsidRDefault="003064C5" w:rsidP="003064C5">
      <w:pPr>
        <w:tabs>
          <w:tab w:val="num" w:pos="1800"/>
        </w:tab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3064C5" w:rsidRPr="008F6B31" w:rsidRDefault="003064C5" w:rsidP="003064C5">
      <w:pPr>
        <w:spacing w:after="0" w:line="240" w:lineRule="auto"/>
        <w:ind w:firstLine="720"/>
        <w:jc w:val="both"/>
        <w:rPr>
          <w:rFonts w:ascii="Times New Roman" w:eastAsia="Times New Roman" w:hAnsi="Times New Roman" w:cs="Times New Roman"/>
          <w:i/>
          <w:sz w:val="24"/>
          <w:szCs w:val="24"/>
        </w:rPr>
      </w:pPr>
      <w:r w:rsidRPr="008F6B31">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  protecţia mediului nr. 195/2005, aprobată cu modificări şi completări prin Legea nr. 265/2006 cu modificările şi completările ulterioare, precum și ale Legii nr. 211/2011, privind regimul deșeurilor</w:t>
      </w:r>
      <w:r w:rsidRPr="008F6B31">
        <w:rPr>
          <w:rFonts w:ascii="Times New Roman" w:eastAsia="Times New Roman" w:hAnsi="Times New Roman" w:cs="Times New Roman"/>
          <w:i/>
          <w:sz w:val="24"/>
          <w:szCs w:val="24"/>
        </w:rPr>
        <w:t>.</w:t>
      </w:r>
      <w:r w:rsidRPr="008F6B31">
        <w:rPr>
          <w:rFonts w:ascii="Times New Roman" w:eastAsia="Times New Roman" w:hAnsi="Times New Roman" w:cs="Times New Roman"/>
          <w:sz w:val="24"/>
          <w:szCs w:val="24"/>
        </w:rPr>
        <w:t xml:space="preserve">       </w:t>
      </w:r>
    </w:p>
    <w:p w:rsidR="003064C5" w:rsidRPr="007D0E69"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Lucrări de refacere a amplasamentului</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3064C5" w:rsidRPr="008F6B31" w:rsidRDefault="003064C5" w:rsidP="003064C5">
      <w:pPr>
        <w:tabs>
          <w:tab w:val="left" w:pos="142"/>
        </w:tabs>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 la încetarea activităţii se vor demonta instalaţiile existente şi se va readuce amplasamentul la starea inițială în vederea utilizării ulterioare a acestuia;</w:t>
      </w:r>
    </w:p>
    <w:p w:rsidR="003064C5" w:rsidRPr="007D0E69" w:rsidRDefault="003064C5" w:rsidP="003064C5">
      <w:pPr>
        <w:spacing w:after="0" w:line="240" w:lineRule="auto"/>
        <w:jc w:val="both"/>
        <w:rPr>
          <w:rFonts w:ascii="Times New Roman" w:eastAsia="Calibri" w:hAnsi="Times New Roman" w:cs="Times New Roman"/>
          <w:b/>
          <w:bCs/>
          <w:sz w:val="16"/>
          <w:szCs w:val="16"/>
          <w:u w:val="single"/>
        </w:rPr>
      </w:pPr>
    </w:p>
    <w:p w:rsidR="003064C5" w:rsidRPr="008F6B31" w:rsidRDefault="003064C5" w:rsidP="003064C5">
      <w:pPr>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Monitorizarea</w:t>
      </w:r>
    </w:p>
    <w:p w:rsidR="003064C5" w:rsidRPr="008F6B31" w:rsidRDefault="003064C5" w:rsidP="003064C5">
      <w:pPr>
        <w:spacing w:after="0" w:line="240" w:lineRule="auto"/>
        <w:ind w:firstLine="360"/>
        <w:jc w:val="both"/>
        <w:rPr>
          <w:rFonts w:ascii="Times New Roman" w:eastAsia="Calibri" w:hAnsi="Times New Roman" w:cs="Times New Roman"/>
          <w:bCs/>
          <w:sz w:val="24"/>
          <w:szCs w:val="24"/>
        </w:rPr>
      </w:pPr>
      <w:r w:rsidRPr="008F6B31">
        <w:rPr>
          <w:rFonts w:ascii="Times New Roman" w:eastAsia="Calibri" w:hAnsi="Times New Roman" w:cs="Times New Roman"/>
          <w:b/>
          <w:bCs/>
          <w:sz w:val="24"/>
          <w:szCs w:val="24"/>
        </w:rPr>
        <w:t>În timpul implementării proiectului:</w:t>
      </w:r>
      <w:r w:rsidRPr="008F6B31">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respectarea cu stricteţe a limitelor şi suprafeţelor destinate execuţiei lucrărilor;</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buna funcţionare a utilajelor;</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modul de depozitare a materialelor de construcţie;</w:t>
      </w:r>
    </w:p>
    <w:p w:rsidR="003064C5" w:rsidRPr="008F6B31" w:rsidRDefault="003064C5" w:rsidP="003064C5">
      <w:pPr>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
          <w:bCs/>
          <w:sz w:val="24"/>
          <w:szCs w:val="24"/>
        </w:rPr>
        <w:t xml:space="preserve">- </w:t>
      </w:r>
      <w:r w:rsidRPr="008F6B31">
        <w:rPr>
          <w:rFonts w:ascii="Times New Roman" w:eastAsia="Times New Roman" w:hAnsi="Times New Roman" w:cs="Times New Roman"/>
          <w:bCs/>
          <w:sz w:val="24"/>
          <w:szCs w:val="24"/>
        </w:rPr>
        <w:t xml:space="preserve"> modul de depozitare al deşeurilor/valorificare şi monitorizarea cantităţilor de deşeuri generate </w:t>
      </w:r>
      <w:r w:rsidRPr="008F6B31">
        <w:rPr>
          <w:rFonts w:ascii="Times New Roman" w:eastAsia="Times New Roman" w:hAnsi="Times New Roman" w:cs="Times New Roman"/>
          <w:sz w:val="24"/>
          <w:szCs w:val="24"/>
        </w:rPr>
        <w:t>conform Ordinului nr. 856/2002; predarea deşeurilor către operatori autorizaţi în valorificarea/eliminarea deşeurilor;</w:t>
      </w:r>
    </w:p>
    <w:p w:rsidR="003064C5" w:rsidRPr="008F6B31" w:rsidRDefault="003064C5" w:rsidP="003064C5">
      <w:pPr>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 respectarea normelor de securitate, respectiv a normelor de securitate a muncii;</w:t>
      </w:r>
    </w:p>
    <w:p w:rsidR="003064C5" w:rsidRPr="008F6B31" w:rsidRDefault="003064C5" w:rsidP="003064C5">
      <w:pPr>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
          <w:bCs/>
          <w:sz w:val="24"/>
          <w:szCs w:val="24"/>
        </w:rPr>
        <w:t>-</w:t>
      </w:r>
      <w:r w:rsidRPr="008F6B31">
        <w:rPr>
          <w:rFonts w:ascii="Times New Roman" w:eastAsia="Calibri" w:hAnsi="Times New Roman" w:cs="Times New Roman"/>
          <w:bCs/>
          <w:sz w:val="24"/>
          <w:szCs w:val="24"/>
        </w:rPr>
        <w:t xml:space="preserve"> </w:t>
      </w:r>
      <w:r w:rsidRPr="008F6B31">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3064C5" w:rsidRPr="007D0E69" w:rsidRDefault="003064C5" w:rsidP="003064C5">
      <w:pPr>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
          <w:sz w:val="24"/>
          <w:szCs w:val="24"/>
        </w:rPr>
        <w:t>-</w:t>
      </w:r>
      <w:r w:rsidRPr="008F6B31">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064C5" w:rsidRPr="008F6B31" w:rsidRDefault="003064C5" w:rsidP="003064C5">
      <w:pPr>
        <w:spacing w:after="0" w:line="240" w:lineRule="auto"/>
        <w:ind w:firstLine="360"/>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În perioada de funcţionare:</w:t>
      </w:r>
    </w:p>
    <w:p w:rsidR="003064C5" w:rsidRPr="008F6B31" w:rsidRDefault="003064C5" w:rsidP="003064C5">
      <w:pPr>
        <w:numPr>
          <w:ilvl w:val="0"/>
          <w:numId w:val="29"/>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monitorizarea cantităţilor  benzină și motorină,  livrate şi a instalaţiilor de control al etanşeităţii instalaţiilor de distribuţie, vehiculare lichide; </w:t>
      </w:r>
    </w:p>
    <w:p w:rsidR="003064C5" w:rsidRPr="008F6B31" w:rsidRDefault="003064C5" w:rsidP="003064C5">
      <w:pPr>
        <w:numPr>
          <w:ilvl w:val="0"/>
          <w:numId w:val="29"/>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monitorizarea cantităţilor de deşeuri generate din activitate, valorificate şi eliminate; </w:t>
      </w:r>
    </w:p>
    <w:p w:rsidR="003064C5" w:rsidRPr="007D0E69" w:rsidRDefault="003064C5" w:rsidP="003064C5">
      <w:pPr>
        <w:numPr>
          <w:ilvl w:val="0"/>
          <w:numId w:val="29"/>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periodic se va face evaluarea emisiilor de COV în vederea verificării încadrării în limitele impuse de legislația în vigoare;</w:t>
      </w:r>
    </w:p>
    <w:p w:rsidR="003064C5" w:rsidRPr="007D0E69" w:rsidRDefault="003064C5" w:rsidP="003064C5">
      <w:pPr>
        <w:spacing w:after="0" w:line="240" w:lineRule="auto"/>
        <w:ind w:firstLine="357"/>
        <w:jc w:val="both"/>
        <w:rPr>
          <w:rFonts w:ascii="Times New Roman" w:eastAsia="Calibri" w:hAnsi="Times New Roman" w:cs="Times New Roman"/>
          <w:b/>
          <w:i/>
          <w:sz w:val="16"/>
          <w:szCs w:val="16"/>
        </w:rPr>
      </w:pPr>
    </w:p>
    <w:p w:rsidR="003064C5" w:rsidRPr="008F6B31" w:rsidRDefault="003064C5" w:rsidP="000770DE">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3064C5" w:rsidRPr="007D0E69" w:rsidRDefault="003064C5" w:rsidP="000770DE">
      <w:pPr>
        <w:spacing w:after="120" w:line="240" w:lineRule="auto"/>
        <w:ind w:firstLine="357"/>
        <w:jc w:val="both"/>
        <w:rPr>
          <w:rFonts w:ascii="Times New Roman" w:eastAsia="Times New Roman" w:hAnsi="Times New Roman" w:cs="Times New Roman"/>
          <w:b/>
          <w:i/>
          <w:sz w:val="24"/>
          <w:szCs w:val="24"/>
          <w:lang w:eastAsia="pl-PL"/>
        </w:rPr>
      </w:pPr>
      <w:r w:rsidRPr="008F6B31">
        <w:rPr>
          <w:rFonts w:ascii="Times New Roman" w:eastAsia="Times New Roman" w:hAnsi="Times New Roman" w:cs="Times New Roman"/>
          <w:b/>
          <w:i/>
          <w:sz w:val="24"/>
          <w:szCs w:val="24"/>
          <w:lang w:eastAsia="pl-PL"/>
        </w:rPr>
        <w:lastRenderedPageBreak/>
        <w:t>Prezenta decizie se poate revizui, în cazul în care se constată apariţia unor elemente noi, necunoscute la data emiterii.</w:t>
      </w:r>
    </w:p>
    <w:p w:rsidR="003064C5" w:rsidRPr="007D0E69" w:rsidRDefault="003064C5" w:rsidP="000770DE">
      <w:pPr>
        <w:spacing w:after="120" w:line="240" w:lineRule="auto"/>
        <w:ind w:firstLine="357"/>
        <w:jc w:val="both"/>
        <w:rPr>
          <w:rFonts w:ascii="Times New Roman" w:eastAsia="Calibri" w:hAnsi="Times New Roman" w:cs="Times New Roman"/>
          <w:b/>
          <w:i/>
          <w:color w:val="000000"/>
          <w:sz w:val="24"/>
          <w:szCs w:val="24"/>
        </w:rPr>
      </w:pPr>
      <w:r w:rsidRPr="008F6B31">
        <w:rPr>
          <w:rFonts w:ascii="Times New Roman" w:eastAsia="Calibri" w:hAnsi="Times New Roman" w:cs="Times New Roman"/>
          <w:b/>
          <w:i/>
          <w:color w:val="000000"/>
          <w:sz w:val="24"/>
          <w:szCs w:val="24"/>
        </w:rPr>
        <w:t>Prezenta decizie este valabilă pe toată perioada de aplicare a proiectului.</w:t>
      </w:r>
    </w:p>
    <w:p w:rsidR="003064C5" w:rsidRDefault="003064C5" w:rsidP="000770DE">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Proiectul propus nu necesită parcurgerea celorlalte etape ale procedurii de evaluare a impactului asupra mediului.</w:t>
      </w:r>
    </w:p>
    <w:p w:rsidR="003064C5" w:rsidRPr="007D0E69" w:rsidRDefault="003064C5" w:rsidP="000770DE">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La finalizarea lucrărilor</w:t>
      </w:r>
      <w:r w:rsidR="000770DE">
        <w:rPr>
          <w:rFonts w:ascii="Times New Roman" w:eastAsia="Calibri" w:hAnsi="Times New Roman" w:cs="Times New Roman"/>
          <w:b/>
          <w:i/>
          <w:sz w:val="24"/>
          <w:szCs w:val="24"/>
        </w:rPr>
        <w:t>,</w:t>
      </w:r>
      <w:r w:rsidRPr="008F6B31">
        <w:rPr>
          <w:rFonts w:ascii="Times New Roman" w:eastAsia="Calibri" w:hAnsi="Times New Roman" w:cs="Times New Roman"/>
          <w:b/>
          <w:i/>
          <w:sz w:val="24"/>
          <w:szCs w:val="24"/>
        </w:rPr>
        <w:t xml:space="preserve"> titularul are obligaţia </w:t>
      </w:r>
      <w:r>
        <w:rPr>
          <w:rFonts w:ascii="Times New Roman" w:eastAsia="Calibri" w:hAnsi="Times New Roman" w:cs="Times New Roman"/>
          <w:b/>
          <w:i/>
          <w:sz w:val="24"/>
          <w:szCs w:val="24"/>
        </w:rPr>
        <w:t xml:space="preserve">de a solicita și </w:t>
      </w:r>
      <w:r w:rsidRPr="008F6B31">
        <w:rPr>
          <w:rFonts w:ascii="Times New Roman" w:eastAsia="Calibri" w:hAnsi="Times New Roman" w:cs="Times New Roman"/>
          <w:b/>
          <w:i/>
          <w:sz w:val="24"/>
          <w:szCs w:val="24"/>
        </w:rPr>
        <w:t>obţine autorizaţi</w:t>
      </w:r>
      <w:r>
        <w:rPr>
          <w:rFonts w:ascii="Times New Roman" w:eastAsia="Calibri" w:hAnsi="Times New Roman" w:cs="Times New Roman"/>
          <w:b/>
          <w:i/>
          <w:sz w:val="24"/>
          <w:szCs w:val="24"/>
        </w:rPr>
        <w:t>a</w:t>
      </w:r>
      <w:r w:rsidRPr="008F6B31">
        <w:rPr>
          <w:rFonts w:ascii="Times New Roman" w:eastAsia="Calibri" w:hAnsi="Times New Roman" w:cs="Times New Roman"/>
          <w:b/>
          <w:i/>
          <w:sz w:val="24"/>
          <w:szCs w:val="24"/>
        </w:rPr>
        <w:t xml:space="preserve"> de mediu.</w:t>
      </w:r>
    </w:p>
    <w:p w:rsidR="003064C5" w:rsidRPr="007D0E69" w:rsidRDefault="003064C5" w:rsidP="003064C5">
      <w:pPr>
        <w:spacing w:after="0" w:line="240" w:lineRule="auto"/>
        <w:ind w:firstLine="360"/>
        <w:jc w:val="both"/>
        <w:rPr>
          <w:rFonts w:ascii="Times New Roman" w:eastAsia="Calibri" w:hAnsi="Times New Roman" w:cs="Times New Roman"/>
          <w:sz w:val="16"/>
          <w:szCs w:val="16"/>
        </w:rPr>
      </w:pPr>
    </w:p>
    <w:p w:rsidR="003064C5" w:rsidRPr="008F6B31" w:rsidRDefault="003064C5" w:rsidP="003064C5">
      <w:pPr>
        <w:spacing w:after="0" w:line="240" w:lineRule="auto"/>
        <w:ind w:firstLine="360"/>
        <w:jc w:val="both"/>
        <w:rPr>
          <w:rFonts w:ascii="Times New Roman" w:eastAsia="Calibri" w:hAnsi="Times New Roman" w:cs="Times New Roman"/>
          <w:b/>
          <w:i/>
          <w:sz w:val="24"/>
          <w:szCs w:val="24"/>
        </w:rPr>
      </w:pPr>
      <w:r w:rsidRPr="008F6B31">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064C5" w:rsidRPr="007D0E69" w:rsidRDefault="003064C5" w:rsidP="003064C5">
      <w:pPr>
        <w:spacing w:after="0" w:line="240" w:lineRule="auto"/>
        <w:jc w:val="center"/>
        <w:rPr>
          <w:rFonts w:ascii="Times New Roman" w:hAnsi="Times New Roman" w:cs="Times New Roman"/>
          <w:b/>
          <w:sz w:val="24"/>
          <w:szCs w:val="24"/>
        </w:rPr>
      </w:pPr>
    </w:p>
    <w:p w:rsidR="003064C5" w:rsidRPr="007D0E69" w:rsidRDefault="003064C5" w:rsidP="003064C5">
      <w:pPr>
        <w:spacing w:after="0" w:line="240" w:lineRule="auto"/>
        <w:jc w:val="center"/>
        <w:rPr>
          <w:rFonts w:ascii="Times New Roman" w:hAnsi="Times New Roman" w:cs="Times New Roman"/>
          <w:b/>
          <w:sz w:val="24"/>
          <w:szCs w:val="24"/>
        </w:rPr>
      </w:pPr>
      <w:r w:rsidRPr="007D0E69">
        <w:rPr>
          <w:rFonts w:ascii="Times New Roman" w:hAnsi="Times New Roman" w:cs="Times New Roman"/>
          <w:b/>
          <w:sz w:val="24"/>
          <w:szCs w:val="24"/>
        </w:rPr>
        <w:t>DIRECTOR EXECUTIV</w:t>
      </w:r>
      <w:r w:rsidRPr="007D0E69">
        <w:rPr>
          <w:rFonts w:ascii="Times New Roman" w:hAnsi="Times New Roman" w:cs="Times New Roman"/>
          <w:sz w:val="24"/>
          <w:szCs w:val="24"/>
        </w:rPr>
        <w:t>,</w:t>
      </w:r>
    </w:p>
    <w:p w:rsidR="003064C5" w:rsidRPr="007D0E69" w:rsidRDefault="003064C5" w:rsidP="003064C5">
      <w:pPr>
        <w:spacing w:after="0" w:line="240" w:lineRule="auto"/>
        <w:jc w:val="center"/>
        <w:rPr>
          <w:rFonts w:ascii="Times New Roman" w:hAnsi="Times New Roman" w:cs="Times New Roman"/>
          <w:b/>
          <w:sz w:val="24"/>
          <w:szCs w:val="24"/>
        </w:rPr>
      </w:pPr>
      <w:r w:rsidRPr="007D0E69">
        <w:rPr>
          <w:rFonts w:ascii="Times New Roman" w:hAnsi="Times New Roman" w:cs="Times New Roman"/>
          <w:b/>
          <w:sz w:val="24"/>
          <w:szCs w:val="24"/>
        </w:rPr>
        <w:t>Mircea NISTOR</w:t>
      </w:r>
    </w:p>
    <w:p w:rsidR="003064C5" w:rsidRPr="007D0E69" w:rsidRDefault="003064C5" w:rsidP="003064C5">
      <w:pPr>
        <w:spacing w:after="0" w:line="240" w:lineRule="auto"/>
        <w:jc w:val="both"/>
        <w:rPr>
          <w:rFonts w:ascii="Times New Roman" w:hAnsi="Times New Roman" w:cs="Times New Roman"/>
          <w:sz w:val="24"/>
          <w:szCs w:val="24"/>
        </w:rPr>
      </w:pPr>
    </w:p>
    <w:p w:rsidR="003064C5" w:rsidRPr="007D0E69" w:rsidRDefault="003064C5" w:rsidP="003064C5">
      <w:pPr>
        <w:spacing w:after="0" w:line="240" w:lineRule="auto"/>
        <w:jc w:val="both"/>
        <w:rPr>
          <w:rFonts w:ascii="Times New Roman" w:hAnsi="Times New Roman" w:cs="Times New Roman"/>
          <w:b/>
          <w:sz w:val="24"/>
          <w:szCs w:val="24"/>
        </w:rPr>
      </w:pPr>
    </w:p>
    <w:p w:rsidR="003064C5" w:rsidRPr="007D0E69" w:rsidRDefault="003064C5" w:rsidP="003064C5">
      <w:pPr>
        <w:spacing w:after="0" w:line="240" w:lineRule="auto"/>
        <w:jc w:val="both"/>
        <w:rPr>
          <w:rFonts w:ascii="Times New Roman" w:hAnsi="Times New Roman" w:cs="Times New Roman"/>
          <w:b/>
          <w:sz w:val="24"/>
          <w:szCs w:val="24"/>
        </w:rPr>
      </w:pPr>
    </w:p>
    <w:p w:rsidR="003064C5" w:rsidRDefault="003064C5" w:rsidP="003064C5">
      <w:pPr>
        <w:pStyle w:val="Legend"/>
        <w:jc w:val="left"/>
        <w:rPr>
          <w:szCs w:val="24"/>
          <w:lang w:val="ro-RO"/>
        </w:rPr>
      </w:pPr>
    </w:p>
    <w:p w:rsidR="003064C5" w:rsidRPr="007D0E69" w:rsidRDefault="003064C5" w:rsidP="003064C5">
      <w:pPr>
        <w:pStyle w:val="Legend"/>
        <w:jc w:val="left"/>
        <w:rPr>
          <w:sz w:val="16"/>
          <w:szCs w:val="16"/>
          <w:lang w:val="ro-RO"/>
        </w:rPr>
      </w:pPr>
    </w:p>
    <w:p w:rsidR="000770DE" w:rsidRDefault="000770DE" w:rsidP="003064C5">
      <w:pPr>
        <w:pStyle w:val="Legend"/>
        <w:jc w:val="left"/>
        <w:rPr>
          <w:szCs w:val="24"/>
          <w:lang w:val="ro-RO"/>
        </w:rPr>
      </w:pPr>
    </w:p>
    <w:p w:rsidR="003064C5" w:rsidRPr="007D0E69" w:rsidRDefault="003064C5" w:rsidP="003064C5">
      <w:pPr>
        <w:pStyle w:val="Legend"/>
        <w:jc w:val="left"/>
        <w:rPr>
          <w:bCs w:val="0"/>
          <w:sz w:val="20"/>
          <w:lang w:val="ro-RO"/>
        </w:rPr>
      </w:pPr>
      <w:r w:rsidRPr="007D0E69">
        <w:rPr>
          <w:szCs w:val="24"/>
          <w:lang w:val="ro-RO"/>
        </w:rPr>
        <w:t>Șef Serviciu Avize, Acorduri, Autorizații,</w:t>
      </w:r>
      <w:r w:rsidRPr="007D0E69">
        <w:rPr>
          <w:bCs w:val="0"/>
          <w:sz w:val="20"/>
          <w:lang w:val="ro-RO"/>
        </w:rPr>
        <w:t xml:space="preserve">           </w:t>
      </w:r>
      <w:r w:rsidRPr="007D0E69">
        <w:rPr>
          <w:bCs w:val="0"/>
          <w:sz w:val="20"/>
          <w:lang w:val="ro-RO"/>
        </w:rPr>
        <w:tab/>
      </w:r>
      <w:r w:rsidRPr="007D0E69">
        <w:rPr>
          <w:bCs w:val="0"/>
          <w:sz w:val="20"/>
          <w:lang w:val="ro-RO"/>
        </w:rPr>
        <w:tab/>
      </w:r>
      <w:r w:rsidRPr="007D0E69">
        <w:rPr>
          <w:bCs w:val="0"/>
          <w:sz w:val="20"/>
          <w:lang w:val="ro-RO"/>
        </w:rPr>
        <w:tab/>
      </w:r>
      <w:r w:rsidRPr="007D0E69">
        <w:rPr>
          <w:bCs w:val="0"/>
          <w:sz w:val="20"/>
          <w:lang w:val="ro-RO"/>
        </w:rPr>
        <w:tab/>
      </w:r>
      <w:r w:rsidRPr="007D0E69">
        <w:rPr>
          <w:bCs w:val="0"/>
          <w:sz w:val="20"/>
          <w:lang w:val="ro-RO"/>
        </w:rPr>
        <w:tab/>
      </w:r>
      <w:r>
        <w:rPr>
          <w:bCs w:val="0"/>
          <w:sz w:val="20"/>
          <w:lang w:val="ro-RO"/>
        </w:rPr>
        <w:t xml:space="preserve">    </w:t>
      </w:r>
      <w:r w:rsidRPr="007D0E69">
        <w:rPr>
          <w:bCs w:val="0"/>
          <w:sz w:val="20"/>
          <w:lang w:val="ro-RO"/>
        </w:rPr>
        <w:t>Î</w:t>
      </w:r>
      <w:r w:rsidRPr="007D0E69">
        <w:rPr>
          <w:sz w:val="20"/>
          <w:lang w:val="ro-RO"/>
        </w:rPr>
        <w:t>ntocmit</w:t>
      </w:r>
      <w:r w:rsidRPr="007D0E69">
        <w:rPr>
          <w:b w:val="0"/>
          <w:sz w:val="20"/>
          <w:lang w:val="ro-RO"/>
        </w:rPr>
        <w:t>,</w:t>
      </w:r>
      <w:r w:rsidRPr="007D0E69">
        <w:rPr>
          <w:sz w:val="20"/>
          <w:lang w:val="ro-RO"/>
        </w:rPr>
        <w:t xml:space="preserve">     </w:t>
      </w:r>
    </w:p>
    <w:p w:rsidR="003064C5" w:rsidRPr="007D0E69" w:rsidRDefault="003064C5" w:rsidP="003064C5">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w:t>
      </w:r>
      <w:r w:rsidRPr="007D0E69">
        <w:rPr>
          <w:rFonts w:ascii="Times New Roman" w:hAnsi="Times New Roman" w:cs="Times New Roman"/>
          <w:b/>
          <w:sz w:val="24"/>
          <w:szCs w:val="24"/>
        </w:rPr>
        <w:t>Maria MORCOAȘE</w:t>
      </w:r>
      <w:r w:rsidRPr="007D0E69">
        <w:rPr>
          <w:rFonts w:ascii="Times New Roman" w:hAnsi="Times New Roman" w:cs="Times New Roman"/>
          <w:sz w:val="20"/>
          <w:szCs w:val="20"/>
        </w:rPr>
        <w:t xml:space="preserve">                          </w:t>
      </w:r>
      <w:r w:rsidRPr="007D0E69">
        <w:rPr>
          <w:rFonts w:ascii="Times New Roman" w:hAnsi="Times New Roman" w:cs="Times New Roman"/>
          <w:sz w:val="20"/>
          <w:szCs w:val="20"/>
        </w:rPr>
        <w:tab/>
      </w:r>
      <w:r w:rsidRPr="007D0E69">
        <w:rPr>
          <w:rFonts w:ascii="Times New Roman" w:hAnsi="Times New Roman" w:cs="Times New Roman"/>
          <w:sz w:val="20"/>
          <w:szCs w:val="20"/>
        </w:rPr>
        <w:tab/>
      </w:r>
      <w:r w:rsidRPr="007D0E69">
        <w:rPr>
          <w:rFonts w:ascii="Times New Roman" w:hAnsi="Times New Roman" w:cs="Times New Roman"/>
          <w:sz w:val="20"/>
          <w:szCs w:val="20"/>
        </w:rPr>
        <w:tab/>
      </w:r>
      <w:r w:rsidRPr="007D0E69">
        <w:rPr>
          <w:rFonts w:ascii="Times New Roman" w:hAnsi="Times New Roman" w:cs="Times New Roman"/>
          <w:sz w:val="20"/>
          <w:szCs w:val="20"/>
        </w:rPr>
        <w:tab/>
      </w:r>
      <w:r>
        <w:rPr>
          <w:rFonts w:ascii="Times New Roman" w:hAnsi="Times New Roman" w:cs="Times New Roman"/>
          <w:sz w:val="20"/>
          <w:szCs w:val="20"/>
        </w:rPr>
        <w:t xml:space="preserve">              </w:t>
      </w:r>
      <w:r w:rsidRPr="007D0E69">
        <w:rPr>
          <w:rFonts w:ascii="Times New Roman" w:hAnsi="Times New Roman" w:cs="Times New Roman"/>
          <w:sz w:val="20"/>
          <w:szCs w:val="20"/>
        </w:rPr>
        <w:t>consilier Florian</w:t>
      </w:r>
      <w:r w:rsidRPr="007D0E69">
        <w:rPr>
          <w:rFonts w:ascii="Times New Roman" w:hAnsi="Times New Roman" w:cs="Times New Roman"/>
          <w:b/>
          <w:sz w:val="20"/>
          <w:szCs w:val="20"/>
        </w:rPr>
        <w:t xml:space="preserve"> STĂNCESCU</w:t>
      </w:r>
    </w:p>
    <w:p w:rsidR="00230A88" w:rsidRPr="00230A88" w:rsidRDefault="00230A88" w:rsidP="000211DF">
      <w:pPr>
        <w:spacing w:after="0" w:line="240" w:lineRule="auto"/>
        <w:rPr>
          <w:rFonts w:ascii="Times New Roman" w:hAnsi="Times New Roman" w:cs="Times New Roman"/>
          <w:b/>
          <w:sz w:val="24"/>
          <w:szCs w:val="24"/>
        </w:rPr>
      </w:pPr>
    </w:p>
    <w:sectPr w:rsidR="00230A88" w:rsidRPr="00230A88"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02" w:rsidRDefault="00874302" w:rsidP="00EE5AEC">
      <w:pPr>
        <w:spacing w:after="0" w:line="240" w:lineRule="auto"/>
      </w:pPr>
      <w:r>
        <w:separator/>
      </w:r>
    </w:p>
  </w:endnote>
  <w:endnote w:type="continuationSeparator" w:id="0">
    <w:p w:rsidR="00874302" w:rsidRDefault="0087430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Subsol"/>
      <w:jc w:val="right"/>
    </w:pPr>
    <w:r>
      <w:rPr>
        <w:noProof/>
        <w:lang w:eastAsia="ro-RO"/>
      </w:rPr>
      <w:drawing>
        <wp:inline distT="0" distB="0" distL="0" distR="0" wp14:anchorId="6B131ECC" wp14:editId="57916F78">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4C13C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02" w:rsidRDefault="00874302" w:rsidP="00EE5AEC">
      <w:pPr>
        <w:spacing w:after="0" w:line="240" w:lineRule="auto"/>
      </w:pPr>
      <w:r>
        <w:separator/>
      </w:r>
    </w:p>
  </w:footnote>
  <w:footnote w:type="continuationSeparator" w:id="0">
    <w:p w:rsidR="00874302" w:rsidRDefault="0087430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2F5A1D"/>
    <w:multiLevelType w:val="hybridMultilevel"/>
    <w:tmpl w:val="2BC2FF5E"/>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E6B43"/>
    <w:multiLevelType w:val="hybridMultilevel"/>
    <w:tmpl w:val="E788E5C0"/>
    <w:lvl w:ilvl="0" w:tplc="04090001">
      <w:start w:val="1"/>
      <w:numFmt w:val="bullet"/>
      <w:lvlText w:val=""/>
      <w:lvlJc w:val="left"/>
      <w:pPr>
        <w:tabs>
          <w:tab w:val="num" w:pos="720"/>
        </w:tabs>
        <w:ind w:left="720" w:hanging="360"/>
      </w:pPr>
      <w:rPr>
        <w:rFonts w:ascii="Symbol" w:hAnsi="Symbol" w:hint="default"/>
      </w:rPr>
    </w:lvl>
    <w:lvl w:ilvl="1" w:tplc="914ED936">
      <w:start w:val="7"/>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8E7074"/>
    <w:multiLevelType w:val="hybridMultilevel"/>
    <w:tmpl w:val="44864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17">
    <w:nsid w:val="4BD435CF"/>
    <w:multiLevelType w:val="hybridMultilevel"/>
    <w:tmpl w:val="7A06CFD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9">
    <w:nsid w:val="51FF62B4"/>
    <w:multiLevelType w:val="hybridMultilevel"/>
    <w:tmpl w:val="E62E3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6A12C7E"/>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1">
    <w:nsid w:val="5754721B"/>
    <w:multiLevelType w:val="hybridMultilevel"/>
    <w:tmpl w:val="84EA668E"/>
    <w:lvl w:ilvl="0" w:tplc="9E3851B0">
      <w:start w:val="1"/>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474"/>
        </w:tabs>
        <w:ind w:left="474"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B049DE"/>
    <w:multiLevelType w:val="hybridMultilevel"/>
    <w:tmpl w:val="D1E853B0"/>
    <w:lvl w:ilvl="0" w:tplc="FB72E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6C8908B8"/>
    <w:multiLevelType w:val="hybridMultilevel"/>
    <w:tmpl w:val="39D4DA7A"/>
    <w:lvl w:ilvl="0" w:tplc="6964956E">
      <w:numFmt w:val="bullet"/>
      <w:lvlText w:val="-"/>
      <w:lvlJc w:val="left"/>
      <w:pPr>
        <w:tabs>
          <w:tab w:val="num" w:pos="1245"/>
        </w:tabs>
        <w:ind w:left="1245" w:hanging="705"/>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E54E6C"/>
    <w:multiLevelType w:val="singleLevel"/>
    <w:tmpl w:val="41C69CBE"/>
    <w:lvl w:ilvl="0">
      <w:start w:val="1"/>
      <w:numFmt w:val="lowerLetter"/>
      <w:lvlText w:val="%1)"/>
      <w:lvlJc w:val="left"/>
      <w:pPr>
        <w:tabs>
          <w:tab w:val="num" w:pos="360"/>
        </w:tabs>
        <w:ind w:left="340" w:hanging="340"/>
      </w:pPr>
      <w:rPr>
        <w:rFonts w:ascii="Times New Roman" w:eastAsia="Times New Roman" w:hAnsi="Times New Roman" w:cs="Times New Roman" w:hint="default"/>
        <w:b/>
        <w:i w:val="0"/>
        <w:sz w:val="26"/>
        <w:szCs w:val="26"/>
      </w:rPr>
    </w:lvl>
  </w:abstractNum>
  <w:abstractNum w:abstractNumId="28">
    <w:nsid w:val="74996458"/>
    <w:multiLevelType w:val="hybridMultilevel"/>
    <w:tmpl w:val="C1486B2A"/>
    <w:lvl w:ilvl="0" w:tplc="9E3851B0">
      <w:start w:val="1"/>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12"/>
  </w:num>
  <w:num w:numId="7">
    <w:abstractNumId w:val="16"/>
  </w:num>
  <w:num w:numId="8">
    <w:abstractNumId w:val="27"/>
    <w:lvlOverride w:ilvl="0">
      <w:startOverride w:val="1"/>
    </w:lvlOverride>
  </w:num>
  <w:num w:numId="9">
    <w:abstractNumId w:val="11"/>
  </w:num>
  <w:num w:numId="10">
    <w:abstractNumId w:val="19"/>
  </w:num>
  <w:num w:numId="11">
    <w:abstractNumId w:val="24"/>
  </w:num>
  <w:num w:numId="12">
    <w:abstractNumId w:val="2"/>
  </w:num>
  <w:num w:numId="13">
    <w:abstractNumId w:val="10"/>
  </w:num>
  <w:num w:numId="14">
    <w:abstractNumId w:val="17"/>
  </w:num>
  <w:num w:numId="15">
    <w:abstractNumId w:val="11"/>
  </w:num>
  <w:num w:numId="16">
    <w:abstractNumId w:val="19"/>
  </w:num>
  <w:num w:numId="17">
    <w:abstractNumId w:val="10"/>
  </w:num>
  <w:num w:numId="18">
    <w:abstractNumId w:val="11"/>
  </w:num>
  <w:num w:numId="19">
    <w:abstractNumId w:val="19"/>
  </w:num>
  <w:num w:numId="20">
    <w:abstractNumId w:val="10"/>
  </w:num>
  <w:num w:numId="21">
    <w:abstractNumId w:val="28"/>
  </w:num>
  <w:num w:numId="22">
    <w:abstractNumId w:val="20"/>
  </w:num>
  <w:num w:numId="23">
    <w:abstractNumId w:val="2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7"/>
  </w:num>
  <w:num w:numId="27">
    <w:abstractNumId w:val="4"/>
  </w:num>
  <w:num w:numId="28">
    <w:abstractNumId w:val="9"/>
  </w:num>
  <w:num w:numId="29">
    <w:abstractNumId w:val="8"/>
  </w:num>
  <w:num w:numId="30">
    <w:abstractNumId w:val="13"/>
  </w:num>
  <w:num w:numId="31">
    <w:abstractNumId w:val="23"/>
  </w:num>
  <w:num w:numId="32">
    <w:abstractNumId w:val="5"/>
  </w:num>
  <w:num w:numId="33">
    <w:abstractNumId w:val="25"/>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11DF"/>
    <w:rsid w:val="00024271"/>
    <w:rsid w:val="00025A1C"/>
    <w:rsid w:val="00051258"/>
    <w:rsid w:val="00051494"/>
    <w:rsid w:val="00057C48"/>
    <w:rsid w:val="0006716F"/>
    <w:rsid w:val="00074281"/>
    <w:rsid w:val="000770DE"/>
    <w:rsid w:val="00095AC6"/>
    <w:rsid w:val="00095BEA"/>
    <w:rsid w:val="000A2E73"/>
    <w:rsid w:val="000D35A8"/>
    <w:rsid w:val="000D35AA"/>
    <w:rsid w:val="000F0C76"/>
    <w:rsid w:val="00102243"/>
    <w:rsid w:val="001057FC"/>
    <w:rsid w:val="00144DDF"/>
    <w:rsid w:val="00157A06"/>
    <w:rsid w:val="001607A9"/>
    <w:rsid w:val="00162DAE"/>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30A88"/>
    <w:rsid w:val="0024079F"/>
    <w:rsid w:val="0024580B"/>
    <w:rsid w:val="00245F38"/>
    <w:rsid w:val="0027248F"/>
    <w:rsid w:val="002A507E"/>
    <w:rsid w:val="002B7699"/>
    <w:rsid w:val="002C64DC"/>
    <w:rsid w:val="002C6C01"/>
    <w:rsid w:val="002D03E4"/>
    <w:rsid w:val="002E0C8A"/>
    <w:rsid w:val="002E2C5D"/>
    <w:rsid w:val="003019A2"/>
    <w:rsid w:val="003064C5"/>
    <w:rsid w:val="00315F10"/>
    <w:rsid w:val="003420B3"/>
    <w:rsid w:val="00351752"/>
    <w:rsid w:val="00360E57"/>
    <w:rsid w:val="0036379B"/>
    <w:rsid w:val="003710DC"/>
    <w:rsid w:val="0039571A"/>
    <w:rsid w:val="003970F1"/>
    <w:rsid w:val="003A7E0E"/>
    <w:rsid w:val="003B2BF5"/>
    <w:rsid w:val="003B482C"/>
    <w:rsid w:val="003B4D93"/>
    <w:rsid w:val="00400115"/>
    <w:rsid w:val="00404666"/>
    <w:rsid w:val="00413151"/>
    <w:rsid w:val="004166AF"/>
    <w:rsid w:val="0042202A"/>
    <w:rsid w:val="00424209"/>
    <w:rsid w:val="00427994"/>
    <w:rsid w:val="00432FA0"/>
    <w:rsid w:val="00440DFE"/>
    <w:rsid w:val="0044475A"/>
    <w:rsid w:val="00462B27"/>
    <w:rsid w:val="00480A39"/>
    <w:rsid w:val="00483DBF"/>
    <w:rsid w:val="004A1535"/>
    <w:rsid w:val="004A1B57"/>
    <w:rsid w:val="004A3AB9"/>
    <w:rsid w:val="004A3FDA"/>
    <w:rsid w:val="004B2E51"/>
    <w:rsid w:val="004B6303"/>
    <w:rsid w:val="004C0282"/>
    <w:rsid w:val="004C13C4"/>
    <w:rsid w:val="004F010B"/>
    <w:rsid w:val="004F495D"/>
    <w:rsid w:val="00512E17"/>
    <w:rsid w:val="0053048D"/>
    <w:rsid w:val="00533C8D"/>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11EB"/>
    <w:rsid w:val="00605A3F"/>
    <w:rsid w:val="00612BD1"/>
    <w:rsid w:val="00613FA1"/>
    <w:rsid w:val="006172C2"/>
    <w:rsid w:val="006206C3"/>
    <w:rsid w:val="006302D6"/>
    <w:rsid w:val="0063528E"/>
    <w:rsid w:val="00641AB8"/>
    <w:rsid w:val="00644DD0"/>
    <w:rsid w:val="00645BB1"/>
    <w:rsid w:val="00680B05"/>
    <w:rsid w:val="00694744"/>
    <w:rsid w:val="006959BE"/>
    <w:rsid w:val="006B400B"/>
    <w:rsid w:val="006C1FD3"/>
    <w:rsid w:val="006D0DDC"/>
    <w:rsid w:val="006D23BF"/>
    <w:rsid w:val="006D7856"/>
    <w:rsid w:val="006F065F"/>
    <w:rsid w:val="00700582"/>
    <w:rsid w:val="007058A6"/>
    <w:rsid w:val="00711EDB"/>
    <w:rsid w:val="00722BE2"/>
    <w:rsid w:val="007449D7"/>
    <w:rsid w:val="007516E9"/>
    <w:rsid w:val="007626A4"/>
    <w:rsid w:val="00765DC4"/>
    <w:rsid w:val="00791330"/>
    <w:rsid w:val="00795FF9"/>
    <w:rsid w:val="007A4B5D"/>
    <w:rsid w:val="007A567D"/>
    <w:rsid w:val="007C3819"/>
    <w:rsid w:val="007D6074"/>
    <w:rsid w:val="007D630E"/>
    <w:rsid w:val="007F1F7B"/>
    <w:rsid w:val="007F4886"/>
    <w:rsid w:val="00810FD1"/>
    <w:rsid w:val="00834097"/>
    <w:rsid w:val="00836F62"/>
    <w:rsid w:val="00837B75"/>
    <w:rsid w:val="00852BE9"/>
    <w:rsid w:val="0086539D"/>
    <w:rsid w:val="00874302"/>
    <w:rsid w:val="00881B4D"/>
    <w:rsid w:val="00887E1A"/>
    <w:rsid w:val="008B1809"/>
    <w:rsid w:val="008B210D"/>
    <w:rsid w:val="008C47E7"/>
    <w:rsid w:val="008D0009"/>
    <w:rsid w:val="00912F44"/>
    <w:rsid w:val="009167CA"/>
    <w:rsid w:val="00937BE6"/>
    <w:rsid w:val="0094474A"/>
    <w:rsid w:val="00971AF8"/>
    <w:rsid w:val="00971F2E"/>
    <w:rsid w:val="009A7CB8"/>
    <w:rsid w:val="009B6036"/>
    <w:rsid w:val="009D477B"/>
    <w:rsid w:val="009D562F"/>
    <w:rsid w:val="00A10BDF"/>
    <w:rsid w:val="00A25301"/>
    <w:rsid w:val="00A43581"/>
    <w:rsid w:val="00A5101E"/>
    <w:rsid w:val="00A51953"/>
    <w:rsid w:val="00A56D12"/>
    <w:rsid w:val="00A57600"/>
    <w:rsid w:val="00A6161A"/>
    <w:rsid w:val="00A622DD"/>
    <w:rsid w:val="00A647D3"/>
    <w:rsid w:val="00A67E94"/>
    <w:rsid w:val="00A813CF"/>
    <w:rsid w:val="00A837D2"/>
    <w:rsid w:val="00AA31AC"/>
    <w:rsid w:val="00AB4990"/>
    <w:rsid w:val="00AD5885"/>
    <w:rsid w:val="00AE1F9C"/>
    <w:rsid w:val="00AE6A35"/>
    <w:rsid w:val="00AF736A"/>
    <w:rsid w:val="00B07019"/>
    <w:rsid w:val="00B169FF"/>
    <w:rsid w:val="00B36897"/>
    <w:rsid w:val="00B77FDD"/>
    <w:rsid w:val="00B96B24"/>
    <w:rsid w:val="00BB01A7"/>
    <w:rsid w:val="00BD4BFF"/>
    <w:rsid w:val="00BD7C3A"/>
    <w:rsid w:val="00BE3395"/>
    <w:rsid w:val="00BF21B7"/>
    <w:rsid w:val="00C025D0"/>
    <w:rsid w:val="00C14094"/>
    <w:rsid w:val="00C36162"/>
    <w:rsid w:val="00C43BDD"/>
    <w:rsid w:val="00C51029"/>
    <w:rsid w:val="00C62F97"/>
    <w:rsid w:val="00C7334D"/>
    <w:rsid w:val="00C76160"/>
    <w:rsid w:val="00C761CC"/>
    <w:rsid w:val="00C86C81"/>
    <w:rsid w:val="00CB165A"/>
    <w:rsid w:val="00CB7282"/>
    <w:rsid w:val="00CD145B"/>
    <w:rsid w:val="00CD50D4"/>
    <w:rsid w:val="00CE2E71"/>
    <w:rsid w:val="00D40445"/>
    <w:rsid w:val="00D46ECC"/>
    <w:rsid w:val="00D52D6D"/>
    <w:rsid w:val="00D65E7E"/>
    <w:rsid w:val="00D7402F"/>
    <w:rsid w:val="00D7690A"/>
    <w:rsid w:val="00D80391"/>
    <w:rsid w:val="00D85488"/>
    <w:rsid w:val="00D96D00"/>
    <w:rsid w:val="00DB6FBD"/>
    <w:rsid w:val="00DC6073"/>
    <w:rsid w:val="00DC6F82"/>
    <w:rsid w:val="00DE3A94"/>
    <w:rsid w:val="00DF2AC4"/>
    <w:rsid w:val="00E14E3B"/>
    <w:rsid w:val="00E277B2"/>
    <w:rsid w:val="00E45F4C"/>
    <w:rsid w:val="00E51181"/>
    <w:rsid w:val="00E51DE7"/>
    <w:rsid w:val="00E53CDC"/>
    <w:rsid w:val="00E53F83"/>
    <w:rsid w:val="00E6529F"/>
    <w:rsid w:val="00E72066"/>
    <w:rsid w:val="00E91709"/>
    <w:rsid w:val="00EB4F82"/>
    <w:rsid w:val="00EC63DA"/>
    <w:rsid w:val="00EE3CE8"/>
    <w:rsid w:val="00EE4AB2"/>
    <w:rsid w:val="00EE5AEC"/>
    <w:rsid w:val="00EF064F"/>
    <w:rsid w:val="00EF5A70"/>
    <w:rsid w:val="00F07805"/>
    <w:rsid w:val="00F17E0F"/>
    <w:rsid w:val="00F2270E"/>
    <w:rsid w:val="00F41D26"/>
    <w:rsid w:val="00F44C16"/>
    <w:rsid w:val="00F53EFD"/>
    <w:rsid w:val="00F64742"/>
    <w:rsid w:val="00F72054"/>
    <w:rsid w:val="00F86065"/>
    <w:rsid w:val="00F86A3F"/>
    <w:rsid w:val="00F8705F"/>
    <w:rsid w:val="00F90748"/>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57A06"/>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57A06"/>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1</Pages>
  <Words>2840</Words>
  <Characters>16476</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61</cp:revision>
  <cp:lastPrinted>2016-08-12T09:55:00Z</cp:lastPrinted>
  <dcterms:created xsi:type="dcterms:W3CDTF">2015-01-08T11:09:00Z</dcterms:created>
  <dcterms:modified xsi:type="dcterms:W3CDTF">2016-08-12T09:57:00Z</dcterms:modified>
</cp:coreProperties>
</file>