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26A0FC" w14:textId="77777777" w:rsidR="00CD6299" w:rsidRDefault="00CD6299" w:rsidP="00CD6299">
      <w:pPr>
        <w:pStyle w:val="Titlu4"/>
        <w:spacing w:line="345" w:lineRule="atLeast"/>
        <w:jc w:val="right"/>
        <w:rPr>
          <w:rFonts w:ascii="Arial" w:eastAsia="Times New Roman" w:hAnsi="Arial" w:cs="Arial"/>
          <w:color w:val="333333"/>
        </w:rPr>
      </w:pPr>
      <w:r>
        <w:rPr>
          <w:rFonts w:ascii="Arial" w:eastAsia="Times New Roman" w:hAnsi="Arial" w:cs="Arial"/>
          <w:color w:val="333333"/>
        </w:rPr>
        <w:t xml:space="preserve">ANEXA Nr. 5.E </w:t>
      </w:r>
      <w:r>
        <w:rPr>
          <w:rFonts w:ascii="Arial" w:eastAsia="Times New Roman" w:hAnsi="Arial" w:cs="Arial"/>
          <w:color w:val="333333"/>
        </w:rPr>
        <w:br/>
        <w:t>la procedură</w:t>
      </w:r>
    </w:p>
    <w:p w14:paraId="39FAC182" w14:textId="77777777" w:rsidR="00CD6299" w:rsidRDefault="00CD6299" w:rsidP="00CD6299">
      <w:pPr>
        <w:spacing w:line="345" w:lineRule="atLeast"/>
        <w:jc w:val="both"/>
        <w:rPr>
          <w:rFonts w:ascii="Arial" w:eastAsia="Times New Roman" w:hAnsi="Arial" w:cs="Arial"/>
          <w:color w:val="333333"/>
          <w:sz w:val="21"/>
          <w:szCs w:val="21"/>
        </w:rPr>
      </w:pPr>
    </w:p>
    <w:p w14:paraId="63DE6986" w14:textId="77705C86" w:rsidR="00CD6299" w:rsidRDefault="00CD6299" w:rsidP="00CD6299">
      <w:pPr>
        <w:spacing w:line="345" w:lineRule="atLeast"/>
        <w:jc w:val="center"/>
        <w:rPr>
          <w:rFonts w:ascii="Arial" w:eastAsia="Times New Roman" w:hAnsi="Arial" w:cs="Arial"/>
          <w:b/>
          <w:bCs/>
          <w:color w:val="333333"/>
          <w:sz w:val="26"/>
          <w:szCs w:val="26"/>
        </w:rPr>
      </w:pPr>
      <w:r>
        <w:rPr>
          <w:rFonts w:ascii="Arial" w:eastAsia="Times New Roman" w:hAnsi="Arial" w:cs="Arial"/>
          <w:b/>
          <w:bCs/>
          <w:color w:val="333333"/>
          <w:sz w:val="26"/>
          <w:szCs w:val="26"/>
        </w:rPr>
        <w:t>Conținutul-cadru al memoriului de prezentare</w:t>
      </w:r>
    </w:p>
    <w:p w14:paraId="66831697" w14:textId="77777777" w:rsidR="008F2F7D" w:rsidRPr="008F2F7D" w:rsidRDefault="00CD6299">
      <w:pPr>
        <w:pStyle w:val="al"/>
        <w:numPr>
          <w:ilvl w:val="0"/>
          <w:numId w:val="4"/>
        </w:numPr>
        <w:spacing w:line="345" w:lineRule="atLeast"/>
        <w:rPr>
          <w:rFonts w:ascii="Arial" w:hAnsi="Arial" w:cs="Arial"/>
          <w:color w:val="333333"/>
          <w:sz w:val="21"/>
          <w:szCs w:val="21"/>
        </w:rPr>
      </w:pPr>
      <w:r>
        <w:rPr>
          <w:rFonts w:ascii="Arial" w:hAnsi="Arial" w:cs="Arial"/>
          <w:color w:val="333333"/>
          <w:sz w:val="21"/>
          <w:szCs w:val="21"/>
        </w:rPr>
        <w:t>Denumirea proiectului:</w:t>
      </w:r>
    </w:p>
    <w:p w14:paraId="774D0C44" w14:textId="77777777" w:rsidR="006F3468" w:rsidRPr="006F3468" w:rsidRDefault="006F3468" w:rsidP="006F3468">
      <w:pPr>
        <w:pStyle w:val="Listparagraf"/>
        <w:numPr>
          <w:ilvl w:val="0"/>
          <w:numId w:val="4"/>
        </w:numPr>
        <w:spacing w:line="360" w:lineRule="auto"/>
        <w:jc w:val="center"/>
        <w:rPr>
          <w:rFonts w:cs="Arial"/>
          <w:b/>
          <w:bCs/>
          <w:i/>
          <w:iCs/>
          <w:sz w:val="20"/>
          <w:szCs w:val="20"/>
        </w:rPr>
      </w:pPr>
      <w:r w:rsidRPr="006F3468">
        <w:rPr>
          <w:rFonts w:cs="Arial"/>
          <w:b/>
          <w:bCs/>
          <w:i/>
          <w:iCs/>
          <w:sz w:val="20"/>
          <w:szCs w:val="20"/>
        </w:rPr>
        <w:t>„EXTINDERE RETEA DE APA IN COMUNA VULCANA PANDELE JUD. DAMBOVITA</w:t>
      </w:r>
      <w:r w:rsidRPr="006F3468">
        <w:rPr>
          <w:rFonts w:cs="Arial"/>
          <w:b/>
          <w:bCs/>
          <w:i/>
          <w:iCs/>
          <w:sz w:val="20"/>
          <w:szCs w:val="20"/>
          <w:u w:val="single"/>
        </w:rPr>
        <w:t>”</w:t>
      </w:r>
    </w:p>
    <w:p w14:paraId="6AAA06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 Titular:</w:t>
      </w:r>
    </w:p>
    <w:p w14:paraId="17D45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numele;</w:t>
      </w:r>
    </w:p>
    <w:p w14:paraId="20B0C2A2" w14:textId="642CCE3B" w:rsidR="00D73CF9" w:rsidRPr="00391EDE" w:rsidRDefault="00D73CF9" w:rsidP="00D73CF9">
      <w:pPr>
        <w:spacing w:after="0" w:line="240" w:lineRule="auto"/>
        <w:rPr>
          <w:rFonts w:ascii="Arial" w:hAnsi="Arial" w:cs="Arial"/>
          <w:b/>
          <w:bCs/>
          <w:i/>
          <w:iCs/>
          <w:sz w:val="21"/>
          <w:szCs w:val="21"/>
        </w:rPr>
      </w:pPr>
      <w:bookmarkStart w:id="0" w:name="_Hlk13566643"/>
      <w:r w:rsidRPr="00391EDE">
        <w:rPr>
          <w:rFonts w:ascii="Arial" w:hAnsi="Arial" w:cs="Arial"/>
          <w:b/>
          <w:bCs/>
          <w:i/>
          <w:iCs/>
          <w:sz w:val="21"/>
          <w:szCs w:val="21"/>
        </w:rPr>
        <w:t xml:space="preserve">Comuna </w:t>
      </w:r>
      <w:r w:rsidR="006F3468">
        <w:rPr>
          <w:rFonts w:ascii="Arial" w:hAnsi="Arial" w:cs="Arial"/>
          <w:b/>
          <w:bCs/>
          <w:i/>
          <w:iCs/>
          <w:sz w:val="21"/>
          <w:szCs w:val="21"/>
        </w:rPr>
        <w:t>Vulcana Pandele</w:t>
      </w:r>
      <w:r w:rsidRPr="00391EDE">
        <w:rPr>
          <w:rFonts w:ascii="Arial" w:hAnsi="Arial" w:cs="Arial"/>
          <w:b/>
          <w:bCs/>
          <w:i/>
          <w:iCs/>
          <w:sz w:val="21"/>
          <w:szCs w:val="21"/>
        </w:rPr>
        <w:t>, judetul Dambovita</w:t>
      </w:r>
    </w:p>
    <w:bookmarkEnd w:id="0"/>
    <w:p w14:paraId="28D16A4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adresa poștală;</w:t>
      </w:r>
    </w:p>
    <w:p w14:paraId="06CAE258" w14:textId="18B30C65" w:rsidR="003B09B4" w:rsidRDefault="00067ADB" w:rsidP="003B09B4">
      <w:pPr>
        <w:rPr>
          <w:rFonts w:ascii="Arial" w:hAnsi="Arial" w:cs="Arial"/>
          <w:b/>
          <w:bCs/>
          <w:i/>
          <w:iCs/>
          <w:sz w:val="20"/>
          <w:szCs w:val="20"/>
        </w:rPr>
      </w:pPr>
      <w:r w:rsidRPr="00391EDE">
        <w:rPr>
          <w:rFonts w:ascii="Arial" w:hAnsi="Arial" w:cs="Arial"/>
          <w:color w:val="333333"/>
          <w:sz w:val="21"/>
          <w:szCs w:val="21"/>
        </w:rPr>
        <w:t xml:space="preserve">strada: </w:t>
      </w:r>
      <w:r w:rsidR="00B16BC5">
        <w:rPr>
          <w:rFonts w:ascii="Arial" w:hAnsi="Arial" w:cs="Arial"/>
          <w:b/>
          <w:bCs/>
          <w:i/>
          <w:iCs/>
          <w:sz w:val="20"/>
          <w:szCs w:val="20"/>
        </w:rPr>
        <w:t xml:space="preserve">Principala, nr. </w:t>
      </w:r>
      <w:r w:rsidR="006F3468">
        <w:rPr>
          <w:rFonts w:ascii="Arial" w:hAnsi="Arial" w:cs="Arial"/>
          <w:b/>
          <w:bCs/>
          <w:i/>
          <w:iCs/>
          <w:sz w:val="20"/>
          <w:szCs w:val="20"/>
        </w:rPr>
        <w:t>9</w:t>
      </w:r>
    </w:p>
    <w:p w14:paraId="4AB9842A" w14:textId="7B1C4689" w:rsidR="00CD6299" w:rsidRDefault="00CD6299" w:rsidP="003B09B4">
      <w:pPr>
        <w:rPr>
          <w:rFonts w:ascii="Arial" w:hAnsi="Arial" w:cs="Arial"/>
          <w:color w:val="333333"/>
          <w:sz w:val="21"/>
          <w:szCs w:val="21"/>
        </w:rPr>
      </w:pPr>
      <w:r>
        <w:rPr>
          <w:rFonts w:ascii="Arial" w:hAnsi="Arial" w:cs="Arial"/>
          <w:color w:val="333333"/>
          <w:sz w:val="21"/>
          <w:szCs w:val="21"/>
        </w:rPr>
        <w:t>- numărul de telefon, de fax și adresa de e-mail, adresa paginii de internet;</w:t>
      </w:r>
    </w:p>
    <w:p w14:paraId="4BA0CF4C" w14:textId="3A7915F6" w:rsidR="003B09B4" w:rsidRDefault="00067ADB" w:rsidP="00D73CF9">
      <w:pPr>
        <w:spacing w:line="240" w:lineRule="auto"/>
        <w:rPr>
          <w:rFonts w:ascii="Arial" w:hAnsi="Arial" w:cs="Arial"/>
          <w:b/>
          <w:bCs/>
          <w:i/>
          <w:iCs/>
          <w:sz w:val="20"/>
          <w:szCs w:val="20"/>
        </w:rPr>
      </w:pPr>
      <w:r w:rsidRPr="00391EDE">
        <w:rPr>
          <w:rFonts w:ascii="Arial" w:hAnsi="Arial" w:cs="Arial"/>
          <w:color w:val="333333"/>
          <w:sz w:val="21"/>
          <w:szCs w:val="21"/>
        </w:rPr>
        <w:t xml:space="preserve">Telefon: </w:t>
      </w:r>
      <w:r w:rsidR="006F3468" w:rsidRPr="00C16417">
        <w:rPr>
          <w:u w:val="single"/>
        </w:rPr>
        <w:t>0245/708728</w:t>
      </w:r>
    </w:p>
    <w:p w14:paraId="6560941B" w14:textId="5EB99AD8" w:rsidR="00067ADB" w:rsidRPr="003B09B4" w:rsidRDefault="00067ADB" w:rsidP="003B09B4">
      <w:pPr>
        <w:rPr>
          <w:rFonts w:ascii="Arial" w:hAnsi="Arial" w:cs="Arial"/>
          <w:b/>
          <w:bCs/>
          <w:i/>
          <w:iCs/>
          <w:sz w:val="20"/>
          <w:szCs w:val="20"/>
        </w:rPr>
      </w:pPr>
      <w:r w:rsidRPr="00391EDE">
        <w:rPr>
          <w:rFonts w:ascii="Arial" w:hAnsi="Arial" w:cs="Arial"/>
          <w:color w:val="333333"/>
          <w:sz w:val="21"/>
          <w:szCs w:val="21"/>
        </w:rPr>
        <w:t>Fax</w:t>
      </w:r>
      <w:r w:rsidRPr="0033684A">
        <w:rPr>
          <w:rFonts w:ascii="Arial" w:hAnsi="Arial" w:cs="Arial"/>
          <w:b/>
          <w:color w:val="333333"/>
          <w:sz w:val="21"/>
          <w:szCs w:val="21"/>
        </w:rPr>
        <w:t xml:space="preserve">:  </w:t>
      </w:r>
      <w:r w:rsidR="0033684A" w:rsidRPr="0033684A">
        <w:rPr>
          <w:rFonts w:ascii="Arial" w:hAnsi="Arial" w:cs="Arial"/>
          <w:bCs/>
          <w:i/>
          <w:iCs/>
          <w:sz w:val="20"/>
          <w:szCs w:val="20"/>
        </w:rPr>
        <w:t>0245/230340</w:t>
      </w:r>
    </w:p>
    <w:p w14:paraId="191F04E3" w14:textId="7D560976" w:rsidR="00B16BC5" w:rsidRPr="00B16BC5" w:rsidRDefault="00067ADB" w:rsidP="00B16BC5">
      <w:pPr>
        <w:rPr>
          <w:rFonts w:ascii="Arial" w:hAnsi="Arial" w:cs="Arial"/>
          <w:b/>
          <w:bCs/>
          <w:i/>
          <w:iCs/>
          <w:sz w:val="20"/>
          <w:szCs w:val="20"/>
        </w:rPr>
      </w:pPr>
      <w:r w:rsidRPr="00391EDE">
        <w:rPr>
          <w:rFonts w:ascii="Arial" w:hAnsi="Arial" w:cs="Arial"/>
          <w:color w:val="333333"/>
          <w:sz w:val="21"/>
          <w:szCs w:val="21"/>
        </w:rPr>
        <w:t xml:space="preserve">Cod poştal: </w:t>
      </w:r>
      <w:r w:rsidR="0033684A" w:rsidRPr="0033684A">
        <w:rPr>
          <w:rFonts w:ascii="Arial" w:hAnsi="Arial" w:cs="Arial"/>
          <w:bCs/>
          <w:i/>
          <w:iCs/>
          <w:sz w:val="20"/>
          <w:szCs w:val="20"/>
        </w:rPr>
        <w:t>137540</w:t>
      </w:r>
    </w:p>
    <w:p w14:paraId="4DE2ECC1" w14:textId="28BCF890" w:rsidR="003B09B4" w:rsidRPr="00816513" w:rsidRDefault="00067ADB" w:rsidP="003B09B4">
      <w:pPr>
        <w:rPr>
          <w:rFonts w:ascii="Arial" w:hAnsi="Arial" w:cs="Arial"/>
          <w:b/>
          <w:bCs/>
          <w:i/>
          <w:iCs/>
          <w:sz w:val="20"/>
          <w:szCs w:val="20"/>
        </w:rPr>
      </w:pPr>
      <w:r w:rsidRPr="00391EDE">
        <w:rPr>
          <w:rFonts w:ascii="Arial" w:hAnsi="Arial" w:cs="Arial"/>
          <w:color w:val="333333"/>
          <w:sz w:val="21"/>
          <w:szCs w:val="21"/>
        </w:rPr>
        <w:t>E-mail: </w:t>
      </w:r>
      <w:r w:rsidR="0033684A">
        <w:rPr>
          <w:rFonts w:ascii="Arial" w:hAnsi="Arial" w:cs="Arial"/>
          <w:b/>
          <w:bCs/>
          <w:i/>
          <w:iCs/>
          <w:sz w:val="20"/>
          <w:szCs w:val="20"/>
        </w:rPr>
        <w:t>office@vulcanapandele.ro</w:t>
      </w:r>
    </w:p>
    <w:p w14:paraId="1EE470FA" w14:textId="0C6E034B" w:rsidR="006F3468" w:rsidRPr="0033684A" w:rsidRDefault="00CD6299" w:rsidP="006F3468">
      <w:pPr>
        <w:pStyle w:val="al"/>
        <w:spacing w:line="345" w:lineRule="atLeast"/>
        <w:rPr>
          <w:rFonts w:ascii="Arial" w:hAnsi="Arial" w:cs="Arial"/>
          <w:color w:val="333333"/>
          <w:sz w:val="21"/>
          <w:szCs w:val="21"/>
        </w:rPr>
      </w:pPr>
      <w:r>
        <w:rPr>
          <w:rFonts w:ascii="Arial" w:hAnsi="Arial" w:cs="Arial"/>
          <w:color w:val="333333"/>
          <w:sz w:val="21"/>
          <w:szCs w:val="21"/>
        </w:rPr>
        <w:t>- numele persoanelor de contact:</w:t>
      </w:r>
      <w:r w:rsidR="0033684A">
        <w:rPr>
          <w:rFonts w:ascii="Arial" w:hAnsi="Arial" w:cs="Arial"/>
          <w:color w:val="333333"/>
          <w:sz w:val="21"/>
          <w:szCs w:val="21"/>
        </w:rPr>
        <w:t xml:space="preserve"> </w:t>
      </w:r>
      <w:r w:rsidR="006F3468">
        <w:rPr>
          <w:rFonts w:ascii="Arial" w:hAnsi="Arial" w:cs="Arial"/>
          <w:b/>
          <w:bCs/>
          <w:i/>
          <w:iCs/>
          <w:sz w:val="20"/>
          <w:szCs w:val="20"/>
        </w:rPr>
        <w:t>Radu Vasile</w:t>
      </w:r>
      <w:r w:rsidR="006F3468" w:rsidRPr="00816513">
        <w:rPr>
          <w:rFonts w:ascii="Arial" w:hAnsi="Arial" w:cs="Arial"/>
          <w:b/>
          <w:bCs/>
          <w:i/>
          <w:iCs/>
          <w:sz w:val="20"/>
          <w:szCs w:val="20"/>
        </w:rPr>
        <w:t xml:space="preserve"> in calitate de Primar al comunei </w:t>
      </w:r>
      <w:r w:rsidR="006F3468">
        <w:rPr>
          <w:rFonts w:ascii="Arial" w:hAnsi="Arial" w:cs="Arial"/>
          <w:b/>
          <w:bCs/>
          <w:i/>
          <w:iCs/>
          <w:sz w:val="20"/>
          <w:szCs w:val="20"/>
        </w:rPr>
        <w:t>Vulcan Pandele</w:t>
      </w:r>
      <w:r w:rsidR="0033684A">
        <w:rPr>
          <w:rFonts w:ascii="Arial" w:hAnsi="Arial" w:cs="Arial"/>
          <w:b/>
          <w:bCs/>
          <w:i/>
          <w:iCs/>
          <w:sz w:val="20"/>
          <w:szCs w:val="20"/>
        </w:rPr>
        <w:t>, judetul Dâmbovița, având urmă</w:t>
      </w:r>
      <w:r w:rsidR="006F3468" w:rsidRPr="00816513">
        <w:rPr>
          <w:rFonts w:ascii="Arial" w:hAnsi="Arial" w:cs="Arial"/>
          <w:b/>
          <w:bCs/>
          <w:i/>
          <w:iCs/>
          <w:sz w:val="20"/>
          <w:szCs w:val="20"/>
        </w:rPr>
        <w:t>toarele date de identificare personala prin</w:t>
      </w:r>
      <w:r w:rsidR="0033684A">
        <w:rPr>
          <w:rFonts w:ascii="Arial" w:hAnsi="Arial" w:cs="Arial"/>
          <w:b/>
          <w:bCs/>
          <w:i/>
          <w:iCs/>
          <w:sz w:val="20"/>
          <w:szCs w:val="20"/>
        </w:rPr>
        <w:t>: CI seria DD, nr. 769213, emisa de SPCLEP Pucioasa, cu adresa in sat Lăculețe Gară, ulița Vasile Popa – Zăvoi, nr.28, com Vulcana-Pandele, jud Dâmbovița.</w:t>
      </w:r>
    </w:p>
    <w:p w14:paraId="66B4F8FD" w14:textId="633F12EE" w:rsidR="00CD6299" w:rsidRDefault="00D73CF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IxI</w:t>
      </w:r>
      <w:r w:rsidR="00CD6299">
        <w:rPr>
          <w:rFonts w:ascii="Arial" w:eastAsia="Times New Roman" w:hAnsi="Arial" w:cs="Arial"/>
          <w:color w:val="333333"/>
          <w:sz w:val="21"/>
          <w:szCs w:val="21"/>
        </w:rPr>
        <w:t xml:space="preserve"> responsabil pentru protecția mediului.</w:t>
      </w:r>
    </w:p>
    <w:p w14:paraId="47C101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III. Descrierea caracteristicilor fizice ale întregului proiect:</w:t>
      </w:r>
    </w:p>
    <w:p w14:paraId="5266C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un rezumat al proiectului;</w:t>
      </w:r>
    </w:p>
    <w:p w14:paraId="57410227" w14:textId="77777777" w:rsidR="006F3468" w:rsidRPr="00816513" w:rsidRDefault="006F3468" w:rsidP="006F3468">
      <w:pPr>
        <w:pStyle w:val="al"/>
        <w:spacing w:line="345" w:lineRule="atLeast"/>
        <w:rPr>
          <w:rFonts w:ascii="Arial" w:hAnsi="Arial" w:cs="Arial"/>
          <w:b/>
          <w:bCs/>
          <w:i/>
          <w:iCs/>
          <w:sz w:val="20"/>
          <w:szCs w:val="20"/>
        </w:rPr>
      </w:pPr>
      <w:r w:rsidRPr="00816513">
        <w:rPr>
          <w:rFonts w:ascii="Arial" w:hAnsi="Arial" w:cs="Arial"/>
          <w:b/>
          <w:bCs/>
          <w:i/>
          <w:iCs/>
          <w:sz w:val="20"/>
          <w:szCs w:val="20"/>
        </w:rPr>
        <w:t xml:space="preserve">Lucrarile  din prezentul proiect se desfasoara in cadrul limitelor intravilanului satului </w:t>
      </w:r>
      <w:r>
        <w:rPr>
          <w:rFonts w:ascii="Arial" w:hAnsi="Arial" w:cs="Arial"/>
          <w:b/>
          <w:bCs/>
          <w:i/>
          <w:iCs/>
          <w:sz w:val="20"/>
          <w:szCs w:val="20"/>
        </w:rPr>
        <w:t>Toculesti</w:t>
      </w:r>
      <w:r w:rsidRPr="00816513">
        <w:rPr>
          <w:rFonts w:ascii="Arial" w:hAnsi="Arial" w:cs="Arial"/>
          <w:b/>
          <w:bCs/>
          <w:i/>
          <w:iCs/>
          <w:sz w:val="20"/>
          <w:szCs w:val="20"/>
        </w:rPr>
        <w:t xml:space="preserve">, fiind concepute astfel incat sa pastreze cat mai fidel amplasamnetul actual </w:t>
      </w:r>
      <w:r>
        <w:rPr>
          <w:rFonts w:ascii="Arial" w:hAnsi="Arial" w:cs="Arial"/>
          <w:b/>
          <w:bCs/>
          <w:i/>
          <w:iCs/>
          <w:sz w:val="20"/>
          <w:szCs w:val="20"/>
        </w:rPr>
        <w:t>al drumului</w:t>
      </w:r>
      <w:r w:rsidRPr="00816513">
        <w:rPr>
          <w:rFonts w:ascii="Arial" w:hAnsi="Arial" w:cs="Arial"/>
          <w:b/>
          <w:bCs/>
          <w:i/>
          <w:iCs/>
          <w:sz w:val="20"/>
          <w:szCs w:val="20"/>
        </w:rPr>
        <w:t>, facand parte integral din domeniul public nefiind cazul de exproprieri si nefiind afectate proprietatile private.</w:t>
      </w:r>
    </w:p>
    <w:p w14:paraId="0126AC93" w14:textId="77777777" w:rsidR="006F3468" w:rsidRDefault="006F3468" w:rsidP="00BF5EB0">
      <w:pPr>
        <w:pStyle w:val="Indentcorptext"/>
        <w:spacing w:after="0" w:line="360" w:lineRule="auto"/>
        <w:ind w:left="0"/>
        <w:jc w:val="both"/>
        <w:rPr>
          <w:rFonts w:ascii="Arial" w:hAnsi="Arial" w:cs="Arial"/>
          <w:b/>
          <w:bCs/>
          <w:i/>
          <w:iCs/>
          <w:sz w:val="20"/>
          <w:szCs w:val="20"/>
        </w:rPr>
      </w:pPr>
    </w:p>
    <w:p w14:paraId="2046AA60" w14:textId="072DBFE0" w:rsidR="00BF5EB0" w:rsidRPr="005519EC" w:rsidRDefault="00BF5EB0" w:rsidP="00BF5EB0">
      <w:pPr>
        <w:pStyle w:val="Indentcorptext"/>
        <w:spacing w:after="0" w:line="360" w:lineRule="auto"/>
        <w:ind w:left="0"/>
        <w:jc w:val="both"/>
        <w:rPr>
          <w:rFonts w:ascii="Arial" w:hAnsi="Arial" w:cs="Arial"/>
          <w:b/>
          <w:bCs/>
          <w:i/>
          <w:iCs/>
          <w:sz w:val="20"/>
          <w:szCs w:val="20"/>
        </w:rPr>
      </w:pPr>
      <w:r w:rsidRPr="005519EC">
        <w:rPr>
          <w:rFonts w:ascii="Arial" w:hAnsi="Arial" w:cs="Arial"/>
          <w:b/>
          <w:bCs/>
          <w:i/>
          <w:iCs/>
          <w:sz w:val="20"/>
          <w:szCs w:val="20"/>
        </w:rPr>
        <w:t>Lucrările proiectate rutiere prevazute constau în principal din :</w:t>
      </w:r>
    </w:p>
    <w:p w14:paraId="5FF6A528" w14:textId="77777777" w:rsidR="006F3468" w:rsidRPr="00C16417" w:rsidRDefault="006F3468" w:rsidP="006F3468">
      <w:pPr>
        <w:pStyle w:val="al"/>
        <w:numPr>
          <w:ilvl w:val="0"/>
          <w:numId w:val="11"/>
        </w:numPr>
        <w:spacing w:line="345" w:lineRule="atLeast"/>
        <w:rPr>
          <w:rFonts w:ascii="Arial" w:hAnsi="Arial" w:cs="Arial"/>
          <w:b/>
          <w:bCs/>
          <w:i/>
          <w:iCs/>
          <w:sz w:val="20"/>
          <w:szCs w:val="20"/>
        </w:rPr>
      </w:pPr>
      <w:r w:rsidRPr="00C16417">
        <w:rPr>
          <w:rFonts w:ascii="Arial" w:hAnsi="Arial" w:cs="Arial"/>
          <w:b/>
          <w:bCs/>
          <w:i/>
          <w:iCs/>
          <w:sz w:val="20"/>
          <w:szCs w:val="20"/>
        </w:rPr>
        <w:t>realizarea extinderii de retele in lungime de cca 1285 ml;</w:t>
      </w:r>
    </w:p>
    <w:p w14:paraId="142AE7F2" w14:textId="77777777" w:rsidR="006F3468" w:rsidRPr="00C16417" w:rsidRDefault="006F3468" w:rsidP="006F3468">
      <w:pPr>
        <w:pStyle w:val="al"/>
        <w:numPr>
          <w:ilvl w:val="0"/>
          <w:numId w:val="11"/>
        </w:numPr>
        <w:spacing w:line="345" w:lineRule="atLeast"/>
        <w:rPr>
          <w:rFonts w:ascii="Arial" w:hAnsi="Arial" w:cs="Arial"/>
          <w:b/>
          <w:bCs/>
          <w:i/>
          <w:iCs/>
          <w:sz w:val="20"/>
          <w:szCs w:val="20"/>
        </w:rPr>
      </w:pPr>
      <w:r w:rsidRPr="00C16417">
        <w:rPr>
          <w:rFonts w:ascii="Arial" w:hAnsi="Arial" w:cs="Arial"/>
          <w:b/>
          <w:bCs/>
          <w:i/>
          <w:iCs/>
          <w:sz w:val="20"/>
          <w:szCs w:val="20"/>
        </w:rPr>
        <w:t>realizarea a 7 de bransamente echipate cu aparate de masurare a consumului;</w:t>
      </w:r>
    </w:p>
    <w:p w14:paraId="4D10DE6B" w14:textId="77777777" w:rsidR="006F3468" w:rsidRPr="00C16417" w:rsidRDefault="006F3468" w:rsidP="006F3468">
      <w:pPr>
        <w:pStyle w:val="al"/>
        <w:numPr>
          <w:ilvl w:val="0"/>
          <w:numId w:val="11"/>
        </w:numPr>
        <w:spacing w:line="345" w:lineRule="atLeast"/>
        <w:rPr>
          <w:rFonts w:ascii="Arial" w:hAnsi="Arial" w:cs="Arial"/>
          <w:b/>
          <w:bCs/>
          <w:i/>
          <w:iCs/>
          <w:sz w:val="20"/>
          <w:szCs w:val="20"/>
        </w:rPr>
      </w:pPr>
      <w:r w:rsidRPr="00C16417">
        <w:rPr>
          <w:rFonts w:ascii="Arial" w:hAnsi="Arial" w:cs="Arial"/>
          <w:b/>
          <w:bCs/>
          <w:i/>
          <w:iCs/>
          <w:sz w:val="20"/>
          <w:szCs w:val="20"/>
        </w:rPr>
        <w:t>montarea a 2 hiranti de incediu conform normativelor in vigoare;</w:t>
      </w:r>
    </w:p>
    <w:p w14:paraId="1B318EDB" w14:textId="77777777" w:rsidR="006F3468" w:rsidRPr="00C16417" w:rsidRDefault="006F3468" w:rsidP="006F3468">
      <w:pPr>
        <w:pStyle w:val="al"/>
        <w:numPr>
          <w:ilvl w:val="0"/>
          <w:numId w:val="11"/>
        </w:numPr>
        <w:spacing w:line="345" w:lineRule="atLeast"/>
        <w:rPr>
          <w:rFonts w:ascii="Arial" w:hAnsi="Arial" w:cs="Arial"/>
          <w:b/>
          <w:bCs/>
          <w:i/>
          <w:iCs/>
          <w:sz w:val="20"/>
          <w:szCs w:val="20"/>
        </w:rPr>
      </w:pPr>
      <w:r w:rsidRPr="00C16417">
        <w:rPr>
          <w:rFonts w:ascii="Arial" w:hAnsi="Arial" w:cs="Arial"/>
          <w:b/>
          <w:bCs/>
          <w:i/>
          <w:iCs/>
          <w:sz w:val="20"/>
          <w:szCs w:val="20"/>
        </w:rPr>
        <w:t>executia a 1camin de vane in punct</w:t>
      </w:r>
      <w:r>
        <w:rPr>
          <w:rFonts w:ascii="Arial" w:hAnsi="Arial" w:cs="Arial"/>
          <w:b/>
          <w:bCs/>
          <w:i/>
          <w:iCs/>
          <w:sz w:val="20"/>
          <w:szCs w:val="20"/>
        </w:rPr>
        <w:t>ul</w:t>
      </w:r>
      <w:r w:rsidRPr="00C16417">
        <w:rPr>
          <w:rFonts w:ascii="Arial" w:hAnsi="Arial" w:cs="Arial"/>
          <w:b/>
          <w:bCs/>
          <w:i/>
          <w:iCs/>
          <w:sz w:val="20"/>
          <w:szCs w:val="20"/>
        </w:rPr>
        <w:t xml:space="preserve"> de racord </w:t>
      </w:r>
      <w:r>
        <w:rPr>
          <w:rFonts w:ascii="Arial" w:hAnsi="Arial" w:cs="Arial"/>
          <w:b/>
          <w:bCs/>
          <w:i/>
          <w:iCs/>
          <w:sz w:val="20"/>
          <w:szCs w:val="20"/>
        </w:rPr>
        <w:t>la reteaua existenta</w:t>
      </w:r>
      <w:r w:rsidRPr="00C16417">
        <w:rPr>
          <w:rFonts w:ascii="Arial" w:hAnsi="Arial" w:cs="Arial"/>
          <w:b/>
          <w:bCs/>
          <w:i/>
          <w:iCs/>
          <w:sz w:val="20"/>
          <w:szCs w:val="20"/>
        </w:rPr>
        <w:t>;</w:t>
      </w:r>
    </w:p>
    <w:p w14:paraId="5742352F" w14:textId="77777777" w:rsidR="006F3468" w:rsidRPr="00C16417" w:rsidRDefault="006F3468" w:rsidP="006F3468">
      <w:pPr>
        <w:pStyle w:val="al"/>
        <w:numPr>
          <w:ilvl w:val="0"/>
          <w:numId w:val="11"/>
        </w:numPr>
        <w:spacing w:line="345" w:lineRule="atLeast"/>
        <w:rPr>
          <w:rFonts w:ascii="Arial" w:hAnsi="Arial" w:cs="Arial"/>
          <w:b/>
          <w:bCs/>
          <w:i/>
          <w:iCs/>
          <w:sz w:val="20"/>
          <w:szCs w:val="20"/>
        </w:rPr>
      </w:pPr>
      <w:r w:rsidRPr="00C16417">
        <w:rPr>
          <w:rFonts w:ascii="Arial" w:hAnsi="Arial" w:cs="Arial"/>
          <w:b/>
          <w:bCs/>
          <w:i/>
          <w:iCs/>
          <w:sz w:val="20"/>
          <w:szCs w:val="20"/>
        </w:rPr>
        <w:t>executia unei statii de pompare pentru ridicarea presiunii.</w:t>
      </w:r>
    </w:p>
    <w:p w14:paraId="050CB424" w14:textId="77777777" w:rsidR="00BF5EB0" w:rsidRDefault="00BF5EB0" w:rsidP="00D73CF9">
      <w:pPr>
        <w:pStyle w:val="al"/>
        <w:rPr>
          <w:rFonts w:ascii="Arial" w:hAnsi="Arial" w:cs="Arial"/>
          <w:color w:val="333333"/>
          <w:sz w:val="21"/>
          <w:szCs w:val="21"/>
        </w:rPr>
      </w:pPr>
    </w:p>
    <w:p w14:paraId="33C76969" w14:textId="18295774" w:rsidR="00CD6299" w:rsidRDefault="00CD6299" w:rsidP="00D73CF9">
      <w:pPr>
        <w:pStyle w:val="al"/>
        <w:rPr>
          <w:rFonts w:ascii="Arial" w:hAnsi="Arial" w:cs="Arial"/>
          <w:color w:val="333333"/>
          <w:sz w:val="21"/>
          <w:szCs w:val="21"/>
        </w:rPr>
      </w:pPr>
      <w:r>
        <w:rPr>
          <w:rFonts w:ascii="Arial" w:hAnsi="Arial" w:cs="Arial"/>
          <w:color w:val="333333"/>
          <w:sz w:val="21"/>
          <w:szCs w:val="21"/>
        </w:rPr>
        <w:t>c) valoarea investiției;</w:t>
      </w:r>
    </w:p>
    <w:p w14:paraId="26E95D46" w14:textId="77777777" w:rsidR="00BF5EB0" w:rsidRDefault="00BF5EB0" w:rsidP="00D73CF9">
      <w:pPr>
        <w:pStyle w:val="al"/>
        <w:rPr>
          <w:rFonts w:ascii="Arial" w:hAnsi="Arial" w:cs="Arial"/>
          <w:color w:val="333333"/>
          <w:sz w:val="21"/>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65"/>
        <w:gridCol w:w="1461"/>
        <w:gridCol w:w="1328"/>
      </w:tblGrid>
      <w:tr w:rsidR="00BF5EB0" w:rsidRPr="00BF5EB0" w14:paraId="018C3ED9" w14:textId="77777777" w:rsidTr="00BF5EB0">
        <w:trPr>
          <w:trHeight w:val="229"/>
          <w:jc w:val="center"/>
        </w:trPr>
        <w:tc>
          <w:tcPr>
            <w:tcW w:w="0" w:type="auto"/>
            <w:vAlign w:val="center"/>
          </w:tcPr>
          <w:p w14:paraId="1044FA86" w14:textId="77777777" w:rsidR="00BF5EB0" w:rsidRPr="00BF5EB0" w:rsidRDefault="00BF5EB0" w:rsidP="006E30BE">
            <w:pPr>
              <w:ind w:firstLine="720"/>
              <w:jc w:val="center"/>
              <w:rPr>
                <w:rFonts w:ascii="Arial" w:hAnsi="Arial" w:cs="Arial"/>
                <w:sz w:val="20"/>
                <w:szCs w:val="20"/>
              </w:rPr>
            </w:pPr>
          </w:p>
        </w:tc>
        <w:tc>
          <w:tcPr>
            <w:tcW w:w="0" w:type="auto"/>
            <w:vAlign w:val="center"/>
          </w:tcPr>
          <w:p w14:paraId="414B9F40" w14:textId="77777777" w:rsidR="00BF5EB0" w:rsidRPr="00BF5EB0" w:rsidRDefault="00BF5EB0" w:rsidP="006E30BE">
            <w:pPr>
              <w:jc w:val="center"/>
              <w:rPr>
                <w:rFonts w:ascii="Arial" w:hAnsi="Arial" w:cs="Arial"/>
                <w:sz w:val="20"/>
                <w:szCs w:val="20"/>
              </w:rPr>
            </w:pPr>
            <w:r w:rsidRPr="00BF5EB0">
              <w:rPr>
                <w:rFonts w:ascii="Arial" w:hAnsi="Arial" w:cs="Arial"/>
                <w:sz w:val="20"/>
                <w:szCs w:val="20"/>
              </w:rPr>
              <w:t>Lei (fara TVA)</w:t>
            </w:r>
          </w:p>
        </w:tc>
        <w:tc>
          <w:tcPr>
            <w:tcW w:w="0" w:type="auto"/>
            <w:vAlign w:val="center"/>
          </w:tcPr>
          <w:p w14:paraId="0D29396A" w14:textId="77777777" w:rsidR="00BF5EB0" w:rsidRPr="00BF5EB0" w:rsidRDefault="00BF5EB0" w:rsidP="006E30BE">
            <w:pPr>
              <w:jc w:val="center"/>
              <w:rPr>
                <w:rFonts w:ascii="Arial" w:hAnsi="Arial" w:cs="Arial"/>
                <w:sz w:val="20"/>
                <w:szCs w:val="20"/>
              </w:rPr>
            </w:pPr>
            <w:r w:rsidRPr="00BF5EB0">
              <w:rPr>
                <w:rFonts w:ascii="Arial" w:hAnsi="Arial" w:cs="Arial"/>
                <w:sz w:val="20"/>
                <w:szCs w:val="20"/>
              </w:rPr>
              <w:t>Lei (cu TVA)</w:t>
            </w:r>
          </w:p>
        </w:tc>
      </w:tr>
      <w:tr w:rsidR="006F3468" w:rsidRPr="00BF5EB0" w14:paraId="237E2C9D" w14:textId="77777777" w:rsidTr="004A1EC6">
        <w:trPr>
          <w:trHeight w:val="331"/>
          <w:jc w:val="center"/>
        </w:trPr>
        <w:tc>
          <w:tcPr>
            <w:tcW w:w="0" w:type="auto"/>
            <w:vAlign w:val="center"/>
          </w:tcPr>
          <w:p w14:paraId="7C53CC2B" w14:textId="77777777" w:rsidR="006F3468" w:rsidRPr="00BF5EB0" w:rsidRDefault="006F3468" w:rsidP="006F3468">
            <w:pPr>
              <w:ind w:firstLine="720"/>
              <w:jc w:val="center"/>
              <w:rPr>
                <w:rFonts w:ascii="Arial" w:hAnsi="Arial" w:cs="Arial"/>
                <w:sz w:val="20"/>
                <w:szCs w:val="20"/>
              </w:rPr>
            </w:pPr>
            <w:r w:rsidRPr="00BF5EB0">
              <w:rPr>
                <w:rFonts w:ascii="Arial" w:hAnsi="Arial" w:cs="Arial"/>
                <w:sz w:val="20"/>
                <w:szCs w:val="20"/>
              </w:rPr>
              <w:t>Valoarea totală (INV)</w:t>
            </w:r>
          </w:p>
        </w:tc>
        <w:tc>
          <w:tcPr>
            <w:tcW w:w="0" w:type="auto"/>
            <w:vAlign w:val="center"/>
          </w:tcPr>
          <w:p w14:paraId="35CC7673" w14:textId="2AEC2EE3" w:rsidR="006F3468" w:rsidRPr="00BF5EB0" w:rsidRDefault="006F3468" w:rsidP="006F3468">
            <w:pPr>
              <w:jc w:val="center"/>
              <w:rPr>
                <w:rFonts w:ascii="Arial" w:hAnsi="Arial" w:cs="Arial"/>
                <w:b/>
                <w:bCs/>
                <w:sz w:val="20"/>
                <w:szCs w:val="20"/>
              </w:rPr>
            </w:pPr>
            <w:r w:rsidRPr="00EF448B">
              <w:rPr>
                <w:rFonts w:ascii="Trebuchet MS" w:hAnsi="Trebuchet MS"/>
                <w:sz w:val="20"/>
                <w:szCs w:val="20"/>
              </w:rPr>
              <w:t>701563,16</w:t>
            </w:r>
          </w:p>
        </w:tc>
        <w:tc>
          <w:tcPr>
            <w:tcW w:w="0" w:type="auto"/>
            <w:vAlign w:val="bottom"/>
          </w:tcPr>
          <w:p w14:paraId="7FE8DD49" w14:textId="4FC4B0AF" w:rsidR="006F3468" w:rsidRPr="00BF5EB0" w:rsidRDefault="006F3468" w:rsidP="006F3468">
            <w:pPr>
              <w:jc w:val="center"/>
              <w:rPr>
                <w:rFonts w:ascii="Arial" w:hAnsi="Arial" w:cs="Arial"/>
                <w:b/>
                <w:bCs/>
                <w:sz w:val="20"/>
                <w:szCs w:val="20"/>
              </w:rPr>
            </w:pPr>
            <w:r w:rsidRPr="00EF448B">
              <w:rPr>
                <w:rFonts w:ascii="Trebuchet MS" w:hAnsi="Trebuchet MS"/>
                <w:sz w:val="20"/>
                <w:szCs w:val="20"/>
              </w:rPr>
              <w:t>832.445,47</w:t>
            </w:r>
          </w:p>
        </w:tc>
      </w:tr>
      <w:tr w:rsidR="006F3468" w:rsidRPr="00BF5EB0" w14:paraId="4747A429" w14:textId="77777777" w:rsidTr="004A1EC6">
        <w:trPr>
          <w:trHeight w:val="283"/>
          <w:jc w:val="center"/>
        </w:trPr>
        <w:tc>
          <w:tcPr>
            <w:tcW w:w="0" w:type="auto"/>
            <w:vAlign w:val="center"/>
          </w:tcPr>
          <w:p w14:paraId="3A823683" w14:textId="77777777" w:rsidR="006F3468" w:rsidRPr="00BF5EB0" w:rsidRDefault="006F3468" w:rsidP="006F3468">
            <w:pPr>
              <w:ind w:firstLine="720"/>
              <w:jc w:val="center"/>
              <w:rPr>
                <w:rFonts w:ascii="Arial" w:hAnsi="Arial" w:cs="Arial"/>
                <w:sz w:val="20"/>
                <w:szCs w:val="20"/>
              </w:rPr>
            </w:pPr>
            <w:r w:rsidRPr="00BF5EB0">
              <w:rPr>
                <w:rFonts w:ascii="Arial" w:hAnsi="Arial" w:cs="Arial"/>
                <w:sz w:val="20"/>
                <w:szCs w:val="20"/>
              </w:rPr>
              <w:t>Constructii-</w:t>
            </w:r>
            <w:r w:rsidRPr="00BF5EB0">
              <w:rPr>
                <w:rFonts w:ascii="Arial" w:hAnsi="Arial" w:cs="Arial"/>
                <w:sz w:val="20"/>
                <w:szCs w:val="20"/>
              </w:rPr>
              <w:softHyphen/>
              <w:t>montaj(C+M):</w:t>
            </w:r>
          </w:p>
        </w:tc>
        <w:tc>
          <w:tcPr>
            <w:tcW w:w="0" w:type="auto"/>
            <w:vAlign w:val="center"/>
          </w:tcPr>
          <w:p w14:paraId="30721143" w14:textId="6F02AE35" w:rsidR="006F3468" w:rsidRPr="00BF5EB0" w:rsidRDefault="006F3468" w:rsidP="006F3468">
            <w:pPr>
              <w:jc w:val="center"/>
              <w:rPr>
                <w:rFonts w:ascii="Arial" w:hAnsi="Arial" w:cs="Arial"/>
                <w:b/>
                <w:bCs/>
                <w:sz w:val="20"/>
                <w:szCs w:val="20"/>
              </w:rPr>
            </w:pPr>
            <w:r w:rsidRPr="00EF448B">
              <w:rPr>
                <w:rFonts w:ascii="Trebuchet MS" w:hAnsi="Trebuchet MS"/>
                <w:sz w:val="20"/>
                <w:szCs w:val="20"/>
              </w:rPr>
              <w:t>609.895,51</w:t>
            </w:r>
          </w:p>
        </w:tc>
        <w:tc>
          <w:tcPr>
            <w:tcW w:w="0" w:type="auto"/>
            <w:vAlign w:val="bottom"/>
          </w:tcPr>
          <w:p w14:paraId="230D10BB" w14:textId="02A34A2B" w:rsidR="006F3468" w:rsidRPr="00BF5EB0" w:rsidRDefault="006F3468" w:rsidP="006F3468">
            <w:pPr>
              <w:jc w:val="center"/>
              <w:rPr>
                <w:rFonts w:ascii="Arial" w:hAnsi="Arial" w:cs="Arial"/>
                <w:b/>
                <w:bCs/>
                <w:sz w:val="20"/>
                <w:szCs w:val="20"/>
              </w:rPr>
            </w:pPr>
            <w:r w:rsidRPr="00EF448B">
              <w:rPr>
                <w:rFonts w:ascii="Trebuchet MS" w:eastAsia="Times New Roman" w:hAnsi="Trebuchet MS" w:cs="Times New Roman"/>
                <w:sz w:val="20"/>
                <w:szCs w:val="20"/>
              </w:rPr>
              <w:t>725.775,65</w:t>
            </w:r>
          </w:p>
        </w:tc>
      </w:tr>
    </w:tbl>
    <w:p w14:paraId="62B945EC" w14:textId="77777777" w:rsidR="004E0C93" w:rsidRDefault="004E0C93" w:rsidP="00CD6299">
      <w:pPr>
        <w:pStyle w:val="al"/>
        <w:spacing w:line="345" w:lineRule="atLeast"/>
        <w:rPr>
          <w:rFonts w:ascii="Arial" w:hAnsi="Arial" w:cs="Arial"/>
          <w:color w:val="333333"/>
          <w:sz w:val="21"/>
          <w:szCs w:val="21"/>
        </w:rPr>
      </w:pPr>
    </w:p>
    <w:p w14:paraId="78BC4AF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perioada de implementare propusă;</w:t>
      </w:r>
    </w:p>
    <w:p w14:paraId="087EDDB8" w14:textId="1FCCEB13" w:rsidR="0071339F" w:rsidRPr="003B09B4" w:rsidRDefault="0071339F" w:rsidP="00805055">
      <w:pPr>
        <w:pStyle w:val="Corptext"/>
        <w:spacing w:line="360" w:lineRule="auto"/>
        <w:ind w:left="0" w:right="232"/>
        <w:jc w:val="both"/>
        <w:rPr>
          <w:rFonts w:ascii="Arial" w:eastAsia="Times New Roman" w:hAnsi="Arial" w:cs="Arial"/>
          <w:b/>
          <w:bCs/>
          <w:i/>
          <w:iCs/>
          <w:color w:val="00000A"/>
          <w:sz w:val="20"/>
          <w:szCs w:val="20"/>
        </w:rPr>
      </w:pPr>
      <w:r w:rsidRPr="003B09B4">
        <w:rPr>
          <w:rFonts w:ascii="Arial" w:eastAsia="Times New Roman" w:hAnsi="Arial" w:cs="Arial"/>
          <w:b/>
          <w:bCs/>
          <w:i/>
          <w:iCs/>
          <w:color w:val="00000A"/>
          <w:sz w:val="20"/>
          <w:szCs w:val="20"/>
        </w:rPr>
        <w:t xml:space="preserve">Cornform graficului de executie, ce se poate gasi detaliat in cele ce urmeaza, durata de realizare a investitiei va fi de </w:t>
      </w:r>
      <w:r w:rsidR="006F3468">
        <w:rPr>
          <w:rFonts w:ascii="Arial" w:eastAsia="Times New Roman" w:hAnsi="Arial" w:cs="Arial"/>
          <w:b/>
          <w:bCs/>
          <w:i/>
          <w:iCs/>
          <w:color w:val="00000A"/>
          <w:sz w:val="20"/>
          <w:szCs w:val="20"/>
        </w:rPr>
        <w:t>6</w:t>
      </w:r>
      <w:r w:rsidRPr="003B09B4">
        <w:rPr>
          <w:rFonts w:ascii="Arial" w:eastAsia="Times New Roman" w:hAnsi="Arial" w:cs="Arial"/>
          <w:b/>
          <w:bCs/>
          <w:i/>
          <w:iCs/>
          <w:color w:val="00000A"/>
          <w:sz w:val="20"/>
          <w:szCs w:val="20"/>
        </w:rPr>
        <w:t xml:space="preserve"> luni pentru realizarea propriu-zisa a lucrarilor de exuctie.</w:t>
      </w:r>
    </w:p>
    <w:p w14:paraId="70B84B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e) planșe reprezentând limitele amplasamentului proiectului, inclusiv orice suprafață de teren solicitată pentru a fi folosită temporar (planuri de situație și amplasamente);</w:t>
      </w:r>
    </w:p>
    <w:p w14:paraId="694644B3" w14:textId="77777777" w:rsidR="00F46ACD" w:rsidRPr="003B09B4" w:rsidRDefault="00F46ACD" w:rsidP="00CD6299">
      <w:pPr>
        <w:pStyle w:val="al"/>
        <w:spacing w:line="345" w:lineRule="atLeast"/>
        <w:rPr>
          <w:rFonts w:ascii="Arial" w:hAnsi="Arial" w:cs="Arial"/>
          <w:b/>
          <w:bCs/>
          <w:i/>
          <w:iCs/>
          <w:sz w:val="20"/>
          <w:szCs w:val="20"/>
        </w:rPr>
      </w:pPr>
      <w:r w:rsidRPr="003B09B4">
        <w:rPr>
          <w:rFonts w:ascii="Arial" w:hAnsi="Arial" w:cs="Arial"/>
          <w:b/>
          <w:bCs/>
          <w:i/>
          <w:iCs/>
          <w:sz w:val="20"/>
          <w:szCs w:val="20"/>
        </w:rPr>
        <w:t>Anexate la prezentul conform borderou de piese desenate:</w:t>
      </w:r>
    </w:p>
    <w:p w14:paraId="3B3623D3" w14:textId="77777777" w:rsidR="00BF5EB0" w:rsidRPr="00816513" w:rsidRDefault="00BF5EB0" w:rsidP="00BF5EB0">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de incadrare in zona                                              scara 1:10.000         PI</w:t>
      </w:r>
      <w:r>
        <w:rPr>
          <w:rFonts w:ascii="Arial" w:hAnsi="Arial" w:cs="Arial"/>
          <w:b/>
          <w:bCs/>
          <w:i/>
          <w:iCs/>
          <w:sz w:val="20"/>
          <w:szCs w:val="20"/>
        </w:rPr>
        <w:t>Z</w:t>
      </w:r>
      <w:r w:rsidRPr="00816513">
        <w:rPr>
          <w:rFonts w:ascii="Arial" w:hAnsi="Arial" w:cs="Arial"/>
          <w:b/>
          <w:bCs/>
          <w:i/>
          <w:iCs/>
          <w:sz w:val="20"/>
          <w:szCs w:val="20"/>
        </w:rPr>
        <w:t>-01</w:t>
      </w:r>
    </w:p>
    <w:p w14:paraId="270924B4" w14:textId="591FC98B" w:rsidR="00BF5EB0" w:rsidRPr="00816513" w:rsidRDefault="00BF5EB0" w:rsidP="00BF5EB0">
      <w:pPr>
        <w:widowControl w:val="0"/>
        <w:numPr>
          <w:ilvl w:val="0"/>
          <w:numId w:val="1"/>
        </w:numPr>
        <w:spacing w:before="40" w:after="120" w:line="240" w:lineRule="auto"/>
        <w:ind w:left="0" w:firstLine="0"/>
        <w:jc w:val="both"/>
        <w:rPr>
          <w:rFonts w:ascii="Arial" w:hAnsi="Arial" w:cs="Arial"/>
          <w:b/>
          <w:bCs/>
          <w:i/>
          <w:iCs/>
          <w:sz w:val="20"/>
          <w:szCs w:val="20"/>
        </w:rPr>
      </w:pPr>
      <w:r w:rsidRPr="00816513">
        <w:rPr>
          <w:rFonts w:ascii="Arial" w:hAnsi="Arial" w:cs="Arial"/>
          <w:b/>
          <w:bCs/>
          <w:i/>
          <w:iCs/>
          <w:sz w:val="20"/>
          <w:szCs w:val="20"/>
        </w:rPr>
        <w:t>Plan de situatie</w:t>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r>
      <w:r w:rsidRPr="00816513">
        <w:rPr>
          <w:rFonts w:ascii="Arial" w:hAnsi="Arial" w:cs="Arial"/>
          <w:b/>
          <w:bCs/>
          <w:i/>
          <w:iCs/>
          <w:sz w:val="20"/>
          <w:szCs w:val="20"/>
        </w:rPr>
        <w:tab/>
        <w:t>scara 1:</w:t>
      </w:r>
      <w:r>
        <w:rPr>
          <w:rFonts w:ascii="Arial" w:hAnsi="Arial" w:cs="Arial"/>
          <w:b/>
          <w:bCs/>
          <w:i/>
          <w:iCs/>
          <w:sz w:val="20"/>
          <w:szCs w:val="20"/>
        </w:rPr>
        <w:t>5</w:t>
      </w:r>
      <w:r w:rsidRPr="00816513">
        <w:rPr>
          <w:rFonts w:ascii="Arial" w:hAnsi="Arial" w:cs="Arial"/>
          <w:b/>
          <w:bCs/>
          <w:i/>
          <w:iCs/>
          <w:sz w:val="20"/>
          <w:szCs w:val="20"/>
        </w:rPr>
        <w:t>00</w:t>
      </w:r>
      <w:r w:rsidRPr="00816513">
        <w:rPr>
          <w:rFonts w:ascii="Arial" w:hAnsi="Arial" w:cs="Arial"/>
          <w:b/>
          <w:bCs/>
          <w:i/>
          <w:iCs/>
          <w:sz w:val="20"/>
          <w:szCs w:val="20"/>
        </w:rPr>
        <w:tab/>
        <w:t xml:space="preserve">         PS-01</w:t>
      </w:r>
      <w:r>
        <w:rPr>
          <w:rFonts w:ascii="Arial" w:hAnsi="Arial" w:cs="Arial"/>
          <w:b/>
          <w:bCs/>
          <w:i/>
          <w:iCs/>
          <w:sz w:val="20"/>
          <w:szCs w:val="20"/>
        </w:rPr>
        <w:t xml:space="preserve"> - PS-0</w:t>
      </w:r>
      <w:r w:rsidR="006F3468">
        <w:rPr>
          <w:rFonts w:ascii="Arial" w:hAnsi="Arial" w:cs="Arial"/>
          <w:b/>
          <w:bCs/>
          <w:i/>
          <w:iCs/>
          <w:sz w:val="20"/>
          <w:szCs w:val="20"/>
        </w:rPr>
        <w:t>6</w:t>
      </w:r>
    </w:p>
    <w:p w14:paraId="09443F4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o descriere a caracteristicilor fizice ale întregului proiect, formele fizice ale proiectului (planuri, clădiri, alte structuri, materiale de construcție și altele).</w:t>
      </w:r>
    </w:p>
    <w:p w14:paraId="1A3B58E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Se prezintă elementele specifice caracteristice proiectului propus:</w:t>
      </w:r>
    </w:p>
    <w:p w14:paraId="71CDBFBF" w14:textId="318CA4C8"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profilul și capacitățile de producție;</w:t>
      </w:r>
    </w:p>
    <w:p w14:paraId="7B9A69CA" w14:textId="5B79D668" w:rsidR="00744591" w:rsidRDefault="00744591" w:rsidP="00CD6299">
      <w:pPr>
        <w:pStyle w:val="al"/>
        <w:spacing w:line="345" w:lineRule="atLeast"/>
        <w:rPr>
          <w:rFonts w:ascii="Arial" w:hAnsi="Arial" w:cs="Arial"/>
          <w:color w:val="333333"/>
          <w:sz w:val="21"/>
          <w:szCs w:val="21"/>
        </w:rPr>
      </w:pPr>
    </w:p>
    <w:tbl>
      <w:tblPr>
        <w:tblW w:w="9920" w:type="dxa"/>
        <w:tblInd w:w="270" w:type="dxa"/>
        <w:tblLook w:val="04A0" w:firstRow="1" w:lastRow="0" w:firstColumn="1" w:lastColumn="0" w:noHBand="0" w:noVBand="1"/>
      </w:tblPr>
      <w:tblGrid>
        <w:gridCol w:w="6408"/>
        <w:gridCol w:w="2167"/>
        <w:gridCol w:w="1345"/>
      </w:tblGrid>
      <w:tr w:rsidR="00154D25" w:rsidRPr="00A46FAC" w14:paraId="044D6724" w14:textId="77777777" w:rsidTr="006E30BE">
        <w:trPr>
          <w:trHeight w:val="337"/>
        </w:trPr>
        <w:tc>
          <w:tcPr>
            <w:tcW w:w="640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03531" w14:textId="77777777" w:rsidR="00154D25" w:rsidRPr="00A46FAC" w:rsidRDefault="00154D25" w:rsidP="006E30BE">
            <w:pPr>
              <w:ind w:firstLine="720"/>
              <w:jc w:val="both"/>
              <w:rPr>
                <w:rFonts w:ascii="Arial" w:hAnsi="Arial" w:cs="Arial"/>
              </w:rPr>
            </w:pPr>
            <w:bookmarkStart w:id="1" w:name="_Hlk514254569"/>
            <w:r w:rsidRPr="00A46FAC">
              <w:rPr>
                <w:rFonts w:ascii="Arial" w:hAnsi="Arial" w:cs="Arial"/>
              </w:rPr>
              <w:t>Clasa tehnica (conform ORDIN 1296)</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2905703E" w14:textId="77777777" w:rsidR="00154D25" w:rsidRPr="00A46FAC" w:rsidRDefault="00154D25" w:rsidP="006E30BE">
            <w:pPr>
              <w:ind w:hanging="14"/>
              <w:jc w:val="center"/>
              <w:rPr>
                <w:rFonts w:ascii="Arial" w:hAnsi="Arial" w:cs="Arial"/>
                <w:b/>
                <w:bCs/>
              </w:rPr>
            </w:pPr>
            <w:r w:rsidRPr="00A46FAC">
              <w:rPr>
                <w:rFonts w:ascii="Arial" w:hAnsi="Arial" w:cs="Arial"/>
                <w:b/>
                <w:bCs/>
              </w:rPr>
              <w:t>V</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tcPr>
          <w:p w14:paraId="50AFD363" w14:textId="77777777" w:rsidR="00154D25" w:rsidRPr="00A46FAC" w:rsidRDefault="00154D25" w:rsidP="006E30BE">
            <w:pPr>
              <w:ind w:hanging="14"/>
              <w:jc w:val="center"/>
              <w:rPr>
                <w:rFonts w:ascii="Arial" w:hAnsi="Arial" w:cs="Arial"/>
              </w:rPr>
            </w:pPr>
          </w:p>
        </w:tc>
      </w:tr>
      <w:tr w:rsidR="00154D25" w:rsidRPr="00A46FAC" w14:paraId="771C7551" w14:textId="77777777" w:rsidTr="006E30BE">
        <w:trPr>
          <w:trHeight w:val="337"/>
        </w:trPr>
        <w:tc>
          <w:tcPr>
            <w:tcW w:w="64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A9251" w14:textId="77777777" w:rsidR="00154D25" w:rsidRPr="00A46FAC" w:rsidRDefault="00154D25" w:rsidP="006E30BE">
            <w:pPr>
              <w:ind w:firstLine="720"/>
              <w:jc w:val="both"/>
              <w:rPr>
                <w:rFonts w:ascii="Arial" w:hAnsi="Arial" w:cs="Arial"/>
              </w:rPr>
            </w:pPr>
            <w:r w:rsidRPr="00A46FAC">
              <w:rPr>
                <w:rFonts w:ascii="Arial" w:hAnsi="Arial" w:cs="Arial"/>
              </w:rPr>
              <w:t>Categorie de importanta</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BF6C9" w14:textId="77777777" w:rsidR="00154D25" w:rsidRPr="00CE42D7" w:rsidRDefault="00154D25" w:rsidP="006E30BE">
            <w:pPr>
              <w:ind w:hanging="14"/>
              <w:jc w:val="center"/>
              <w:rPr>
                <w:rFonts w:ascii="Arial" w:hAnsi="Arial" w:cs="Arial"/>
                <w:b/>
                <w:bCs/>
              </w:rPr>
            </w:pPr>
            <w:r w:rsidRPr="00CE42D7">
              <w:rPr>
                <w:rFonts w:ascii="Arial" w:hAnsi="Arial" w:cs="Arial"/>
                <w:b/>
                <w:bCs/>
              </w:rPr>
              <w:t>C - normala</w:t>
            </w:r>
          </w:p>
        </w:tc>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729D3" w14:textId="77777777" w:rsidR="00154D25" w:rsidRPr="00CE42D7" w:rsidRDefault="00154D25" w:rsidP="006E30BE">
            <w:pPr>
              <w:ind w:hanging="14"/>
              <w:jc w:val="center"/>
              <w:rPr>
                <w:rFonts w:ascii="Arial" w:hAnsi="Arial" w:cs="Arial"/>
              </w:rPr>
            </w:pPr>
          </w:p>
        </w:tc>
      </w:tr>
      <w:bookmarkEnd w:id="1"/>
    </w:tbl>
    <w:p w14:paraId="207C4BEF" w14:textId="77777777" w:rsidR="0046144A" w:rsidRDefault="0046144A" w:rsidP="00CD6299">
      <w:pPr>
        <w:pStyle w:val="al"/>
        <w:spacing w:line="345" w:lineRule="atLeast"/>
        <w:rPr>
          <w:rFonts w:ascii="Arial" w:hAnsi="Arial" w:cs="Arial"/>
          <w:color w:val="333333"/>
          <w:sz w:val="21"/>
          <w:szCs w:val="21"/>
        </w:rPr>
      </w:pPr>
    </w:p>
    <w:p w14:paraId="73CD907A" w14:textId="55708E7C" w:rsidR="00BF5EB0" w:rsidRPr="00816513" w:rsidRDefault="00BF5EB0" w:rsidP="00BF5EB0">
      <w:pPr>
        <w:pStyle w:val="al"/>
        <w:spacing w:line="360" w:lineRule="auto"/>
        <w:rPr>
          <w:rFonts w:ascii="Arial" w:hAnsi="Arial" w:cs="Arial"/>
          <w:b/>
          <w:bCs/>
          <w:i/>
          <w:iCs/>
          <w:sz w:val="20"/>
          <w:szCs w:val="20"/>
        </w:rPr>
      </w:pPr>
      <w:r w:rsidRPr="00816513">
        <w:rPr>
          <w:rFonts w:ascii="Arial" w:hAnsi="Arial" w:cs="Arial"/>
          <w:b/>
          <w:bCs/>
          <w:i/>
          <w:iCs/>
          <w:sz w:val="20"/>
          <w:szCs w:val="20"/>
        </w:rPr>
        <w:t>Suprafetele afectate de lucrari</w:t>
      </w:r>
      <w:r>
        <w:rPr>
          <w:rFonts w:ascii="Arial" w:hAnsi="Arial" w:cs="Arial"/>
          <w:b/>
          <w:bCs/>
          <w:i/>
          <w:iCs/>
          <w:sz w:val="20"/>
          <w:szCs w:val="20"/>
        </w:rPr>
        <w:t>le</w:t>
      </w:r>
      <w:r w:rsidRPr="00816513">
        <w:rPr>
          <w:rFonts w:ascii="Arial" w:hAnsi="Arial" w:cs="Arial"/>
          <w:b/>
          <w:bCs/>
          <w:i/>
          <w:iCs/>
          <w:sz w:val="20"/>
          <w:szCs w:val="20"/>
        </w:rPr>
        <w:t xml:space="preserve"> aferente </w:t>
      </w:r>
      <w:r>
        <w:rPr>
          <w:rFonts w:ascii="Arial" w:hAnsi="Arial" w:cs="Arial"/>
          <w:b/>
          <w:bCs/>
          <w:i/>
          <w:iCs/>
          <w:sz w:val="20"/>
          <w:szCs w:val="20"/>
        </w:rPr>
        <w:t>proiectului</w:t>
      </w:r>
      <w:r w:rsidRPr="00816513">
        <w:rPr>
          <w:rFonts w:ascii="Arial" w:hAnsi="Arial" w:cs="Arial"/>
          <w:b/>
          <w:bCs/>
          <w:i/>
          <w:iCs/>
          <w:sz w:val="20"/>
          <w:szCs w:val="20"/>
        </w:rPr>
        <w:t xml:space="preserve"> </w:t>
      </w:r>
      <w:r>
        <w:rPr>
          <w:rFonts w:ascii="Arial" w:hAnsi="Arial" w:cs="Arial"/>
          <w:b/>
          <w:bCs/>
          <w:i/>
          <w:iCs/>
          <w:sz w:val="20"/>
          <w:szCs w:val="20"/>
        </w:rPr>
        <w:t>se</w:t>
      </w:r>
      <w:r w:rsidRPr="005519EC">
        <w:rPr>
          <w:rFonts w:ascii="Arial" w:hAnsi="Arial" w:cs="Arial"/>
          <w:lang w:val="en-US"/>
        </w:rPr>
        <w:t xml:space="preserve"> </w:t>
      </w:r>
      <w:r w:rsidRPr="005519EC">
        <w:rPr>
          <w:rFonts w:ascii="Arial" w:hAnsi="Arial" w:cs="Arial"/>
          <w:b/>
          <w:bCs/>
          <w:i/>
          <w:iCs/>
          <w:sz w:val="20"/>
          <w:szCs w:val="20"/>
        </w:rPr>
        <w:t xml:space="preserve">desfasoara pe o suprafata totala de aproximativ </w:t>
      </w:r>
      <w:r w:rsidR="006F3468">
        <w:rPr>
          <w:rFonts w:ascii="Arial" w:hAnsi="Arial" w:cs="Arial"/>
          <w:b/>
          <w:bCs/>
          <w:i/>
          <w:iCs/>
          <w:sz w:val="20"/>
          <w:szCs w:val="20"/>
        </w:rPr>
        <w:t>1400</w:t>
      </w:r>
      <w:r w:rsidRPr="005519EC">
        <w:rPr>
          <w:rFonts w:ascii="Arial" w:hAnsi="Arial" w:cs="Arial"/>
          <w:b/>
          <w:bCs/>
          <w:i/>
          <w:iCs/>
          <w:sz w:val="20"/>
          <w:szCs w:val="20"/>
        </w:rPr>
        <w:t xml:space="preserve"> mp.</w:t>
      </w:r>
    </w:p>
    <w:p w14:paraId="76907473" w14:textId="77777777" w:rsidR="0071339F" w:rsidRDefault="0071339F" w:rsidP="00CD6299">
      <w:pPr>
        <w:pStyle w:val="al"/>
        <w:spacing w:line="345" w:lineRule="atLeast"/>
        <w:rPr>
          <w:rFonts w:ascii="Arial" w:hAnsi="Arial" w:cs="Arial"/>
          <w:color w:val="333333"/>
          <w:sz w:val="21"/>
          <w:szCs w:val="21"/>
        </w:rPr>
      </w:pPr>
    </w:p>
    <w:p w14:paraId="18B5724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instalației și a fluxurilor tehnologice existente pe amplasament (după caz);</w:t>
      </w:r>
    </w:p>
    <w:p w14:paraId="03EDF400" w14:textId="77777777" w:rsidR="00E86C74" w:rsidRPr="00E86C74" w:rsidRDefault="00E86C74" w:rsidP="00CD6299">
      <w:pPr>
        <w:pStyle w:val="al"/>
        <w:spacing w:line="345" w:lineRule="atLeast"/>
        <w:rPr>
          <w:rFonts w:ascii="Arial" w:hAnsi="Arial" w:cs="Arial"/>
          <w:b/>
          <w:bCs/>
          <w:i/>
          <w:iCs/>
          <w:color w:val="333333"/>
          <w:sz w:val="21"/>
          <w:szCs w:val="21"/>
        </w:rPr>
      </w:pPr>
      <w:r>
        <w:rPr>
          <w:rFonts w:ascii="Arial" w:hAnsi="Arial" w:cs="Arial"/>
          <w:b/>
          <w:bCs/>
          <w:i/>
          <w:iCs/>
          <w:color w:val="333333"/>
          <w:sz w:val="21"/>
          <w:szCs w:val="21"/>
        </w:rPr>
        <w:t>Nu este cazul.</w:t>
      </w:r>
    </w:p>
    <w:p w14:paraId="5AB64E2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proceselor de producție ale proiectului propus, în funcție de specificul investiției, produse și subproduse obținute, mărimea, capacitatea;</w:t>
      </w:r>
    </w:p>
    <w:p w14:paraId="07E7423C" w14:textId="77777777" w:rsidR="006F3468" w:rsidRDefault="006F3468" w:rsidP="006F3468">
      <w:pPr>
        <w:pStyle w:val="al"/>
        <w:spacing w:line="360" w:lineRule="auto"/>
        <w:ind w:firstLine="708"/>
        <w:rPr>
          <w:rFonts w:ascii="Arial" w:hAnsi="Arial" w:cs="Arial"/>
          <w:b/>
          <w:bCs/>
          <w:i/>
          <w:iCs/>
          <w:sz w:val="20"/>
          <w:szCs w:val="20"/>
        </w:rPr>
      </w:pPr>
    </w:p>
    <w:p w14:paraId="7232123F" w14:textId="788E5888" w:rsidR="006F3468" w:rsidRPr="006F3468" w:rsidRDefault="006F3468" w:rsidP="006F3468">
      <w:pPr>
        <w:pStyle w:val="al"/>
        <w:spacing w:line="360" w:lineRule="auto"/>
        <w:ind w:firstLine="708"/>
        <w:rPr>
          <w:rFonts w:ascii="Arial" w:hAnsi="Arial" w:cs="Arial"/>
          <w:b/>
          <w:bCs/>
          <w:i/>
          <w:iCs/>
          <w:sz w:val="20"/>
          <w:szCs w:val="20"/>
        </w:rPr>
      </w:pPr>
      <w:r w:rsidRPr="006F3468">
        <w:rPr>
          <w:rFonts w:ascii="Arial" w:hAnsi="Arial" w:cs="Arial"/>
          <w:b/>
          <w:bCs/>
          <w:i/>
          <w:iCs/>
          <w:sz w:val="20"/>
          <w:szCs w:val="20"/>
        </w:rPr>
        <w:t>Reteaua de distributie va fi realizata din PEHD PN10.  Aceasta va fi dimensionata pentru a se asigura consumul prin bransamente individuale precum si necesarul de apa pentru hidranti. Pe traseul retelei de distributie vor fi prevazute camine cu vane de separatie. La capetele de retea vor fi prevazute elemente de golire si spalare. Pe conductele de distributie avand diametrul exterior De&gt;Ø110 se vor monta hidranti supraterani pentru incendiu. Pentru asigurarea presiunii corespunzatoare la toti abonatii pe Str. DC 139  va fi amplasata o statie de repompare .</w:t>
      </w:r>
    </w:p>
    <w:p w14:paraId="05F2DE05" w14:textId="77777777" w:rsidR="006F3468" w:rsidRPr="006F3468" w:rsidRDefault="006F3468" w:rsidP="006F3468">
      <w:pPr>
        <w:pStyle w:val="al"/>
        <w:spacing w:line="360" w:lineRule="auto"/>
        <w:ind w:firstLine="708"/>
        <w:rPr>
          <w:rFonts w:ascii="Arial" w:hAnsi="Arial" w:cs="Arial"/>
          <w:b/>
          <w:bCs/>
          <w:i/>
          <w:iCs/>
          <w:sz w:val="20"/>
          <w:szCs w:val="20"/>
        </w:rPr>
      </w:pPr>
      <w:r w:rsidRPr="006F3468">
        <w:rPr>
          <w:rFonts w:ascii="Arial" w:hAnsi="Arial" w:cs="Arial"/>
          <w:b/>
          <w:bCs/>
          <w:i/>
          <w:iCs/>
          <w:sz w:val="20"/>
          <w:szCs w:val="20"/>
        </w:rPr>
        <w:t>In acest caz, investitia consta in realizarea urmatoarelor:</w:t>
      </w:r>
    </w:p>
    <w:p w14:paraId="513C2548" w14:textId="77777777" w:rsidR="006F3468" w:rsidRPr="006F3468" w:rsidRDefault="006F3468" w:rsidP="006F3468">
      <w:pPr>
        <w:pStyle w:val="al"/>
        <w:spacing w:line="360" w:lineRule="auto"/>
        <w:rPr>
          <w:rFonts w:ascii="Arial" w:hAnsi="Arial" w:cs="Arial"/>
          <w:b/>
          <w:bCs/>
          <w:i/>
          <w:iCs/>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233"/>
        <w:gridCol w:w="1783"/>
        <w:gridCol w:w="1384"/>
        <w:gridCol w:w="1383"/>
        <w:gridCol w:w="1202"/>
      </w:tblGrid>
      <w:tr w:rsidR="006F3468" w:rsidRPr="006F3468" w14:paraId="21F87942" w14:textId="77777777" w:rsidTr="005819BD">
        <w:trPr>
          <w:trHeight w:val="300"/>
        </w:trPr>
        <w:tc>
          <w:tcPr>
            <w:tcW w:w="1941" w:type="dxa"/>
            <w:shd w:val="clear" w:color="auto" w:fill="auto"/>
            <w:noWrap/>
            <w:vAlign w:val="bottom"/>
            <w:hideMark/>
          </w:tcPr>
          <w:p w14:paraId="0B6F0F3B"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Denumire strada</w:t>
            </w:r>
          </w:p>
        </w:tc>
        <w:tc>
          <w:tcPr>
            <w:tcW w:w="1233" w:type="dxa"/>
            <w:shd w:val="clear" w:color="auto" w:fill="auto"/>
            <w:noWrap/>
            <w:vAlign w:val="bottom"/>
            <w:hideMark/>
          </w:tcPr>
          <w:p w14:paraId="3EA7F644"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lungime ml</w:t>
            </w:r>
          </w:p>
        </w:tc>
        <w:tc>
          <w:tcPr>
            <w:tcW w:w="1783" w:type="dxa"/>
            <w:shd w:val="clear" w:color="auto" w:fill="auto"/>
            <w:noWrap/>
            <w:vAlign w:val="bottom"/>
            <w:hideMark/>
          </w:tcPr>
          <w:p w14:paraId="4C9F7282"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nr bransamente</w:t>
            </w:r>
          </w:p>
        </w:tc>
        <w:tc>
          <w:tcPr>
            <w:tcW w:w="1384" w:type="dxa"/>
          </w:tcPr>
          <w:p w14:paraId="1BF8BCF8"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Nr hidranti</w:t>
            </w:r>
          </w:p>
        </w:tc>
        <w:tc>
          <w:tcPr>
            <w:tcW w:w="1383" w:type="dxa"/>
          </w:tcPr>
          <w:p w14:paraId="30764478"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Camine vane</w:t>
            </w:r>
          </w:p>
        </w:tc>
        <w:tc>
          <w:tcPr>
            <w:tcW w:w="1202" w:type="dxa"/>
          </w:tcPr>
          <w:p w14:paraId="442D8948"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SRP</w:t>
            </w:r>
          </w:p>
        </w:tc>
      </w:tr>
      <w:tr w:rsidR="006F3468" w:rsidRPr="006F3468" w14:paraId="4283EF82" w14:textId="77777777" w:rsidTr="005819BD">
        <w:trPr>
          <w:trHeight w:val="315"/>
        </w:trPr>
        <w:tc>
          <w:tcPr>
            <w:tcW w:w="1941" w:type="dxa"/>
            <w:shd w:val="clear" w:color="auto" w:fill="auto"/>
            <w:noWrap/>
            <w:vAlign w:val="bottom"/>
            <w:hideMark/>
          </w:tcPr>
          <w:p w14:paraId="5450943E"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DC 139</w:t>
            </w:r>
          </w:p>
        </w:tc>
        <w:tc>
          <w:tcPr>
            <w:tcW w:w="1233" w:type="dxa"/>
            <w:shd w:val="clear" w:color="auto" w:fill="auto"/>
            <w:noWrap/>
            <w:vAlign w:val="bottom"/>
            <w:hideMark/>
          </w:tcPr>
          <w:p w14:paraId="3254025D" w14:textId="77777777" w:rsidR="006F3468" w:rsidRPr="006F3468" w:rsidRDefault="006F3468" w:rsidP="005819BD">
            <w:pPr>
              <w:spacing w:after="0" w:line="240" w:lineRule="auto"/>
              <w:jc w:val="right"/>
              <w:rPr>
                <w:rFonts w:ascii="Arial" w:hAnsi="Arial" w:cs="Arial"/>
                <w:b/>
                <w:bCs/>
                <w:i/>
                <w:iCs/>
                <w:sz w:val="20"/>
                <w:szCs w:val="20"/>
              </w:rPr>
            </w:pPr>
            <w:r w:rsidRPr="006F3468">
              <w:rPr>
                <w:rFonts w:ascii="Arial" w:hAnsi="Arial" w:cs="Arial"/>
                <w:b/>
                <w:bCs/>
                <w:i/>
                <w:iCs/>
                <w:sz w:val="20"/>
                <w:szCs w:val="20"/>
              </w:rPr>
              <w:t>1.285</w:t>
            </w:r>
          </w:p>
        </w:tc>
        <w:tc>
          <w:tcPr>
            <w:tcW w:w="1783" w:type="dxa"/>
            <w:shd w:val="clear" w:color="auto" w:fill="auto"/>
            <w:noWrap/>
            <w:vAlign w:val="bottom"/>
            <w:hideMark/>
          </w:tcPr>
          <w:p w14:paraId="5BEB7C94" w14:textId="77777777" w:rsidR="006F3468" w:rsidRPr="006F3468" w:rsidRDefault="006F3468" w:rsidP="005819BD">
            <w:pPr>
              <w:spacing w:after="0" w:line="240" w:lineRule="auto"/>
              <w:jc w:val="right"/>
              <w:rPr>
                <w:rFonts w:ascii="Arial" w:hAnsi="Arial" w:cs="Arial"/>
                <w:b/>
                <w:bCs/>
                <w:i/>
                <w:iCs/>
                <w:sz w:val="20"/>
                <w:szCs w:val="20"/>
              </w:rPr>
            </w:pPr>
            <w:r w:rsidRPr="006F3468">
              <w:rPr>
                <w:rFonts w:ascii="Arial" w:hAnsi="Arial" w:cs="Arial"/>
                <w:b/>
                <w:bCs/>
                <w:i/>
                <w:iCs/>
                <w:sz w:val="20"/>
                <w:szCs w:val="20"/>
              </w:rPr>
              <w:t>7</w:t>
            </w:r>
          </w:p>
        </w:tc>
        <w:tc>
          <w:tcPr>
            <w:tcW w:w="1384" w:type="dxa"/>
          </w:tcPr>
          <w:p w14:paraId="74172EF3" w14:textId="77777777" w:rsidR="006F3468" w:rsidRPr="006F3468" w:rsidRDefault="006F3468" w:rsidP="005819BD">
            <w:pPr>
              <w:spacing w:after="0" w:line="240" w:lineRule="auto"/>
              <w:jc w:val="right"/>
              <w:rPr>
                <w:rFonts w:ascii="Arial" w:hAnsi="Arial" w:cs="Arial"/>
                <w:b/>
                <w:bCs/>
                <w:i/>
                <w:iCs/>
                <w:sz w:val="20"/>
                <w:szCs w:val="20"/>
              </w:rPr>
            </w:pPr>
            <w:r w:rsidRPr="006F3468">
              <w:rPr>
                <w:rFonts w:ascii="Arial" w:hAnsi="Arial" w:cs="Arial"/>
                <w:b/>
                <w:bCs/>
                <w:i/>
                <w:iCs/>
                <w:sz w:val="20"/>
                <w:szCs w:val="20"/>
              </w:rPr>
              <w:t>2 buc</w:t>
            </w:r>
          </w:p>
        </w:tc>
        <w:tc>
          <w:tcPr>
            <w:tcW w:w="1383" w:type="dxa"/>
          </w:tcPr>
          <w:p w14:paraId="387123C7" w14:textId="77777777" w:rsidR="006F3468" w:rsidRPr="006F3468" w:rsidRDefault="006F3468" w:rsidP="005819BD">
            <w:pPr>
              <w:spacing w:after="0" w:line="240" w:lineRule="auto"/>
              <w:jc w:val="right"/>
              <w:rPr>
                <w:rFonts w:ascii="Arial" w:hAnsi="Arial" w:cs="Arial"/>
                <w:b/>
                <w:bCs/>
                <w:i/>
                <w:iCs/>
                <w:sz w:val="20"/>
                <w:szCs w:val="20"/>
              </w:rPr>
            </w:pPr>
            <w:r w:rsidRPr="006F3468">
              <w:rPr>
                <w:rFonts w:ascii="Arial" w:hAnsi="Arial" w:cs="Arial"/>
                <w:b/>
                <w:bCs/>
                <w:i/>
                <w:iCs/>
                <w:sz w:val="20"/>
                <w:szCs w:val="20"/>
              </w:rPr>
              <w:t>1 buc</w:t>
            </w:r>
          </w:p>
        </w:tc>
        <w:tc>
          <w:tcPr>
            <w:tcW w:w="1202" w:type="dxa"/>
          </w:tcPr>
          <w:p w14:paraId="67765ABD" w14:textId="77777777" w:rsidR="006F3468" w:rsidRPr="006F3468" w:rsidRDefault="006F3468" w:rsidP="005819BD">
            <w:pPr>
              <w:spacing w:after="0" w:line="240" w:lineRule="auto"/>
              <w:jc w:val="right"/>
              <w:rPr>
                <w:rFonts w:ascii="Arial" w:hAnsi="Arial" w:cs="Arial"/>
                <w:b/>
                <w:bCs/>
                <w:i/>
                <w:iCs/>
                <w:sz w:val="20"/>
                <w:szCs w:val="20"/>
              </w:rPr>
            </w:pPr>
            <w:r w:rsidRPr="006F3468">
              <w:rPr>
                <w:rFonts w:ascii="Arial" w:hAnsi="Arial" w:cs="Arial"/>
                <w:b/>
                <w:bCs/>
                <w:i/>
                <w:iCs/>
                <w:sz w:val="20"/>
                <w:szCs w:val="20"/>
              </w:rPr>
              <w:t>1 buc</w:t>
            </w:r>
          </w:p>
        </w:tc>
      </w:tr>
    </w:tbl>
    <w:p w14:paraId="5A8828D0" w14:textId="77777777" w:rsidR="006F3468" w:rsidRPr="006F3468" w:rsidRDefault="006F3468" w:rsidP="006F3468">
      <w:pPr>
        <w:pStyle w:val="al"/>
        <w:spacing w:line="360" w:lineRule="auto"/>
        <w:ind w:left="720"/>
        <w:rPr>
          <w:rFonts w:ascii="Arial" w:hAnsi="Arial" w:cs="Arial"/>
          <w:b/>
          <w:bCs/>
          <w:i/>
          <w:iCs/>
          <w:sz w:val="20"/>
          <w:szCs w:val="20"/>
        </w:rPr>
      </w:pPr>
    </w:p>
    <w:p w14:paraId="3492A48E" w14:textId="77777777" w:rsidR="006F3468" w:rsidRPr="006F3468" w:rsidRDefault="006F3468" w:rsidP="006F3468">
      <w:pPr>
        <w:pStyle w:val="al"/>
        <w:spacing w:line="360" w:lineRule="auto"/>
        <w:ind w:left="720"/>
        <w:rPr>
          <w:rFonts w:ascii="Arial" w:hAnsi="Arial" w:cs="Arial"/>
          <w:b/>
          <w:bCs/>
          <w:i/>
          <w:iCs/>
          <w:sz w:val="20"/>
          <w:szCs w:val="20"/>
        </w:rPr>
      </w:pPr>
    </w:p>
    <w:p w14:paraId="78BFB220" w14:textId="77777777" w:rsidR="006F3468" w:rsidRPr="006F3468" w:rsidRDefault="006F3468" w:rsidP="006F3468">
      <w:pPr>
        <w:pStyle w:val="al"/>
        <w:numPr>
          <w:ilvl w:val="0"/>
          <w:numId w:val="12"/>
        </w:numPr>
        <w:spacing w:line="360" w:lineRule="auto"/>
        <w:rPr>
          <w:rFonts w:ascii="Arial" w:hAnsi="Arial" w:cs="Arial"/>
          <w:b/>
          <w:bCs/>
          <w:i/>
          <w:iCs/>
          <w:sz w:val="20"/>
          <w:szCs w:val="20"/>
        </w:rPr>
      </w:pPr>
      <w:r w:rsidRPr="006F3468">
        <w:rPr>
          <w:rFonts w:ascii="Arial" w:hAnsi="Arial" w:cs="Arial"/>
          <w:b/>
          <w:bCs/>
          <w:i/>
          <w:iCs/>
          <w:sz w:val="20"/>
          <w:szCs w:val="20"/>
        </w:rPr>
        <w:t xml:space="preserve">Subtraversari drum- 17 ml. Subtraversarea drumurilor pt reteaua de apa D110 se va executa prin tub de protectie metalic avand D200. </w:t>
      </w:r>
    </w:p>
    <w:p w14:paraId="41DF8784" w14:textId="77777777" w:rsidR="00E809C8" w:rsidRPr="0071339F" w:rsidRDefault="00E809C8" w:rsidP="00CD6299">
      <w:pPr>
        <w:pStyle w:val="al"/>
        <w:spacing w:line="345" w:lineRule="atLeast"/>
        <w:rPr>
          <w:rFonts w:ascii="Arial" w:hAnsi="Arial" w:cs="Arial"/>
          <w:color w:val="FF0000"/>
          <w:sz w:val="21"/>
          <w:szCs w:val="21"/>
        </w:rPr>
      </w:pPr>
    </w:p>
    <w:p w14:paraId="375E9BDC" w14:textId="6C044BF9" w:rsidR="00CD6299" w:rsidRDefault="00CD6299" w:rsidP="00CD6299">
      <w:pPr>
        <w:pStyle w:val="al"/>
        <w:spacing w:line="345" w:lineRule="atLeast"/>
        <w:rPr>
          <w:rFonts w:ascii="Arial" w:hAnsi="Arial" w:cs="Arial"/>
          <w:sz w:val="21"/>
          <w:szCs w:val="21"/>
        </w:rPr>
      </w:pPr>
      <w:r w:rsidRPr="004F57DB">
        <w:rPr>
          <w:rFonts w:ascii="Arial" w:hAnsi="Arial" w:cs="Arial"/>
          <w:sz w:val="21"/>
          <w:szCs w:val="21"/>
        </w:rPr>
        <w:t>- materiile prime, energia și combustibilii utilizați, cu modul de asigurare a acestora;</w:t>
      </w:r>
    </w:p>
    <w:p w14:paraId="7BE3737C" w14:textId="77777777" w:rsidR="0046144A" w:rsidRPr="004F57DB" w:rsidRDefault="0046144A" w:rsidP="00CD6299">
      <w:pPr>
        <w:pStyle w:val="al"/>
        <w:spacing w:line="345" w:lineRule="atLeast"/>
        <w:rPr>
          <w:rFonts w:ascii="Arial" w:hAnsi="Arial" w:cs="Arial"/>
          <w:sz w:val="21"/>
          <w:szCs w:val="21"/>
        </w:rPr>
      </w:pPr>
    </w:p>
    <w:p w14:paraId="438E16A5" w14:textId="3C2CB454" w:rsidR="00E86C74" w:rsidRPr="00524C76" w:rsidRDefault="009F537D" w:rsidP="00524C76">
      <w:pPr>
        <w:spacing w:line="276" w:lineRule="auto"/>
        <w:ind w:firstLine="720"/>
        <w:jc w:val="both"/>
        <w:rPr>
          <w:rFonts w:ascii="Arial" w:hAnsi="Arial" w:cs="Arial"/>
          <w:b/>
          <w:bCs/>
          <w:i/>
          <w:iCs/>
          <w:sz w:val="20"/>
          <w:szCs w:val="20"/>
        </w:rPr>
      </w:pPr>
      <w:r w:rsidRPr="00524C76">
        <w:rPr>
          <w:rFonts w:ascii="Arial" w:hAnsi="Arial" w:cs="Arial"/>
          <w:b/>
          <w:bCs/>
          <w:i/>
          <w:iCs/>
          <w:sz w:val="20"/>
          <w:szCs w:val="20"/>
        </w:rPr>
        <w:t xml:space="preserve">Toate materialele care se vor utiliza atit la constructia cit si la intretinera </w:t>
      </w:r>
      <w:r w:rsidR="006F3468">
        <w:rPr>
          <w:rFonts w:ascii="Arial" w:hAnsi="Arial" w:cs="Arial"/>
          <w:b/>
          <w:bCs/>
          <w:i/>
          <w:iCs/>
          <w:sz w:val="20"/>
          <w:szCs w:val="20"/>
        </w:rPr>
        <w:t>investitiilor</w:t>
      </w:r>
      <w:r w:rsidRPr="00524C76">
        <w:rPr>
          <w:rFonts w:ascii="Arial" w:hAnsi="Arial" w:cs="Arial"/>
          <w:b/>
          <w:bCs/>
          <w:i/>
          <w:iCs/>
          <w:sz w:val="20"/>
          <w:szCs w:val="20"/>
        </w:rPr>
        <w:t xml:space="preserve"> din prezentul proiect, nu sint periculoase pentru sanatate oamenilor, daca acestea sint fabricate si puse in opera in conformitate cu certificatele de calitate si conformitate precum si daca se respecta intocmai prevederile privind protectia muncii sau instructiunile date de fabricant in conformitate cu legislatia nationala</w:t>
      </w:r>
      <w:r w:rsidR="00E86C74" w:rsidRPr="00524C76">
        <w:rPr>
          <w:rFonts w:ascii="Arial" w:hAnsi="Arial" w:cs="Arial"/>
          <w:b/>
          <w:bCs/>
          <w:i/>
          <w:iCs/>
          <w:sz w:val="20"/>
          <w:szCs w:val="20"/>
        </w:rPr>
        <w:t xml:space="preserve">. </w:t>
      </w:r>
    </w:p>
    <w:p w14:paraId="47F0D9C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racordarea la rețelele utilitare existente în zonă;</w:t>
      </w:r>
    </w:p>
    <w:p w14:paraId="7DDFB85A" w14:textId="77777777" w:rsidR="009F537D" w:rsidRPr="00524C76" w:rsidRDefault="009F537D"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0AB047B7" w14:textId="77777777" w:rsidR="009F537D"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lastRenderedPageBreak/>
        <w:t>- descrierea lucrărilor de refacere a amplasamentului în zona afectată de execuția investiției;</w:t>
      </w:r>
    </w:p>
    <w:p w14:paraId="27BBE411"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6E291692" w14:textId="77777777" w:rsidR="009F537D" w:rsidRPr="00524C76" w:rsidRDefault="009F537D"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14:paraId="3953DA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w:t>
      </w:r>
    </w:p>
    <w:p w14:paraId="60EA67CE" w14:textId="77777777" w:rsidR="00D04075" w:rsidRPr="00524C76" w:rsidRDefault="00D04075" w:rsidP="00CD6299">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1B9D2DA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resursele naturale folosite în construcție și funcționare;</w:t>
      </w:r>
    </w:p>
    <w:p w14:paraId="77ECC45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Balast</w:t>
      </w:r>
    </w:p>
    <w:p w14:paraId="51344C2A"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Piatra sparta</w:t>
      </w:r>
    </w:p>
    <w:p w14:paraId="5E5AC118"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Nisip</w:t>
      </w:r>
    </w:p>
    <w:p w14:paraId="5AAEADC1" w14:textId="77777777" w:rsidR="00D04075" w:rsidRPr="00524C76" w:rsidRDefault="00D04075"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cribluri</w:t>
      </w:r>
    </w:p>
    <w:p w14:paraId="7A4C9E8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construcție/demolare;</w:t>
      </w:r>
    </w:p>
    <w:p w14:paraId="68698916"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consolidarea elementelor, subansamblurilor sau a ansamblului structural;</w:t>
      </w:r>
    </w:p>
    <w:p w14:paraId="33BD031C"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protejarea, repararea elementelor nestructurale;</w:t>
      </w:r>
    </w:p>
    <w:p w14:paraId="752D1525" w14:textId="77777777" w:rsidR="003760B6" w:rsidRPr="00524C76" w:rsidRDefault="003760B6" w:rsidP="00524C76">
      <w:pPr>
        <w:pStyle w:val="al"/>
        <w:spacing w:line="345" w:lineRule="atLeast"/>
        <w:rPr>
          <w:rFonts w:ascii="Arial" w:hAnsi="Arial" w:cs="Arial"/>
          <w:b/>
          <w:bCs/>
          <w:i/>
          <w:iCs/>
          <w:sz w:val="20"/>
          <w:szCs w:val="20"/>
        </w:rPr>
      </w:pPr>
      <w:r w:rsidRPr="00524C76">
        <w:rPr>
          <w:rFonts w:ascii="Arial" w:hAnsi="Arial" w:cs="Arial"/>
          <w:b/>
          <w:bCs/>
          <w:i/>
          <w:iCs/>
          <w:sz w:val="20"/>
          <w:szCs w:val="20"/>
        </w:rPr>
        <w:t>- intervenţii de protejare/conservare a elementelor naturale şi antropice existente valoroase, după caz;</w:t>
      </w:r>
    </w:p>
    <w:p w14:paraId="5926C243" w14:textId="32AF887A" w:rsidR="004F57DB"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cuprinzând faza de construcție, punerea în funcțiune, exploatare, refacere și folosire ulterioară;</w:t>
      </w:r>
    </w:p>
    <w:p w14:paraId="1A14CF60" w14:textId="77777777" w:rsidR="006F3468" w:rsidRDefault="006F3468" w:rsidP="00CD6299">
      <w:pPr>
        <w:pStyle w:val="al"/>
        <w:spacing w:line="345" w:lineRule="atLeast"/>
        <w:rPr>
          <w:rFonts w:ascii="Arial" w:hAnsi="Arial" w:cs="Arial"/>
          <w:color w:val="333333"/>
          <w:sz w:val="21"/>
          <w:szCs w:val="21"/>
        </w:rPr>
      </w:pPr>
    </w:p>
    <w:tbl>
      <w:tblPr>
        <w:tblW w:w="9356" w:type="dxa"/>
        <w:tblInd w:w="-10" w:type="dxa"/>
        <w:tblLayout w:type="fixed"/>
        <w:tblLook w:val="04A0" w:firstRow="1" w:lastRow="0" w:firstColumn="1" w:lastColumn="0" w:noHBand="0" w:noVBand="1"/>
      </w:tblPr>
      <w:tblGrid>
        <w:gridCol w:w="538"/>
        <w:gridCol w:w="2864"/>
        <w:gridCol w:w="993"/>
        <w:gridCol w:w="992"/>
        <w:gridCol w:w="992"/>
        <w:gridCol w:w="992"/>
        <w:gridCol w:w="993"/>
        <w:gridCol w:w="992"/>
      </w:tblGrid>
      <w:tr w:rsidR="006F3468" w:rsidRPr="009D0ECE" w14:paraId="3D6A9D80" w14:textId="77777777" w:rsidTr="005819BD">
        <w:trPr>
          <w:trHeight w:val="576"/>
        </w:trPr>
        <w:tc>
          <w:tcPr>
            <w:tcW w:w="53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5016DC8"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Nr. Crt</w:t>
            </w:r>
          </w:p>
        </w:tc>
        <w:tc>
          <w:tcPr>
            <w:tcW w:w="2864" w:type="dxa"/>
            <w:tcBorders>
              <w:top w:val="single" w:sz="8" w:space="0" w:color="auto"/>
              <w:left w:val="nil"/>
              <w:bottom w:val="single" w:sz="4" w:space="0" w:color="auto"/>
              <w:right w:val="single" w:sz="4" w:space="0" w:color="auto"/>
            </w:tcBorders>
            <w:shd w:val="clear" w:color="auto" w:fill="auto"/>
            <w:vAlign w:val="center"/>
            <w:hideMark/>
          </w:tcPr>
          <w:p w14:paraId="72DD45BB"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Denumirea obiectului</w:t>
            </w:r>
          </w:p>
          <w:p w14:paraId="2DC8F9FE"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/categoria de lucrari</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122B3DD9"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1</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FF066A1"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2</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649DFC30"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3</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1BE0A524"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4</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142C188B"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5</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7AB64464" w14:textId="77777777" w:rsidR="006F3468" w:rsidRPr="009D0ECE" w:rsidRDefault="006F3468" w:rsidP="005819BD">
            <w:pPr>
              <w:spacing w:after="0" w:line="360" w:lineRule="auto"/>
              <w:jc w:val="center"/>
              <w:rPr>
                <w:rFonts w:ascii="Trebuchet MS" w:eastAsia="Times New Roman" w:hAnsi="Trebuchet MS" w:cs="Calibri"/>
                <w:b/>
                <w:bCs/>
                <w:color w:val="000000"/>
                <w:lang w:val="en-US"/>
              </w:rPr>
            </w:pPr>
            <w:r w:rsidRPr="009D0ECE">
              <w:rPr>
                <w:rFonts w:ascii="Trebuchet MS" w:eastAsia="Times New Roman" w:hAnsi="Trebuchet MS" w:cs="Calibri"/>
                <w:b/>
                <w:bCs/>
                <w:color w:val="000000"/>
                <w:lang w:val="en-US"/>
              </w:rPr>
              <w:t>Luna 6</w:t>
            </w:r>
          </w:p>
        </w:tc>
      </w:tr>
      <w:tr w:rsidR="006F3468" w:rsidRPr="009D0ECE" w14:paraId="5968FADD" w14:textId="77777777" w:rsidTr="005819BD">
        <w:trPr>
          <w:trHeight w:val="288"/>
        </w:trPr>
        <w:tc>
          <w:tcPr>
            <w:tcW w:w="538" w:type="dxa"/>
            <w:tcBorders>
              <w:top w:val="nil"/>
              <w:left w:val="single" w:sz="8" w:space="0" w:color="auto"/>
              <w:bottom w:val="single" w:sz="4" w:space="0" w:color="auto"/>
              <w:right w:val="single" w:sz="4" w:space="0" w:color="auto"/>
            </w:tcBorders>
            <w:shd w:val="clear" w:color="auto" w:fill="auto"/>
            <w:noWrap/>
            <w:vAlign w:val="bottom"/>
            <w:hideMark/>
          </w:tcPr>
          <w:p w14:paraId="3E290401"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1</w:t>
            </w:r>
          </w:p>
        </w:tc>
        <w:tc>
          <w:tcPr>
            <w:tcW w:w="2864" w:type="dxa"/>
            <w:tcBorders>
              <w:top w:val="nil"/>
              <w:left w:val="nil"/>
              <w:bottom w:val="single" w:sz="4" w:space="0" w:color="auto"/>
              <w:right w:val="single" w:sz="4" w:space="0" w:color="auto"/>
            </w:tcBorders>
            <w:shd w:val="clear" w:color="auto" w:fill="auto"/>
            <w:vAlign w:val="bottom"/>
            <w:hideMark/>
          </w:tcPr>
          <w:p w14:paraId="468B5F4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Organizare de santier</w:t>
            </w:r>
          </w:p>
        </w:tc>
        <w:tc>
          <w:tcPr>
            <w:tcW w:w="993" w:type="dxa"/>
            <w:tcBorders>
              <w:top w:val="nil"/>
              <w:left w:val="nil"/>
              <w:bottom w:val="single" w:sz="4" w:space="0" w:color="auto"/>
              <w:right w:val="single" w:sz="4" w:space="0" w:color="auto"/>
            </w:tcBorders>
            <w:shd w:val="clear" w:color="000000" w:fill="FFFF00"/>
            <w:vAlign w:val="bottom"/>
            <w:hideMark/>
          </w:tcPr>
          <w:p w14:paraId="6BD3C4A4"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362BC635"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485FB832"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1B2A20F2"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4" w:space="0" w:color="auto"/>
              <w:right w:val="single" w:sz="4" w:space="0" w:color="auto"/>
            </w:tcBorders>
            <w:shd w:val="clear" w:color="auto" w:fill="auto"/>
            <w:vAlign w:val="bottom"/>
            <w:hideMark/>
          </w:tcPr>
          <w:p w14:paraId="3A3EA208"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8" w:space="0" w:color="auto"/>
            </w:tcBorders>
            <w:shd w:val="clear" w:color="auto" w:fill="auto"/>
            <w:vAlign w:val="bottom"/>
            <w:hideMark/>
          </w:tcPr>
          <w:p w14:paraId="0FDAD6A4"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r w:rsidR="006F3468" w:rsidRPr="009D0ECE" w14:paraId="44BB7BEE" w14:textId="77777777" w:rsidTr="005819BD">
        <w:trPr>
          <w:trHeight w:val="288"/>
        </w:trPr>
        <w:tc>
          <w:tcPr>
            <w:tcW w:w="538" w:type="dxa"/>
            <w:tcBorders>
              <w:top w:val="nil"/>
              <w:left w:val="single" w:sz="8" w:space="0" w:color="auto"/>
              <w:bottom w:val="single" w:sz="4" w:space="0" w:color="auto"/>
              <w:right w:val="single" w:sz="4" w:space="0" w:color="auto"/>
            </w:tcBorders>
            <w:shd w:val="clear" w:color="auto" w:fill="auto"/>
            <w:noWrap/>
            <w:vAlign w:val="bottom"/>
            <w:hideMark/>
          </w:tcPr>
          <w:p w14:paraId="2B6CCD59"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2</w:t>
            </w:r>
          </w:p>
        </w:tc>
        <w:tc>
          <w:tcPr>
            <w:tcW w:w="2864" w:type="dxa"/>
            <w:tcBorders>
              <w:top w:val="nil"/>
              <w:left w:val="nil"/>
              <w:bottom w:val="single" w:sz="4" w:space="0" w:color="auto"/>
              <w:right w:val="single" w:sz="4" w:space="0" w:color="auto"/>
            </w:tcBorders>
            <w:shd w:val="clear" w:color="auto" w:fill="auto"/>
            <w:vAlign w:val="bottom"/>
            <w:hideMark/>
          </w:tcPr>
          <w:p w14:paraId="080E99BD"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Executie retea a</w:t>
            </w:r>
            <w:r w:rsidRPr="009D0ECE">
              <w:rPr>
                <w:rFonts w:eastAsia="Times New Roman" w:cs="Calibri"/>
                <w:color w:val="000000"/>
                <w:lang w:val="en-US"/>
              </w:rPr>
              <w:t>limentare cu apa</w:t>
            </w:r>
          </w:p>
        </w:tc>
        <w:tc>
          <w:tcPr>
            <w:tcW w:w="993" w:type="dxa"/>
            <w:tcBorders>
              <w:top w:val="nil"/>
              <w:left w:val="nil"/>
              <w:bottom w:val="single" w:sz="4" w:space="0" w:color="auto"/>
              <w:right w:val="single" w:sz="4" w:space="0" w:color="auto"/>
            </w:tcBorders>
            <w:shd w:val="clear" w:color="auto" w:fill="auto"/>
            <w:vAlign w:val="bottom"/>
            <w:hideMark/>
          </w:tcPr>
          <w:p w14:paraId="332CA94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5367A6F1"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4A7C5FB0"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206FD19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4" w:space="0" w:color="auto"/>
              <w:right w:val="single" w:sz="4" w:space="0" w:color="auto"/>
            </w:tcBorders>
            <w:shd w:val="clear" w:color="000000" w:fill="FFFF00"/>
            <w:vAlign w:val="bottom"/>
            <w:hideMark/>
          </w:tcPr>
          <w:p w14:paraId="7CC90C02"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8" w:space="0" w:color="auto"/>
            </w:tcBorders>
            <w:shd w:val="clear" w:color="auto" w:fill="auto"/>
            <w:vAlign w:val="bottom"/>
            <w:hideMark/>
          </w:tcPr>
          <w:p w14:paraId="47DEADB9"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r w:rsidR="006F3468" w:rsidRPr="009D0ECE" w14:paraId="17F362B2" w14:textId="77777777" w:rsidTr="005819BD">
        <w:trPr>
          <w:trHeight w:val="288"/>
        </w:trPr>
        <w:tc>
          <w:tcPr>
            <w:tcW w:w="538" w:type="dxa"/>
            <w:tcBorders>
              <w:top w:val="nil"/>
              <w:left w:val="single" w:sz="8" w:space="0" w:color="auto"/>
              <w:bottom w:val="single" w:sz="4" w:space="0" w:color="auto"/>
              <w:right w:val="single" w:sz="4" w:space="0" w:color="auto"/>
            </w:tcBorders>
            <w:shd w:val="clear" w:color="auto" w:fill="auto"/>
            <w:noWrap/>
            <w:vAlign w:val="bottom"/>
            <w:hideMark/>
          </w:tcPr>
          <w:p w14:paraId="678E3E9D"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3</w:t>
            </w:r>
          </w:p>
        </w:tc>
        <w:tc>
          <w:tcPr>
            <w:tcW w:w="2864" w:type="dxa"/>
            <w:tcBorders>
              <w:top w:val="nil"/>
              <w:left w:val="nil"/>
              <w:bottom w:val="single" w:sz="4" w:space="0" w:color="auto"/>
              <w:right w:val="single" w:sz="4" w:space="0" w:color="auto"/>
            </w:tcBorders>
            <w:shd w:val="clear" w:color="auto" w:fill="auto"/>
            <w:vAlign w:val="bottom"/>
            <w:hideMark/>
          </w:tcPr>
          <w:p w14:paraId="5704EF1D"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Executie bransamente la proprietati</w:t>
            </w:r>
          </w:p>
        </w:tc>
        <w:tc>
          <w:tcPr>
            <w:tcW w:w="993" w:type="dxa"/>
            <w:tcBorders>
              <w:top w:val="nil"/>
              <w:left w:val="nil"/>
              <w:bottom w:val="single" w:sz="4" w:space="0" w:color="auto"/>
              <w:right w:val="single" w:sz="4" w:space="0" w:color="auto"/>
            </w:tcBorders>
            <w:shd w:val="clear" w:color="auto" w:fill="auto"/>
            <w:vAlign w:val="bottom"/>
            <w:hideMark/>
          </w:tcPr>
          <w:p w14:paraId="735622D1"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4A82B2B9"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130F345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49585608"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4" w:space="0" w:color="auto"/>
              <w:right w:val="single" w:sz="4" w:space="0" w:color="auto"/>
            </w:tcBorders>
            <w:shd w:val="clear" w:color="000000" w:fill="FFFF00"/>
            <w:vAlign w:val="bottom"/>
            <w:hideMark/>
          </w:tcPr>
          <w:p w14:paraId="5CE95BFA"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8" w:space="0" w:color="auto"/>
            </w:tcBorders>
            <w:shd w:val="clear" w:color="auto" w:fill="auto"/>
            <w:vAlign w:val="bottom"/>
            <w:hideMark/>
          </w:tcPr>
          <w:p w14:paraId="7F7A754F"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r w:rsidR="006F3468" w:rsidRPr="009D0ECE" w14:paraId="0BD0FD42" w14:textId="77777777" w:rsidTr="005819BD">
        <w:trPr>
          <w:trHeight w:val="288"/>
        </w:trPr>
        <w:tc>
          <w:tcPr>
            <w:tcW w:w="538" w:type="dxa"/>
            <w:tcBorders>
              <w:top w:val="nil"/>
              <w:left w:val="single" w:sz="8" w:space="0" w:color="auto"/>
              <w:bottom w:val="single" w:sz="4" w:space="0" w:color="auto"/>
              <w:right w:val="single" w:sz="4" w:space="0" w:color="auto"/>
            </w:tcBorders>
            <w:shd w:val="clear" w:color="auto" w:fill="auto"/>
            <w:noWrap/>
            <w:vAlign w:val="bottom"/>
            <w:hideMark/>
          </w:tcPr>
          <w:p w14:paraId="6F1DF80A"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4</w:t>
            </w:r>
          </w:p>
        </w:tc>
        <w:tc>
          <w:tcPr>
            <w:tcW w:w="2864" w:type="dxa"/>
            <w:tcBorders>
              <w:top w:val="nil"/>
              <w:left w:val="nil"/>
              <w:bottom w:val="single" w:sz="4" w:space="0" w:color="auto"/>
              <w:right w:val="single" w:sz="4" w:space="0" w:color="auto"/>
            </w:tcBorders>
            <w:shd w:val="clear" w:color="auto" w:fill="auto"/>
            <w:vAlign w:val="bottom"/>
            <w:hideMark/>
          </w:tcPr>
          <w:p w14:paraId="6BC18C5E"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Executie SP 1</w:t>
            </w:r>
          </w:p>
        </w:tc>
        <w:tc>
          <w:tcPr>
            <w:tcW w:w="993" w:type="dxa"/>
            <w:tcBorders>
              <w:top w:val="nil"/>
              <w:left w:val="nil"/>
              <w:bottom w:val="single" w:sz="4" w:space="0" w:color="auto"/>
              <w:right w:val="single" w:sz="4" w:space="0" w:color="auto"/>
            </w:tcBorders>
            <w:shd w:val="clear" w:color="auto" w:fill="auto"/>
            <w:vAlign w:val="bottom"/>
            <w:hideMark/>
          </w:tcPr>
          <w:p w14:paraId="7B32F259"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6C883871"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40EA277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000000" w:fill="FFFF00"/>
            <w:vAlign w:val="bottom"/>
            <w:hideMark/>
          </w:tcPr>
          <w:p w14:paraId="71F99131"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4" w:space="0" w:color="auto"/>
              <w:right w:val="single" w:sz="4" w:space="0" w:color="auto"/>
            </w:tcBorders>
            <w:shd w:val="clear" w:color="auto" w:fill="auto"/>
            <w:vAlign w:val="bottom"/>
            <w:hideMark/>
          </w:tcPr>
          <w:p w14:paraId="0E43FA24"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8" w:space="0" w:color="auto"/>
            </w:tcBorders>
            <w:shd w:val="clear" w:color="auto" w:fill="auto"/>
            <w:vAlign w:val="bottom"/>
            <w:hideMark/>
          </w:tcPr>
          <w:p w14:paraId="60DFFBF0"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r w:rsidR="006F3468" w:rsidRPr="009D0ECE" w14:paraId="70FAD25F" w14:textId="77777777" w:rsidTr="005819BD">
        <w:trPr>
          <w:trHeight w:val="288"/>
        </w:trPr>
        <w:tc>
          <w:tcPr>
            <w:tcW w:w="538" w:type="dxa"/>
            <w:tcBorders>
              <w:top w:val="nil"/>
              <w:left w:val="single" w:sz="8" w:space="0" w:color="auto"/>
              <w:bottom w:val="single" w:sz="4" w:space="0" w:color="auto"/>
              <w:right w:val="single" w:sz="4" w:space="0" w:color="auto"/>
            </w:tcBorders>
            <w:shd w:val="clear" w:color="auto" w:fill="auto"/>
            <w:noWrap/>
            <w:vAlign w:val="bottom"/>
            <w:hideMark/>
          </w:tcPr>
          <w:p w14:paraId="6B9082FF"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8</w:t>
            </w:r>
          </w:p>
        </w:tc>
        <w:tc>
          <w:tcPr>
            <w:tcW w:w="2864" w:type="dxa"/>
            <w:tcBorders>
              <w:top w:val="nil"/>
              <w:left w:val="nil"/>
              <w:bottom w:val="single" w:sz="4" w:space="0" w:color="auto"/>
              <w:right w:val="single" w:sz="4" w:space="0" w:color="auto"/>
            </w:tcBorders>
            <w:shd w:val="clear" w:color="auto" w:fill="auto"/>
            <w:vAlign w:val="bottom"/>
            <w:hideMark/>
          </w:tcPr>
          <w:p w14:paraId="21FE6F6B"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Teste de functionare</w:t>
            </w:r>
          </w:p>
        </w:tc>
        <w:tc>
          <w:tcPr>
            <w:tcW w:w="993" w:type="dxa"/>
            <w:tcBorders>
              <w:top w:val="nil"/>
              <w:left w:val="nil"/>
              <w:bottom w:val="single" w:sz="4" w:space="0" w:color="auto"/>
              <w:right w:val="single" w:sz="4" w:space="0" w:color="auto"/>
            </w:tcBorders>
            <w:shd w:val="clear" w:color="auto" w:fill="auto"/>
            <w:vAlign w:val="bottom"/>
            <w:hideMark/>
          </w:tcPr>
          <w:p w14:paraId="39051C3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141904C3"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1ED873F3"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4" w:space="0" w:color="auto"/>
            </w:tcBorders>
            <w:shd w:val="clear" w:color="auto" w:fill="auto"/>
            <w:vAlign w:val="bottom"/>
            <w:hideMark/>
          </w:tcPr>
          <w:p w14:paraId="70E4F336"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4" w:space="0" w:color="auto"/>
              <w:right w:val="single" w:sz="4" w:space="0" w:color="auto"/>
            </w:tcBorders>
            <w:shd w:val="clear" w:color="auto" w:fill="auto"/>
            <w:vAlign w:val="bottom"/>
            <w:hideMark/>
          </w:tcPr>
          <w:p w14:paraId="1A5358D4"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4" w:space="0" w:color="auto"/>
              <w:right w:val="single" w:sz="8" w:space="0" w:color="auto"/>
            </w:tcBorders>
            <w:shd w:val="clear" w:color="000000" w:fill="FFFF00"/>
            <w:vAlign w:val="bottom"/>
            <w:hideMark/>
          </w:tcPr>
          <w:p w14:paraId="0A837A63"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r w:rsidR="006F3468" w:rsidRPr="009D0ECE" w14:paraId="4EAD9A40" w14:textId="77777777" w:rsidTr="005819BD">
        <w:trPr>
          <w:trHeight w:val="300"/>
        </w:trPr>
        <w:tc>
          <w:tcPr>
            <w:tcW w:w="538" w:type="dxa"/>
            <w:tcBorders>
              <w:top w:val="nil"/>
              <w:left w:val="single" w:sz="8" w:space="0" w:color="auto"/>
              <w:bottom w:val="single" w:sz="8" w:space="0" w:color="auto"/>
              <w:right w:val="single" w:sz="4" w:space="0" w:color="auto"/>
            </w:tcBorders>
            <w:shd w:val="clear" w:color="auto" w:fill="auto"/>
            <w:noWrap/>
            <w:vAlign w:val="bottom"/>
            <w:hideMark/>
          </w:tcPr>
          <w:p w14:paraId="61657F5F" w14:textId="77777777" w:rsidR="006F3468" w:rsidRPr="009D0ECE" w:rsidRDefault="006F3468" w:rsidP="005819BD">
            <w:pPr>
              <w:spacing w:after="0" w:line="360" w:lineRule="auto"/>
              <w:jc w:val="right"/>
              <w:rPr>
                <w:rFonts w:ascii="Trebuchet MS" w:eastAsia="Times New Roman" w:hAnsi="Trebuchet MS" w:cs="Calibri"/>
                <w:color w:val="000000"/>
                <w:lang w:val="en-US"/>
              </w:rPr>
            </w:pPr>
            <w:r w:rsidRPr="009D0ECE">
              <w:rPr>
                <w:rFonts w:ascii="Trebuchet MS" w:eastAsia="Times New Roman" w:hAnsi="Trebuchet MS" w:cs="Calibri"/>
                <w:color w:val="000000"/>
                <w:lang w:val="en-US"/>
              </w:rPr>
              <w:t>9</w:t>
            </w:r>
          </w:p>
        </w:tc>
        <w:tc>
          <w:tcPr>
            <w:tcW w:w="2864" w:type="dxa"/>
            <w:tcBorders>
              <w:top w:val="nil"/>
              <w:left w:val="nil"/>
              <w:bottom w:val="single" w:sz="8" w:space="0" w:color="auto"/>
              <w:right w:val="single" w:sz="4" w:space="0" w:color="auto"/>
            </w:tcBorders>
            <w:shd w:val="clear" w:color="auto" w:fill="auto"/>
            <w:vAlign w:val="bottom"/>
            <w:hideMark/>
          </w:tcPr>
          <w:p w14:paraId="0DD438E8"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Receptia la terminarea lucrarilor</w:t>
            </w:r>
          </w:p>
        </w:tc>
        <w:tc>
          <w:tcPr>
            <w:tcW w:w="993" w:type="dxa"/>
            <w:tcBorders>
              <w:top w:val="nil"/>
              <w:left w:val="nil"/>
              <w:bottom w:val="single" w:sz="8" w:space="0" w:color="auto"/>
              <w:right w:val="single" w:sz="4" w:space="0" w:color="auto"/>
            </w:tcBorders>
            <w:shd w:val="clear" w:color="auto" w:fill="auto"/>
            <w:vAlign w:val="bottom"/>
            <w:hideMark/>
          </w:tcPr>
          <w:p w14:paraId="2197C425"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8" w:space="0" w:color="auto"/>
              <w:right w:val="single" w:sz="4" w:space="0" w:color="auto"/>
            </w:tcBorders>
            <w:shd w:val="clear" w:color="auto" w:fill="auto"/>
            <w:vAlign w:val="bottom"/>
            <w:hideMark/>
          </w:tcPr>
          <w:p w14:paraId="564C8B31"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8" w:space="0" w:color="auto"/>
              <w:right w:val="single" w:sz="4" w:space="0" w:color="auto"/>
            </w:tcBorders>
            <w:shd w:val="clear" w:color="auto" w:fill="auto"/>
            <w:vAlign w:val="bottom"/>
            <w:hideMark/>
          </w:tcPr>
          <w:p w14:paraId="5184C924"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8" w:space="0" w:color="auto"/>
              <w:right w:val="single" w:sz="4" w:space="0" w:color="auto"/>
            </w:tcBorders>
            <w:shd w:val="clear" w:color="auto" w:fill="auto"/>
            <w:vAlign w:val="bottom"/>
            <w:hideMark/>
          </w:tcPr>
          <w:p w14:paraId="6E254AF5"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3" w:type="dxa"/>
            <w:tcBorders>
              <w:top w:val="nil"/>
              <w:left w:val="nil"/>
              <w:bottom w:val="single" w:sz="8" w:space="0" w:color="auto"/>
              <w:right w:val="single" w:sz="4" w:space="0" w:color="auto"/>
            </w:tcBorders>
            <w:shd w:val="clear" w:color="auto" w:fill="auto"/>
            <w:vAlign w:val="bottom"/>
            <w:hideMark/>
          </w:tcPr>
          <w:p w14:paraId="27B993E3"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c>
          <w:tcPr>
            <w:tcW w:w="992" w:type="dxa"/>
            <w:tcBorders>
              <w:top w:val="nil"/>
              <w:left w:val="nil"/>
              <w:bottom w:val="single" w:sz="8" w:space="0" w:color="auto"/>
              <w:right w:val="single" w:sz="8" w:space="0" w:color="auto"/>
            </w:tcBorders>
            <w:shd w:val="clear" w:color="000000" w:fill="FFFF00"/>
            <w:vAlign w:val="bottom"/>
            <w:hideMark/>
          </w:tcPr>
          <w:p w14:paraId="156B411C" w14:textId="77777777" w:rsidR="006F3468" w:rsidRPr="009D0ECE" w:rsidRDefault="006F3468" w:rsidP="005819BD">
            <w:pPr>
              <w:spacing w:after="0" w:line="360" w:lineRule="auto"/>
              <w:rPr>
                <w:rFonts w:ascii="Trebuchet MS" w:eastAsia="Times New Roman" w:hAnsi="Trebuchet MS" w:cs="Calibri"/>
                <w:color w:val="000000"/>
                <w:lang w:val="en-US"/>
              </w:rPr>
            </w:pPr>
            <w:r w:rsidRPr="009D0ECE">
              <w:rPr>
                <w:rFonts w:ascii="Trebuchet MS" w:eastAsia="Times New Roman" w:hAnsi="Trebuchet MS" w:cs="Calibri"/>
                <w:color w:val="000000"/>
                <w:lang w:val="en-US"/>
              </w:rPr>
              <w:t> </w:t>
            </w:r>
          </w:p>
        </w:tc>
      </w:tr>
    </w:tbl>
    <w:p w14:paraId="3B020645" w14:textId="77777777" w:rsidR="00154D25" w:rsidRDefault="00154D25" w:rsidP="00CD6299">
      <w:pPr>
        <w:pStyle w:val="al"/>
        <w:spacing w:line="345" w:lineRule="atLeast"/>
        <w:rPr>
          <w:rFonts w:ascii="Arial" w:hAnsi="Arial" w:cs="Arial"/>
          <w:color w:val="333333"/>
          <w:sz w:val="21"/>
          <w:szCs w:val="21"/>
        </w:rPr>
      </w:pPr>
    </w:p>
    <w:p w14:paraId="2D1C7133" w14:textId="372F744A" w:rsidR="004F57DB" w:rsidRDefault="004F57DB" w:rsidP="00CD6299">
      <w:pPr>
        <w:pStyle w:val="al"/>
        <w:spacing w:line="345" w:lineRule="atLeast"/>
        <w:rPr>
          <w:rFonts w:ascii="Arial" w:hAnsi="Arial" w:cs="Arial"/>
          <w:color w:val="333333"/>
          <w:sz w:val="21"/>
          <w:szCs w:val="21"/>
        </w:rPr>
      </w:pPr>
    </w:p>
    <w:p w14:paraId="3E4B894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relația cu alte proiecte existente sau planificate;</w:t>
      </w:r>
    </w:p>
    <w:p w14:paraId="72DEE9CB" w14:textId="5FD0C7D0" w:rsidR="003760B6" w:rsidRPr="00524C76" w:rsidRDefault="003760B6" w:rsidP="003760B6">
      <w:pPr>
        <w:spacing w:after="0" w:line="276" w:lineRule="auto"/>
        <w:rPr>
          <w:rFonts w:ascii="Arial" w:hAnsi="Arial" w:cs="Arial"/>
          <w:b/>
          <w:bCs/>
          <w:i/>
          <w:iCs/>
          <w:sz w:val="20"/>
          <w:szCs w:val="20"/>
        </w:rPr>
      </w:pPr>
      <w:r w:rsidRPr="00524C76">
        <w:rPr>
          <w:rFonts w:ascii="Arial" w:hAnsi="Arial" w:cs="Arial"/>
          <w:b/>
          <w:bCs/>
          <w:i/>
          <w:iCs/>
          <w:sz w:val="20"/>
          <w:szCs w:val="20"/>
        </w:rPr>
        <w:t xml:space="preserve">Structurile institutionale implicate in proiect sunt Primaria </w:t>
      </w:r>
      <w:r w:rsidR="006F3468">
        <w:rPr>
          <w:rFonts w:ascii="Arial" w:hAnsi="Arial" w:cs="Arial"/>
          <w:b/>
          <w:bCs/>
          <w:i/>
          <w:iCs/>
          <w:sz w:val="20"/>
          <w:szCs w:val="20"/>
        </w:rPr>
        <w:t>Vulcana Pandele</w:t>
      </w:r>
      <w:r w:rsidRPr="00524C76">
        <w:rPr>
          <w:rFonts w:ascii="Arial" w:hAnsi="Arial" w:cs="Arial"/>
          <w:b/>
          <w:bCs/>
          <w:i/>
          <w:iCs/>
          <w:sz w:val="20"/>
          <w:szCs w:val="20"/>
        </w:rPr>
        <w:t xml:space="preserve"> ca investitior si ca beneficiar direct.</w:t>
      </w:r>
    </w:p>
    <w:p w14:paraId="060B4A3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5EA3A993" w14:textId="77777777" w:rsidR="007E0B12" w:rsidRDefault="007E0B12" w:rsidP="007E0B12">
      <w:pPr>
        <w:tabs>
          <w:tab w:val="left" w:pos="180"/>
          <w:tab w:val="left" w:pos="810"/>
        </w:tabs>
        <w:ind w:right="-22"/>
        <w:contextualSpacing/>
        <w:jc w:val="both"/>
        <w:rPr>
          <w:rFonts w:ascii="Arial" w:hAnsi="Arial" w:cs="Arial"/>
        </w:rPr>
      </w:pPr>
      <w:r w:rsidRPr="0006629E">
        <w:rPr>
          <w:rFonts w:ascii="Arial" w:hAnsi="Arial" w:cs="Arial"/>
        </w:rPr>
        <w:t>Solutiile adoptate pentru realizarea obiectivelor ce fac obiectul prezentului proiect, sunt dupa cum urmeaza:</w:t>
      </w:r>
    </w:p>
    <w:p w14:paraId="47AD58C0" w14:textId="77777777" w:rsidR="007E0B12" w:rsidRPr="0006629E" w:rsidRDefault="007E0B12" w:rsidP="007E0B12">
      <w:pPr>
        <w:tabs>
          <w:tab w:val="left" w:pos="180"/>
          <w:tab w:val="left" w:pos="810"/>
        </w:tabs>
        <w:ind w:right="-22"/>
        <w:contextualSpacing/>
        <w:jc w:val="both"/>
        <w:rPr>
          <w:rFonts w:ascii="Arial" w:hAnsi="Arial" w:cs="Arial"/>
        </w:rPr>
      </w:pPr>
    </w:p>
    <w:p w14:paraId="7C2B10A5" w14:textId="77777777" w:rsidR="006F3468" w:rsidRPr="00A11850" w:rsidRDefault="006F3468" w:rsidP="006F3468">
      <w:pPr>
        <w:pStyle w:val="al"/>
        <w:spacing w:line="360" w:lineRule="auto"/>
        <w:ind w:firstLine="708"/>
        <w:rPr>
          <w:rFonts w:ascii="Trebuchet MS" w:hAnsi="Trebuchet MS" w:cs="Arial"/>
          <w:sz w:val="20"/>
          <w:szCs w:val="20"/>
        </w:rPr>
      </w:pPr>
      <w:r w:rsidRPr="00A11850">
        <w:rPr>
          <w:rFonts w:ascii="Trebuchet MS" w:hAnsi="Trebuchet MS" w:cs="Arial"/>
          <w:sz w:val="20"/>
          <w:szCs w:val="20"/>
        </w:rPr>
        <w:t>Scenariul 1:</w:t>
      </w:r>
    </w:p>
    <w:p w14:paraId="1B2A71A5" w14:textId="77777777" w:rsidR="006F3468" w:rsidRDefault="006F3468" w:rsidP="006F3468">
      <w:pPr>
        <w:pStyle w:val="al"/>
        <w:spacing w:line="360" w:lineRule="auto"/>
        <w:ind w:firstLine="708"/>
        <w:rPr>
          <w:rFonts w:ascii="Trebuchet MS" w:hAnsi="Trebuchet MS" w:cs="Arial"/>
          <w:sz w:val="20"/>
          <w:szCs w:val="20"/>
        </w:rPr>
      </w:pPr>
      <w:r w:rsidRPr="00A11850">
        <w:rPr>
          <w:rFonts w:ascii="Trebuchet MS" w:hAnsi="Trebuchet MS" w:cs="Arial"/>
          <w:sz w:val="20"/>
          <w:szCs w:val="20"/>
        </w:rPr>
        <w:t xml:space="preserve">Scenariul 1 este considerat a fi varianta de investitii ce presupune integrarea investitiei </w:t>
      </w:r>
      <w:r>
        <w:rPr>
          <w:rFonts w:ascii="Trebuchet MS" w:hAnsi="Trebuchet MS" w:cs="Arial"/>
          <w:sz w:val="20"/>
          <w:szCs w:val="20"/>
        </w:rPr>
        <w:t>la sistemul centralizat al comunei si presupune urmatoarele:</w:t>
      </w:r>
    </w:p>
    <w:p w14:paraId="46568967"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lastRenderedPageBreak/>
        <w:t>Reteaua de distributie va fi realizata din PEHD PN10.  Aceasta va fi dimensionata pentru a se asigura consumul prin bransamente individuale precum si necesarul de apa pentru hidranti. Pe traseul retelei de distributie vor fi prevazute camine cu vane de separatie. La capetele de retea vor fi prevazute elemente de golire si spalare. Pe conductele de distributie avand diametrul exterior De&gt;Ø110 se vor monta hidranti supraterani pentru incendiu. Pentru asigurarea presiunii corespunzatoare la toti abonatii pe Str. DC 139  va fi amplasata o statie de repompare .</w:t>
      </w:r>
    </w:p>
    <w:p w14:paraId="00E212AF"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In acest caz, investitia consta in realizarea urmatoarelor:</w:t>
      </w:r>
    </w:p>
    <w:p w14:paraId="7BF36404" w14:textId="77777777" w:rsidR="006F3468" w:rsidRPr="006F3468" w:rsidRDefault="006F3468" w:rsidP="006F3468">
      <w:pPr>
        <w:pStyle w:val="al"/>
        <w:spacing w:line="360" w:lineRule="auto"/>
        <w:ind w:left="720"/>
        <w:rPr>
          <w:rFonts w:ascii="Arial" w:hAnsi="Arial" w:cs="Arial"/>
          <w:b/>
          <w:bCs/>
          <w:i/>
          <w:iCs/>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437"/>
        <w:gridCol w:w="1783"/>
        <w:gridCol w:w="1292"/>
        <w:gridCol w:w="1292"/>
        <w:gridCol w:w="1292"/>
      </w:tblGrid>
      <w:tr w:rsidR="006F3468" w:rsidRPr="006F3468" w14:paraId="44630B7D" w14:textId="77777777" w:rsidTr="005819BD">
        <w:trPr>
          <w:trHeight w:val="300"/>
        </w:trPr>
        <w:tc>
          <w:tcPr>
            <w:tcW w:w="1941" w:type="dxa"/>
            <w:shd w:val="clear" w:color="auto" w:fill="auto"/>
            <w:noWrap/>
            <w:vAlign w:val="bottom"/>
            <w:hideMark/>
          </w:tcPr>
          <w:p w14:paraId="4350E03F" w14:textId="7BA43109"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 xml:space="preserve">Denumire </w:t>
            </w:r>
            <w:r>
              <w:rPr>
                <w:rFonts w:ascii="Arial" w:hAnsi="Arial" w:cs="Arial"/>
                <w:b/>
                <w:bCs/>
                <w:i/>
                <w:iCs/>
                <w:sz w:val="20"/>
                <w:szCs w:val="20"/>
              </w:rPr>
              <w:t>s</w:t>
            </w:r>
            <w:r w:rsidRPr="006F3468">
              <w:rPr>
                <w:rFonts w:ascii="Arial" w:hAnsi="Arial" w:cs="Arial"/>
                <w:b/>
                <w:bCs/>
                <w:i/>
                <w:iCs/>
                <w:sz w:val="20"/>
                <w:szCs w:val="20"/>
              </w:rPr>
              <w:t>trada</w:t>
            </w:r>
          </w:p>
        </w:tc>
        <w:tc>
          <w:tcPr>
            <w:tcW w:w="1233" w:type="dxa"/>
            <w:shd w:val="clear" w:color="auto" w:fill="auto"/>
            <w:noWrap/>
            <w:vAlign w:val="bottom"/>
            <w:hideMark/>
          </w:tcPr>
          <w:p w14:paraId="10B79A65" w14:textId="77777777"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lungime ml</w:t>
            </w:r>
          </w:p>
        </w:tc>
        <w:tc>
          <w:tcPr>
            <w:tcW w:w="1783" w:type="dxa"/>
            <w:shd w:val="clear" w:color="auto" w:fill="auto"/>
            <w:noWrap/>
            <w:vAlign w:val="bottom"/>
            <w:hideMark/>
          </w:tcPr>
          <w:p w14:paraId="6EAACF6F" w14:textId="77777777"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nr bransamente</w:t>
            </w:r>
          </w:p>
        </w:tc>
        <w:tc>
          <w:tcPr>
            <w:tcW w:w="1384" w:type="dxa"/>
          </w:tcPr>
          <w:p w14:paraId="29E4BEC0" w14:textId="77777777"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Nr hidranti</w:t>
            </w:r>
          </w:p>
        </w:tc>
        <w:tc>
          <w:tcPr>
            <w:tcW w:w="1383" w:type="dxa"/>
          </w:tcPr>
          <w:p w14:paraId="4776951B" w14:textId="77777777"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Camine vane</w:t>
            </w:r>
          </w:p>
        </w:tc>
        <w:tc>
          <w:tcPr>
            <w:tcW w:w="1202" w:type="dxa"/>
          </w:tcPr>
          <w:p w14:paraId="2B42FFFB" w14:textId="77777777" w:rsidR="006F3468" w:rsidRPr="006F3468" w:rsidRDefault="006F3468" w:rsidP="006F3468">
            <w:pPr>
              <w:pStyle w:val="al"/>
              <w:spacing w:line="360" w:lineRule="auto"/>
              <w:rPr>
                <w:rFonts w:ascii="Arial" w:hAnsi="Arial" w:cs="Arial"/>
                <w:b/>
                <w:bCs/>
                <w:i/>
                <w:iCs/>
                <w:sz w:val="20"/>
                <w:szCs w:val="20"/>
              </w:rPr>
            </w:pPr>
            <w:r w:rsidRPr="006F3468">
              <w:rPr>
                <w:rFonts w:ascii="Arial" w:hAnsi="Arial" w:cs="Arial"/>
                <w:b/>
                <w:bCs/>
                <w:i/>
                <w:iCs/>
                <w:sz w:val="20"/>
                <w:szCs w:val="20"/>
              </w:rPr>
              <w:t>SRP</w:t>
            </w:r>
          </w:p>
        </w:tc>
      </w:tr>
      <w:tr w:rsidR="006F3468" w:rsidRPr="006F3468" w14:paraId="22381ED1" w14:textId="77777777" w:rsidTr="005819BD">
        <w:trPr>
          <w:trHeight w:val="315"/>
        </w:trPr>
        <w:tc>
          <w:tcPr>
            <w:tcW w:w="1941" w:type="dxa"/>
            <w:shd w:val="clear" w:color="auto" w:fill="auto"/>
            <w:noWrap/>
            <w:vAlign w:val="bottom"/>
            <w:hideMark/>
          </w:tcPr>
          <w:p w14:paraId="26BC82F1"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DC 139</w:t>
            </w:r>
          </w:p>
        </w:tc>
        <w:tc>
          <w:tcPr>
            <w:tcW w:w="1233" w:type="dxa"/>
            <w:shd w:val="clear" w:color="auto" w:fill="auto"/>
            <w:noWrap/>
            <w:vAlign w:val="bottom"/>
            <w:hideMark/>
          </w:tcPr>
          <w:p w14:paraId="28F82ACC"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1.285</w:t>
            </w:r>
          </w:p>
        </w:tc>
        <w:tc>
          <w:tcPr>
            <w:tcW w:w="1783" w:type="dxa"/>
            <w:shd w:val="clear" w:color="auto" w:fill="auto"/>
            <w:noWrap/>
            <w:vAlign w:val="bottom"/>
            <w:hideMark/>
          </w:tcPr>
          <w:p w14:paraId="538EA661"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7</w:t>
            </w:r>
          </w:p>
        </w:tc>
        <w:tc>
          <w:tcPr>
            <w:tcW w:w="1384" w:type="dxa"/>
          </w:tcPr>
          <w:p w14:paraId="2291C203"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2 buc</w:t>
            </w:r>
          </w:p>
        </w:tc>
        <w:tc>
          <w:tcPr>
            <w:tcW w:w="1383" w:type="dxa"/>
          </w:tcPr>
          <w:p w14:paraId="4CCCC0B6"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1 buc</w:t>
            </w:r>
          </w:p>
        </w:tc>
        <w:tc>
          <w:tcPr>
            <w:tcW w:w="1202" w:type="dxa"/>
          </w:tcPr>
          <w:p w14:paraId="6609D4DD"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1 buc</w:t>
            </w:r>
          </w:p>
        </w:tc>
      </w:tr>
    </w:tbl>
    <w:p w14:paraId="5E030D6B" w14:textId="77777777" w:rsidR="006F3468" w:rsidRPr="006F3468" w:rsidRDefault="006F3468" w:rsidP="006F3468">
      <w:pPr>
        <w:pStyle w:val="al"/>
        <w:spacing w:line="360" w:lineRule="auto"/>
        <w:ind w:left="720"/>
        <w:rPr>
          <w:rFonts w:ascii="Arial" w:hAnsi="Arial" w:cs="Arial"/>
          <w:b/>
          <w:bCs/>
          <w:i/>
          <w:iCs/>
          <w:sz w:val="20"/>
          <w:szCs w:val="20"/>
        </w:rPr>
      </w:pPr>
    </w:p>
    <w:p w14:paraId="3626A560" w14:textId="77777777" w:rsidR="006F3468" w:rsidRPr="006F3468" w:rsidRDefault="006F3468" w:rsidP="006F3468">
      <w:pPr>
        <w:pStyle w:val="al"/>
        <w:spacing w:line="360" w:lineRule="auto"/>
        <w:ind w:left="720"/>
        <w:rPr>
          <w:rFonts w:ascii="Arial" w:hAnsi="Arial" w:cs="Arial"/>
          <w:b/>
          <w:bCs/>
          <w:i/>
          <w:iCs/>
          <w:sz w:val="20"/>
          <w:szCs w:val="20"/>
        </w:rPr>
      </w:pPr>
    </w:p>
    <w:p w14:paraId="03A3361C" w14:textId="77777777" w:rsidR="006F3468" w:rsidRPr="006F3468" w:rsidRDefault="006F3468" w:rsidP="006F3468">
      <w:pPr>
        <w:pStyle w:val="al"/>
        <w:spacing w:line="360" w:lineRule="auto"/>
        <w:ind w:left="720"/>
        <w:rPr>
          <w:rFonts w:ascii="Arial" w:hAnsi="Arial" w:cs="Arial"/>
          <w:b/>
          <w:bCs/>
          <w:i/>
          <w:iCs/>
          <w:sz w:val="20"/>
          <w:szCs w:val="20"/>
        </w:rPr>
      </w:pPr>
      <w:r w:rsidRPr="006F3468">
        <w:rPr>
          <w:rFonts w:ascii="Arial" w:hAnsi="Arial" w:cs="Arial"/>
          <w:b/>
          <w:bCs/>
          <w:i/>
          <w:iCs/>
          <w:sz w:val="20"/>
          <w:szCs w:val="20"/>
        </w:rPr>
        <w:t xml:space="preserve">Subtraversari drum- 17 ml. Subtraversarea drumurilor pt reteaua de apa D110 se va executa prin tub de protectie metalic avand D200. </w:t>
      </w:r>
    </w:p>
    <w:p w14:paraId="275F88AB" w14:textId="77777777" w:rsidR="006F3468" w:rsidRPr="006F3468" w:rsidRDefault="006F3468" w:rsidP="006F3468">
      <w:pPr>
        <w:pStyle w:val="al"/>
        <w:spacing w:line="360" w:lineRule="auto"/>
        <w:ind w:left="720"/>
        <w:rPr>
          <w:rFonts w:ascii="Arial" w:hAnsi="Arial" w:cs="Arial"/>
          <w:b/>
          <w:bCs/>
          <w:i/>
          <w:iCs/>
          <w:sz w:val="20"/>
          <w:szCs w:val="20"/>
        </w:rPr>
      </w:pPr>
    </w:p>
    <w:p w14:paraId="170AE051" w14:textId="77777777" w:rsidR="006F3468" w:rsidRPr="006F3468" w:rsidRDefault="006F3468" w:rsidP="006F3468">
      <w:pPr>
        <w:pStyle w:val="al"/>
        <w:spacing w:line="360" w:lineRule="auto"/>
        <w:ind w:firstLine="708"/>
        <w:rPr>
          <w:rFonts w:ascii="Arial" w:hAnsi="Arial" w:cs="Arial"/>
          <w:b/>
          <w:bCs/>
          <w:i/>
          <w:iCs/>
          <w:sz w:val="20"/>
          <w:szCs w:val="20"/>
        </w:rPr>
      </w:pPr>
      <w:r w:rsidRPr="006F3468">
        <w:rPr>
          <w:rFonts w:ascii="Arial" w:hAnsi="Arial" w:cs="Arial"/>
          <w:b/>
          <w:bCs/>
          <w:i/>
          <w:iCs/>
          <w:sz w:val="20"/>
          <w:szCs w:val="20"/>
        </w:rPr>
        <w:t>Scenariul 2:</w:t>
      </w:r>
    </w:p>
    <w:p w14:paraId="174C2EE3" w14:textId="77777777" w:rsidR="006F3468" w:rsidRPr="006F3468" w:rsidRDefault="006F3468" w:rsidP="006F3468">
      <w:pPr>
        <w:pStyle w:val="al"/>
        <w:spacing w:line="360" w:lineRule="auto"/>
        <w:ind w:firstLine="708"/>
        <w:rPr>
          <w:rFonts w:ascii="Arial" w:hAnsi="Arial" w:cs="Arial"/>
          <w:b/>
          <w:bCs/>
          <w:i/>
          <w:iCs/>
          <w:sz w:val="20"/>
          <w:szCs w:val="20"/>
        </w:rPr>
      </w:pPr>
      <w:r w:rsidRPr="006F3468">
        <w:rPr>
          <w:rFonts w:ascii="Arial" w:hAnsi="Arial" w:cs="Arial"/>
          <w:b/>
          <w:bCs/>
          <w:i/>
          <w:iCs/>
          <w:sz w:val="20"/>
          <w:szCs w:val="20"/>
        </w:rPr>
        <w:t xml:space="preserve">Scenariul 2 este considerat a fi varianta de investitii ce presupune extinderea retelei de apa si alimentarea populatiei prin cismele stradale. </w:t>
      </w:r>
    </w:p>
    <w:p w14:paraId="60AF7B6D" w14:textId="77777777" w:rsidR="006F3468" w:rsidRPr="006F3468" w:rsidRDefault="006F3468" w:rsidP="006F3468">
      <w:pPr>
        <w:pStyle w:val="al"/>
        <w:spacing w:line="360" w:lineRule="auto"/>
        <w:ind w:firstLine="708"/>
        <w:rPr>
          <w:rFonts w:ascii="Arial" w:hAnsi="Arial" w:cs="Arial"/>
          <w:b/>
          <w:bCs/>
          <w:i/>
          <w:iCs/>
          <w:sz w:val="20"/>
          <w:szCs w:val="20"/>
        </w:rPr>
      </w:pPr>
      <w:r w:rsidRPr="006F3468">
        <w:rPr>
          <w:rFonts w:ascii="Arial" w:hAnsi="Arial" w:cs="Arial"/>
          <w:b/>
          <w:bCs/>
          <w:i/>
          <w:iCs/>
          <w:sz w:val="20"/>
          <w:szCs w:val="20"/>
        </w:rPr>
        <w:t>In acest caz, investitia consta in realizarea urmatoarelor:</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233"/>
        <w:gridCol w:w="1924"/>
        <w:gridCol w:w="1276"/>
        <w:gridCol w:w="1418"/>
        <w:gridCol w:w="992"/>
      </w:tblGrid>
      <w:tr w:rsidR="006F3468" w:rsidRPr="006F3468" w14:paraId="47399FA1" w14:textId="77777777" w:rsidTr="005819BD">
        <w:trPr>
          <w:trHeight w:val="300"/>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EF0F2"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Denumire strada</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E406B"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lungime ml</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A0DCF"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nr cismele stradale</w:t>
            </w:r>
          </w:p>
        </w:tc>
        <w:tc>
          <w:tcPr>
            <w:tcW w:w="1276" w:type="dxa"/>
            <w:tcBorders>
              <w:top w:val="single" w:sz="4" w:space="0" w:color="auto"/>
              <w:left w:val="single" w:sz="4" w:space="0" w:color="auto"/>
              <w:bottom w:val="single" w:sz="4" w:space="0" w:color="auto"/>
              <w:right w:val="single" w:sz="4" w:space="0" w:color="auto"/>
            </w:tcBorders>
          </w:tcPr>
          <w:p w14:paraId="1C8075E0"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Nr hidranti</w:t>
            </w:r>
          </w:p>
        </w:tc>
        <w:tc>
          <w:tcPr>
            <w:tcW w:w="1418" w:type="dxa"/>
            <w:tcBorders>
              <w:top w:val="single" w:sz="4" w:space="0" w:color="auto"/>
              <w:left w:val="single" w:sz="4" w:space="0" w:color="auto"/>
              <w:bottom w:val="single" w:sz="4" w:space="0" w:color="auto"/>
              <w:right w:val="single" w:sz="4" w:space="0" w:color="auto"/>
            </w:tcBorders>
          </w:tcPr>
          <w:p w14:paraId="0736C449"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Camine vane</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14C796"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SRP</w:t>
            </w:r>
          </w:p>
        </w:tc>
      </w:tr>
      <w:tr w:rsidR="006F3468" w:rsidRPr="006F3468" w14:paraId="6D942E12" w14:textId="77777777" w:rsidTr="005819BD">
        <w:trPr>
          <w:trHeight w:val="300"/>
        </w:trPr>
        <w:tc>
          <w:tcPr>
            <w:tcW w:w="1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DD10A"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DC 139</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90F2E"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1.285</w:t>
            </w:r>
          </w:p>
        </w:tc>
        <w:tc>
          <w:tcPr>
            <w:tcW w:w="19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80113"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13</w:t>
            </w:r>
          </w:p>
        </w:tc>
        <w:tc>
          <w:tcPr>
            <w:tcW w:w="1276" w:type="dxa"/>
            <w:tcBorders>
              <w:top w:val="single" w:sz="4" w:space="0" w:color="auto"/>
              <w:left w:val="single" w:sz="4" w:space="0" w:color="auto"/>
              <w:bottom w:val="single" w:sz="4" w:space="0" w:color="auto"/>
              <w:right w:val="single" w:sz="4" w:space="0" w:color="auto"/>
            </w:tcBorders>
          </w:tcPr>
          <w:p w14:paraId="1D1DF392"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2 buc</w:t>
            </w:r>
          </w:p>
        </w:tc>
        <w:tc>
          <w:tcPr>
            <w:tcW w:w="1418" w:type="dxa"/>
            <w:tcBorders>
              <w:top w:val="single" w:sz="4" w:space="0" w:color="auto"/>
              <w:left w:val="single" w:sz="4" w:space="0" w:color="auto"/>
              <w:bottom w:val="single" w:sz="4" w:space="0" w:color="auto"/>
              <w:right w:val="single" w:sz="4" w:space="0" w:color="auto"/>
            </w:tcBorders>
          </w:tcPr>
          <w:p w14:paraId="2115EE53"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1 buc</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4A82A" w14:textId="77777777" w:rsidR="006F3468" w:rsidRPr="006F3468" w:rsidRDefault="006F3468" w:rsidP="005819BD">
            <w:pPr>
              <w:spacing w:after="0" w:line="240" w:lineRule="auto"/>
              <w:rPr>
                <w:rFonts w:ascii="Arial" w:hAnsi="Arial" w:cs="Arial"/>
                <w:b/>
                <w:bCs/>
                <w:i/>
                <w:iCs/>
                <w:sz w:val="20"/>
                <w:szCs w:val="20"/>
              </w:rPr>
            </w:pPr>
            <w:r w:rsidRPr="006F3468">
              <w:rPr>
                <w:rFonts w:ascii="Arial" w:hAnsi="Arial" w:cs="Arial"/>
                <w:b/>
                <w:bCs/>
                <w:i/>
                <w:iCs/>
                <w:sz w:val="20"/>
                <w:szCs w:val="20"/>
              </w:rPr>
              <w:t>1 buc</w:t>
            </w:r>
          </w:p>
        </w:tc>
      </w:tr>
    </w:tbl>
    <w:p w14:paraId="68B84812" w14:textId="77777777" w:rsidR="006F3468" w:rsidRPr="006F3468" w:rsidRDefault="006F3468" w:rsidP="006F3468">
      <w:pPr>
        <w:pStyle w:val="al"/>
        <w:spacing w:line="360" w:lineRule="auto"/>
        <w:ind w:firstLine="708"/>
        <w:rPr>
          <w:rFonts w:ascii="Arial" w:hAnsi="Arial" w:cs="Arial"/>
          <w:b/>
          <w:bCs/>
          <w:i/>
          <w:iCs/>
          <w:sz w:val="20"/>
          <w:szCs w:val="20"/>
        </w:rPr>
      </w:pPr>
    </w:p>
    <w:p w14:paraId="00B1CB29" w14:textId="77777777" w:rsidR="006F3468" w:rsidRPr="006F3468" w:rsidRDefault="006F3468" w:rsidP="006F3468">
      <w:pPr>
        <w:pStyle w:val="al"/>
        <w:numPr>
          <w:ilvl w:val="0"/>
          <w:numId w:val="12"/>
        </w:numPr>
        <w:spacing w:line="360" w:lineRule="auto"/>
        <w:rPr>
          <w:rFonts w:ascii="Arial" w:hAnsi="Arial" w:cs="Arial"/>
          <w:b/>
          <w:bCs/>
          <w:i/>
          <w:iCs/>
          <w:sz w:val="20"/>
          <w:szCs w:val="20"/>
        </w:rPr>
      </w:pPr>
      <w:r w:rsidRPr="006F3468">
        <w:rPr>
          <w:rFonts w:ascii="Arial" w:hAnsi="Arial" w:cs="Arial"/>
          <w:b/>
          <w:bCs/>
          <w:i/>
          <w:iCs/>
          <w:sz w:val="20"/>
          <w:szCs w:val="20"/>
        </w:rPr>
        <w:t xml:space="preserve">Subtraversari drum- 17 ml. Subtraversarea drumurilor pt reteaua de apa D110 se va executa prin tub de protectie metalic avand D200. </w:t>
      </w:r>
    </w:p>
    <w:p w14:paraId="08B75204" w14:textId="77777777" w:rsidR="007E0B12" w:rsidRPr="00976A84" w:rsidRDefault="007E0B12" w:rsidP="007E0B12">
      <w:pPr>
        <w:pStyle w:val="Listparagraf"/>
        <w:widowControl/>
        <w:tabs>
          <w:tab w:val="left" w:pos="851"/>
        </w:tabs>
        <w:spacing w:before="0" w:after="0" w:line="276" w:lineRule="auto"/>
        <w:ind w:left="1440" w:right="-22"/>
        <w:contextualSpacing/>
      </w:pPr>
    </w:p>
    <w:p w14:paraId="2033AF0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proiectului (de exemplu, extragerea de agregate, asigurarea unor noi surse de apă, surse sau linii de transport al energiei, creșterea numărului de locuințe, eliminarea apelor uzate și a deșeurilor);</w:t>
      </w:r>
    </w:p>
    <w:p w14:paraId="79CF645B" w14:textId="77777777" w:rsidR="008750B2" w:rsidRPr="00524C76" w:rsidRDefault="008750B2" w:rsidP="00524C76">
      <w:pPr>
        <w:pStyle w:val="Corptext"/>
        <w:spacing w:before="95" w:line="244" w:lineRule="auto"/>
        <w:rPr>
          <w:rFonts w:ascii="Arial" w:eastAsiaTheme="minorEastAsia" w:hAnsi="Arial" w:cs="Arial"/>
          <w:b/>
          <w:bCs/>
          <w:i/>
          <w:iCs/>
          <w:sz w:val="20"/>
          <w:szCs w:val="20"/>
          <w:lang w:eastAsia="ro-RO"/>
        </w:rPr>
      </w:pPr>
      <w:r w:rsidRPr="00524C76">
        <w:rPr>
          <w:rFonts w:ascii="Arial" w:eastAsiaTheme="minorEastAsia" w:hAnsi="Arial" w:cs="Arial"/>
          <w:b/>
          <w:bCs/>
          <w:i/>
          <w:iCs/>
          <w:sz w:val="20"/>
          <w:szCs w:val="20"/>
          <w:lang w:eastAsia="ro-RO"/>
        </w:rPr>
        <w:t>Se va avea in vedere Îndepărtarea imediată a deşeurilor rezultate din execuţia obiectivelor proiectate;</w:t>
      </w:r>
    </w:p>
    <w:p w14:paraId="2449E0B6" w14:textId="77777777" w:rsidR="008750B2" w:rsidRPr="00524C76" w:rsidRDefault="008750B2" w:rsidP="00524C76">
      <w:pPr>
        <w:pStyle w:val="Corptext"/>
        <w:spacing w:before="95" w:line="244" w:lineRule="auto"/>
        <w:rPr>
          <w:rFonts w:ascii="Arial" w:eastAsiaTheme="minorEastAsia" w:hAnsi="Arial" w:cs="Arial"/>
          <w:b/>
          <w:bCs/>
          <w:i/>
          <w:iCs/>
          <w:sz w:val="20"/>
          <w:szCs w:val="20"/>
          <w:lang w:eastAsia="ro-RO"/>
        </w:rPr>
      </w:pPr>
      <w:r w:rsidRPr="00524C76">
        <w:rPr>
          <w:rFonts w:ascii="Arial" w:eastAsiaTheme="minorEastAsia" w:hAnsi="Arial" w:cs="Arial"/>
          <w:b/>
          <w:bCs/>
          <w:i/>
          <w:iCs/>
          <w:sz w:val="20"/>
          <w:szCs w:val="20"/>
          <w:lang w:eastAsia="ro-RO"/>
        </w:rPr>
        <w:t>Toate deseurile materiale vor fi evacuate din santier si depoziate corect, conform legislatiei Romanesti/UE.</w:t>
      </w:r>
    </w:p>
    <w:p w14:paraId="413E5E1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autorizații cerute pentru proiect.</w:t>
      </w:r>
    </w:p>
    <w:p w14:paraId="10AC6622" w14:textId="50BCFC9F" w:rsidR="008750B2" w:rsidRPr="00524C76" w:rsidRDefault="008750B2" w:rsidP="00BF5EB0">
      <w:pPr>
        <w:pStyle w:val="al"/>
        <w:spacing w:line="345" w:lineRule="atLeast"/>
        <w:rPr>
          <w:rFonts w:ascii="Arial" w:hAnsi="Arial" w:cs="Arial"/>
          <w:b/>
          <w:bCs/>
          <w:i/>
          <w:iCs/>
          <w:sz w:val="20"/>
          <w:szCs w:val="20"/>
        </w:rPr>
      </w:pPr>
      <w:r w:rsidRPr="00CE1E3A">
        <w:rPr>
          <w:rFonts w:ascii="Arial" w:hAnsi="Arial" w:cs="Arial"/>
          <w:b/>
          <w:bCs/>
          <w:i/>
          <w:iCs/>
          <w:sz w:val="20"/>
          <w:szCs w:val="20"/>
        </w:rPr>
        <w:t xml:space="preserve">Conform cerintelor prevazute in </w:t>
      </w:r>
      <w:r w:rsidR="00BF5EB0" w:rsidRPr="00816513">
        <w:rPr>
          <w:rFonts w:ascii="Arial" w:hAnsi="Arial" w:cs="Arial"/>
          <w:b/>
          <w:bCs/>
          <w:i/>
          <w:iCs/>
          <w:sz w:val="20"/>
          <w:szCs w:val="20"/>
        </w:rPr>
        <w:t xml:space="preserve">Certificat de Urbanism nr. </w:t>
      </w:r>
      <w:r w:rsidR="00110A29">
        <w:rPr>
          <w:rFonts w:ascii="Arial" w:hAnsi="Arial" w:cs="Arial"/>
          <w:b/>
          <w:bCs/>
          <w:i/>
          <w:iCs/>
          <w:sz w:val="20"/>
          <w:szCs w:val="20"/>
        </w:rPr>
        <w:t>62 din 19.07</w:t>
      </w:r>
      <w:r w:rsidR="00BF5EB0">
        <w:rPr>
          <w:rFonts w:ascii="Arial" w:hAnsi="Arial" w:cs="Arial"/>
          <w:b/>
          <w:bCs/>
          <w:i/>
          <w:iCs/>
          <w:sz w:val="20"/>
          <w:szCs w:val="20"/>
        </w:rPr>
        <w:t>.2</w:t>
      </w:r>
      <w:bookmarkStart w:id="2" w:name="_GoBack"/>
      <w:bookmarkEnd w:id="2"/>
      <w:r w:rsidR="00BF5EB0">
        <w:rPr>
          <w:rFonts w:ascii="Arial" w:hAnsi="Arial" w:cs="Arial"/>
          <w:b/>
          <w:bCs/>
          <w:i/>
          <w:iCs/>
          <w:sz w:val="20"/>
          <w:szCs w:val="20"/>
        </w:rPr>
        <w:t>023</w:t>
      </w:r>
      <w:r w:rsidRPr="00CE1E3A">
        <w:rPr>
          <w:rFonts w:ascii="Arial" w:hAnsi="Arial" w:cs="Arial"/>
          <w:b/>
          <w:bCs/>
          <w:i/>
          <w:iCs/>
          <w:sz w:val="20"/>
          <w:szCs w:val="20"/>
        </w:rPr>
        <w:t>, anexat la prezentul memoriu.</w:t>
      </w:r>
    </w:p>
    <w:p w14:paraId="40D6EE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IV. Descrierea lucrărilor de demolare necesare:</w:t>
      </w:r>
    </w:p>
    <w:p w14:paraId="108E87B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execuție a lucrărilor de demolare, de refacere și folosire ulterioară a terenului;</w:t>
      </w:r>
    </w:p>
    <w:p w14:paraId="46FA15E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de refacere a amplasamentului;</w:t>
      </w:r>
    </w:p>
    <w:p w14:paraId="032835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căi noi de acces sau schimbări ale celor existente, după caz;</w:t>
      </w:r>
    </w:p>
    <w:p w14:paraId="388A515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metode folosite în demolare;</w:t>
      </w:r>
    </w:p>
    <w:p w14:paraId="2D5FF644" w14:textId="65033C06" w:rsidR="008750B2" w:rsidRPr="00524C76" w:rsidRDefault="0046144A" w:rsidP="00CD6299">
      <w:pPr>
        <w:pStyle w:val="al"/>
        <w:spacing w:line="345" w:lineRule="atLeast"/>
        <w:rPr>
          <w:rFonts w:ascii="Arial" w:hAnsi="Arial" w:cs="Arial"/>
          <w:b/>
          <w:bCs/>
          <w:i/>
          <w:iCs/>
          <w:sz w:val="20"/>
          <w:szCs w:val="20"/>
        </w:rPr>
      </w:pPr>
      <w:r>
        <w:rPr>
          <w:rFonts w:ascii="Arial" w:hAnsi="Arial" w:cs="Arial"/>
          <w:b/>
          <w:bCs/>
          <w:i/>
          <w:iCs/>
          <w:sz w:val="20"/>
          <w:szCs w:val="20"/>
        </w:rPr>
        <w:t>Nu este cazul</w:t>
      </w:r>
    </w:p>
    <w:p w14:paraId="55774F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alternativele care au fost luate în considerare;</w:t>
      </w:r>
    </w:p>
    <w:p w14:paraId="5D40B8B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alte activități care pot apărea ca urmare a demolării (de exemplu, eliminarea deșeurilor).</w:t>
      </w:r>
    </w:p>
    <w:p w14:paraId="16FB2AFC" w14:textId="77777777" w:rsidR="008750B2" w:rsidRPr="00524C76" w:rsidRDefault="008750B2" w:rsidP="00524C76">
      <w:pPr>
        <w:pStyle w:val="al"/>
        <w:spacing w:line="345" w:lineRule="atLeast"/>
        <w:rPr>
          <w:rFonts w:ascii="Arial" w:hAnsi="Arial" w:cs="Arial"/>
          <w:b/>
          <w:bCs/>
          <w:i/>
          <w:iCs/>
          <w:sz w:val="20"/>
          <w:szCs w:val="20"/>
        </w:rPr>
      </w:pPr>
      <w:r w:rsidRPr="00524C76">
        <w:rPr>
          <w:rFonts w:ascii="Arial" w:hAnsi="Arial" w:cs="Arial"/>
          <w:b/>
          <w:bCs/>
          <w:i/>
          <w:iCs/>
          <w:sz w:val="20"/>
          <w:szCs w:val="20"/>
        </w:rPr>
        <w:lastRenderedPageBreak/>
        <w:t>Se va avea in vedere Îndepărtarea imediată a deşeurilor rezultate din execuţia obiectivelor proiectate;</w:t>
      </w:r>
    </w:p>
    <w:p w14:paraId="3CACCB9B" w14:textId="77777777" w:rsidR="008750B2" w:rsidRPr="00524C76" w:rsidRDefault="008750B2" w:rsidP="008750B2">
      <w:pPr>
        <w:pStyle w:val="al"/>
        <w:spacing w:line="345" w:lineRule="atLeast"/>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4C0BCCC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 Descrierea amplasării proiectului:</w:t>
      </w:r>
    </w:p>
    <w:p w14:paraId="7BBBD5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distanța față de granițe pentru proiectele care cad sub incidența </w:t>
      </w:r>
      <w:hyperlink r:id="rId7" w:tgtFrame="_blank" w:history="1">
        <w:r>
          <w:rPr>
            <w:rStyle w:val="Hyperlink"/>
            <w:rFonts w:ascii="Arial" w:hAnsi="Arial" w:cs="Arial"/>
            <w:sz w:val="21"/>
            <w:szCs w:val="21"/>
          </w:rPr>
          <w:t>Convenției</w:t>
        </w:r>
      </w:hyperlink>
      <w:r>
        <w:rPr>
          <w:rFonts w:ascii="Arial" w:hAnsi="Arial" w:cs="Arial"/>
          <w:color w:val="333333"/>
          <w:sz w:val="21"/>
          <w:szCs w:val="21"/>
        </w:rPr>
        <w:t xml:space="preserve"> privind evaluarea impactului asupra mediului în context transfrontieră, adoptată la Espoo la 25 februarie 1991, ratificată prin Legea </w:t>
      </w:r>
      <w:hyperlink r:id="rId8" w:tgtFrame="_blank" w:history="1">
        <w:r>
          <w:rPr>
            <w:rStyle w:val="Hyperlink"/>
            <w:rFonts w:ascii="Arial" w:hAnsi="Arial" w:cs="Arial"/>
            <w:sz w:val="21"/>
            <w:szCs w:val="21"/>
          </w:rPr>
          <w:t>nr. 22/2001</w:t>
        </w:r>
      </w:hyperlink>
      <w:r>
        <w:rPr>
          <w:rFonts w:ascii="Arial" w:hAnsi="Arial" w:cs="Arial"/>
          <w:color w:val="333333"/>
          <w:sz w:val="21"/>
          <w:szCs w:val="21"/>
        </w:rPr>
        <w:t>, cu completările ulterioare;</w:t>
      </w:r>
    </w:p>
    <w:p w14:paraId="0A2B37A6" w14:textId="77777777" w:rsidR="006F3468" w:rsidRPr="00C16417" w:rsidRDefault="006F3468" w:rsidP="006F3468">
      <w:pPr>
        <w:widowControl w:val="0"/>
        <w:spacing w:line="360" w:lineRule="auto"/>
        <w:jc w:val="both"/>
        <w:rPr>
          <w:rFonts w:ascii="Arial" w:hAnsi="Arial" w:cs="Arial"/>
          <w:b/>
          <w:bCs/>
          <w:i/>
          <w:iCs/>
          <w:sz w:val="20"/>
          <w:szCs w:val="20"/>
        </w:rPr>
      </w:pPr>
      <w:bookmarkStart w:id="3" w:name="_Hlk120529175"/>
      <w:r w:rsidRPr="00C16417">
        <w:rPr>
          <w:rFonts w:ascii="Arial" w:hAnsi="Arial" w:cs="Arial"/>
          <w:b/>
          <w:bCs/>
          <w:i/>
          <w:iCs/>
          <w:sz w:val="20"/>
          <w:szCs w:val="20"/>
        </w:rPr>
        <w:t>Zonele studiate sunt amplasate in intravilanul comunei Vulcana Pandele, judetul Dambovita</w:t>
      </w:r>
      <w:r>
        <w:rPr>
          <w:rFonts w:ascii="Arial" w:hAnsi="Arial" w:cs="Arial"/>
          <w:b/>
          <w:bCs/>
          <w:i/>
          <w:iCs/>
          <w:sz w:val="20"/>
          <w:szCs w:val="20"/>
        </w:rPr>
        <w:t xml:space="preserve">, </w:t>
      </w:r>
      <w:r w:rsidRPr="00C16417">
        <w:rPr>
          <w:rFonts w:ascii="Arial" w:hAnsi="Arial" w:cs="Arial"/>
          <w:b/>
          <w:bCs/>
          <w:i/>
          <w:iCs/>
          <w:sz w:val="20"/>
          <w:szCs w:val="20"/>
        </w:rPr>
        <w:t xml:space="preserve">amplasamentul ce face obiectul prezentei documentatii </w:t>
      </w:r>
      <w:r>
        <w:rPr>
          <w:rFonts w:ascii="Arial" w:hAnsi="Arial" w:cs="Arial"/>
          <w:b/>
          <w:bCs/>
          <w:i/>
          <w:iCs/>
          <w:sz w:val="20"/>
          <w:szCs w:val="20"/>
        </w:rPr>
        <w:t>fiind</w:t>
      </w:r>
      <w:r w:rsidRPr="00C16417">
        <w:rPr>
          <w:rFonts w:ascii="Arial" w:hAnsi="Arial" w:cs="Arial"/>
          <w:b/>
          <w:bCs/>
          <w:i/>
          <w:iCs/>
          <w:sz w:val="20"/>
          <w:szCs w:val="20"/>
        </w:rPr>
        <w:t xml:space="preserve"> in proprietatea comunei Vulcana Pandele, conform CF nr. 71035 pentru strada Principala - DC139.</w:t>
      </w:r>
      <w:r>
        <w:rPr>
          <w:rFonts w:ascii="Arial" w:hAnsi="Arial" w:cs="Arial"/>
          <w:b/>
          <w:bCs/>
          <w:i/>
          <w:iCs/>
          <w:sz w:val="20"/>
          <w:szCs w:val="20"/>
        </w:rPr>
        <w:t xml:space="preserve"> A</w:t>
      </w:r>
      <w:r w:rsidRPr="00C16417">
        <w:rPr>
          <w:rFonts w:ascii="Arial" w:hAnsi="Arial" w:cs="Arial"/>
          <w:b/>
          <w:bCs/>
          <w:i/>
          <w:iCs/>
          <w:sz w:val="20"/>
          <w:szCs w:val="20"/>
        </w:rPr>
        <w:t>mplasmentul propus pentru implementarea investitiei este situat in intravilanul localitatii pe domeniul public.</w:t>
      </w:r>
    </w:p>
    <w:bookmarkEnd w:id="3"/>
    <w:p w14:paraId="3702899C" w14:textId="77777777" w:rsidR="006F3468" w:rsidRPr="00816513" w:rsidRDefault="006F3468" w:rsidP="006F3468">
      <w:pPr>
        <w:pStyle w:val="al"/>
        <w:spacing w:line="345" w:lineRule="atLeast"/>
        <w:rPr>
          <w:rFonts w:ascii="Arial" w:hAnsi="Arial" w:cs="Arial"/>
          <w:b/>
          <w:bCs/>
          <w:i/>
          <w:iCs/>
          <w:sz w:val="20"/>
          <w:szCs w:val="20"/>
        </w:rPr>
      </w:pPr>
      <w:r w:rsidRPr="00413BBA">
        <w:rPr>
          <w:rFonts w:ascii="Arial" w:hAnsi="Arial" w:cs="Arial"/>
          <w:b/>
          <w:bCs/>
          <w:i/>
          <w:iCs/>
          <w:sz w:val="20"/>
          <w:szCs w:val="20"/>
        </w:rPr>
        <w:t>Distant</w:t>
      </w:r>
      <w:r>
        <w:rPr>
          <w:rFonts w:ascii="Arial" w:hAnsi="Arial" w:cs="Arial"/>
          <w:b/>
          <w:bCs/>
          <w:i/>
          <w:iCs/>
          <w:sz w:val="20"/>
          <w:szCs w:val="20"/>
        </w:rPr>
        <w:t>a</w:t>
      </w:r>
      <w:r w:rsidRPr="00413BBA">
        <w:rPr>
          <w:rFonts w:ascii="Arial" w:hAnsi="Arial" w:cs="Arial"/>
          <w:b/>
          <w:bCs/>
          <w:i/>
          <w:iCs/>
          <w:sz w:val="20"/>
          <w:szCs w:val="20"/>
        </w:rPr>
        <w:t xml:space="preserve"> cea mai mica fata de cea mai apropiata arie protejata este de cca </w:t>
      </w:r>
      <w:r>
        <w:rPr>
          <w:rFonts w:ascii="Arial" w:hAnsi="Arial" w:cs="Arial"/>
          <w:b/>
          <w:bCs/>
          <w:i/>
          <w:iCs/>
          <w:sz w:val="20"/>
          <w:szCs w:val="20"/>
        </w:rPr>
        <w:t>24</w:t>
      </w:r>
      <w:r w:rsidRPr="00413BBA">
        <w:rPr>
          <w:rFonts w:ascii="Arial" w:hAnsi="Arial" w:cs="Arial"/>
          <w:b/>
          <w:bCs/>
          <w:i/>
          <w:iCs/>
          <w:sz w:val="20"/>
          <w:szCs w:val="20"/>
        </w:rPr>
        <w:t>.</w:t>
      </w:r>
      <w:r>
        <w:rPr>
          <w:rFonts w:ascii="Arial" w:hAnsi="Arial" w:cs="Arial"/>
          <w:b/>
          <w:bCs/>
          <w:i/>
          <w:iCs/>
          <w:sz w:val="20"/>
          <w:szCs w:val="20"/>
        </w:rPr>
        <w:t>50</w:t>
      </w:r>
      <w:r w:rsidRPr="00413BBA">
        <w:rPr>
          <w:rFonts w:ascii="Arial" w:hAnsi="Arial" w:cs="Arial"/>
          <w:b/>
          <w:bCs/>
          <w:i/>
          <w:iCs/>
          <w:sz w:val="20"/>
          <w:szCs w:val="20"/>
        </w:rPr>
        <w:t>0m pe directia Nord fata de situl „Bucegi”.</w:t>
      </w:r>
    </w:p>
    <w:p w14:paraId="1341000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localizarea amplasamentului în raport cu patrimoniul cultural potrivit Listei monumentelor istorice, actualizată, aprobată prin Ordinul ministrului culturii și cultelor </w:t>
      </w:r>
      <w:hyperlink r:id="rId9" w:tgtFrame="_blank" w:history="1">
        <w:r>
          <w:rPr>
            <w:rStyle w:val="Hyperlink"/>
            <w:rFonts w:ascii="Arial" w:hAnsi="Arial" w:cs="Arial"/>
            <w:sz w:val="21"/>
            <w:szCs w:val="21"/>
          </w:rPr>
          <w:t>nr. 2.314/2004</w:t>
        </w:r>
      </w:hyperlink>
      <w:r>
        <w:rPr>
          <w:rFonts w:ascii="Arial" w:hAnsi="Arial" w:cs="Arial"/>
          <w:color w:val="333333"/>
          <w:sz w:val="21"/>
          <w:szCs w:val="21"/>
        </w:rPr>
        <w:t xml:space="preserve">, cu modificările ulterioare, și Repertoriului arheologic național prevăzut de Ordonanța Guvernului </w:t>
      </w:r>
      <w:hyperlink r:id="rId10" w:tgtFrame="_blank" w:history="1">
        <w:r>
          <w:rPr>
            <w:rStyle w:val="Hyperlink"/>
            <w:rFonts w:ascii="Arial" w:hAnsi="Arial" w:cs="Arial"/>
            <w:sz w:val="21"/>
            <w:szCs w:val="21"/>
          </w:rPr>
          <w:t>nr. 43/2000</w:t>
        </w:r>
      </w:hyperlink>
      <w:r>
        <w:rPr>
          <w:rFonts w:ascii="Arial" w:hAnsi="Arial" w:cs="Arial"/>
          <w:color w:val="333333"/>
          <w:sz w:val="21"/>
          <w:szCs w:val="21"/>
        </w:rPr>
        <w:t xml:space="preserve"> privind protecția patrimoniului arheologic și declararea unor situri arheologice ca zone de interes național, republicată, cu modificările și completările ulterioare;</w:t>
      </w:r>
    </w:p>
    <w:p w14:paraId="3FAA23B8" w14:textId="77777777" w:rsidR="00F15D3A" w:rsidRPr="00524C76" w:rsidRDefault="00F15D3A" w:rsidP="00F15D3A">
      <w:pPr>
        <w:pStyle w:val="al"/>
        <w:spacing w:line="345" w:lineRule="atLeast"/>
        <w:rPr>
          <w:rFonts w:ascii="Arial" w:hAnsi="Arial" w:cs="Arial"/>
          <w:b/>
          <w:bCs/>
          <w:i/>
          <w:iCs/>
          <w:sz w:val="20"/>
          <w:szCs w:val="20"/>
        </w:rPr>
      </w:pPr>
      <w:r w:rsidRPr="00524C76">
        <w:rPr>
          <w:rFonts w:ascii="Arial" w:hAnsi="Arial" w:cs="Arial"/>
          <w:b/>
          <w:bCs/>
          <w:i/>
          <w:iCs/>
          <w:sz w:val="20"/>
          <w:szCs w:val="20"/>
        </w:rPr>
        <w:t>Nu este cazul.</w:t>
      </w:r>
    </w:p>
    <w:p w14:paraId="7D291F4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hărți, fotografii ale amplasamentului care pot oferi informații privind caracteristicile fizice ale mediului, atât naturale, cât și artificiale, și alte informații privind:</w:t>
      </w:r>
    </w:p>
    <w:p w14:paraId="2DA129E1" w14:textId="13138032" w:rsidR="002F6F29" w:rsidRDefault="002F6F29" w:rsidP="00CD6299">
      <w:pPr>
        <w:pStyle w:val="al"/>
        <w:spacing w:line="345" w:lineRule="atLeast"/>
        <w:rPr>
          <w:rFonts w:ascii="Arial" w:hAnsi="Arial" w:cs="Arial"/>
          <w:color w:val="333333"/>
          <w:sz w:val="21"/>
          <w:szCs w:val="21"/>
        </w:rPr>
      </w:pPr>
    </w:p>
    <w:p w14:paraId="765366BC" w14:textId="48D5ED79" w:rsidR="00F15D3A" w:rsidRDefault="00F15D3A" w:rsidP="00CD6299">
      <w:pPr>
        <w:pStyle w:val="al"/>
        <w:spacing w:line="345" w:lineRule="atLeast"/>
        <w:rPr>
          <w:rFonts w:ascii="Arial" w:hAnsi="Arial" w:cs="Arial"/>
          <w:color w:val="333333"/>
          <w:sz w:val="21"/>
          <w:szCs w:val="21"/>
        </w:rPr>
      </w:pPr>
    </w:p>
    <w:p w14:paraId="400108BB" w14:textId="0CE37AD6" w:rsidR="007E0B12" w:rsidRDefault="006F3468" w:rsidP="00CD6299">
      <w:pPr>
        <w:pStyle w:val="al"/>
        <w:spacing w:line="345" w:lineRule="atLeast"/>
        <w:rPr>
          <w:rFonts w:ascii="Arial" w:hAnsi="Arial" w:cs="Arial"/>
          <w:color w:val="333333"/>
          <w:sz w:val="21"/>
          <w:szCs w:val="21"/>
        </w:rPr>
      </w:pPr>
      <w:r>
        <w:rPr>
          <w:noProof/>
        </w:rPr>
        <w:drawing>
          <wp:inline distT="0" distB="0" distL="0" distR="0" wp14:anchorId="0DEC1EDD" wp14:editId="1CD157F3">
            <wp:extent cx="6121400" cy="3151505"/>
            <wp:effectExtent l="0" t="0" r="0" b="0"/>
            <wp:docPr id="3987307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3072" name=""/>
                    <pic:cNvPicPr/>
                  </pic:nvPicPr>
                  <pic:blipFill>
                    <a:blip r:embed="rId11"/>
                    <a:stretch>
                      <a:fillRect/>
                    </a:stretch>
                  </pic:blipFill>
                  <pic:spPr>
                    <a:xfrm>
                      <a:off x="0" y="0"/>
                      <a:ext cx="6121400" cy="3151505"/>
                    </a:xfrm>
                    <a:prstGeom prst="rect">
                      <a:avLst/>
                    </a:prstGeom>
                  </pic:spPr>
                </pic:pic>
              </a:graphicData>
            </a:graphic>
          </wp:inline>
        </w:drawing>
      </w:r>
    </w:p>
    <w:p w14:paraId="65849876" w14:textId="5204091B" w:rsidR="00163613" w:rsidRDefault="00163613" w:rsidP="00CD6299">
      <w:pPr>
        <w:pStyle w:val="al"/>
        <w:spacing w:line="345" w:lineRule="atLeast"/>
        <w:rPr>
          <w:rFonts w:ascii="Arial" w:hAnsi="Arial" w:cs="Arial"/>
          <w:color w:val="333333"/>
          <w:sz w:val="21"/>
          <w:szCs w:val="21"/>
        </w:rPr>
      </w:pPr>
    </w:p>
    <w:p w14:paraId="047F8F58" w14:textId="173E10C9" w:rsidR="00163613" w:rsidRDefault="006F3468" w:rsidP="00CD6299">
      <w:pPr>
        <w:pStyle w:val="al"/>
        <w:spacing w:line="345" w:lineRule="atLeast"/>
        <w:rPr>
          <w:rFonts w:ascii="Arial" w:hAnsi="Arial" w:cs="Arial"/>
          <w:color w:val="333333"/>
          <w:sz w:val="21"/>
          <w:szCs w:val="21"/>
        </w:rPr>
      </w:pPr>
      <w:r>
        <w:rPr>
          <w:noProof/>
        </w:rPr>
        <w:lastRenderedPageBreak/>
        <w:drawing>
          <wp:inline distT="0" distB="0" distL="0" distR="0" wp14:anchorId="4316AF3C" wp14:editId="33E89CB9">
            <wp:extent cx="6121400" cy="2284730"/>
            <wp:effectExtent l="0" t="0" r="0" b="1270"/>
            <wp:docPr id="1815288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889" name=""/>
                    <pic:cNvPicPr/>
                  </pic:nvPicPr>
                  <pic:blipFill>
                    <a:blip r:embed="rId12"/>
                    <a:stretch>
                      <a:fillRect/>
                    </a:stretch>
                  </pic:blipFill>
                  <pic:spPr>
                    <a:xfrm>
                      <a:off x="0" y="0"/>
                      <a:ext cx="6121400" cy="2284730"/>
                    </a:xfrm>
                    <a:prstGeom prst="rect">
                      <a:avLst/>
                    </a:prstGeom>
                  </pic:spPr>
                </pic:pic>
              </a:graphicData>
            </a:graphic>
          </wp:inline>
        </w:drawing>
      </w:r>
    </w:p>
    <w:p w14:paraId="64501570" w14:textId="7FDE3BF4" w:rsidR="007E0B12" w:rsidRDefault="007E0B12" w:rsidP="00CD6299">
      <w:pPr>
        <w:pStyle w:val="al"/>
        <w:spacing w:line="345" w:lineRule="atLeast"/>
        <w:rPr>
          <w:rFonts w:ascii="Arial" w:hAnsi="Arial" w:cs="Arial"/>
          <w:color w:val="333333"/>
          <w:sz w:val="21"/>
          <w:szCs w:val="21"/>
        </w:rPr>
      </w:pPr>
    </w:p>
    <w:p w14:paraId="685DE332" w14:textId="77777777" w:rsidR="007E0B12" w:rsidRDefault="007E0B12" w:rsidP="00CD6299">
      <w:pPr>
        <w:pStyle w:val="al"/>
        <w:spacing w:line="345" w:lineRule="atLeast"/>
        <w:rPr>
          <w:rFonts w:ascii="Arial" w:hAnsi="Arial" w:cs="Arial"/>
          <w:color w:val="333333"/>
          <w:sz w:val="21"/>
          <w:szCs w:val="21"/>
        </w:rPr>
      </w:pPr>
    </w:p>
    <w:p w14:paraId="372E599D" w14:textId="0BAEF61B" w:rsidR="00163613" w:rsidRDefault="00163613" w:rsidP="00CD6299">
      <w:pPr>
        <w:pStyle w:val="al"/>
        <w:spacing w:line="345" w:lineRule="atLeast"/>
        <w:rPr>
          <w:rFonts w:ascii="Arial" w:hAnsi="Arial" w:cs="Arial"/>
          <w:color w:val="333333"/>
          <w:sz w:val="21"/>
          <w:szCs w:val="21"/>
        </w:rPr>
      </w:pPr>
    </w:p>
    <w:p w14:paraId="22D1F159" w14:textId="4F86FF8D" w:rsidR="00163613" w:rsidRDefault="00163613" w:rsidP="00CD6299">
      <w:pPr>
        <w:pStyle w:val="al"/>
        <w:spacing w:line="345" w:lineRule="atLeast"/>
        <w:rPr>
          <w:rFonts w:ascii="Arial" w:hAnsi="Arial" w:cs="Arial"/>
          <w:color w:val="333333"/>
          <w:sz w:val="21"/>
          <w:szCs w:val="21"/>
        </w:rPr>
      </w:pPr>
    </w:p>
    <w:p w14:paraId="680208C1" w14:textId="77777777" w:rsidR="007E0B12" w:rsidRDefault="007E0B12" w:rsidP="00CD6299">
      <w:pPr>
        <w:pStyle w:val="al"/>
        <w:spacing w:line="345" w:lineRule="atLeast"/>
        <w:rPr>
          <w:rFonts w:ascii="Arial" w:hAnsi="Arial" w:cs="Arial"/>
          <w:color w:val="333333"/>
          <w:sz w:val="21"/>
          <w:szCs w:val="21"/>
        </w:rPr>
      </w:pPr>
    </w:p>
    <w:p w14:paraId="53BF3A64" w14:textId="0906AA5B" w:rsidR="007E0B12" w:rsidRDefault="007E0B12" w:rsidP="00CD6299">
      <w:pPr>
        <w:pStyle w:val="al"/>
        <w:spacing w:line="345" w:lineRule="atLeast"/>
        <w:rPr>
          <w:rFonts w:ascii="Arial" w:hAnsi="Arial" w:cs="Arial"/>
          <w:color w:val="333333"/>
          <w:sz w:val="21"/>
          <w:szCs w:val="21"/>
        </w:rPr>
      </w:pPr>
    </w:p>
    <w:p w14:paraId="23EDDA8E"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folosințele actuale și planificate ale terenului atât pe amplasament, cât și pe zone adiacente acestuia;</w:t>
      </w:r>
    </w:p>
    <w:p w14:paraId="31C44D82" w14:textId="77777777" w:rsidR="006F3468" w:rsidRPr="00816513" w:rsidRDefault="006F3468" w:rsidP="006F3468">
      <w:pPr>
        <w:pStyle w:val="al"/>
        <w:spacing w:line="345" w:lineRule="atLeast"/>
        <w:rPr>
          <w:rFonts w:ascii="Arial" w:hAnsi="Arial" w:cs="Arial"/>
          <w:b/>
          <w:bCs/>
          <w:i/>
          <w:iCs/>
          <w:sz w:val="20"/>
          <w:szCs w:val="20"/>
        </w:rPr>
      </w:pPr>
      <w:bookmarkStart w:id="4" w:name="_Hlk143505867"/>
      <w:r w:rsidRPr="00816513">
        <w:rPr>
          <w:rFonts w:ascii="Arial" w:hAnsi="Arial" w:cs="Arial"/>
          <w:b/>
          <w:bCs/>
          <w:i/>
          <w:iCs/>
          <w:sz w:val="20"/>
          <w:szCs w:val="20"/>
        </w:rPr>
        <w:t xml:space="preserve">Lucrarile  din prezentul proiect se desfasoara in cadrul limitelor intravilanului satului </w:t>
      </w:r>
      <w:r>
        <w:rPr>
          <w:rFonts w:ascii="Arial" w:hAnsi="Arial" w:cs="Arial"/>
          <w:b/>
          <w:bCs/>
          <w:i/>
          <w:iCs/>
          <w:sz w:val="20"/>
          <w:szCs w:val="20"/>
        </w:rPr>
        <w:t>Toculesti</w:t>
      </w:r>
      <w:r w:rsidRPr="00816513">
        <w:rPr>
          <w:rFonts w:ascii="Arial" w:hAnsi="Arial" w:cs="Arial"/>
          <w:b/>
          <w:bCs/>
          <w:i/>
          <w:iCs/>
          <w:sz w:val="20"/>
          <w:szCs w:val="20"/>
        </w:rPr>
        <w:t xml:space="preserve">, fiind concepute astfel incat sa pastreze cat mai fidel amplasamnetul actual </w:t>
      </w:r>
      <w:r>
        <w:rPr>
          <w:rFonts w:ascii="Arial" w:hAnsi="Arial" w:cs="Arial"/>
          <w:b/>
          <w:bCs/>
          <w:i/>
          <w:iCs/>
          <w:sz w:val="20"/>
          <w:szCs w:val="20"/>
        </w:rPr>
        <w:t>al drumului</w:t>
      </w:r>
      <w:r w:rsidRPr="00816513">
        <w:rPr>
          <w:rFonts w:ascii="Arial" w:hAnsi="Arial" w:cs="Arial"/>
          <w:b/>
          <w:bCs/>
          <w:i/>
          <w:iCs/>
          <w:sz w:val="20"/>
          <w:szCs w:val="20"/>
        </w:rPr>
        <w:t>, facand parte integral din domeniul public nefiind cazul de exproprieri si nefiind afectate proprietatile private.</w:t>
      </w:r>
    </w:p>
    <w:bookmarkEnd w:id="4"/>
    <w:p w14:paraId="104C4B4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politici de zonare și de folosire a terenului;</w:t>
      </w:r>
    </w:p>
    <w:p w14:paraId="59EFDBB2" w14:textId="77777777" w:rsidR="00CD6299" w:rsidRDefault="00CD6299" w:rsidP="00CD6299">
      <w:pPr>
        <w:spacing w:line="345" w:lineRule="atLeast"/>
        <w:jc w:val="both"/>
        <w:rPr>
          <w:rFonts w:ascii="Arial" w:eastAsia="Times New Roman" w:hAnsi="Arial" w:cs="Arial"/>
          <w:color w:val="333333"/>
          <w:sz w:val="21"/>
          <w:szCs w:val="21"/>
        </w:rPr>
      </w:pPr>
      <w:r>
        <w:rPr>
          <w:rFonts w:ascii="Arial" w:eastAsia="Times New Roman" w:hAnsi="Arial" w:cs="Arial"/>
          <w:color w:val="333333"/>
          <w:sz w:val="21"/>
          <w:szCs w:val="21"/>
        </w:rPr>
        <w:t> arealele sensibile;</w:t>
      </w:r>
    </w:p>
    <w:p w14:paraId="61CC28C2" w14:textId="77777777" w:rsidR="00CD6299" w:rsidRDefault="00CD6299" w:rsidP="00CD6299">
      <w:pPr>
        <w:pStyle w:val="al"/>
        <w:spacing w:line="345" w:lineRule="atLeast"/>
        <w:rPr>
          <w:rFonts w:ascii="Arial" w:hAnsi="Arial" w:cs="Arial"/>
          <w:color w:val="333333"/>
          <w:sz w:val="21"/>
          <w:szCs w:val="21"/>
        </w:rPr>
      </w:pPr>
      <w:r w:rsidRPr="00BC1C50">
        <w:rPr>
          <w:rFonts w:ascii="Arial" w:hAnsi="Arial" w:cs="Arial"/>
          <w:color w:val="333333"/>
          <w:sz w:val="21"/>
          <w:szCs w:val="21"/>
        </w:rPr>
        <w:t>- coordonatele geografice ale amplasamentului proiectului, care vor fi prezentate sub formă de vector în format digital cu referință geografică, în sistem de proiecție națională Stereo 1970;</w:t>
      </w:r>
    </w:p>
    <w:p w14:paraId="53BBC6EB" w14:textId="77777777" w:rsidR="00282A0B" w:rsidRDefault="00282A0B" w:rsidP="00CD6299">
      <w:pPr>
        <w:pStyle w:val="al"/>
        <w:spacing w:line="345" w:lineRule="atLeast"/>
        <w:rPr>
          <w:rFonts w:ascii="Arial" w:hAnsi="Arial" w:cs="Arial"/>
          <w:color w:val="333333"/>
          <w:sz w:val="21"/>
          <w:szCs w:val="21"/>
        </w:rPr>
      </w:pPr>
    </w:p>
    <w:p w14:paraId="185CA6B9"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w:t>
      </w:r>
      <w:r>
        <w:rPr>
          <w:rFonts w:ascii="Courier New" w:eastAsiaTheme="minorHAnsi" w:hAnsi="Courier New" w:cs="Courier New"/>
          <w:lang w:val="en-GB" w:eastAsia="en-US"/>
        </w:rPr>
        <w:tab/>
        <w:t>393421.565666</w:t>
      </w:r>
      <w:r>
        <w:rPr>
          <w:rFonts w:ascii="Courier New" w:eastAsiaTheme="minorHAnsi" w:hAnsi="Courier New" w:cs="Courier New"/>
          <w:lang w:val="en-GB" w:eastAsia="en-US"/>
        </w:rPr>
        <w:tab/>
        <w:t>529464.814489</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574B97C"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w:t>
      </w:r>
      <w:r>
        <w:rPr>
          <w:rFonts w:ascii="Courier New" w:eastAsiaTheme="minorHAnsi" w:hAnsi="Courier New" w:cs="Courier New"/>
          <w:lang w:val="en-GB" w:eastAsia="en-US"/>
        </w:rPr>
        <w:tab/>
        <w:t>393415.386500</w:t>
      </w:r>
      <w:r>
        <w:rPr>
          <w:rFonts w:ascii="Courier New" w:eastAsiaTheme="minorHAnsi" w:hAnsi="Courier New" w:cs="Courier New"/>
          <w:lang w:val="en-GB" w:eastAsia="en-US"/>
        </w:rPr>
        <w:tab/>
        <w:t>529470.656100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9FC9F5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w:t>
      </w:r>
      <w:r>
        <w:rPr>
          <w:rFonts w:ascii="Courier New" w:eastAsiaTheme="minorHAnsi" w:hAnsi="Courier New" w:cs="Courier New"/>
          <w:lang w:val="en-GB" w:eastAsia="en-US"/>
        </w:rPr>
        <w:tab/>
        <w:t>393406.631200</w:t>
      </w:r>
      <w:r>
        <w:rPr>
          <w:rFonts w:ascii="Courier New" w:eastAsiaTheme="minorHAnsi" w:hAnsi="Courier New" w:cs="Courier New"/>
          <w:lang w:val="en-GB" w:eastAsia="en-US"/>
        </w:rPr>
        <w:tab/>
        <w:t>529479.415200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B78B50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w:t>
      </w:r>
      <w:r>
        <w:rPr>
          <w:rFonts w:ascii="Courier New" w:eastAsiaTheme="minorHAnsi" w:hAnsi="Courier New" w:cs="Courier New"/>
          <w:lang w:val="en-GB" w:eastAsia="en-US"/>
        </w:rPr>
        <w:tab/>
        <w:t>393398.406500</w:t>
      </w:r>
      <w:r>
        <w:rPr>
          <w:rFonts w:ascii="Courier New" w:eastAsiaTheme="minorHAnsi" w:hAnsi="Courier New" w:cs="Courier New"/>
          <w:lang w:val="en-GB" w:eastAsia="en-US"/>
        </w:rPr>
        <w:tab/>
        <w:t>529490.563000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0C595C5"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5</w:t>
      </w:r>
      <w:r>
        <w:rPr>
          <w:rFonts w:ascii="Courier New" w:eastAsiaTheme="minorHAnsi" w:hAnsi="Courier New" w:cs="Courier New"/>
          <w:lang w:val="en-GB" w:eastAsia="en-US"/>
        </w:rPr>
        <w:tab/>
        <w:t>393391.906300</w:t>
      </w:r>
      <w:r>
        <w:rPr>
          <w:rFonts w:ascii="Courier New" w:eastAsiaTheme="minorHAnsi" w:hAnsi="Courier New" w:cs="Courier New"/>
          <w:lang w:val="en-GB" w:eastAsia="en-US"/>
        </w:rPr>
        <w:tab/>
        <w:t>529504.176152</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70FAAAA"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6</w:t>
      </w:r>
      <w:r>
        <w:rPr>
          <w:rFonts w:ascii="Courier New" w:eastAsiaTheme="minorHAnsi" w:hAnsi="Courier New" w:cs="Courier New"/>
          <w:lang w:val="en-GB" w:eastAsia="en-US"/>
        </w:rPr>
        <w:tab/>
        <w:t>393389.916500</w:t>
      </w:r>
      <w:r>
        <w:rPr>
          <w:rFonts w:ascii="Courier New" w:eastAsiaTheme="minorHAnsi" w:hAnsi="Courier New" w:cs="Courier New"/>
          <w:lang w:val="en-GB" w:eastAsia="en-US"/>
        </w:rPr>
        <w:tab/>
        <w:t>529513.522300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F131E9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7</w:t>
      </w:r>
      <w:r>
        <w:rPr>
          <w:rFonts w:ascii="Courier New" w:eastAsiaTheme="minorHAnsi" w:hAnsi="Courier New" w:cs="Courier New"/>
          <w:lang w:val="en-GB" w:eastAsia="en-US"/>
        </w:rPr>
        <w:tab/>
        <w:t>393390.712400</w:t>
      </w:r>
      <w:r>
        <w:rPr>
          <w:rFonts w:ascii="Courier New" w:eastAsiaTheme="minorHAnsi" w:hAnsi="Courier New" w:cs="Courier New"/>
          <w:lang w:val="en-GB" w:eastAsia="en-US"/>
        </w:rPr>
        <w:tab/>
        <w:t>529521.883200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B8950BB"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8</w:t>
      </w:r>
      <w:r>
        <w:rPr>
          <w:rFonts w:ascii="Courier New" w:eastAsiaTheme="minorHAnsi" w:hAnsi="Courier New" w:cs="Courier New"/>
          <w:lang w:val="en-GB" w:eastAsia="en-US"/>
        </w:rPr>
        <w:tab/>
        <w:t>393394.028800</w:t>
      </w:r>
      <w:r>
        <w:rPr>
          <w:rFonts w:ascii="Courier New" w:eastAsiaTheme="minorHAnsi" w:hAnsi="Courier New" w:cs="Courier New"/>
          <w:lang w:val="en-GB" w:eastAsia="en-US"/>
        </w:rPr>
        <w:tab/>
        <w:t>529532.102000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DEB19E1"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9</w:t>
      </w:r>
      <w:r>
        <w:rPr>
          <w:rFonts w:ascii="Courier New" w:eastAsiaTheme="minorHAnsi" w:hAnsi="Courier New" w:cs="Courier New"/>
          <w:lang w:val="en-GB" w:eastAsia="en-US"/>
        </w:rPr>
        <w:tab/>
        <w:t>393409.828300</w:t>
      </w:r>
      <w:r>
        <w:rPr>
          <w:rFonts w:ascii="Courier New" w:eastAsiaTheme="minorHAnsi" w:hAnsi="Courier New" w:cs="Courier New"/>
          <w:lang w:val="en-GB" w:eastAsia="en-US"/>
        </w:rPr>
        <w:tab/>
        <w:t>529553.755600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F4CC7FF"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10</w:t>
      </w:r>
      <w:r>
        <w:rPr>
          <w:rFonts w:ascii="Courier New" w:eastAsiaTheme="minorHAnsi" w:hAnsi="Courier New" w:cs="Courier New"/>
          <w:lang w:val="en-GB" w:eastAsia="en-US"/>
        </w:rPr>
        <w:tab/>
        <w:t>393417.745237</w:t>
      </w:r>
      <w:r>
        <w:rPr>
          <w:rFonts w:ascii="Courier New" w:eastAsiaTheme="minorHAnsi" w:hAnsi="Courier New" w:cs="Courier New"/>
          <w:lang w:val="en-GB" w:eastAsia="en-US"/>
        </w:rPr>
        <w:tab/>
        <w:t>529566.022715</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FA153C2"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11</w:t>
      </w:r>
      <w:r>
        <w:rPr>
          <w:rFonts w:ascii="Courier New" w:eastAsiaTheme="minorHAnsi" w:hAnsi="Courier New" w:cs="Courier New"/>
          <w:lang w:val="en-GB" w:eastAsia="en-US"/>
        </w:rPr>
        <w:tab/>
        <w:t>393421.554197</w:t>
      </w:r>
      <w:r>
        <w:rPr>
          <w:rFonts w:ascii="Courier New" w:eastAsiaTheme="minorHAnsi" w:hAnsi="Courier New" w:cs="Courier New"/>
          <w:lang w:val="en-GB" w:eastAsia="en-US"/>
        </w:rPr>
        <w:tab/>
        <w:t>529588.502302</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B17165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12</w:t>
      </w:r>
      <w:r>
        <w:rPr>
          <w:rFonts w:ascii="Courier New" w:eastAsiaTheme="minorHAnsi" w:hAnsi="Courier New" w:cs="Courier New"/>
          <w:lang w:val="en-GB" w:eastAsia="en-US"/>
        </w:rPr>
        <w:tab/>
        <w:t>393426.998937</w:t>
      </w:r>
      <w:r>
        <w:rPr>
          <w:rFonts w:ascii="Courier New" w:eastAsiaTheme="minorHAnsi" w:hAnsi="Courier New" w:cs="Courier New"/>
          <w:lang w:val="en-GB" w:eastAsia="en-US"/>
        </w:rPr>
        <w:tab/>
        <w:t>529613.925811</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FBFD6ED"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13</w:t>
      </w:r>
      <w:r>
        <w:rPr>
          <w:rFonts w:ascii="Courier New" w:eastAsiaTheme="minorHAnsi" w:hAnsi="Courier New" w:cs="Courier New"/>
          <w:lang w:val="en-GB" w:eastAsia="en-US"/>
        </w:rPr>
        <w:tab/>
        <w:t>393434.485325</w:t>
      </w:r>
      <w:r>
        <w:rPr>
          <w:rFonts w:ascii="Courier New" w:eastAsiaTheme="minorHAnsi" w:hAnsi="Courier New" w:cs="Courier New"/>
          <w:lang w:val="en-GB" w:eastAsia="en-US"/>
        </w:rPr>
        <w:tab/>
        <w:t>529644.214323</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0DA5101A"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14</w:t>
      </w:r>
      <w:r>
        <w:rPr>
          <w:rFonts w:ascii="Courier New" w:eastAsiaTheme="minorHAnsi" w:hAnsi="Courier New" w:cs="Courier New"/>
          <w:lang w:val="en-GB" w:eastAsia="en-US"/>
        </w:rPr>
        <w:tab/>
        <w:t>393433.944870</w:t>
      </w:r>
      <w:r>
        <w:rPr>
          <w:rFonts w:ascii="Courier New" w:eastAsiaTheme="minorHAnsi" w:hAnsi="Courier New" w:cs="Courier New"/>
          <w:lang w:val="en-GB" w:eastAsia="en-US"/>
        </w:rPr>
        <w:tab/>
        <w:t>529653.698938</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0676C4C"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15</w:t>
      </w:r>
      <w:r>
        <w:rPr>
          <w:rFonts w:ascii="Courier New" w:eastAsiaTheme="minorHAnsi" w:hAnsi="Courier New" w:cs="Courier New"/>
          <w:lang w:val="en-GB" w:eastAsia="en-US"/>
        </w:rPr>
        <w:tab/>
        <w:t>393431.869843</w:t>
      </w:r>
      <w:r>
        <w:rPr>
          <w:rFonts w:ascii="Courier New" w:eastAsiaTheme="minorHAnsi" w:hAnsi="Courier New" w:cs="Courier New"/>
          <w:lang w:val="en-GB" w:eastAsia="en-US"/>
        </w:rPr>
        <w:tab/>
        <w:t>529661.632049</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AB2519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16</w:t>
      </w:r>
      <w:r>
        <w:rPr>
          <w:rFonts w:ascii="Courier New" w:eastAsiaTheme="minorHAnsi" w:hAnsi="Courier New" w:cs="Courier New"/>
          <w:lang w:val="en-GB" w:eastAsia="en-US"/>
        </w:rPr>
        <w:tab/>
        <w:t>393428.475022</w:t>
      </w:r>
      <w:r>
        <w:rPr>
          <w:rFonts w:ascii="Courier New" w:eastAsiaTheme="minorHAnsi" w:hAnsi="Courier New" w:cs="Courier New"/>
          <w:lang w:val="en-GB" w:eastAsia="en-US"/>
        </w:rPr>
        <w:tab/>
        <w:t>529667.981474</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5F0C74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17</w:t>
      </w:r>
      <w:r>
        <w:rPr>
          <w:rFonts w:ascii="Courier New" w:eastAsiaTheme="minorHAnsi" w:hAnsi="Courier New" w:cs="Courier New"/>
          <w:lang w:val="en-GB" w:eastAsia="en-US"/>
        </w:rPr>
        <w:tab/>
        <w:t>393408.723267</w:t>
      </w:r>
      <w:r>
        <w:rPr>
          <w:rFonts w:ascii="Courier New" w:eastAsiaTheme="minorHAnsi" w:hAnsi="Courier New" w:cs="Courier New"/>
          <w:lang w:val="en-GB" w:eastAsia="en-US"/>
        </w:rPr>
        <w:tab/>
        <w:t>529692.306027</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118C15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18</w:t>
      </w:r>
      <w:r>
        <w:rPr>
          <w:rFonts w:ascii="Courier New" w:eastAsiaTheme="minorHAnsi" w:hAnsi="Courier New" w:cs="Courier New"/>
          <w:lang w:val="en-GB" w:eastAsia="en-US"/>
        </w:rPr>
        <w:tab/>
        <w:t>393393.417447</w:t>
      </w:r>
      <w:r>
        <w:rPr>
          <w:rFonts w:ascii="Courier New" w:eastAsiaTheme="minorHAnsi" w:hAnsi="Courier New" w:cs="Courier New"/>
          <w:lang w:val="en-GB" w:eastAsia="en-US"/>
        </w:rPr>
        <w:tab/>
        <w:t>529706.674467</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DBDC6F9"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19</w:t>
      </w:r>
      <w:r>
        <w:rPr>
          <w:rFonts w:ascii="Courier New" w:eastAsiaTheme="minorHAnsi" w:hAnsi="Courier New" w:cs="Courier New"/>
          <w:lang w:val="en-GB" w:eastAsia="en-US"/>
        </w:rPr>
        <w:tab/>
        <w:t>393378.760485</w:t>
      </w:r>
      <w:r>
        <w:rPr>
          <w:rFonts w:ascii="Courier New" w:eastAsiaTheme="minorHAnsi" w:hAnsi="Courier New" w:cs="Courier New"/>
          <w:lang w:val="en-GB" w:eastAsia="en-US"/>
        </w:rPr>
        <w:tab/>
        <w:t>529718.447889</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4872A47"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20</w:t>
      </w:r>
      <w:r>
        <w:rPr>
          <w:rFonts w:ascii="Courier New" w:eastAsiaTheme="minorHAnsi" w:hAnsi="Courier New" w:cs="Courier New"/>
          <w:lang w:val="en-GB" w:eastAsia="en-US"/>
        </w:rPr>
        <w:tab/>
        <w:t>392751.740000</w:t>
      </w:r>
      <w:r>
        <w:rPr>
          <w:rFonts w:ascii="Courier New" w:eastAsiaTheme="minorHAnsi" w:hAnsi="Courier New" w:cs="Courier New"/>
          <w:lang w:val="en-GB" w:eastAsia="en-US"/>
        </w:rPr>
        <w:tab/>
        <w:t>530131.652000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006DCE52"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21</w:t>
      </w:r>
      <w:r>
        <w:rPr>
          <w:rFonts w:ascii="Courier New" w:eastAsiaTheme="minorHAnsi" w:hAnsi="Courier New" w:cs="Courier New"/>
          <w:lang w:val="en-GB" w:eastAsia="en-US"/>
        </w:rPr>
        <w:tab/>
        <w:t>392751.609777</w:t>
      </w:r>
      <w:r>
        <w:rPr>
          <w:rFonts w:ascii="Courier New" w:eastAsiaTheme="minorHAnsi" w:hAnsi="Courier New" w:cs="Courier New"/>
          <w:lang w:val="en-GB" w:eastAsia="en-US"/>
        </w:rPr>
        <w:tab/>
        <w:t>530119.252684</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0F90E241"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22</w:t>
      </w:r>
      <w:r>
        <w:rPr>
          <w:rFonts w:ascii="Courier New" w:eastAsiaTheme="minorHAnsi" w:hAnsi="Courier New" w:cs="Courier New"/>
          <w:lang w:val="en-GB" w:eastAsia="en-US"/>
        </w:rPr>
        <w:tab/>
        <w:t>392758.437591</w:t>
      </w:r>
      <w:r>
        <w:rPr>
          <w:rFonts w:ascii="Courier New" w:eastAsiaTheme="minorHAnsi" w:hAnsi="Courier New" w:cs="Courier New"/>
          <w:lang w:val="en-GB" w:eastAsia="en-US"/>
        </w:rPr>
        <w:tab/>
        <w:t>530112.222680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4448F83"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23</w:t>
      </w:r>
      <w:r>
        <w:rPr>
          <w:rFonts w:ascii="Courier New" w:eastAsiaTheme="minorHAnsi" w:hAnsi="Courier New" w:cs="Courier New"/>
          <w:lang w:val="en-GB" w:eastAsia="en-US"/>
        </w:rPr>
        <w:tab/>
        <w:t>392763.666088</w:t>
      </w:r>
      <w:r>
        <w:rPr>
          <w:rFonts w:ascii="Courier New" w:eastAsiaTheme="minorHAnsi" w:hAnsi="Courier New" w:cs="Courier New"/>
          <w:lang w:val="en-GB" w:eastAsia="en-US"/>
        </w:rPr>
        <w:tab/>
        <w:t>530104.052440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54266E7"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24</w:t>
      </w:r>
      <w:r>
        <w:rPr>
          <w:rFonts w:ascii="Courier New" w:eastAsiaTheme="minorHAnsi" w:hAnsi="Courier New" w:cs="Courier New"/>
          <w:lang w:val="en-GB" w:eastAsia="en-US"/>
        </w:rPr>
        <w:tab/>
        <w:t>392769.701063</w:t>
      </w:r>
      <w:r>
        <w:rPr>
          <w:rFonts w:ascii="Courier New" w:eastAsiaTheme="minorHAnsi" w:hAnsi="Courier New" w:cs="Courier New"/>
          <w:lang w:val="en-GB" w:eastAsia="en-US"/>
        </w:rPr>
        <w:tab/>
        <w:t>530091.428419</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2F7260AB"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25</w:t>
      </w:r>
      <w:r>
        <w:rPr>
          <w:rFonts w:ascii="Courier New" w:eastAsiaTheme="minorHAnsi" w:hAnsi="Courier New" w:cs="Courier New"/>
          <w:lang w:val="en-GB" w:eastAsia="en-US"/>
        </w:rPr>
        <w:tab/>
        <w:t>392774.962724</w:t>
      </w:r>
      <w:r>
        <w:rPr>
          <w:rFonts w:ascii="Courier New" w:eastAsiaTheme="minorHAnsi" w:hAnsi="Courier New" w:cs="Courier New"/>
          <w:lang w:val="en-GB" w:eastAsia="en-US"/>
        </w:rPr>
        <w:tab/>
        <w:t>530080.159401</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1F3552A"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lastRenderedPageBreak/>
        <w:t>26</w:t>
      </w:r>
      <w:r>
        <w:rPr>
          <w:rFonts w:ascii="Courier New" w:eastAsiaTheme="minorHAnsi" w:hAnsi="Courier New" w:cs="Courier New"/>
          <w:lang w:val="en-GB" w:eastAsia="en-US"/>
        </w:rPr>
        <w:tab/>
        <w:t>392788.628433</w:t>
      </w:r>
      <w:r>
        <w:rPr>
          <w:rFonts w:ascii="Courier New" w:eastAsiaTheme="minorHAnsi" w:hAnsi="Courier New" w:cs="Courier New"/>
          <w:lang w:val="en-GB" w:eastAsia="en-US"/>
        </w:rPr>
        <w:tab/>
        <w:t>530047.720406</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F170C5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27</w:t>
      </w:r>
      <w:r>
        <w:rPr>
          <w:rFonts w:ascii="Courier New" w:eastAsiaTheme="minorHAnsi" w:hAnsi="Courier New" w:cs="Courier New"/>
          <w:lang w:val="en-GB" w:eastAsia="en-US"/>
        </w:rPr>
        <w:tab/>
        <w:t>392797.607476</w:t>
      </w:r>
      <w:r>
        <w:rPr>
          <w:rFonts w:ascii="Courier New" w:eastAsiaTheme="minorHAnsi" w:hAnsi="Courier New" w:cs="Courier New"/>
          <w:lang w:val="en-GB" w:eastAsia="en-US"/>
        </w:rPr>
        <w:tab/>
        <w:t>530029.648074</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2405405"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28</w:t>
      </w:r>
      <w:r>
        <w:rPr>
          <w:rFonts w:ascii="Courier New" w:eastAsiaTheme="minorHAnsi" w:hAnsi="Courier New" w:cs="Courier New"/>
          <w:lang w:val="en-GB" w:eastAsia="en-US"/>
        </w:rPr>
        <w:tab/>
        <w:t>392820.661832</w:t>
      </w:r>
      <w:r>
        <w:rPr>
          <w:rFonts w:ascii="Courier New" w:eastAsiaTheme="minorHAnsi" w:hAnsi="Courier New" w:cs="Courier New"/>
          <w:lang w:val="en-GB" w:eastAsia="en-US"/>
        </w:rPr>
        <w:tab/>
        <w:t>529997.450921</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8E4208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29</w:t>
      </w:r>
      <w:r>
        <w:rPr>
          <w:rFonts w:ascii="Courier New" w:eastAsiaTheme="minorHAnsi" w:hAnsi="Courier New" w:cs="Courier New"/>
          <w:lang w:val="en-GB" w:eastAsia="en-US"/>
        </w:rPr>
        <w:tab/>
        <w:t>392852.966570</w:t>
      </w:r>
      <w:r>
        <w:rPr>
          <w:rFonts w:ascii="Courier New" w:eastAsiaTheme="minorHAnsi" w:hAnsi="Courier New" w:cs="Courier New"/>
          <w:lang w:val="en-GB" w:eastAsia="en-US"/>
        </w:rPr>
        <w:tab/>
        <w:t>529958.354800</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2BFC2CB"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30</w:t>
      </w:r>
      <w:r>
        <w:rPr>
          <w:rFonts w:ascii="Courier New" w:eastAsiaTheme="minorHAnsi" w:hAnsi="Courier New" w:cs="Courier New"/>
          <w:lang w:val="en-GB" w:eastAsia="en-US"/>
        </w:rPr>
        <w:tab/>
        <w:t>392882.998920</w:t>
      </w:r>
      <w:r>
        <w:rPr>
          <w:rFonts w:ascii="Courier New" w:eastAsiaTheme="minorHAnsi" w:hAnsi="Courier New" w:cs="Courier New"/>
          <w:lang w:val="en-GB" w:eastAsia="en-US"/>
        </w:rPr>
        <w:tab/>
        <w:t>529926.356972</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1A095A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31</w:t>
      </w:r>
      <w:r>
        <w:rPr>
          <w:rFonts w:ascii="Courier New" w:eastAsiaTheme="minorHAnsi" w:hAnsi="Courier New" w:cs="Courier New"/>
          <w:lang w:val="en-GB" w:eastAsia="en-US"/>
        </w:rPr>
        <w:tab/>
        <w:t>392899.602009</w:t>
      </w:r>
      <w:r>
        <w:rPr>
          <w:rFonts w:ascii="Courier New" w:eastAsiaTheme="minorHAnsi" w:hAnsi="Courier New" w:cs="Courier New"/>
          <w:lang w:val="en-GB" w:eastAsia="en-US"/>
        </w:rPr>
        <w:tab/>
        <w:t>529908.325171</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898F79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32</w:t>
      </w:r>
      <w:r>
        <w:rPr>
          <w:rFonts w:ascii="Courier New" w:eastAsiaTheme="minorHAnsi" w:hAnsi="Courier New" w:cs="Courier New"/>
          <w:lang w:val="en-GB" w:eastAsia="en-US"/>
        </w:rPr>
        <w:tab/>
        <w:t>392915.865547</w:t>
      </w:r>
      <w:r>
        <w:rPr>
          <w:rFonts w:ascii="Courier New" w:eastAsiaTheme="minorHAnsi" w:hAnsi="Courier New" w:cs="Courier New"/>
          <w:lang w:val="en-GB" w:eastAsia="en-US"/>
        </w:rPr>
        <w:tab/>
        <w:t>529879.134297</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F5F14E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33</w:t>
      </w:r>
      <w:r>
        <w:rPr>
          <w:rFonts w:ascii="Courier New" w:eastAsiaTheme="minorHAnsi" w:hAnsi="Courier New" w:cs="Courier New"/>
          <w:lang w:val="en-GB" w:eastAsia="en-US"/>
        </w:rPr>
        <w:tab/>
        <w:t>392932.514980</w:t>
      </w:r>
      <w:r>
        <w:rPr>
          <w:rFonts w:ascii="Courier New" w:eastAsiaTheme="minorHAnsi" w:hAnsi="Courier New" w:cs="Courier New"/>
          <w:lang w:val="en-GB" w:eastAsia="en-US"/>
        </w:rPr>
        <w:tab/>
        <w:t>529855.634586</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0DB0B7FC"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34</w:t>
      </w:r>
      <w:r>
        <w:rPr>
          <w:rFonts w:ascii="Courier New" w:eastAsiaTheme="minorHAnsi" w:hAnsi="Courier New" w:cs="Courier New"/>
          <w:lang w:val="en-GB" w:eastAsia="en-US"/>
        </w:rPr>
        <w:tab/>
        <w:t>392981.929034</w:t>
      </w:r>
      <w:r>
        <w:rPr>
          <w:rFonts w:ascii="Courier New" w:eastAsiaTheme="minorHAnsi" w:hAnsi="Courier New" w:cs="Courier New"/>
          <w:lang w:val="en-GB" w:eastAsia="en-US"/>
        </w:rPr>
        <w:tab/>
        <w:t>529802.173467</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F8EF385"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35</w:t>
      </w:r>
      <w:r>
        <w:rPr>
          <w:rFonts w:ascii="Courier New" w:eastAsiaTheme="minorHAnsi" w:hAnsi="Courier New" w:cs="Courier New"/>
          <w:lang w:val="en-GB" w:eastAsia="en-US"/>
        </w:rPr>
        <w:tab/>
        <w:t>392996.136875</w:t>
      </w:r>
      <w:r>
        <w:rPr>
          <w:rFonts w:ascii="Courier New" w:eastAsiaTheme="minorHAnsi" w:hAnsi="Courier New" w:cs="Courier New"/>
          <w:lang w:val="en-GB" w:eastAsia="en-US"/>
        </w:rPr>
        <w:tab/>
        <w:t>529791.121894</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A211F44"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36</w:t>
      </w:r>
      <w:r>
        <w:rPr>
          <w:rFonts w:ascii="Courier New" w:eastAsiaTheme="minorHAnsi" w:hAnsi="Courier New" w:cs="Courier New"/>
          <w:lang w:val="en-GB" w:eastAsia="en-US"/>
        </w:rPr>
        <w:tab/>
        <w:t>393017.384678</w:t>
      </w:r>
      <w:r>
        <w:rPr>
          <w:rFonts w:ascii="Courier New" w:eastAsiaTheme="minorHAnsi" w:hAnsi="Courier New" w:cs="Courier New"/>
          <w:lang w:val="en-GB" w:eastAsia="en-US"/>
        </w:rPr>
        <w:tab/>
        <w:t>529777.948783</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23B94766"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37</w:t>
      </w:r>
      <w:r>
        <w:rPr>
          <w:rFonts w:ascii="Courier New" w:eastAsiaTheme="minorHAnsi" w:hAnsi="Courier New" w:cs="Courier New"/>
          <w:lang w:val="en-GB" w:eastAsia="en-US"/>
        </w:rPr>
        <w:tab/>
        <w:t>393042.435817</w:t>
      </w:r>
      <w:r>
        <w:rPr>
          <w:rFonts w:ascii="Courier New" w:eastAsiaTheme="minorHAnsi" w:hAnsi="Courier New" w:cs="Courier New"/>
          <w:lang w:val="en-GB" w:eastAsia="en-US"/>
        </w:rPr>
        <w:tab/>
        <w:t>529758.044829</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15F4E9C7"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38</w:t>
      </w:r>
      <w:r>
        <w:rPr>
          <w:rFonts w:ascii="Courier New" w:eastAsiaTheme="minorHAnsi" w:hAnsi="Courier New" w:cs="Courier New"/>
          <w:lang w:val="en-GB" w:eastAsia="en-US"/>
        </w:rPr>
        <w:tab/>
        <w:t>393060.385311</w:t>
      </w:r>
      <w:r>
        <w:rPr>
          <w:rFonts w:ascii="Courier New" w:eastAsiaTheme="minorHAnsi" w:hAnsi="Courier New" w:cs="Courier New"/>
          <w:lang w:val="en-GB" w:eastAsia="en-US"/>
        </w:rPr>
        <w:tab/>
        <w:t>529736.395453</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6FB922F9"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39</w:t>
      </w:r>
      <w:r>
        <w:rPr>
          <w:rFonts w:ascii="Courier New" w:eastAsiaTheme="minorHAnsi" w:hAnsi="Courier New" w:cs="Courier New"/>
          <w:lang w:val="en-GB" w:eastAsia="en-US"/>
        </w:rPr>
        <w:tab/>
        <w:t>393080.870023</w:t>
      </w:r>
      <w:r>
        <w:rPr>
          <w:rFonts w:ascii="Courier New" w:eastAsiaTheme="minorHAnsi" w:hAnsi="Courier New" w:cs="Courier New"/>
          <w:lang w:val="en-GB" w:eastAsia="en-US"/>
        </w:rPr>
        <w:tab/>
        <w:t>529708.387123</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2C7FA6B1"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40</w:t>
      </w:r>
      <w:r>
        <w:rPr>
          <w:rFonts w:ascii="Courier New" w:eastAsiaTheme="minorHAnsi" w:hAnsi="Courier New" w:cs="Courier New"/>
          <w:lang w:val="en-GB" w:eastAsia="en-US"/>
        </w:rPr>
        <w:tab/>
        <w:t>393093.881540</w:t>
      </w:r>
      <w:r>
        <w:rPr>
          <w:rFonts w:ascii="Courier New" w:eastAsiaTheme="minorHAnsi" w:hAnsi="Courier New" w:cs="Courier New"/>
          <w:lang w:val="en-GB" w:eastAsia="en-US"/>
        </w:rPr>
        <w:tab/>
        <w:t>529694.132635</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82A8E12"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41</w:t>
      </w:r>
      <w:r>
        <w:rPr>
          <w:rFonts w:ascii="Courier New" w:eastAsiaTheme="minorHAnsi" w:hAnsi="Courier New" w:cs="Courier New"/>
          <w:lang w:val="en-GB" w:eastAsia="en-US"/>
        </w:rPr>
        <w:tab/>
        <w:t>393131.689083</w:t>
      </w:r>
      <w:r>
        <w:rPr>
          <w:rFonts w:ascii="Courier New" w:eastAsiaTheme="minorHAnsi" w:hAnsi="Courier New" w:cs="Courier New"/>
          <w:lang w:val="en-GB" w:eastAsia="en-US"/>
        </w:rPr>
        <w:tab/>
        <w:t>529659.904143</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5399241A"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42</w:t>
      </w:r>
      <w:r>
        <w:rPr>
          <w:rFonts w:ascii="Courier New" w:eastAsiaTheme="minorHAnsi" w:hAnsi="Courier New" w:cs="Courier New"/>
          <w:lang w:val="en-GB" w:eastAsia="en-US"/>
        </w:rPr>
        <w:tab/>
        <w:t>393176.391329</w:t>
      </w:r>
      <w:r>
        <w:rPr>
          <w:rFonts w:ascii="Courier New" w:eastAsiaTheme="minorHAnsi" w:hAnsi="Courier New" w:cs="Courier New"/>
          <w:lang w:val="en-GB" w:eastAsia="en-US"/>
        </w:rPr>
        <w:tab/>
        <w:t>529611.620096</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50AD1F0"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43</w:t>
      </w:r>
      <w:r>
        <w:rPr>
          <w:rFonts w:ascii="Courier New" w:eastAsiaTheme="minorHAnsi" w:hAnsi="Courier New" w:cs="Courier New"/>
          <w:lang w:val="en-GB" w:eastAsia="en-US"/>
        </w:rPr>
        <w:tab/>
        <w:t>393241.228783</w:t>
      </w:r>
      <w:r>
        <w:rPr>
          <w:rFonts w:ascii="Courier New" w:eastAsiaTheme="minorHAnsi" w:hAnsi="Courier New" w:cs="Courier New"/>
          <w:lang w:val="en-GB" w:eastAsia="en-US"/>
        </w:rPr>
        <w:tab/>
        <w:t>529543.837025</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7B24AB84"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44</w:t>
      </w:r>
      <w:r>
        <w:rPr>
          <w:rFonts w:ascii="Courier New" w:eastAsiaTheme="minorHAnsi" w:hAnsi="Courier New" w:cs="Courier New"/>
          <w:lang w:val="en-GB" w:eastAsia="en-US"/>
        </w:rPr>
        <w:tab/>
        <w:t>393265.265689</w:t>
      </w:r>
      <w:r>
        <w:rPr>
          <w:rFonts w:ascii="Courier New" w:eastAsiaTheme="minorHAnsi" w:hAnsi="Courier New" w:cs="Courier New"/>
          <w:lang w:val="en-GB" w:eastAsia="en-US"/>
        </w:rPr>
        <w:tab/>
        <w:t>529521.641384</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48D4E428" w14:textId="77777777" w:rsidR="006F3468" w:rsidRDefault="006F3468" w:rsidP="006F3468">
      <w:pPr>
        <w:autoSpaceDE w:val="0"/>
        <w:autoSpaceDN w:val="0"/>
        <w:adjustRightInd w:val="0"/>
        <w:spacing w:after="0" w:line="240" w:lineRule="auto"/>
        <w:rPr>
          <w:rFonts w:ascii="Courier New" w:eastAsiaTheme="minorHAnsi" w:hAnsi="Courier New" w:cs="Courier New"/>
          <w:lang w:val="en-GB" w:eastAsia="en-US"/>
        </w:rPr>
      </w:pPr>
      <w:r>
        <w:rPr>
          <w:rFonts w:ascii="Courier New" w:eastAsiaTheme="minorHAnsi" w:hAnsi="Courier New" w:cs="Courier New"/>
          <w:lang w:val="en-GB" w:eastAsia="en-US"/>
        </w:rPr>
        <w:t>45</w:t>
      </w:r>
      <w:r>
        <w:rPr>
          <w:rFonts w:ascii="Courier New" w:eastAsiaTheme="minorHAnsi" w:hAnsi="Courier New" w:cs="Courier New"/>
          <w:lang w:val="en-GB" w:eastAsia="en-US"/>
        </w:rPr>
        <w:tab/>
        <w:t>393295.141246</w:t>
      </w:r>
      <w:r>
        <w:rPr>
          <w:rFonts w:ascii="Courier New" w:eastAsiaTheme="minorHAnsi" w:hAnsi="Courier New" w:cs="Courier New"/>
          <w:lang w:val="en-GB" w:eastAsia="en-US"/>
        </w:rPr>
        <w:tab/>
        <w:t>529503.054492</w:t>
      </w:r>
      <w:r>
        <w:rPr>
          <w:rFonts w:ascii="Courier New" w:eastAsiaTheme="minorHAnsi" w:hAnsi="Courier New" w:cs="Courier New"/>
          <w:lang w:val="en-GB" w:eastAsia="en-US"/>
        </w:rPr>
        <w:tab/>
      </w:r>
      <w:r>
        <w:rPr>
          <w:rFonts w:ascii="Courier New" w:eastAsiaTheme="minorHAnsi" w:hAnsi="Courier New" w:cs="Courier New"/>
          <w:lang w:eastAsia="en-US"/>
        </w:rPr>
        <w:t xml:space="preserve"> </w:t>
      </w:r>
    </w:p>
    <w:p w14:paraId="3B0345E1" w14:textId="2A41C074" w:rsidR="00282A0B" w:rsidRDefault="006F3468" w:rsidP="006F3468">
      <w:pPr>
        <w:pStyle w:val="al"/>
        <w:spacing w:line="345" w:lineRule="atLeast"/>
        <w:rPr>
          <w:rFonts w:ascii="Arial" w:hAnsi="Arial" w:cs="Arial"/>
          <w:color w:val="333333"/>
          <w:sz w:val="21"/>
          <w:szCs w:val="21"/>
        </w:rPr>
      </w:pPr>
      <w:r>
        <w:rPr>
          <w:rFonts w:ascii="Courier New" w:eastAsiaTheme="minorHAnsi" w:hAnsi="Courier New" w:cs="Courier New"/>
          <w:lang w:val="en-GB" w:eastAsia="en-US"/>
        </w:rPr>
        <w:t>46</w:t>
      </w:r>
      <w:r>
        <w:rPr>
          <w:rFonts w:ascii="Courier New" w:eastAsiaTheme="minorHAnsi" w:hAnsi="Courier New" w:cs="Courier New"/>
          <w:lang w:val="en-GB" w:eastAsia="en-US"/>
        </w:rPr>
        <w:tab/>
        <w:t>393413.792560</w:t>
      </w:r>
      <w:r>
        <w:rPr>
          <w:rFonts w:ascii="Courier New" w:eastAsiaTheme="minorHAnsi" w:hAnsi="Courier New" w:cs="Courier New"/>
          <w:lang w:val="en-GB" w:eastAsia="en-US"/>
        </w:rPr>
        <w:tab/>
        <w:t>529451.022354</w:t>
      </w:r>
      <w:r>
        <w:rPr>
          <w:rFonts w:ascii="Courier New" w:eastAsiaTheme="minorHAnsi" w:hAnsi="Courier New" w:cs="Courier New"/>
          <w:lang w:val="en-GB" w:eastAsia="en-US"/>
        </w:rPr>
        <w:tab/>
      </w:r>
    </w:p>
    <w:p w14:paraId="1CF8F690" w14:textId="77777777" w:rsidR="0046144A" w:rsidRPr="00E971C6" w:rsidRDefault="0046144A" w:rsidP="0046144A">
      <w:pPr>
        <w:autoSpaceDE w:val="0"/>
        <w:autoSpaceDN w:val="0"/>
        <w:adjustRightInd w:val="0"/>
        <w:spacing w:after="0" w:line="240" w:lineRule="auto"/>
        <w:rPr>
          <w:rFonts w:ascii="Courier New" w:eastAsiaTheme="minorHAnsi" w:hAnsi="Courier New" w:cs="Courier New"/>
          <w:lang w:val="en-GB" w:eastAsia="en-US"/>
        </w:rPr>
      </w:pPr>
    </w:p>
    <w:p w14:paraId="50580BF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detalii privind orice variantă de amplasament care a fost luată în considerare.</w:t>
      </w:r>
    </w:p>
    <w:p w14:paraId="5CD0AD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 Descrierea tuturor efectelor semnificative posibile asupra mediului ale proiectului, în limita informațiilor disponibile:</w:t>
      </w:r>
    </w:p>
    <w:p w14:paraId="4CA5C5B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Surse de poluanți și instalații pentru reținerea, evacuarea și dispersia poluanților în mediu:</w:t>
      </w:r>
    </w:p>
    <w:p w14:paraId="0E9F9F3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protecția calității apelor:</w:t>
      </w:r>
    </w:p>
    <w:p w14:paraId="1CAC5D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ape, locul de evacuare sau emisarul;</w:t>
      </w:r>
    </w:p>
    <w:p w14:paraId="1B88BA8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apele uzate tehnologic şi apele menajere din baza de producţie;</w:t>
      </w:r>
    </w:p>
    <w:p w14:paraId="67695D2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apele pluviale încărcate cu poluanţi din platformele bazei de producţie;</w:t>
      </w:r>
    </w:p>
    <w:p w14:paraId="5028A31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stațiile și instalațiile de epurare sau de preepurare a apelor uzate prevăzute;</w:t>
      </w:r>
    </w:p>
    <w:p w14:paraId="4206CE4E"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14:paraId="1A254B59"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menajere şi evacuarea în reţelele de canalizare ale localităţilor, unde este cazul, sau în mediu după o prealabilă epurare;</w:t>
      </w:r>
    </w:p>
    <w:p w14:paraId="23C853F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protecția aerului:</w:t>
      </w:r>
    </w:p>
    <w:p w14:paraId="574A4B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aer, poluanți, inclusiv surse de mirosuri;</w:t>
      </w:r>
    </w:p>
    <w:p w14:paraId="58432C1C"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pulberile degajate în atmosferă, depuse ulterior pe sol şi în apă, provenite din manipularea materialelor de construcţie în fronturile de lucru şi în baza de producţie (prepararea betoanelor);</w:t>
      </w:r>
    </w:p>
    <w:p w14:paraId="24000DDB" w14:textId="77777777" w:rsidR="00E86C74" w:rsidRPr="00524C76" w:rsidRDefault="00E86C74">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emisiile în atmosferă de la arderea carburanţilor în motoarele termice ale utilajelor de construcţii şi de transport;</w:t>
      </w:r>
    </w:p>
    <w:p w14:paraId="312062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instalațiile pentru reținerea și dispersia poluanților în atmosferă;</w:t>
      </w:r>
    </w:p>
    <w:p w14:paraId="427651B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protecția împotriva zgomotului și vibrațiilor:</w:t>
      </w:r>
    </w:p>
    <w:p w14:paraId="50292B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zgomot și de vibrații;</w:t>
      </w:r>
    </w:p>
    <w:p w14:paraId="5675ACED" w14:textId="77777777" w:rsidR="00A34204"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Zgomotul la fronturile de lucru şi pe culoarele de transport;</w:t>
      </w:r>
    </w:p>
    <w:p w14:paraId="7B77F67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zgomotului și vibrațiilor;</w:t>
      </w:r>
    </w:p>
    <w:p w14:paraId="4437CC96"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Adaptarea programului de lucru a executantului pentru respectarea orelor de odihnă a locuitorilor din localităţile învecinate;</w:t>
      </w:r>
    </w:p>
    <w:p w14:paraId="2BB072B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protecția împotriva radiațiilor:</w:t>
      </w:r>
    </w:p>
    <w:p w14:paraId="2B2E3A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radiații;</w:t>
      </w:r>
    </w:p>
    <w:p w14:paraId="2783BD1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amenajările și dotările pentru protecția împotriva radiațiilor;</w:t>
      </w:r>
    </w:p>
    <w:p w14:paraId="03FADBC1" w14:textId="77777777" w:rsidR="002240F7" w:rsidRPr="00524C76" w:rsidRDefault="002240F7">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Nu este cazul.</w:t>
      </w:r>
    </w:p>
    <w:p w14:paraId="49CD22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protecția solului și a subsolului:</w:t>
      </w:r>
    </w:p>
    <w:p w14:paraId="5DC0BC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sursele de poluanți pentru sol, subsol, ape freatice și de adâncime;</w:t>
      </w:r>
    </w:p>
    <w:p w14:paraId="4614157D" w14:textId="77777777" w:rsidR="00AF6819"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lastRenderedPageBreak/>
        <w:t>Colectarea apelor uzate tehnologic şi a apelor pluviale din baza de producţie (staţia de betoane şi staţia de mixture asfaltice) şi descărcarea într-un decantor prevăzut în acest scop, după care se evacuează în reţeaua de canalizare (dacă este posibil acest lucru), reponsabilitatea fiind asumată de administratorii staţiilor;</w:t>
      </w:r>
    </w:p>
    <w:p w14:paraId="2AF2DB6A" w14:textId="562E2EB5" w:rsidR="002240F7" w:rsidRPr="00524C76" w:rsidRDefault="00AF6819">
      <w:pPr>
        <w:numPr>
          <w:ilvl w:val="0"/>
          <w:numId w:val="2"/>
        </w:numPr>
        <w:autoSpaceDE w:val="0"/>
        <w:autoSpaceDN w:val="0"/>
        <w:adjustRightInd w:val="0"/>
        <w:spacing w:after="0" w:line="240" w:lineRule="auto"/>
        <w:jc w:val="both"/>
        <w:rPr>
          <w:rFonts w:ascii="Arial" w:hAnsi="Arial" w:cs="Arial"/>
          <w:b/>
          <w:bCs/>
          <w:i/>
          <w:iCs/>
          <w:sz w:val="20"/>
          <w:szCs w:val="20"/>
        </w:rPr>
      </w:pPr>
      <w:r w:rsidRPr="00524C76">
        <w:rPr>
          <w:rFonts w:ascii="Arial" w:hAnsi="Arial" w:cs="Arial"/>
          <w:b/>
          <w:bCs/>
          <w:i/>
          <w:iCs/>
          <w:sz w:val="20"/>
          <w:szCs w:val="20"/>
        </w:rPr>
        <w:t>Colectarea apelor uzate menajere şi evacuarea în reţelele de canalizare ale localităţilor, unde este cazul, sau în mediu după o prealabilă epurare;</w:t>
      </w:r>
    </w:p>
    <w:p w14:paraId="41D8356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și dotările pentru protecția solului și a subsolului;</w:t>
      </w:r>
    </w:p>
    <w:p w14:paraId="1E852CE6"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Marcarea fronturilor de lucru cu benzi reflectorizante;</w:t>
      </w:r>
    </w:p>
    <w:p w14:paraId="761838C9"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Împrejmuirea şantierului şi a fronturilor de lucru cu panouri publicitare pentru izolarea acestor incinte şi ameliorarea aspectului peisagistic de şantier;</w:t>
      </w:r>
    </w:p>
    <w:p w14:paraId="1A4770EE"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Îndepărtarea imediată a deşeurilor rezultate din execuţia obiectivelor proiectate;</w:t>
      </w:r>
    </w:p>
    <w:p w14:paraId="41C422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protecția ecosistemelor terestre și acvatice:</w:t>
      </w:r>
    </w:p>
    <w:p w14:paraId="1C655EA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identificarea arealelor sensibile ce pot fi afectate de proiect;</w:t>
      </w:r>
    </w:p>
    <w:p w14:paraId="77EE309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dotările și măsurile pentru protecția biodiversității, monumentelor naturii și ariilor protejate;</w:t>
      </w:r>
    </w:p>
    <w:p w14:paraId="07CA3872"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73E4140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g) protecția așezărilor umane și a altor obiective de interes public:</w:t>
      </w:r>
    </w:p>
    <w:p w14:paraId="0FE032BF" w14:textId="77777777" w:rsidR="00CD6299" w:rsidRDefault="00CD6299" w:rsidP="00A34204">
      <w:pPr>
        <w:pStyle w:val="al"/>
        <w:spacing w:line="360" w:lineRule="auto"/>
        <w:rPr>
          <w:rFonts w:ascii="Arial" w:hAnsi="Arial" w:cs="Arial"/>
          <w:color w:val="333333"/>
          <w:sz w:val="21"/>
          <w:szCs w:val="21"/>
        </w:rPr>
      </w:pPr>
      <w:r>
        <w:rPr>
          <w:rFonts w:ascii="Arial" w:hAnsi="Arial" w:cs="Arial"/>
          <w:color w:val="333333"/>
          <w:sz w:val="21"/>
          <w:szCs w:val="21"/>
        </w:rPr>
        <w:t>- identificarea obiectivelor de interes public, distanța față de așezările umane, respectiv față de monumente istorice și de arhitectură, alte zone asupra cărora există instituit un regim de restricție, zone de interes tradițional și altele;</w:t>
      </w:r>
    </w:p>
    <w:p w14:paraId="27078ED9" w14:textId="77777777" w:rsidR="00F15D3A" w:rsidRPr="00524C76" w:rsidRDefault="00F15D3A">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Nu este cazul.</w:t>
      </w:r>
    </w:p>
    <w:p w14:paraId="67FFDCE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dotările și măsurile pentru protecția așezărilor umane și a obiectivelor protejate și/sau de interes public;</w:t>
      </w:r>
    </w:p>
    <w:p w14:paraId="5DCB0527" w14:textId="77777777" w:rsidR="00AF6819" w:rsidRPr="00524C76" w:rsidRDefault="00AF6819">
      <w:pPr>
        <w:pStyle w:val="Listparagraf"/>
        <w:numPr>
          <w:ilvl w:val="0"/>
          <w:numId w:val="3"/>
        </w:numPr>
        <w:suppressAutoHyphens/>
        <w:autoSpaceDE w:val="0"/>
        <w:autoSpaceDN w:val="0"/>
        <w:adjustRightInd w:val="0"/>
        <w:spacing w:after="0" w:line="360" w:lineRule="auto"/>
        <w:rPr>
          <w:rFonts w:eastAsiaTheme="minorEastAsia" w:cs="Arial"/>
          <w:b/>
          <w:bCs/>
          <w:i/>
          <w:iCs/>
          <w:color w:val="auto"/>
          <w:sz w:val="20"/>
          <w:szCs w:val="20"/>
          <w:lang w:eastAsia="ro-RO"/>
        </w:rPr>
      </w:pPr>
      <w:r w:rsidRPr="00524C76">
        <w:rPr>
          <w:rFonts w:eastAsiaTheme="minorEastAsia" w:cs="Arial"/>
          <w:b/>
          <w:bCs/>
          <w:i/>
          <w:iCs/>
          <w:color w:val="auto"/>
          <w:sz w:val="20"/>
          <w:szCs w:val="20"/>
          <w:lang w:eastAsia="ro-RO"/>
        </w:rPr>
        <w:t>Prin măsurile adoptate impactul negativ al fiecărui obiectiv evaluat a fost diminuat substanţial, valorile prognozate ale concentraţiilor de poluanţi în aer, ape, sol şi subsol, precum şi ale nivelurilor de zgomot şi vibraţii încadrându-se în limite admisibile.</w:t>
      </w:r>
    </w:p>
    <w:p w14:paraId="5091849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h) prevenirea și gestionarea deșeurilor generate pe amplasament în timpul realizării proiectului/în timpul exploatării, inclusiv eliminarea:</w:t>
      </w:r>
    </w:p>
    <w:p w14:paraId="799812A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lista deșeurilor (clasificate și codificate în conformitate cu prevederile legislației europene și naționale privind deșeurile), cantități de deșeuri generate;</w:t>
      </w:r>
    </w:p>
    <w:p w14:paraId="5A11932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programul de prevenire și reducere a cantităților de deșeuri generate;</w:t>
      </w:r>
    </w:p>
    <w:p w14:paraId="6F46EF0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planul de gestionare a deșeurilor;</w:t>
      </w:r>
    </w:p>
    <w:p w14:paraId="0FE199BE" w14:textId="77777777" w:rsidR="006F3468" w:rsidRDefault="006F3468" w:rsidP="00AF6819">
      <w:pPr>
        <w:autoSpaceDE w:val="0"/>
        <w:autoSpaceDN w:val="0"/>
        <w:adjustRightInd w:val="0"/>
        <w:spacing w:after="0"/>
        <w:rPr>
          <w:rFonts w:ascii="Arial" w:hAnsi="Arial" w:cs="Arial"/>
          <w:b/>
          <w:bCs/>
          <w:i/>
          <w:iCs/>
          <w:sz w:val="20"/>
          <w:szCs w:val="20"/>
        </w:rPr>
      </w:pPr>
    </w:p>
    <w:p w14:paraId="0F4D7BD3" w14:textId="74F5AC58" w:rsidR="00AF6819" w:rsidRPr="00524C76" w:rsidRDefault="00AF6819" w:rsidP="006F3468">
      <w:pPr>
        <w:autoSpaceDE w:val="0"/>
        <w:autoSpaceDN w:val="0"/>
        <w:adjustRightInd w:val="0"/>
        <w:spacing w:after="0"/>
        <w:jc w:val="both"/>
        <w:rPr>
          <w:rFonts w:ascii="Arial" w:hAnsi="Arial" w:cs="Arial"/>
          <w:b/>
          <w:bCs/>
          <w:i/>
          <w:iCs/>
          <w:sz w:val="20"/>
          <w:szCs w:val="20"/>
        </w:rPr>
      </w:pPr>
      <w:r w:rsidRPr="00524C76">
        <w:rPr>
          <w:rFonts w:ascii="Arial" w:hAnsi="Arial" w:cs="Arial"/>
          <w:b/>
          <w:bCs/>
          <w:i/>
          <w:iCs/>
          <w:sz w:val="20"/>
          <w:szCs w:val="20"/>
        </w:rPr>
        <w:t>Toate deseurile materiale vor fi evacuate din santier si depoziate corect, conform legislatiei Romanesti/UE.</w:t>
      </w:r>
    </w:p>
    <w:p w14:paraId="2A9406D3" w14:textId="77777777" w:rsidR="00AF6819" w:rsidRPr="00524C76" w:rsidRDefault="00AF6819" w:rsidP="006F3468">
      <w:pPr>
        <w:spacing w:after="0" w:line="276" w:lineRule="auto"/>
        <w:jc w:val="both"/>
        <w:rPr>
          <w:rFonts w:ascii="Arial" w:hAnsi="Arial" w:cs="Arial"/>
          <w:b/>
          <w:bCs/>
          <w:i/>
          <w:iCs/>
          <w:sz w:val="20"/>
          <w:szCs w:val="20"/>
        </w:rPr>
      </w:pPr>
      <w:r w:rsidRPr="00524C76">
        <w:rPr>
          <w:rFonts w:ascii="Arial" w:hAnsi="Arial" w:cs="Arial"/>
          <w:b/>
          <w:bCs/>
          <w:i/>
          <w:iCs/>
          <w:sz w:val="20"/>
          <w:szCs w:val="20"/>
        </w:rPr>
        <w:t>La finalizarea lucrărilor, Constructorul trebuie să elimine de pe şantier toate materialele şi echipamentele care nu fac parte din lucrările permanente, inclusiv toate facilităţile temporare, panourile, gardurile, barăcile şi să lase constructia şi întreaga zona în condiţii de siguranţă şi curăţenie.</w:t>
      </w:r>
    </w:p>
    <w:p w14:paraId="0BD696D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 gospodărirea substanțelor și preparatelor chimice periculoase:</w:t>
      </w:r>
    </w:p>
    <w:p w14:paraId="42653C7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substanțele și preparatele chimice periculoase utilizate și/sau produse;</w:t>
      </w:r>
    </w:p>
    <w:p w14:paraId="40CDD8A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modul de gospodărire a substanțelor și preparatelor chimice periculoase și asigurarea condițiilor de protecție a factorilor de mediu și a sănătății populației.</w:t>
      </w:r>
    </w:p>
    <w:p w14:paraId="33FD71AF"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1CFF197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Utilizarea resurselor naturale, în special a solului, a terenurilor, a apei și a biodiversității.</w:t>
      </w:r>
    </w:p>
    <w:p w14:paraId="01800036" w14:textId="77777777" w:rsidR="00AF6819" w:rsidRPr="00524C76" w:rsidRDefault="00AF6819" w:rsidP="00524C76">
      <w:pPr>
        <w:autoSpaceDE w:val="0"/>
        <w:autoSpaceDN w:val="0"/>
        <w:adjustRightInd w:val="0"/>
        <w:spacing w:after="0"/>
        <w:rPr>
          <w:rFonts w:ascii="Arial" w:hAnsi="Arial" w:cs="Arial"/>
          <w:b/>
          <w:bCs/>
          <w:i/>
          <w:iCs/>
          <w:sz w:val="20"/>
          <w:szCs w:val="20"/>
        </w:rPr>
      </w:pPr>
      <w:r w:rsidRPr="00524C76">
        <w:rPr>
          <w:rFonts w:ascii="Arial" w:hAnsi="Arial" w:cs="Arial"/>
          <w:b/>
          <w:bCs/>
          <w:i/>
          <w:iCs/>
          <w:sz w:val="20"/>
          <w:szCs w:val="20"/>
        </w:rPr>
        <w:t>Nu este cazul.</w:t>
      </w:r>
    </w:p>
    <w:p w14:paraId="2694CA4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VII. Descrierea aspectelor de mediu susceptibile a fi afectate în mod semnificativ de proiect:</w:t>
      </w:r>
    </w:p>
    <w:p w14:paraId="35208AD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w:t>
      </w:r>
      <w:r>
        <w:rPr>
          <w:rFonts w:ascii="Arial" w:hAnsi="Arial" w:cs="Arial"/>
          <w:color w:val="333333"/>
          <w:sz w:val="21"/>
          <w:szCs w:val="21"/>
        </w:rPr>
        <w:lastRenderedPageBreak/>
        <w:t>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3C7A396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extinderea impactului (zona geografică, numărul populației/habitatelor/speciilor afectate);</w:t>
      </w:r>
    </w:p>
    <w:p w14:paraId="37F9BCF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magnitudinea și complexitatea impactului;</w:t>
      </w:r>
    </w:p>
    <w:p w14:paraId="02D4027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probabilitatea impactului;</w:t>
      </w:r>
    </w:p>
    <w:p w14:paraId="1A70415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durata, frecvența și reversibilitatea impactului;</w:t>
      </w:r>
    </w:p>
    <w:p w14:paraId="5F8673F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măsurile de evitare, reducere sau ameliorare a impactului semnificativ asupra mediului;</w:t>
      </w:r>
    </w:p>
    <w:p w14:paraId="441C2D7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natura transfrontalieră a impactului.</w:t>
      </w:r>
    </w:p>
    <w:p w14:paraId="0808FA7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p>
    <w:p w14:paraId="5B7C43BF"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IX. Legătura cu alte acte normative și/sau planuri/programe/strategii/documente de planificare:</w:t>
      </w:r>
    </w:p>
    <w:p w14:paraId="493FE4E8"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A. Justificarea încadrării proiectului, după caz, în prevederile altor acte normative naționale care transpun legislația Uniunii Europene: Directiva </w:t>
      </w:r>
      <w:hyperlink r:id="rId13" w:tgtFrame="_blank" w:history="1">
        <w:r>
          <w:rPr>
            <w:rStyle w:val="Hyperlink"/>
            <w:rFonts w:ascii="Arial" w:hAnsi="Arial" w:cs="Arial"/>
            <w:sz w:val="21"/>
            <w:szCs w:val="21"/>
          </w:rPr>
          <w:t>2010/75/UE</w:t>
        </w:r>
      </w:hyperlink>
      <w:r>
        <w:rPr>
          <w:rFonts w:ascii="Arial" w:hAnsi="Arial" w:cs="Arial"/>
          <w:color w:val="333333"/>
          <w:sz w:val="21"/>
          <w:szCs w:val="21"/>
        </w:rPr>
        <w:t xml:space="preserve"> (IED) a Parlamentului European și a Consiliului din 24 noiembrie 2010 privind emisiile industriale (prevenirea și controlul integrat al poluării), Directiva </w:t>
      </w:r>
      <w:hyperlink r:id="rId14" w:tgtFrame="_blank" w:history="1">
        <w:r>
          <w:rPr>
            <w:rStyle w:val="Hyperlink"/>
            <w:rFonts w:ascii="Arial" w:hAnsi="Arial" w:cs="Arial"/>
            <w:sz w:val="21"/>
            <w:szCs w:val="21"/>
          </w:rPr>
          <w:t>2012/18/UE</w:t>
        </w:r>
      </w:hyperlink>
      <w:r>
        <w:rPr>
          <w:rFonts w:ascii="Arial" w:hAnsi="Arial" w:cs="Arial"/>
          <w:color w:val="333333"/>
          <w:sz w:val="21"/>
          <w:szCs w:val="21"/>
        </w:rPr>
        <w:t xml:space="preserve"> a Parlamentului European și a Consiliului din 4 iulie 2012 privind controlul pericolelor de accidente majore care implică substanțe periculoase, de modificare și ulterior de abrogare a Directivei </w:t>
      </w:r>
      <w:hyperlink r:id="rId15" w:tgtFrame="_blank" w:history="1">
        <w:r>
          <w:rPr>
            <w:rStyle w:val="Hyperlink"/>
            <w:rFonts w:ascii="Arial" w:hAnsi="Arial" w:cs="Arial"/>
            <w:sz w:val="21"/>
            <w:szCs w:val="21"/>
          </w:rPr>
          <w:t>96/82/CE</w:t>
        </w:r>
      </w:hyperlink>
      <w:r>
        <w:rPr>
          <w:rFonts w:ascii="Arial" w:hAnsi="Arial" w:cs="Arial"/>
          <w:color w:val="333333"/>
          <w:sz w:val="21"/>
          <w:szCs w:val="21"/>
        </w:rPr>
        <w:t xml:space="preserve"> a Consiliului, Directiva </w:t>
      </w:r>
      <w:hyperlink r:id="rId16" w:tgtFrame="_blank" w:history="1">
        <w:r>
          <w:rPr>
            <w:rStyle w:val="Hyperlink"/>
            <w:rFonts w:ascii="Arial" w:hAnsi="Arial" w:cs="Arial"/>
            <w:sz w:val="21"/>
            <w:szCs w:val="21"/>
          </w:rPr>
          <w:t>2000/60/CE</w:t>
        </w:r>
      </w:hyperlink>
      <w:r>
        <w:rPr>
          <w:rFonts w:ascii="Arial" w:hAnsi="Arial" w:cs="Arial"/>
          <w:color w:val="333333"/>
          <w:sz w:val="21"/>
          <w:szCs w:val="21"/>
        </w:rPr>
        <w:t xml:space="preserv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w:t>
      </w:r>
      <w:hyperlink r:id="rId17" w:tgtFrame="_blank" w:history="1">
        <w:r>
          <w:rPr>
            <w:rStyle w:val="Hyperlink"/>
            <w:rFonts w:ascii="Arial" w:hAnsi="Arial" w:cs="Arial"/>
            <w:sz w:val="21"/>
            <w:szCs w:val="21"/>
          </w:rPr>
          <w:t>2008/98/CE</w:t>
        </w:r>
      </w:hyperlink>
      <w:r>
        <w:rPr>
          <w:rFonts w:ascii="Arial" w:hAnsi="Arial" w:cs="Arial"/>
          <w:color w:val="333333"/>
          <w:sz w:val="21"/>
          <w:szCs w:val="21"/>
        </w:rPr>
        <w:t xml:space="preserve"> a Parlamentului European și a Consiliului din 19 noiembrie 2008 privind deșeurile și de abrogare a anumitor directive, și altele).</w:t>
      </w:r>
    </w:p>
    <w:p w14:paraId="333D6F0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Se va menționa planul/programul/strategia/documentul de programare/planificare din care face proiectul, cu indicarea actului normativ prin care a fost aprobat.</w:t>
      </w:r>
    </w:p>
    <w:p w14:paraId="56DA063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 Lucrări necesare organizării de șantier:</w:t>
      </w:r>
    </w:p>
    <w:p w14:paraId="052E14B3"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lucrărilor necesare organizării de șantier;</w:t>
      </w:r>
    </w:p>
    <w:p w14:paraId="53DCD5E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localizarea organizării de șantier;</w:t>
      </w:r>
    </w:p>
    <w:p w14:paraId="5A0674E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descrierea impactului asupra mediului a lucrărilor organizării de șantier;</w:t>
      </w:r>
    </w:p>
    <w:p w14:paraId="44BEA88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surse de poluanți și instalații pentru reținerea, evacuarea și dispersia poluanților în mediu în timpul organizării de șantier;</w:t>
      </w:r>
    </w:p>
    <w:p w14:paraId="615496F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dotări și măsuri prevăzute pentru controlul emisiilor de poluanți în mediu.</w:t>
      </w:r>
    </w:p>
    <w:p w14:paraId="052F691B"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 Lucrări de refacere a amplasamentului la finalizarea investiției, în caz de accidente și/sau la încetarea activității, în măsura în care aceste informații sunt disponibile:</w:t>
      </w:r>
    </w:p>
    <w:p w14:paraId="06DFE43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lucrările propuse pentru refacerea amplasamentului la finalizarea investiției, în caz de accidente și/sau la încetarea activității;</w:t>
      </w:r>
    </w:p>
    <w:p w14:paraId="5642B65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prevenirea și modul de răspuns pentru cazuri de poluări accidentale;</w:t>
      </w:r>
    </w:p>
    <w:p w14:paraId="5859454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aspecte referitoare la închiderea/dezafectarea/demolarea instalației;</w:t>
      </w:r>
    </w:p>
    <w:p w14:paraId="73C468D2"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modalități de refacere a stării inițiale/reabilitare în vederea utilizării ulterioare a terenului.</w:t>
      </w:r>
    </w:p>
    <w:p w14:paraId="50F635E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XII. Anexe - piese desenate:</w:t>
      </w:r>
    </w:p>
    <w:p w14:paraId="107FA5D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1. planul de încadrare în zonă a obiectivului și planul de situație, cu modul de planificare a utilizării suprafețelor; formele fizice ale proiectului (planuri, clădiri, alte structuri, materiale de construcție și altele); </w:t>
      </w:r>
      <w:r>
        <w:rPr>
          <w:rFonts w:ascii="Arial" w:hAnsi="Arial" w:cs="Arial"/>
          <w:color w:val="333333"/>
          <w:sz w:val="21"/>
          <w:szCs w:val="21"/>
        </w:rPr>
        <w:lastRenderedPageBreak/>
        <w:t>planșe reprezentând limitele amplasamentului proiectului, inclusiv orice suprafață de teren solicitată pentru a fi folosită temporar (planuri de situație și amplasamente);</w:t>
      </w:r>
    </w:p>
    <w:p w14:paraId="0C09A2F7"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schemele-flux pentru procesul tehnologic și fazele activității, cu instalațiile de depoluare;</w:t>
      </w:r>
    </w:p>
    <w:p w14:paraId="68BD9540"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schema-flux a gestionării deșeurilor;</w:t>
      </w:r>
    </w:p>
    <w:p w14:paraId="4C13A8F1"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4. alte piese desenate, stabilite de autoritatea publică pentru protecția mediului.</w:t>
      </w:r>
    </w:p>
    <w:p w14:paraId="2945069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xml:space="preserve">XIII. Pentru proiectele care intră sub incidența prevederilor </w:t>
      </w:r>
      <w:hyperlink r:id="rId18" w:anchor="p-48878121" w:tgtFrame="_blank" w:history="1">
        <w:r>
          <w:rPr>
            <w:rStyle w:val="Hyperlink"/>
            <w:rFonts w:ascii="Arial" w:hAnsi="Arial" w:cs="Arial"/>
            <w:sz w:val="21"/>
            <w:szCs w:val="21"/>
          </w:rPr>
          <w:t>art. 28</w:t>
        </w:r>
      </w:hyperlink>
      <w:r>
        <w:rPr>
          <w:rFonts w:ascii="Arial" w:hAnsi="Arial" w:cs="Arial"/>
          <w:color w:val="333333"/>
          <w:sz w:val="21"/>
          <w:szCs w:val="21"/>
        </w:rPr>
        <w:t xml:space="preserve"> din Ordonanța de urgență a Guvernului nr. 57/2007 privind regimul ariilor naturale protejate, conservarea habitatelor naturale, a florei și faunei sălbatice, aprobată cu modificări și completări prin Legea </w:t>
      </w:r>
      <w:hyperlink r:id="rId19" w:tgtFrame="_blank" w:history="1">
        <w:r>
          <w:rPr>
            <w:rStyle w:val="Hyperlink"/>
            <w:rFonts w:ascii="Arial" w:hAnsi="Arial" w:cs="Arial"/>
            <w:sz w:val="21"/>
            <w:szCs w:val="21"/>
          </w:rPr>
          <w:t>nr. 49/2011</w:t>
        </w:r>
      </w:hyperlink>
      <w:r>
        <w:rPr>
          <w:rFonts w:ascii="Arial" w:hAnsi="Arial" w:cs="Arial"/>
          <w:color w:val="333333"/>
          <w:sz w:val="21"/>
          <w:szCs w:val="21"/>
        </w:rPr>
        <w:t>, cu modificările și completările ulterioare, memoriul va fi completat cu următoarele:</w:t>
      </w:r>
    </w:p>
    <w:p w14:paraId="581A649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a) descrierea succintă a proiectului și distanța față de aria naturală protejată de interes comunitar, precum și coordonatele geografice (Stereo 70) ale amplasamentului proiectului. Aceste coordonate vor fi prezentate sub formă de vector în format digital cu referință geografică, în sistem de proiecție națională Stereo 1970, sau de tabel în format electronic conținând coordonatele conturului (X, Y) în sistem de proiecție națională Stereo 1970;</w:t>
      </w:r>
    </w:p>
    <w:p w14:paraId="07919BE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b) numele și codul ariei naturale protejate de interes comunitar;</w:t>
      </w:r>
    </w:p>
    <w:p w14:paraId="78166C0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c) prezența și efectivele/suprafețele acoperite de specii și habitate de interes comunitar în zona proiectului;</w:t>
      </w:r>
    </w:p>
    <w:p w14:paraId="0F3ACEC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d) se va preciza dacă proiectul propus nu are legătură directă cu sau nu este necesar pentru managementul conservării ariei naturale protejate de interes comunitar;</w:t>
      </w:r>
    </w:p>
    <w:p w14:paraId="5E1AEBAD"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e) se va estima impactul potențial al proiectului asupra speciilor și habitatelor din aria naturală protejată de interes comunitar;</w:t>
      </w:r>
    </w:p>
    <w:p w14:paraId="49D027B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f) alte informații prevăzute în legislația în vigoare.</w:t>
      </w:r>
    </w:p>
    <w:p w14:paraId="51903F1E"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XIV. Pentru proiectele care se realizează pe ape sau au legătură cu apele, memoriul va fi completat cu următoarele informații, preluate din Planurile de management bazinale, actualizate:</w:t>
      </w:r>
    </w:p>
    <w:p w14:paraId="25D23F1C"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1. Localizarea proiectului:</w:t>
      </w:r>
    </w:p>
    <w:p w14:paraId="0DCBED84"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bazinul hidrografic;</w:t>
      </w:r>
    </w:p>
    <w:p w14:paraId="63639A59"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cursul de apă: denumirea și codul cadastral;</w:t>
      </w:r>
    </w:p>
    <w:p w14:paraId="7F25276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 corpul de apă (de suprafață și/sau subteran): denumire și cod.</w:t>
      </w:r>
    </w:p>
    <w:p w14:paraId="4F65FA9A"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2. Indicarea stării ecologice/potențialului ecologic și starea chimică a corpului de apă de suprafață; pentru corpul de apă subteran se vor indica starea cantitativă și starea chimică a corpului de apă.</w:t>
      </w:r>
    </w:p>
    <w:p w14:paraId="164BD1C5"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3. Indicarea obiectivului/obiectivelor de mediu pentru fiecare corp de apă identificat, cu precizarea excepțiilor aplicate și a termenelor aferente, după caz.</w:t>
      </w:r>
    </w:p>
    <w:p w14:paraId="75BB34A6" w14:textId="77777777" w:rsidR="00CD6299" w:rsidRDefault="00CD6299" w:rsidP="00CD6299">
      <w:pPr>
        <w:pStyle w:val="al"/>
        <w:spacing w:line="345" w:lineRule="atLeast"/>
        <w:rPr>
          <w:rFonts w:ascii="Arial" w:hAnsi="Arial" w:cs="Arial"/>
          <w:color w:val="333333"/>
          <w:sz w:val="21"/>
          <w:szCs w:val="21"/>
        </w:rPr>
      </w:pPr>
      <w:r>
        <w:rPr>
          <w:rFonts w:ascii="Arial" w:hAnsi="Arial" w:cs="Arial"/>
          <w:color w:val="333333"/>
          <w:sz w:val="21"/>
          <w:szCs w:val="21"/>
        </w:rPr>
        <w:t>XV. Criteriile prevăzute în anexa nr. 3 la Legea nr. . . . . . . . . . . privind evaluarea impactului anumitor proiecte publice și private asupra mediului se iau în considerare, dacă este cazul, în momentul compilării informațiilor în conformitate cu punctele III-XIV.</w:t>
      </w:r>
    </w:p>
    <w:p w14:paraId="29DFCC73" w14:textId="77777777" w:rsidR="00CD6299" w:rsidRDefault="00CD6299" w:rsidP="00CD6299">
      <w:pPr>
        <w:spacing w:line="345" w:lineRule="atLeast"/>
        <w:jc w:val="both"/>
        <w:rPr>
          <w:rFonts w:ascii="Arial" w:eastAsia="Times New Roman" w:hAnsi="Arial" w:cs="Arial"/>
          <w:color w:val="333333"/>
          <w:sz w:val="21"/>
          <w:szCs w:val="21"/>
        </w:rPr>
      </w:pPr>
    </w:p>
    <w:tbl>
      <w:tblPr>
        <w:tblW w:w="2595" w:type="dxa"/>
        <w:jc w:val="center"/>
        <w:tblCellMar>
          <w:top w:w="15" w:type="dxa"/>
          <w:left w:w="15" w:type="dxa"/>
          <w:bottom w:w="15" w:type="dxa"/>
          <w:right w:w="15" w:type="dxa"/>
        </w:tblCellMar>
        <w:tblLook w:val="04A0" w:firstRow="1" w:lastRow="0" w:firstColumn="1" w:lastColumn="0" w:noHBand="0" w:noVBand="1"/>
      </w:tblPr>
      <w:tblGrid>
        <w:gridCol w:w="6"/>
        <w:gridCol w:w="2589"/>
      </w:tblGrid>
      <w:tr w:rsidR="00CD6299" w14:paraId="1B398826" w14:textId="77777777" w:rsidTr="00E809C8">
        <w:trPr>
          <w:trHeight w:val="15"/>
          <w:jc w:val="center"/>
        </w:trPr>
        <w:tc>
          <w:tcPr>
            <w:tcW w:w="0" w:type="auto"/>
            <w:tcMar>
              <w:top w:w="0" w:type="dxa"/>
              <w:left w:w="0" w:type="dxa"/>
              <w:bottom w:w="0" w:type="dxa"/>
              <w:right w:w="0" w:type="dxa"/>
            </w:tcMar>
            <w:hideMark/>
          </w:tcPr>
          <w:p w14:paraId="3AC2893A" w14:textId="77777777" w:rsidR="00CD6299" w:rsidRDefault="00CD6299" w:rsidP="00E809C8">
            <w:pPr>
              <w:spacing w:line="345" w:lineRule="atLeast"/>
              <w:jc w:val="center"/>
              <w:rPr>
                <w:rFonts w:ascii="Arial" w:eastAsia="Times New Roman" w:hAnsi="Arial" w:cs="Arial"/>
                <w:b/>
                <w:bCs/>
                <w:color w:val="333333"/>
                <w:sz w:val="26"/>
                <w:szCs w:val="26"/>
              </w:rPr>
            </w:pPr>
          </w:p>
        </w:tc>
        <w:tc>
          <w:tcPr>
            <w:tcW w:w="0" w:type="auto"/>
            <w:hideMark/>
          </w:tcPr>
          <w:p w14:paraId="54174186" w14:textId="77777777" w:rsidR="00CD6299" w:rsidRDefault="00CD6299" w:rsidP="00E809C8">
            <w:pPr>
              <w:spacing w:line="345" w:lineRule="atLeast"/>
              <w:rPr>
                <w:rFonts w:eastAsia="Times New Roman"/>
                <w:sz w:val="20"/>
                <w:szCs w:val="20"/>
              </w:rPr>
            </w:pPr>
          </w:p>
        </w:tc>
      </w:tr>
      <w:tr w:rsidR="00CD6299" w14:paraId="7981C412" w14:textId="77777777" w:rsidTr="00E809C8">
        <w:trPr>
          <w:trHeight w:val="570"/>
          <w:jc w:val="center"/>
        </w:trPr>
        <w:tc>
          <w:tcPr>
            <w:tcW w:w="0" w:type="auto"/>
            <w:tcMar>
              <w:top w:w="0" w:type="dxa"/>
              <w:left w:w="0" w:type="dxa"/>
              <w:bottom w:w="0" w:type="dxa"/>
              <w:right w:w="0" w:type="dxa"/>
            </w:tcMar>
            <w:hideMark/>
          </w:tcPr>
          <w:p w14:paraId="0928E4D0" w14:textId="77777777" w:rsidR="00CD6299" w:rsidRDefault="00CD6299" w:rsidP="00E809C8">
            <w:pPr>
              <w:spacing w:line="345" w:lineRule="atLeast"/>
              <w:rPr>
                <w:rFonts w:eastAsia="Times New Roman"/>
                <w:sz w:val="20"/>
                <w:szCs w:val="20"/>
              </w:rPr>
            </w:pPr>
          </w:p>
        </w:tc>
        <w:tc>
          <w:tcPr>
            <w:tcW w:w="0" w:type="auto"/>
            <w:tcBorders>
              <w:top w:val="nil"/>
              <w:left w:val="nil"/>
              <w:bottom w:val="nil"/>
              <w:right w:val="nil"/>
            </w:tcBorders>
            <w:hideMark/>
          </w:tcPr>
          <w:p w14:paraId="00DEAC39" w14:textId="77777777" w:rsidR="00CD6299" w:rsidRDefault="00CD6299" w:rsidP="00E809C8">
            <w:pPr>
              <w:spacing w:line="345" w:lineRule="atLeast"/>
              <w:jc w:val="center"/>
              <w:rPr>
                <w:rFonts w:ascii="Arial" w:eastAsia="Times New Roman" w:hAnsi="Arial" w:cs="Arial"/>
                <w:color w:val="333333"/>
                <w:sz w:val="18"/>
                <w:szCs w:val="18"/>
              </w:rPr>
            </w:pPr>
            <w:r>
              <w:rPr>
                <w:rFonts w:ascii="Arial" w:eastAsia="Times New Roman" w:hAnsi="Arial" w:cs="Arial"/>
                <w:color w:val="333333"/>
                <w:sz w:val="18"/>
                <w:szCs w:val="18"/>
              </w:rPr>
              <w:t>Semnătura și ștampila titularului</w:t>
            </w:r>
            <w:r>
              <w:rPr>
                <w:rFonts w:ascii="Arial" w:eastAsia="Times New Roman" w:hAnsi="Arial" w:cs="Arial"/>
                <w:color w:val="333333"/>
                <w:sz w:val="18"/>
                <w:szCs w:val="18"/>
              </w:rPr>
              <w:br/>
              <w:t>. . . . . . . . . .</w:t>
            </w:r>
          </w:p>
        </w:tc>
      </w:tr>
    </w:tbl>
    <w:p w14:paraId="024BDDAE" w14:textId="77777777" w:rsidR="00DA2B1B" w:rsidRDefault="00DA2B1B" w:rsidP="00CD6299"/>
    <w:p w14:paraId="70FD5583" w14:textId="77777777" w:rsidR="00592393" w:rsidRPr="00592393" w:rsidRDefault="00592393" w:rsidP="00592393"/>
    <w:sectPr w:rsidR="00592393" w:rsidRPr="00592393" w:rsidSect="00514044">
      <w:pgSz w:w="11906" w:h="16838" w:code="9"/>
      <w:pgMar w:top="709" w:right="849" w:bottom="426"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30388F" w14:textId="77777777" w:rsidR="00F30697" w:rsidRDefault="00F30697" w:rsidP="00E86C74">
      <w:pPr>
        <w:spacing w:after="0" w:line="240" w:lineRule="auto"/>
      </w:pPr>
      <w:r>
        <w:separator/>
      </w:r>
    </w:p>
  </w:endnote>
  <w:endnote w:type="continuationSeparator" w:id="0">
    <w:p w14:paraId="317FAF86" w14:textId="77777777" w:rsidR="00F30697" w:rsidRDefault="00F30697" w:rsidP="00E86C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RTimes New Roman">
    <w:altName w:val="Times New Roman"/>
    <w:charset w:val="00"/>
    <w:family w:val="roman"/>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28F1F" w14:textId="77777777" w:rsidR="00F30697" w:rsidRDefault="00F30697" w:rsidP="00E86C74">
      <w:pPr>
        <w:spacing w:after="0" w:line="240" w:lineRule="auto"/>
      </w:pPr>
      <w:r>
        <w:separator/>
      </w:r>
    </w:p>
  </w:footnote>
  <w:footnote w:type="continuationSeparator" w:id="0">
    <w:p w14:paraId="37CC770C" w14:textId="77777777" w:rsidR="00F30697" w:rsidRDefault="00F30697" w:rsidP="00E86C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0B94"/>
    <w:multiLevelType w:val="hybridMultilevel"/>
    <w:tmpl w:val="D5907D76"/>
    <w:lvl w:ilvl="0" w:tplc="04180001">
      <w:start w:val="1"/>
      <w:numFmt w:val="bullet"/>
      <w:lvlText w:val=""/>
      <w:lvlJc w:val="left"/>
      <w:pPr>
        <w:ind w:left="1170" w:hanging="360"/>
      </w:pPr>
      <w:rPr>
        <w:rFonts w:ascii="Symbol" w:hAnsi="Symbol" w:hint="default"/>
      </w:rPr>
    </w:lvl>
    <w:lvl w:ilvl="1" w:tplc="04180003" w:tentative="1">
      <w:start w:val="1"/>
      <w:numFmt w:val="bullet"/>
      <w:lvlText w:val="o"/>
      <w:lvlJc w:val="left"/>
      <w:pPr>
        <w:ind w:left="1890" w:hanging="360"/>
      </w:pPr>
      <w:rPr>
        <w:rFonts w:ascii="Courier New" w:hAnsi="Courier New" w:cs="Courier New" w:hint="default"/>
      </w:rPr>
    </w:lvl>
    <w:lvl w:ilvl="2" w:tplc="04180005" w:tentative="1">
      <w:start w:val="1"/>
      <w:numFmt w:val="bullet"/>
      <w:lvlText w:val=""/>
      <w:lvlJc w:val="left"/>
      <w:pPr>
        <w:ind w:left="2610" w:hanging="360"/>
      </w:pPr>
      <w:rPr>
        <w:rFonts w:ascii="Wingdings" w:hAnsi="Wingdings" w:hint="default"/>
      </w:rPr>
    </w:lvl>
    <w:lvl w:ilvl="3" w:tplc="04180001" w:tentative="1">
      <w:start w:val="1"/>
      <w:numFmt w:val="bullet"/>
      <w:lvlText w:val=""/>
      <w:lvlJc w:val="left"/>
      <w:pPr>
        <w:ind w:left="3330" w:hanging="360"/>
      </w:pPr>
      <w:rPr>
        <w:rFonts w:ascii="Symbol" w:hAnsi="Symbol" w:hint="default"/>
      </w:rPr>
    </w:lvl>
    <w:lvl w:ilvl="4" w:tplc="04180003" w:tentative="1">
      <w:start w:val="1"/>
      <w:numFmt w:val="bullet"/>
      <w:lvlText w:val="o"/>
      <w:lvlJc w:val="left"/>
      <w:pPr>
        <w:ind w:left="4050" w:hanging="360"/>
      </w:pPr>
      <w:rPr>
        <w:rFonts w:ascii="Courier New" w:hAnsi="Courier New" w:cs="Courier New" w:hint="default"/>
      </w:rPr>
    </w:lvl>
    <w:lvl w:ilvl="5" w:tplc="04180005" w:tentative="1">
      <w:start w:val="1"/>
      <w:numFmt w:val="bullet"/>
      <w:lvlText w:val=""/>
      <w:lvlJc w:val="left"/>
      <w:pPr>
        <w:ind w:left="4770" w:hanging="360"/>
      </w:pPr>
      <w:rPr>
        <w:rFonts w:ascii="Wingdings" w:hAnsi="Wingdings" w:hint="default"/>
      </w:rPr>
    </w:lvl>
    <w:lvl w:ilvl="6" w:tplc="04180001" w:tentative="1">
      <w:start w:val="1"/>
      <w:numFmt w:val="bullet"/>
      <w:lvlText w:val=""/>
      <w:lvlJc w:val="left"/>
      <w:pPr>
        <w:ind w:left="5490" w:hanging="360"/>
      </w:pPr>
      <w:rPr>
        <w:rFonts w:ascii="Symbol" w:hAnsi="Symbol" w:hint="default"/>
      </w:rPr>
    </w:lvl>
    <w:lvl w:ilvl="7" w:tplc="04180003" w:tentative="1">
      <w:start w:val="1"/>
      <w:numFmt w:val="bullet"/>
      <w:lvlText w:val="o"/>
      <w:lvlJc w:val="left"/>
      <w:pPr>
        <w:ind w:left="6210" w:hanging="360"/>
      </w:pPr>
      <w:rPr>
        <w:rFonts w:ascii="Courier New" w:hAnsi="Courier New" w:cs="Courier New" w:hint="default"/>
      </w:rPr>
    </w:lvl>
    <w:lvl w:ilvl="8" w:tplc="04180005" w:tentative="1">
      <w:start w:val="1"/>
      <w:numFmt w:val="bullet"/>
      <w:lvlText w:val=""/>
      <w:lvlJc w:val="left"/>
      <w:pPr>
        <w:ind w:left="6930" w:hanging="360"/>
      </w:pPr>
      <w:rPr>
        <w:rFonts w:ascii="Wingdings" w:hAnsi="Wingdings" w:hint="default"/>
      </w:rPr>
    </w:lvl>
  </w:abstractNum>
  <w:abstractNum w:abstractNumId="1" w15:restartNumberingAfterBreak="0">
    <w:nsid w:val="08991825"/>
    <w:multiLevelType w:val="hybridMultilevel"/>
    <w:tmpl w:val="D592C43E"/>
    <w:lvl w:ilvl="0" w:tplc="60040DFA">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61D44"/>
    <w:multiLevelType w:val="hybridMultilevel"/>
    <w:tmpl w:val="02AA92D2"/>
    <w:lvl w:ilvl="0" w:tplc="012C2B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05F43"/>
    <w:multiLevelType w:val="hybridMultilevel"/>
    <w:tmpl w:val="8188CC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BF855C6"/>
    <w:multiLevelType w:val="hybridMultilevel"/>
    <w:tmpl w:val="8B500368"/>
    <w:lvl w:ilvl="0" w:tplc="04180001">
      <w:start w:val="1"/>
      <w:numFmt w:val="bullet"/>
      <w:lvlText w:val=""/>
      <w:lvlJc w:val="left"/>
      <w:pPr>
        <w:ind w:left="1426" w:hanging="360"/>
      </w:pPr>
      <w:rPr>
        <w:rFonts w:ascii="Symbol" w:hAnsi="Symbol" w:hint="default"/>
      </w:rPr>
    </w:lvl>
    <w:lvl w:ilvl="1" w:tplc="04180003" w:tentative="1">
      <w:start w:val="1"/>
      <w:numFmt w:val="bullet"/>
      <w:lvlText w:val="o"/>
      <w:lvlJc w:val="left"/>
      <w:pPr>
        <w:ind w:left="2146" w:hanging="360"/>
      </w:pPr>
      <w:rPr>
        <w:rFonts w:ascii="Courier New" w:hAnsi="Courier New" w:cs="Courier New" w:hint="default"/>
      </w:rPr>
    </w:lvl>
    <w:lvl w:ilvl="2" w:tplc="04180005" w:tentative="1">
      <w:start w:val="1"/>
      <w:numFmt w:val="bullet"/>
      <w:lvlText w:val=""/>
      <w:lvlJc w:val="left"/>
      <w:pPr>
        <w:ind w:left="2866" w:hanging="360"/>
      </w:pPr>
      <w:rPr>
        <w:rFonts w:ascii="Wingdings" w:hAnsi="Wingdings" w:hint="default"/>
      </w:rPr>
    </w:lvl>
    <w:lvl w:ilvl="3" w:tplc="04180001" w:tentative="1">
      <w:start w:val="1"/>
      <w:numFmt w:val="bullet"/>
      <w:lvlText w:val=""/>
      <w:lvlJc w:val="left"/>
      <w:pPr>
        <w:ind w:left="3586" w:hanging="360"/>
      </w:pPr>
      <w:rPr>
        <w:rFonts w:ascii="Symbol" w:hAnsi="Symbol" w:hint="default"/>
      </w:rPr>
    </w:lvl>
    <w:lvl w:ilvl="4" w:tplc="04180003" w:tentative="1">
      <w:start w:val="1"/>
      <w:numFmt w:val="bullet"/>
      <w:lvlText w:val="o"/>
      <w:lvlJc w:val="left"/>
      <w:pPr>
        <w:ind w:left="4306" w:hanging="360"/>
      </w:pPr>
      <w:rPr>
        <w:rFonts w:ascii="Courier New" w:hAnsi="Courier New" w:cs="Courier New" w:hint="default"/>
      </w:rPr>
    </w:lvl>
    <w:lvl w:ilvl="5" w:tplc="04180005" w:tentative="1">
      <w:start w:val="1"/>
      <w:numFmt w:val="bullet"/>
      <w:lvlText w:val=""/>
      <w:lvlJc w:val="left"/>
      <w:pPr>
        <w:ind w:left="5026" w:hanging="360"/>
      </w:pPr>
      <w:rPr>
        <w:rFonts w:ascii="Wingdings" w:hAnsi="Wingdings" w:hint="default"/>
      </w:rPr>
    </w:lvl>
    <w:lvl w:ilvl="6" w:tplc="04180001" w:tentative="1">
      <w:start w:val="1"/>
      <w:numFmt w:val="bullet"/>
      <w:lvlText w:val=""/>
      <w:lvlJc w:val="left"/>
      <w:pPr>
        <w:ind w:left="5746" w:hanging="360"/>
      </w:pPr>
      <w:rPr>
        <w:rFonts w:ascii="Symbol" w:hAnsi="Symbol" w:hint="default"/>
      </w:rPr>
    </w:lvl>
    <w:lvl w:ilvl="7" w:tplc="04180003" w:tentative="1">
      <w:start w:val="1"/>
      <w:numFmt w:val="bullet"/>
      <w:lvlText w:val="o"/>
      <w:lvlJc w:val="left"/>
      <w:pPr>
        <w:ind w:left="6466" w:hanging="360"/>
      </w:pPr>
      <w:rPr>
        <w:rFonts w:ascii="Courier New" w:hAnsi="Courier New" w:cs="Courier New" w:hint="default"/>
      </w:rPr>
    </w:lvl>
    <w:lvl w:ilvl="8" w:tplc="04180005" w:tentative="1">
      <w:start w:val="1"/>
      <w:numFmt w:val="bullet"/>
      <w:lvlText w:val=""/>
      <w:lvlJc w:val="left"/>
      <w:pPr>
        <w:ind w:left="7186" w:hanging="360"/>
      </w:pPr>
      <w:rPr>
        <w:rFonts w:ascii="Wingdings" w:hAnsi="Wingdings" w:hint="default"/>
      </w:rPr>
    </w:lvl>
  </w:abstractNum>
  <w:abstractNum w:abstractNumId="5" w15:restartNumberingAfterBreak="0">
    <w:nsid w:val="3D8C640F"/>
    <w:multiLevelType w:val="hybridMultilevel"/>
    <w:tmpl w:val="C8B8B75C"/>
    <w:lvl w:ilvl="0" w:tplc="77DA7782">
      <w:start w:val="1"/>
      <w:numFmt w:val="bullet"/>
      <w:lvlText w:val="-"/>
      <w:lvlJc w:val="left"/>
      <w:pPr>
        <w:tabs>
          <w:tab w:val="num" w:pos="720"/>
        </w:tabs>
        <w:ind w:left="720" w:hanging="360"/>
      </w:pPr>
      <w:rPr>
        <w:rFonts w:ascii="RRTimes New Roman" w:eastAsia="Times New Roman" w:hAnsi="RR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8B69C9"/>
    <w:multiLevelType w:val="hybridMultilevel"/>
    <w:tmpl w:val="986E6304"/>
    <w:lvl w:ilvl="0" w:tplc="9432E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DC41254"/>
    <w:multiLevelType w:val="hybridMultilevel"/>
    <w:tmpl w:val="CB76F6D4"/>
    <w:lvl w:ilvl="0" w:tplc="04080005">
      <w:start w:val="1"/>
      <w:numFmt w:val="bullet"/>
      <w:lvlText w:val="-"/>
      <w:lvlJc w:val="left"/>
      <w:pPr>
        <w:tabs>
          <w:tab w:val="num" w:pos="1107"/>
        </w:tabs>
        <w:ind w:left="1107" w:hanging="360"/>
      </w:pPr>
      <w:rPr>
        <w:rFonts w:ascii="Arial" w:eastAsia="Times New Roman" w:hAnsi="Arial" w:cs="Arial" w:hint="default"/>
      </w:rPr>
    </w:lvl>
    <w:lvl w:ilvl="1" w:tplc="04090003">
      <w:start w:val="1"/>
      <w:numFmt w:val="bullet"/>
      <w:lvlText w:val="o"/>
      <w:lvlJc w:val="left"/>
      <w:pPr>
        <w:ind w:left="2226" w:hanging="360"/>
      </w:pPr>
      <w:rPr>
        <w:rFonts w:ascii="Courier New" w:hAnsi="Courier New" w:cs="Courier New" w:hint="default"/>
      </w:rPr>
    </w:lvl>
    <w:lvl w:ilvl="2" w:tplc="04090005">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8" w15:restartNumberingAfterBreak="0">
    <w:nsid w:val="5E2A3201"/>
    <w:multiLevelType w:val="multilevel"/>
    <w:tmpl w:val="FFFFFFFF"/>
    <w:lvl w:ilvl="0">
      <w:start w:val="1"/>
      <w:numFmt w:val="decimal"/>
      <w:lvlText w:val="%1."/>
      <w:lvlJc w:val="left"/>
      <w:pPr>
        <w:tabs>
          <w:tab w:val="num" w:pos="720"/>
        </w:tabs>
        <w:ind w:left="720" w:hanging="360"/>
      </w:pPr>
      <w:rPr>
        <w:rFonts w:ascii="Tahoma" w:hAnsi="Tahoma"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6E644526"/>
    <w:multiLevelType w:val="hybridMultilevel"/>
    <w:tmpl w:val="F402B1CC"/>
    <w:lvl w:ilvl="0" w:tplc="00000002">
      <w:start w:val="1"/>
      <w:numFmt w:val="bullet"/>
      <w:lvlText w:val="-"/>
      <w:lvlJc w:val="left"/>
      <w:pPr>
        <w:ind w:left="720" w:hanging="360"/>
      </w:pPr>
      <w:rPr>
        <w:rFonts w:ascii="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0F3B8A"/>
    <w:multiLevelType w:val="hybridMultilevel"/>
    <w:tmpl w:val="AC3AC3BE"/>
    <w:lvl w:ilvl="0" w:tplc="E49A7CA0">
      <w:start w:val="1"/>
      <w:numFmt w:val="bullet"/>
      <w:lvlText w:val="-"/>
      <w:lvlJc w:val="left"/>
      <w:pPr>
        <w:tabs>
          <w:tab w:val="num" w:pos="1780"/>
        </w:tabs>
        <w:ind w:left="1780" w:hanging="360"/>
      </w:pPr>
      <w:rPr>
        <w:rFonts w:ascii="Times New Roman" w:hAnsi="Times New Roman" w:hint="default"/>
      </w:rPr>
    </w:lvl>
    <w:lvl w:ilvl="1" w:tplc="9BE88A82">
      <w:start w:val="1"/>
      <w:numFmt w:val="bullet"/>
      <w:lvlText w:val="-"/>
      <w:lvlJc w:val="left"/>
      <w:pPr>
        <w:tabs>
          <w:tab w:val="num" w:pos="2160"/>
        </w:tabs>
        <w:ind w:left="2160" w:hanging="360"/>
      </w:pPr>
      <w:rPr>
        <w:rFonts w:ascii="Times New Roman" w:hAnsi="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F5B09A2"/>
    <w:multiLevelType w:val="hybridMultilevel"/>
    <w:tmpl w:val="A8F41442"/>
    <w:lvl w:ilvl="0" w:tplc="187A67DA">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8"/>
  </w:num>
  <w:num w:numId="2">
    <w:abstractNumId w:val="5"/>
  </w:num>
  <w:num w:numId="3">
    <w:abstractNumId w:val="3"/>
  </w:num>
  <w:num w:numId="4">
    <w:abstractNumId w:val="11"/>
  </w:num>
  <w:num w:numId="5">
    <w:abstractNumId w:val="10"/>
  </w:num>
  <w:num w:numId="6">
    <w:abstractNumId w:val="0"/>
  </w:num>
  <w:num w:numId="7">
    <w:abstractNumId w:val="7"/>
  </w:num>
  <w:num w:numId="8">
    <w:abstractNumId w:val="2"/>
  </w:num>
  <w:num w:numId="9">
    <w:abstractNumId w:val="6"/>
  </w:num>
  <w:num w:numId="10">
    <w:abstractNumId w:val="1"/>
  </w:num>
  <w:num w:numId="11">
    <w:abstractNumId w:val="4"/>
  </w:num>
  <w:num w:numId="1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B41"/>
    <w:rsid w:val="0002217F"/>
    <w:rsid w:val="00037D47"/>
    <w:rsid w:val="000663C5"/>
    <w:rsid w:val="00067ADB"/>
    <w:rsid w:val="00071435"/>
    <w:rsid w:val="00073F87"/>
    <w:rsid w:val="000746B6"/>
    <w:rsid w:val="00085CAD"/>
    <w:rsid w:val="000A1050"/>
    <w:rsid w:val="000C19A6"/>
    <w:rsid w:val="000E341B"/>
    <w:rsid w:val="000F710D"/>
    <w:rsid w:val="00110A29"/>
    <w:rsid w:val="00137106"/>
    <w:rsid w:val="00140C98"/>
    <w:rsid w:val="0014116A"/>
    <w:rsid w:val="00154D25"/>
    <w:rsid w:val="00163613"/>
    <w:rsid w:val="00170004"/>
    <w:rsid w:val="00195B74"/>
    <w:rsid w:val="001B3E96"/>
    <w:rsid w:val="001F3516"/>
    <w:rsid w:val="00202682"/>
    <w:rsid w:val="002045F8"/>
    <w:rsid w:val="00222281"/>
    <w:rsid w:val="00222DAC"/>
    <w:rsid w:val="002240F7"/>
    <w:rsid w:val="00265311"/>
    <w:rsid w:val="002654BA"/>
    <w:rsid w:val="00266805"/>
    <w:rsid w:val="00282A0B"/>
    <w:rsid w:val="00294BB3"/>
    <w:rsid w:val="002A20A8"/>
    <w:rsid w:val="002F6F29"/>
    <w:rsid w:val="0030599B"/>
    <w:rsid w:val="00323563"/>
    <w:rsid w:val="0033684A"/>
    <w:rsid w:val="003428C9"/>
    <w:rsid w:val="00347CA4"/>
    <w:rsid w:val="003760B6"/>
    <w:rsid w:val="0038280F"/>
    <w:rsid w:val="003B09B4"/>
    <w:rsid w:val="003C5357"/>
    <w:rsid w:val="00405688"/>
    <w:rsid w:val="00406941"/>
    <w:rsid w:val="0044132F"/>
    <w:rsid w:val="0046144A"/>
    <w:rsid w:val="004661CC"/>
    <w:rsid w:val="0048413C"/>
    <w:rsid w:val="004976DC"/>
    <w:rsid w:val="004A3AB1"/>
    <w:rsid w:val="004D08C8"/>
    <w:rsid w:val="004E0C93"/>
    <w:rsid w:val="004F57DB"/>
    <w:rsid w:val="00514044"/>
    <w:rsid w:val="00524C76"/>
    <w:rsid w:val="00525F04"/>
    <w:rsid w:val="00546F0D"/>
    <w:rsid w:val="005721F9"/>
    <w:rsid w:val="0059012F"/>
    <w:rsid w:val="00592393"/>
    <w:rsid w:val="005A13C7"/>
    <w:rsid w:val="005A3357"/>
    <w:rsid w:val="005B73AA"/>
    <w:rsid w:val="005C002D"/>
    <w:rsid w:val="005C17EA"/>
    <w:rsid w:val="005C19B3"/>
    <w:rsid w:val="0062242E"/>
    <w:rsid w:val="00646B41"/>
    <w:rsid w:val="006502C0"/>
    <w:rsid w:val="00662369"/>
    <w:rsid w:val="006D209B"/>
    <w:rsid w:val="006D4152"/>
    <w:rsid w:val="006E6815"/>
    <w:rsid w:val="006F3468"/>
    <w:rsid w:val="006F6593"/>
    <w:rsid w:val="00704A0E"/>
    <w:rsid w:val="0071339F"/>
    <w:rsid w:val="00744591"/>
    <w:rsid w:val="0078502B"/>
    <w:rsid w:val="00785A59"/>
    <w:rsid w:val="0079254B"/>
    <w:rsid w:val="007A7FBB"/>
    <w:rsid w:val="007B0DEB"/>
    <w:rsid w:val="007E0B12"/>
    <w:rsid w:val="007F4BB8"/>
    <w:rsid w:val="00805055"/>
    <w:rsid w:val="008123D0"/>
    <w:rsid w:val="00826B40"/>
    <w:rsid w:val="00832FD1"/>
    <w:rsid w:val="00847133"/>
    <w:rsid w:val="008512DE"/>
    <w:rsid w:val="00863097"/>
    <w:rsid w:val="008750B2"/>
    <w:rsid w:val="008930B6"/>
    <w:rsid w:val="008D14A0"/>
    <w:rsid w:val="008E1C94"/>
    <w:rsid w:val="008F2F7D"/>
    <w:rsid w:val="009163DB"/>
    <w:rsid w:val="00917F2B"/>
    <w:rsid w:val="009366B1"/>
    <w:rsid w:val="0094515A"/>
    <w:rsid w:val="00985476"/>
    <w:rsid w:val="00996E02"/>
    <w:rsid w:val="009B021A"/>
    <w:rsid w:val="009C67F4"/>
    <w:rsid w:val="009E2926"/>
    <w:rsid w:val="009F4CBA"/>
    <w:rsid w:val="009F537D"/>
    <w:rsid w:val="00A00C1E"/>
    <w:rsid w:val="00A13FB5"/>
    <w:rsid w:val="00A33D90"/>
    <w:rsid w:val="00A34204"/>
    <w:rsid w:val="00A45EE1"/>
    <w:rsid w:val="00A464C1"/>
    <w:rsid w:val="00AB419F"/>
    <w:rsid w:val="00AD1AF4"/>
    <w:rsid w:val="00AF6819"/>
    <w:rsid w:val="00AF6837"/>
    <w:rsid w:val="00AF77A6"/>
    <w:rsid w:val="00B16BC5"/>
    <w:rsid w:val="00B23888"/>
    <w:rsid w:val="00B34F4B"/>
    <w:rsid w:val="00B76B66"/>
    <w:rsid w:val="00B77540"/>
    <w:rsid w:val="00B81163"/>
    <w:rsid w:val="00B81998"/>
    <w:rsid w:val="00BC1C50"/>
    <w:rsid w:val="00BC271F"/>
    <w:rsid w:val="00BF404B"/>
    <w:rsid w:val="00BF5EB0"/>
    <w:rsid w:val="00C15264"/>
    <w:rsid w:val="00C16EB0"/>
    <w:rsid w:val="00C40BEA"/>
    <w:rsid w:val="00C63530"/>
    <w:rsid w:val="00C7271F"/>
    <w:rsid w:val="00C72FFA"/>
    <w:rsid w:val="00C82B5C"/>
    <w:rsid w:val="00CA14BB"/>
    <w:rsid w:val="00CB3777"/>
    <w:rsid w:val="00CD6299"/>
    <w:rsid w:val="00CE1E3A"/>
    <w:rsid w:val="00CF63E8"/>
    <w:rsid w:val="00D04075"/>
    <w:rsid w:val="00D31AFD"/>
    <w:rsid w:val="00D33598"/>
    <w:rsid w:val="00D343E6"/>
    <w:rsid w:val="00D446C8"/>
    <w:rsid w:val="00D73CF9"/>
    <w:rsid w:val="00DA2B1B"/>
    <w:rsid w:val="00DA32E4"/>
    <w:rsid w:val="00DC4D06"/>
    <w:rsid w:val="00DC6F44"/>
    <w:rsid w:val="00E0554E"/>
    <w:rsid w:val="00E25E94"/>
    <w:rsid w:val="00E5071B"/>
    <w:rsid w:val="00E7271B"/>
    <w:rsid w:val="00E809C8"/>
    <w:rsid w:val="00E86C74"/>
    <w:rsid w:val="00E91494"/>
    <w:rsid w:val="00E971C6"/>
    <w:rsid w:val="00EB1C16"/>
    <w:rsid w:val="00F14DEC"/>
    <w:rsid w:val="00F15D3A"/>
    <w:rsid w:val="00F2675A"/>
    <w:rsid w:val="00F30697"/>
    <w:rsid w:val="00F46ACD"/>
    <w:rsid w:val="00F564DB"/>
    <w:rsid w:val="00F71CEE"/>
    <w:rsid w:val="00FA10E1"/>
    <w:rsid w:val="00FB7366"/>
    <w:rsid w:val="00FE5F35"/>
    <w:rsid w:val="00FF22CB"/>
    <w:rsid w:val="00FF30EC"/>
    <w:rsid w:val="00FF57E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67490"/>
  <w15:chartTrackingRefBased/>
  <w15:docId w15:val="{A184724C-DCA0-451D-9D52-B718FB05C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6B41"/>
    <w:rPr>
      <w:rFonts w:eastAsiaTheme="minorEastAsia"/>
      <w:lang w:eastAsia="ro-RO"/>
    </w:rPr>
  </w:style>
  <w:style w:type="paragraph" w:styleId="Titlu1">
    <w:name w:val="heading 1"/>
    <w:basedOn w:val="Normal"/>
    <w:next w:val="Normal"/>
    <w:link w:val="Titlu1Caracter"/>
    <w:uiPriority w:val="9"/>
    <w:qFormat/>
    <w:rsid w:val="00FF22C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lu2">
    <w:name w:val="heading 2"/>
    <w:basedOn w:val="Normal"/>
    <w:next w:val="Normal"/>
    <w:link w:val="Titlu2Caracter"/>
    <w:uiPriority w:val="9"/>
    <w:unhideWhenUsed/>
    <w:qFormat/>
    <w:rsid w:val="00FF22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lu3">
    <w:name w:val="heading 3"/>
    <w:basedOn w:val="Normal"/>
    <w:next w:val="Normal"/>
    <w:link w:val="Titlu3Caracter"/>
    <w:uiPriority w:val="9"/>
    <w:semiHidden/>
    <w:unhideWhenUsed/>
    <w:qFormat/>
    <w:rsid w:val="00F15D3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link w:val="Titlu4Caracter"/>
    <w:uiPriority w:val="9"/>
    <w:qFormat/>
    <w:rsid w:val="00646B41"/>
    <w:pPr>
      <w:spacing w:after="0" w:line="240" w:lineRule="auto"/>
      <w:jc w:val="both"/>
      <w:outlineLvl w:val="3"/>
    </w:pPr>
    <w:rPr>
      <w:rFonts w:ascii="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basedOn w:val="Fontdeparagrafimplicit"/>
    <w:link w:val="Titlu3"/>
    <w:uiPriority w:val="9"/>
    <w:semiHidden/>
    <w:rsid w:val="00F15D3A"/>
    <w:rPr>
      <w:rFonts w:asciiTheme="majorHAnsi" w:eastAsiaTheme="majorEastAsia" w:hAnsiTheme="majorHAnsi" w:cstheme="majorBidi"/>
      <w:color w:val="1F3763" w:themeColor="accent1" w:themeShade="7F"/>
      <w:sz w:val="24"/>
      <w:szCs w:val="24"/>
      <w:lang w:eastAsia="ro-RO"/>
    </w:rPr>
  </w:style>
  <w:style w:type="character" w:customStyle="1" w:styleId="Titlu4Caracter">
    <w:name w:val="Titlu 4 Caracter"/>
    <w:basedOn w:val="Fontdeparagrafimplicit"/>
    <w:link w:val="Titlu4"/>
    <w:uiPriority w:val="9"/>
    <w:rsid w:val="00646B41"/>
    <w:rPr>
      <w:rFonts w:ascii="Times New Roman" w:eastAsiaTheme="minorEastAsia" w:hAnsi="Times New Roman" w:cs="Times New Roman"/>
      <w:b/>
      <w:bCs/>
      <w:sz w:val="24"/>
      <w:szCs w:val="24"/>
      <w:lang w:eastAsia="ro-RO"/>
    </w:rPr>
  </w:style>
  <w:style w:type="character" w:styleId="Hyperlink">
    <w:name w:val="Hyperlink"/>
    <w:basedOn w:val="Fontdeparagrafimplicit"/>
    <w:uiPriority w:val="99"/>
    <w:semiHidden/>
    <w:unhideWhenUsed/>
    <w:rsid w:val="00646B41"/>
    <w:rPr>
      <w:color w:val="0000FF"/>
      <w:u w:val="single"/>
    </w:rPr>
  </w:style>
  <w:style w:type="paragraph" w:customStyle="1" w:styleId="al">
    <w:name w:val="a_l"/>
    <w:basedOn w:val="Normal"/>
    <w:uiPriority w:val="99"/>
    <w:rsid w:val="00646B41"/>
    <w:pPr>
      <w:spacing w:after="0" w:line="240" w:lineRule="auto"/>
      <w:jc w:val="both"/>
    </w:pPr>
    <w:rPr>
      <w:rFonts w:ascii="Times New Roman" w:hAnsi="Times New Roman" w:cs="Times New Roman"/>
      <w:sz w:val="24"/>
      <w:szCs w:val="24"/>
    </w:rPr>
  </w:style>
  <w:style w:type="paragraph" w:styleId="Antet">
    <w:name w:val="header"/>
    <w:basedOn w:val="Normal"/>
    <w:link w:val="AntetCaracter"/>
    <w:uiPriority w:val="99"/>
    <w:unhideWhenUsed/>
    <w:rsid w:val="00E86C74"/>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E86C74"/>
    <w:rPr>
      <w:rFonts w:eastAsiaTheme="minorEastAsia"/>
      <w:lang w:eastAsia="ro-RO"/>
    </w:rPr>
  </w:style>
  <w:style w:type="paragraph" w:styleId="Subsol">
    <w:name w:val="footer"/>
    <w:basedOn w:val="Normal"/>
    <w:link w:val="SubsolCaracter"/>
    <w:uiPriority w:val="99"/>
    <w:unhideWhenUsed/>
    <w:rsid w:val="00E86C74"/>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86C74"/>
    <w:rPr>
      <w:rFonts w:eastAsiaTheme="minorEastAsia"/>
      <w:lang w:eastAsia="ro-RO"/>
    </w:rPr>
  </w:style>
  <w:style w:type="paragraph" w:styleId="Listparagraf">
    <w:name w:val="List Paragraph"/>
    <w:aliases w:val="Normal bullet 2,Akapit z listą BS,Outlines a.b.c.,List_Paragraph,Multilevel para_II,Akapit z lista BS,List Paragraph1,Outlines a,b,c"/>
    <w:basedOn w:val="Normal"/>
    <w:link w:val="ListparagrafCaracter"/>
    <w:uiPriority w:val="34"/>
    <w:qFormat/>
    <w:rsid w:val="003760B6"/>
    <w:pPr>
      <w:widowControl w:val="0"/>
      <w:spacing w:before="40" w:after="120" w:line="240" w:lineRule="auto"/>
      <w:ind w:left="720"/>
      <w:jc w:val="both"/>
    </w:pPr>
    <w:rPr>
      <w:rFonts w:ascii="Arial" w:eastAsia="Times New Roman" w:hAnsi="Arial" w:cs="Times New Roman"/>
      <w:color w:val="00000A"/>
      <w:szCs w:val="16"/>
      <w:lang w:eastAsia="en-US"/>
    </w:rPr>
  </w:style>
  <w:style w:type="character" w:customStyle="1" w:styleId="ListparagrafCaracter">
    <w:name w:val="Listă paragraf Caracter"/>
    <w:aliases w:val="Normal bullet 2 Caracter,Akapit z listą BS Caracter,Outlines a.b.c. Caracter,List_Paragraph Caracter,Multilevel para_II Caracter,Akapit z lista BS Caracter,List Paragraph1 Caracter,Outlines a Caracter,b Caracter,c Caracter"/>
    <w:link w:val="Listparagraf"/>
    <w:uiPriority w:val="34"/>
    <w:rsid w:val="003760B6"/>
    <w:rPr>
      <w:rFonts w:ascii="Arial" w:eastAsia="Times New Roman" w:hAnsi="Arial" w:cs="Times New Roman"/>
      <w:color w:val="00000A"/>
      <w:szCs w:val="16"/>
    </w:rPr>
  </w:style>
  <w:style w:type="paragraph" w:customStyle="1" w:styleId="1">
    <w:name w:val="1"/>
    <w:basedOn w:val="Normal"/>
    <w:rsid w:val="002240F7"/>
    <w:pPr>
      <w:spacing w:after="0" w:line="240" w:lineRule="auto"/>
    </w:pPr>
    <w:rPr>
      <w:rFonts w:ascii="Times New Roman" w:eastAsia="Times New Roman" w:hAnsi="Times New Roman" w:cs="Times New Roman"/>
      <w:sz w:val="24"/>
      <w:szCs w:val="24"/>
      <w:lang w:val="pl-PL" w:eastAsia="pl-PL"/>
    </w:rPr>
  </w:style>
  <w:style w:type="character" w:customStyle="1" w:styleId="yiv5795143520">
    <w:name w:val="yiv5795143520"/>
    <w:basedOn w:val="Fontdeparagrafimplicit"/>
    <w:rsid w:val="00F15D3A"/>
  </w:style>
  <w:style w:type="table" w:customStyle="1" w:styleId="TableNormal">
    <w:name w:val="Table Normal"/>
    <w:uiPriority w:val="2"/>
    <w:semiHidden/>
    <w:unhideWhenUsed/>
    <w:qFormat/>
    <w:rsid w:val="007133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339F"/>
    <w:pPr>
      <w:widowControl w:val="0"/>
      <w:autoSpaceDE w:val="0"/>
      <w:autoSpaceDN w:val="0"/>
      <w:spacing w:after="0" w:line="240" w:lineRule="auto"/>
    </w:pPr>
    <w:rPr>
      <w:rFonts w:ascii="Microsoft Sans Serif" w:eastAsia="Microsoft Sans Serif" w:hAnsi="Microsoft Sans Serif" w:cs="Microsoft Sans Serif"/>
      <w:lang w:eastAsia="en-US"/>
    </w:rPr>
  </w:style>
  <w:style w:type="paragraph" w:styleId="Corptext">
    <w:name w:val="Body Text"/>
    <w:basedOn w:val="Normal"/>
    <w:link w:val="CorptextCaracter"/>
    <w:uiPriority w:val="1"/>
    <w:qFormat/>
    <w:rsid w:val="0071339F"/>
    <w:pPr>
      <w:widowControl w:val="0"/>
      <w:autoSpaceDE w:val="0"/>
      <w:autoSpaceDN w:val="0"/>
      <w:spacing w:after="0" w:line="240" w:lineRule="auto"/>
      <w:ind w:left="357"/>
    </w:pPr>
    <w:rPr>
      <w:rFonts w:ascii="Microsoft Sans Serif" w:eastAsia="Microsoft Sans Serif" w:hAnsi="Microsoft Sans Serif" w:cs="Microsoft Sans Serif"/>
      <w:sz w:val="24"/>
      <w:szCs w:val="24"/>
      <w:lang w:eastAsia="en-US"/>
    </w:rPr>
  </w:style>
  <w:style w:type="character" w:customStyle="1" w:styleId="CorptextCaracter">
    <w:name w:val="Corp text Caracter"/>
    <w:basedOn w:val="Fontdeparagrafimplicit"/>
    <w:link w:val="Corptext"/>
    <w:uiPriority w:val="1"/>
    <w:rsid w:val="0071339F"/>
    <w:rPr>
      <w:rFonts w:ascii="Microsoft Sans Serif" w:eastAsia="Microsoft Sans Serif" w:hAnsi="Microsoft Sans Serif" w:cs="Microsoft Sans Serif"/>
      <w:sz w:val="24"/>
      <w:szCs w:val="24"/>
    </w:rPr>
  </w:style>
  <w:style w:type="character" w:customStyle="1" w:styleId="Titlu1Caracter">
    <w:name w:val="Titlu 1 Caracter"/>
    <w:basedOn w:val="Fontdeparagrafimplicit"/>
    <w:link w:val="Titlu1"/>
    <w:uiPriority w:val="9"/>
    <w:rsid w:val="00FF22CB"/>
    <w:rPr>
      <w:rFonts w:asciiTheme="majorHAnsi" w:eastAsiaTheme="majorEastAsia" w:hAnsiTheme="majorHAnsi" w:cstheme="majorBidi"/>
      <w:color w:val="2F5496" w:themeColor="accent1" w:themeShade="BF"/>
      <w:sz w:val="32"/>
      <w:szCs w:val="32"/>
      <w:lang w:eastAsia="ro-RO"/>
    </w:rPr>
  </w:style>
  <w:style w:type="character" w:customStyle="1" w:styleId="Titlu2Caracter">
    <w:name w:val="Titlu 2 Caracter"/>
    <w:basedOn w:val="Fontdeparagrafimplicit"/>
    <w:link w:val="Titlu2"/>
    <w:uiPriority w:val="9"/>
    <w:semiHidden/>
    <w:rsid w:val="00FF22CB"/>
    <w:rPr>
      <w:rFonts w:asciiTheme="majorHAnsi" w:eastAsiaTheme="majorEastAsia" w:hAnsiTheme="majorHAnsi" w:cstheme="majorBidi"/>
      <w:color w:val="2F5496" w:themeColor="accent1" w:themeShade="BF"/>
      <w:sz w:val="26"/>
      <w:szCs w:val="26"/>
      <w:lang w:eastAsia="ro-RO"/>
    </w:rPr>
  </w:style>
  <w:style w:type="paragraph" w:styleId="Cuprins1">
    <w:name w:val="toc 1"/>
    <w:basedOn w:val="Normal"/>
    <w:uiPriority w:val="1"/>
    <w:qFormat/>
    <w:rsid w:val="00FF22CB"/>
    <w:pPr>
      <w:widowControl w:val="0"/>
      <w:autoSpaceDE w:val="0"/>
      <w:autoSpaceDN w:val="0"/>
      <w:spacing w:before="98" w:after="0" w:line="240" w:lineRule="auto"/>
      <w:ind w:left="837" w:hanging="481"/>
    </w:pPr>
    <w:rPr>
      <w:rFonts w:ascii="Microsoft Sans Serif" w:eastAsia="Microsoft Sans Serif" w:hAnsi="Microsoft Sans Serif" w:cs="Microsoft Sans Serif"/>
      <w:sz w:val="24"/>
      <w:szCs w:val="24"/>
      <w:lang w:eastAsia="en-US"/>
    </w:rPr>
  </w:style>
  <w:style w:type="paragraph" w:styleId="Cuprins2">
    <w:name w:val="toc 2"/>
    <w:basedOn w:val="Normal"/>
    <w:uiPriority w:val="1"/>
    <w:qFormat/>
    <w:rsid w:val="00FF22CB"/>
    <w:pPr>
      <w:widowControl w:val="0"/>
      <w:autoSpaceDE w:val="0"/>
      <w:autoSpaceDN w:val="0"/>
      <w:spacing w:before="103" w:after="0" w:line="240" w:lineRule="auto"/>
      <w:ind w:left="1236" w:hanging="639"/>
    </w:pPr>
    <w:rPr>
      <w:rFonts w:ascii="Microsoft Sans Serif" w:eastAsia="Microsoft Sans Serif" w:hAnsi="Microsoft Sans Serif" w:cs="Microsoft Sans Serif"/>
      <w:sz w:val="24"/>
      <w:szCs w:val="24"/>
      <w:lang w:eastAsia="en-US"/>
    </w:rPr>
  </w:style>
  <w:style w:type="paragraph" w:styleId="Cuprins3">
    <w:name w:val="toc 3"/>
    <w:basedOn w:val="Normal"/>
    <w:uiPriority w:val="1"/>
    <w:qFormat/>
    <w:rsid w:val="00FF22CB"/>
    <w:pPr>
      <w:widowControl w:val="0"/>
      <w:autoSpaceDE w:val="0"/>
      <w:autoSpaceDN w:val="0"/>
      <w:spacing w:before="103" w:after="0" w:line="240" w:lineRule="auto"/>
      <w:ind w:left="1677" w:hanging="841"/>
    </w:pPr>
    <w:rPr>
      <w:rFonts w:ascii="Microsoft Sans Serif" w:eastAsia="Microsoft Sans Serif" w:hAnsi="Microsoft Sans Serif" w:cs="Microsoft Sans Serif"/>
      <w:sz w:val="24"/>
      <w:szCs w:val="24"/>
      <w:lang w:eastAsia="en-US"/>
    </w:rPr>
  </w:style>
  <w:style w:type="paragraph" w:styleId="Cuprins4">
    <w:name w:val="toc 4"/>
    <w:basedOn w:val="Normal"/>
    <w:uiPriority w:val="1"/>
    <w:qFormat/>
    <w:rsid w:val="00FF22CB"/>
    <w:pPr>
      <w:widowControl w:val="0"/>
      <w:autoSpaceDE w:val="0"/>
      <w:autoSpaceDN w:val="0"/>
      <w:spacing w:after="0" w:line="276" w:lineRule="exact"/>
      <w:ind w:left="1677"/>
    </w:pPr>
    <w:rPr>
      <w:rFonts w:ascii="Times New Roman" w:eastAsia="Times New Roman" w:hAnsi="Times New Roman" w:cs="Times New Roman"/>
      <w:sz w:val="24"/>
      <w:szCs w:val="24"/>
      <w:lang w:eastAsia="en-US"/>
    </w:rPr>
  </w:style>
  <w:style w:type="paragraph" w:styleId="Titlu">
    <w:name w:val="Title"/>
    <w:basedOn w:val="Normal"/>
    <w:link w:val="TitluCaracter"/>
    <w:uiPriority w:val="10"/>
    <w:qFormat/>
    <w:rsid w:val="00FF22CB"/>
    <w:pPr>
      <w:widowControl w:val="0"/>
      <w:autoSpaceDE w:val="0"/>
      <w:autoSpaceDN w:val="0"/>
      <w:spacing w:after="0" w:line="240" w:lineRule="auto"/>
      <w:ind w:left="568" w:right="459"/>
      <w:jc w:val="center"/>
    </w:pPr>
    <w:rPr>
      <w:rFonts w:ascii="Arial" w:eastAsia="Arial" w:hAnsi="Arial" w:cs="Arial"/>
      <w:b/>
      <w:bCs/>
      <w:sz w:val="36"/>
      <w:szCs w:val="36"/>
      <w:lang w:eastAsia="en-US"/>
    </w:rPr>
  </w:style>
  <w:style w:type="character" w:customStyle="1" w:styleId="TitluCaracter">
    <w:name w:val="Titlu Caracter"/>
    <w:basedOn w:val="Fontdeparagrafimplicit"/>
    <w:link w:val="Titlu"/>
    <w:uiPriority w:val="10"/>
    <w:rsid w:val="00FF22CB"/>
    <w:rPr>
      <w:rFonts w:ascii="Arial" w:eastAsia="Arial" w:hAnsi="Arial" w:cs="Arial"/>
      <w:b/>
      <w:bCs/>
      <w:sz w:val="36"/>
      <w:szCs w:val="36"/>
    </w:rPr>
  </w:style>
  <w:style w:type="paragraph" w:styleId="Textsimplu">
    <w:name w:val="Plain Text"/>
    <w:basedOn w:val="Normal"/>
    <w:link w:val="TextsimpluCaracter"/>
    <w:uiPriority w:val="99"/>
    <w:unhideWhenUsed/>
    <w:rsid w:val="004976DC"/>
    <w:pPr>
      <w:spacing w:after="0" w:line="240" w:lineRule="auto"/>
    </w:pPr>
    <w:rPr>
      <w:rFonts w:ascii="Consolas" w:eastAsiaTheme="minorHAnsi" w:hAnsi="Consolas"/>
      <w:sz w:val="21"/>
      <w:szCs w:val="21"/>
      <w:lang w:eastAsia="en-US"/>
    </w:rPr>
  </w:style>
  <w:style w:type="character" w:customStyle="1" w:styleId="TextsimpluCaracter">
    <w:name w:val="Text simplu Caracter"/>
    <w:basedOn w:val="Fontdeparagrafimplicit"/>
    <w:link w:val="Textsimplu"/>
    <w:uiPriority w:val="99"/>
    <w:rsid w:val="004976DC"/>
    <w:rPr>
      <w:rFonts w:ascii="Consolas" w:hAnsi="Consolas"/>
      <w:sz w:val="21"/>
      <w:szCs w:val="21"/>
    </w:rPr>
  </w:style>
  <w:style w:type="paragraph" w:customStyle="1" w:styleId="Continut">
    <w:name w:val="Continut"/>
    <w:link w:val="ContinutChar"/>
    <w:autoRedefine/>
    <w:rsid w:val="00524C76"/>
    <w:pPr>
      <w:spacing w:before="60" w:after="0" w:line="300" w:lineRule="auto"/>
      <w:ind w:firstLine="450"/>
      <w:contextualSpacing/>
      <w:jc w:val="both"/>
    </w:pPr>
    <w:rPr>
      <w:rFonts w:ascii="Arial Narrow" w:eastAsia="Arial Unicode MS" w:hAnsi="Arial Narrow" w:cs="Times New Roman"/>
      <w:iCs/>
      <w:color w:val="000000"/>
      <w:sz w:val="24"/>
      <w:szCs w:val="24"/>
      <w:lang w:val="en-US" w:eastAsia="ro-RO"/>
    </w:rPr>
  </w:style>
  <w:style w:type="character" w:customStyle="1" w:styleId="ContinutChar">
    <w:name w:val="Continut Char"/>
    <w:link w:val="Continut"/>
    <w:rsid w:val="00524C76"/>
    <w:rPr>
      <w:rFonts w:ascii="Arial Narrow" w:eastAsia="Arial Unicode MS" w:hAnsi="Arial Narrow" w:cs="Times New Roman"/>
      <w:iCs/>
      <w:color w:val="000000"/>
      <w:sz w:val="24"/>
      <w:szCs w:val="24"/>
      <w:lang w:val="en-US" w:eastAsia="ro-RO"/>
    </w:rPr>
  </w:style>
  <w:style w:type="paragraph" w:customStyle="1" w:styleId="Bodytext1">
    <w:name w:val="Body text1"/>
    <w:basedOn w:val="Normal"/>
    <w:rsid w:val="00524C76"/>
    <w:pPr>
      <w:shd w:val="clear" w:color="auto" w:fill="FFFFFF"/>
      <w:spacing w:after="0" w:line="240" w:lineRule="atLeast"/>
    </w:pPr>
    <w:rPr>
      <w:rFonts w:ascii="Arial" w:eastAsia="Calibri" w:hAnsi="Arial" w:cs="Times New Roman"/>
      <w:sz w:val="23"/>
      <w:szCs w:val="23"/>
      <w:shd w:val="clear" w:color="auto" w:fill="FFFFFF"/>
      <w:lang w:eastAsia="en-US"/>
    </w:rPr>
  </w:style>
  <w:style w:type="paragraph" w:customStyle="1" w:styleId="BerichtText">
    <w:name w:val="Bericht Text"/>
    <w:basedOn w:val="Corptext"/>
    <w:qFormat/>
    <w:rsid w:val="00524C76"/>
    <w:pPr>
      <w:widowControl/>
      <w:autoSpaceDE/>
      <w:autoSpaceDN/>
      <w:spacing w:after="60" w:line="260" w:lineRule="atLeast"/>
      <w:ind w:left="851"/>
      <w:jc w:val="both"/>
    </w:pPr>
    <w:rPr>
      <w:rFonts w:ascii="Arial" w:eastAsia="Times New Roman" w:hAnsi="Arial" w:cs="Times New Roman"/>
      <w:sz w:val="20"/>
      <w:szCs w:val="20"/>
      <w:lang w:val="de-DE" w:eastAsia="de-DE"/>
    </w:rPr>
  </w:style>
  <w:style w:type="paragraph" w:customStyle="1" w:styleId="Textnormal">
    <w:name w:val="Text normal"/>
    <w:basedOn w:val="Normal"/>
    <w:link w:val="TextnormalChar"/>
    <w:uiPriority w:val="99"/>
    <w:qFormat/>
    <w:rsid w:val="00BF5EB0"/>
    <w:pPr>
      <w:spacing w:before="80" w:line="240" w:lineRule="auto"/>
      <w:ind w:left="1134"/>
    </w:pPr>
    <w:rPr>
      <w:rFonts w:ascii="Arial" w:eastAsia="Times New Roman" w:hAnsi="Arial" w:cs="Times New Roman"/>
      <w:lang w:val="it-IT" w:eastAsia="it-IT"/>
    </w:rPr>
  </w:style>
  <w:style w:type="character" w:customStyle="1" w:styleId="TextnormalChar">
    <w:name w:val="Text normal Char"/>
    <w:link w:val="Textnormal"/>
    <w:uiPriority w:val="99"/>
    <w:rsid w:val="00BF5EB0"/>
    <w:rPr>
      <w:rFonts w:ascii="Arial" w:eastAsia="Times New Roman" w:hAnsi="Arial" w:cs="Times New Roman"/>
      <w:lang w:val="it-IT" w:eastAsia="it-IT"/>
    </w:rPr>
  </w:style>
  <w:style w:type="character" w:styleId="HyperlinkParcurs">
    <w:name w:val="FollowedHyperlink"/>
    <w:basedOn w:val="Fontdeparagrafimplicit"/>
    <w:uiPriority w:val="99"/>
    <w:semiHidden/>
    <w:unhideWhenUsed/>
    <w:rsid w:val="00BF5EB0"/>
    <w:rPr>
      <w:color w:val="954F72" w:themeColor="followedHyperlink"/>
      <w:u w:val="single"/>
    </w:rPr>
  </w:style>
  <w:style w:type="paragraph" w:styleId="Indentcorptext">
    <w:name w:val="Body Text Indent"/>
    <w:basedOn w:val="Normal"/>
    <w:link w:val="IndentcorptextCaracter"/>
    <w:uiPriority w:val="99"/>
    <w:unhideWhenUsed/>
    <w:rsid w:val="00BF5EB0"/>
    <w:pPr>
      <w:spacing w:after="120"/>
      <w:ind w:left="283"/>
    </w:pPr>
  </w:style>
  <w:style w:type="character" w:customStyle="1" w:styleId="IndentcorptextCaracter">
    <w:name w:val="Indent corp text Caracter"/>
    <w:basedOn w:val="Fontdeparagrafimplicit"/>
    <w:link w:val="Indentcorptext"/>
    <w:uiPriority w:val="99"/>
    <w:rsid w:val="00BF5EB0"/>
    <w:rPr>
      <w:rFonts w:eastAsiaTheme="minorEastAsia"/>
      <w:lang w:eastAsia="ro-RO"/>
    </w:rPr>
  </w:style>
  <w:style w:type="table" w:styleId="Tabelgril">
    <w:name w:val="Table Grid"/>
    <w:basedOn w:val="TabelNormal"/>
    <w:uiPriority w:val="39"/>
    <w:rsid w:val="00282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5040">
      <w:bodyDiv w:val="1"/>
      <w:marLeft w:val="0"/>
      <w:marRight w:val="0"/>
      <w:marTop w:val="0"/>
      <w:marBottom w:val="0"/>
      <w:divBdr>
        <w:top w:val="none" w:sz="0" w:space="0" w:color="auto"/>
        <w:left w:val="none" w:sz="0" w:space="0" w:color="auto"/>
        <w:bottom w:val="none" w:sz="0" w:space="0" w:color="auto"/>
        <w:right w:val="none" w:sz="0" w:space="0" w:color="auto"/>
      </w:divBdr>
    </w:div>
    <w:div w:id="165554425">
      <w:bodyDiv w:val="1"/>
      <w:marLeft w:val="0"/>
      <w:marRight w:val="0"/>
      <w:marTop w:val="0"/>
      <w:marBottom w:val="0"/>
      <w:divBdr>
        <w:top w:val="none" w:sz="0" w:space="0" w:color="auto"/>
        <w:left w:val="none" w:sz="0" w:space="0" w:color="auto"/>
        <w:bottom w:val="none" w:sz="0" w:space="0" w:color="auto"/>
        <w:right w:val="none" w:sz="0" w:space="0" w:color="auto"/>
      </w:divBdr>
    </w:div>
    <w:div w:id="431752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e5.ro/App/Document/gmztgnrx/legea-nr-22-2001-pentru-ratificarea-conventiei-privind-evaluarea-impactului-asupra-mediului-in-context-transfrontiera-adoptata-la-espoo-la-25-februarie-1991?d=2019-07-08" TargetMode="External"/><Relationship Id="rId13" Type="http://schemas.openxmlformats.org/officeDocument/2006/relationships/hyperlink" Target="http://lege5.ro/App/Document/gm2donzwga/directiva-nr-75-2010-privind-emisiile-industriale-prevenirea-si-controlul-integrat-al-poluarii-reformare-text-cu-relevanta-pentru-see?d=2019-07-08" TargetMode="External"/><Relationship Id="rId18" Type="http://schemas.openxmlformats.org/officeDocument/2006/relationships/hyperlink" Target="http://lege5.ro/App/Document/geydqobuge/ordonanta-de-urgenta-nr-57-2007-privind-regimul-ariilor-naturale-protejate-conservarea-habitatelor-naturale-a-florei-si-faunei-salbatice?pid=48878121&amp;d=2019-07-0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lege5.ro/App/Document/gy3domzs/conventia-privind-evaluarea-impactului-asupra-mediului-in-context-transfrontiera-din-25021991?d=2019-07-08" TargetMode="External"/><Relationship Id="rId12" Type="http://schemas.openxmlformats.org/officeDocument/2006/relationships/image" Target="media/image2.png"/><Relationship Id="rId17" Type="http://schemas.openxmlformats.org/officeDocument/2006/relationships/hyperlink" Target="http://lege5.ro/App/Document/gi3tsmjwha/directiva-privind-deseurile-si-de-abrogare-a-anumitor-directive-text-cu-relevanta-pentru-see?d=2019-07-08" TargetMode="External"/><Relationship Id="rId2" Type="http://schemas.openxmlformats.org/officeDocument/2006/relationships/styles" Target="styles.xml"/><Relationship Id="rId16" Type="http://schemas.openxmlformats.org/officeDocument/2006/relationships/hyperlink" Target="http://lege5.ro/App/Document/gi3tinjxge/directiva-nr-60-2000-de-stabilire-a-unui-cadru-de-politica-comunitara-in-domeniul-apei?d=2019-07-0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lege5.ro/App/Document/gi3dsmruga/directiva-nr-82-1996-privind-controlul-asupra-riscului-de-accidente-majore-care-implica-substante-periculoase?d=2019-07-08" TargetMode="External"/><Relationship Id="rId10" Type="http://schemas.openxmlformats.org/officeDocument/2006/relationships/hyperlink" Target="http://lege5.ro/App/Document/gezdiobqgy/ordonanta-nr-43-2000-privind-protectia-patrimoniului-arheologic-si-declararea-unor-situri-arheologice-ca-zone-de-interes-national?d=2019-07-08" TargetMode="External"/><Relationship Id="rId19" Type="http://schemas.openxmlformats.org/officeDocument/2006/relationships/hyperlink" Target="http://lege5.ro/App/Document/ge2donzuge/legea-nr-49-2011-pentru-aprobarea-ordonantei-de-urgenta-a-guvernului-nr-57-2007-privind-regimul-ariilor-naturale-protejate-conservarea-habitatelor-naturale-a-florei-si-faunei-salbatice?d=2019-07-08" TargetMode="External"/><Relationship Id="rId4" Type="http://schemas.openxmlformats.org/officeDocument/2006/relationships/webSettings" Target="webSettings.xml"/><Relationship Id="rId9" Type="http://schemas.openxmlformats.org/officeDocument/2006/relationships/hyperlink" Target="http://lege5.ro/App/Document/guztmmjv/ordinul-nr-2314-2004-privind-aprobarea-listei-monumentelor-istorice-actualizata-si-a-listei-monumentelor-istorice-disparute?d=2019-07-08" TargetMode="External"/><Relationship Id="rId14" Type="http://schemas.openxmlformats.org/officeDocument/2006/relationships/hyperlink" Target="http://lege5.ro/App/Document/gmzdmnrtgm/directiva-nr-18-2012-privind-controlul-pericolelor-de-accidente-majore-care-implica-substante-periculoase-de-modificare-si-ulterior-de-abrogare-a-directivei-96-82-ce-a-consiliului-text-cu-relevanta-pe?d=2019-07-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347</TotalTime>
  <Pages>10</Pages>
  <Words>3988</Words>
  <Characters>23131</Characters>
  <Application>Microsoft Office Word</Application>
  <DocSecurity>0</DocSecurity>
  <Lines>192</Lines>
  <Paragraphs>54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Asus</cp:lastModifiedBy>
  <cp:revision>36</cp:revision>
  <dcterms:created xsi:type="dcterms:W3CDTF">2019-12-12T15:07:00Z</dcterms:created>
  <dcterms:modified xsi:type="dcterms:W3CDTF">2023-08-21T10:55:00Z</dcterms:modified>
</cp:coreProperties>
</file>