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88"/>
        <w:gridCol w:w="9540"/>
        <w:gridCol w:w="494"/>
      </w:tblGrid>
      <w:tr w:rsidR="001614BE" w14:paraId="144DE6AB" w14:textId="77777777" w:rsidTr="001614BE">
        <w:tc>
          <w:tcPr>
            <w:tcW w:w="288" w:type="dxa"/>
          </w:tcPr>
          <w:p w14:paraId="3CCE4414" w14:textId="77777777" w:rsidR="001614BE" w:rsidRDefault="001614BE" w:rsidP="007C58F3">
            <w:pPr>
              <w:pStyle w:val="PlainText"/>
              <w:jc w:val="both"/>
              <w:rPr>
                <w:rFonts w:ascii="Tahoma" w:hAnsi="Tahoma" w:cs="Tahoma"/>
                <w:sz w:val="24"/>
                <w:szCs w:val="24"/>
              </w:rPr>
            </w:pPr>
          </w:p>
        </w:tc>
        <w:tc>
          <w:tcPr>
            <w:tcW w:w="9540" w:type="dxa"/>
          </w:tcPr>
          <w:p w14:paraId="7B4948CA" w14:textId="77777777" w:rsidR="00DC69E9" w:rsidRPr="00DC69E9" w:rsidRDefault="00DC69E9" w:rsidP="00DC69E9">
            <w:pPr>
              <w:pStyle w:val="PlainText"/>
              <w:jc w:val="both"/>
              <w:rPr>
                <w:rFonts w:ascii="Tahoma" w:hAnsi="Tahoma" w:cs="Tahoma"/>
                <w:b/>
                <w:bCs/>
                <w:i/>
                <w:sz w:val="16"/>
                <w:szCs w:val="16"/>
                <w:lang w:val="it-IT"/>
              </w:rPr>
            </w:pPr>
            <w:r w:rsidRPr="00DC69E9">
              <w:rPr>
                <w:rFonts w:ascii="Tahoma" w:hAnsi="Tahoma" w:cs="Tahoma"/>
                <w:b/>
                <w:bCs/>
                <w:i/>
                <w:iCs/>
                <w:sz w:val="16"/>
                <w:szCs w:val="16"/>
                <w:lang w:val="it-IT"/>
              </w:rPr>
              <w:t xml:space="preserve">Realizare parc fotovoltaic apartinand SUTA VALENTINA RODICA, cu puterea instalata de 1,3 MWp, amplasat in localitatea </w:t>
            </w:r>
            <w:r w:rsidRPr="00DC69E9">
              <w:rPr>
                <w:rFonts w:ascii="Tahoma" w:hAnsi="Tahoma" w:cs="Tahoma"/>
                <w:b/>
                <w:bCs/>
                <w:i/>
                <w:sz w:val="16"/>
                <w:szCs w:val="16"/>
                <w:lang w:val="it-IT"/>
              </w:rPr>
              <w:t>Rancaciov, comuna Dragomiresti, str Ferigii, nr 7, Jud Dambovita</w:t>
            </w:r>
          </w:p>
          <w:p w14:paraId="501689F5" w14:textId="23A23180" w:rsidR="001614BE" w:rsidRPr="006F6B92" w:rsidRDefault="001614BE" w:rsidP="007C58F3">
            <w:pPr>
              <w:pStyle w:val="PlainText"/>
              <w:jc w:val="both"/>
              <w:rPr>
                <w:rFonts w:ascii="Tahoma" w:hAnsi="Tahoma" w:cs="Tahoma"/>
                <w:b/>
                <w:bCs/>
                <w:i/>
                <w:sz w:val="16"/>
                <w:szCs w:val="16"/>
                <w:lang w:val="ro-RO"/>
              </w:rPr>
            </w:pPr>
          </w:p>
        </w:tc>
        <w:tc>
          <w:tcPr>
            <w:tcW w:w="494" w:type="dxa"/>
          </w:tcPr>
          <w:p w14:paraId="0BB75BEA" w14:textId="0FFA268A" w:rsidR="001614BE" w:rsidRPr="0016016B" w:rsidRDefault="001614BE" w:rsidP="007C58F3">
            <w:pPr>
              <w:pStyle w:val="PlainText"/>
              <w:jc w:val="both"/>
              <w:rPr>
                <w:rFonts w:ascii="Tahoma" w:hAnsi="Tahoma" w:cs="Tahoma"/>
                <w:b/>
                <w:sz w:val="16"/>
                <w:szCs w:val="16"/>
              </w:rPr>
            </w:pPr>
          </w:p>
        </w:tc>
      </w:tr>
      <w:tr w:rsidR="001614BE" w:rsidRPr="0016016B" w14:paraId="724C3964" w14:textId="77777777" w:rsidTr="001614BE">
        <w:tc>
          <w:tcPr>
            <w:tcW w:w="288" w:type="dxa"/>
          </w:tcPr>
          <w:p w14:paraId="0B96EC9D" w14:textId="77777777" w:rsidR="001614BE" w:rsidRPr="0016016B" w:rsidRDefault="001614BE" w:rsidP="007C58F3">
            <w:pPr>
              <w:pStyle w:val="PlainText"/>
              <w:jc w:val="both"/>
              <w:rPr>
                <w:rFonts w:ascii="Tahoma" w:hAnsi="Tahoma" w:cs="Tahoma"/>
                <w:b/>
                <w:sz w:val="16"/>
                <w:szCs w:val="16"/>
              </w:rPr>
            </w:pPr>
          </w:p>
        </w:tc>
        <w:tc>
          <w:tcPr>
            <w:tcW w:w="9540" w:type="dxa"/>
          </w:tcPr>
          <w:p w14:paraId="3800093E" w14:textId="77777777" w:rsidR="001614BE" w:rsidRPr="0016016B" w:rsidRDefault="0016016B" w:rsidP="007C58F3">
            <w:pPr>
              <w:pStyle w:val="PlainText"/>
              <w:jc w:val="both"/>
              <w:rPr>
                <w:rFonts w:ascii="Tahoma" w:hAnsi="Tahoma" w:cs="Tahoma"/>
                <w:b/>
                <w:sz w:val="16"/>
                <w:szCs w:val="16"/>
              </w:rPr>
            </w:pPr>
            <w:r w:rsidRPr="0016016B">
              <w:rPr>
                <w:rFonts w:ascii="Tahoma" w:hAnsi="Tahoma" w:cs="Tahoma"/>
                <w:b/>
                <w:sz w:val="16"/>
                <w:szCs w:val="16"/>
              </w:rPr>
              <w:t>Documentatie tehnica pentru obtinerea acordului Agentiei pentru Protectia Mediului Dambovita</w:t>
            </w:r>
          </w:p>
        </w:tc>
        <w:tc>
          <w:tcPr>
            <w:tcW w:w="494" w:type="dxa"/>
          </w:tcPr>
          <w:p w14:paraId="746F70ED" w14:textId="77777777" w:rsidR="001614BE" w:rsidRPr="0016016B" w:rsidRDefault="001614BE" w:rsidP="007C58F3">
            <w:pPr>
              <w:pStyle w:val="PlainText"/>
              <w:jc w:val="both"/>
              <w:rPr>
                <w:rFonts w:ascii="Tahoma" w:hAnsi="Tahoma" w:cs="Tahoma"/>
                <w:b/>
                <w:sz w:val="16"/>
                <w:szCs w:val="16"/>
              </w:rPr>
            </w:pPr>
          </w:p>
        </w:tc>
      </w:tr>
    </w:tbl>
    <w:p w14:paraId="7142B6EC" w14:textId="77777777" w:rsidR="007C58F3" w:rsidRPr="0016016B" w:rsidRDefault="007C58F3" w:rsidP="007C58F3">
      <w:pPr>
        <w:pStyle w:val="PlainText"/>
        <w:jc w:val="both"/>
        <w:rPr>
          <w:rFonts w:ascii="Tahoma" w:hAnsi="Tahoma" w:cs="Tahoma"/>
          <w:b/>
          <w:sz w:val="16"/>
          <w:szCs w:val="16"/>
        </w:rPr>
      </w:pPr>
    </w:p>
    <w:p w14:paraId="277076D8" w14:textId="77777777" w:rsidR="007C58F3" w:rsidRPr="00535315" w:rsidRDefault="007C58F3" w:rsidP="007C58F3">
      <w:pPr>
        <w:pStyle w:val="PlainText"/>
        <w:jc w:val="both"/>
        <w:rPr>
          <w:rFonts w:ascii="Tahoma" w:hAnsi="Tahoma" w:cs="Tahoma"/>
          <w:sz w:val="24"/>
          <w:szCs w:val="24"/>
        </w:rPr>
      </w:pPr>
    </w:p>
    <w:p w14:paraId="208C00BB" w14:textId="77777777" w:rsidR="007C58F3" w:rsidRPr="00813A6E" w:rsidRDefault="007C58F3" w:rsidP="007C58F3">
      <w:pPr>
        <w:pStyle w:val="PlainText"/>
        <w:jc w:val="center"/>
        <w:rPr>
          <w:rFonts w:ascii="Times New Roman" w:hAnsi="Times New Roman" w:cs="Times New Roman"/>
          <w:b/>
          <w:bCs/>
          <w:i/>
          <w:iCs/>
          <w:sz w:val="24"/>
          <w:szCs w:val="24"/>
          <w:u w:val="single"/>
        </w:rPr>
      </w:pPr>
      <w:r w:rsidRPr="00535315">
        <w:rPr>
          <w:rFonts w:ascii="Tahoma" w:hAnsi="Tahoma" w:cs="Tahoma"/>
          <w:b/>
          <w:bCs/>
          <w:i/>
          <w:iCs/>
          <w:sz w:val="24"/>
          <w:szCs w:val="24"/>
          <w:u w:val="single"/>
        </w:rPr>
        <w:t xml:space="preserve"> </w:t>
      </w:r>
      <w:r w:rsidRPr="00813A6E">
        <w:rPr>
          <w:rFonts w:ascii="Times New Roman" w:hAnsi="Times New Roman" w:cs="Times New Roman"/>
          <w:b/>
          <w:bCs/>
          <w:i/>
          <w:iCs/>
          <w:sz w:val="24"/>
          <w:szCs w:val="24"/>
          <w:u w:val="single"/>
        </w:rPr>
        <w:t>MEMORIU DE PREZENTARE</w:t>
      </w:r>
    </w:p>
    <w:p w14:paraId="3604CB9E" w14:textId="77777777" w:rsidR="007C58F3" w:rsidRPr="00813A6E" w:rsidRDefault="007C58F3" w:rsidP="007C58F3">
      <w:pPr>
        <w:pStyle w:val="PlainText"/>
        <w:jc w:val="center"/>
        <w:rPr>
          <w:rFonts w:ascii="Times New Roman" w:hAnsi="Times New Roman" w:cs="Times New Roman"/>
          <w:b/>
          <w:bCs/>
          <w:i/>
          <w:iCs/>
          <w:sz w:val="24"/>
          <w:szCs w:val="24"/>
          <w:u w:val="single"/>
        </w:rPr>
      </w:pPr>
    </w:p>
    <w:p w14:paraId="71044363" w14:textId="77777777" w:rsidR="007C58F3" w:rsidRPr="00813A6E" w:rsidRDefault="007C58F3" w:rsidP="007C58F3">
      <w:pPr>
        <w:pStyle w:val="PlainText"/>
        <w:jc w:val="center"/>
        <w:rPr>
          <w:rFonts w:ascii="Times New Roman" w:hAnsi="Times New Roman" w:cs="Times New Roman"/>
          <w:b/>
          <w:bCs/>
          <w:i/>
          <w:iCs/>
          <w:sz w:val="24"/>
          <w:szCs w:val="24"/>
          <w:highlight w:val="yellow"/>
          <w:u w:val="single"/>
        </w:rPr>
      </w:pPr>
    </w:p>
    <w:p w14:paraId="4B9A28BF" w14:textId="77777777" w:rsidR="007C58F3" w:rsidRPr="00813A6E" w:rsidRDefault="007C58F3" w:rsidP="007C58F3">
      <w:pPr>
        <w:pStyle w:val="PlainText"/>
        <w:jc w:val="center"/>
        <w:rPr>
          <w:rFonts w:ascii="Times New Roman" w:hAnsi="Times New Roman" w:cs="Times New Roman"/>
          <w:b/>
          <w:bCs/>
          <w:i/>
          <w:iCs/>
          <w:sz w:val="24"/>
          <w:szCs w:val="24"/>
          <w:highlight w:val="yellow"/>
          <w:u w:val="single"/>
        </w:rPr>
      </w:pPr>
    </w:p>
    <w:p w14:paraId="741A03EC" w14:textId="77777777" w:rsidR="007C58F3" w:rsidRPr="00813A6E" w:rsidRDefault="007C58F3" w:rsidP="007C58F3">
      <w:pPr>
        <w:pStyle w:val="PlainText"/>
        <w:jc w:val="both"/>
        <w:rPr>
          <w:rFonts w:ascii="Times New Roman" w:hAnsi="Times New Roman" w:cs="Times New Roman"/>
          <w:sz w:val="24"/>
          <w:szCs w:val="24"/>
          <w:highlight w:val="yellow"/>
        </w:rPr>
      </w:pPr>
    </w:p>
    <w:p w14:paraId="221E65C4" w14:textId="233E1EBE" w:rsidR="003A7195" w:rsidRDefault="007C58F3" w:rsidP="003F146A">
      <w:pPr>
        <w:pStyle w:val="PlainText"/>
        <w:numPr>
          <w:ilvl w:val="0"/>
          <w:numId w:val="5"/>
        </w:numPr>
        <w:jc w:val="both"/>
        <w:rPr>
          <w:rFonts w:ascii="Times New Roman" w:hAnsi="Times New Roman" w:cs="Times New Roman"/>
          <w:b/>
          <w:bCs/>
          <w:i/>
          <w:sz w:val="24"/>
          <w:szCs w:val="24"/>
          <w:lang w:val="it-IT"/>
        </w:rPr>
      </w:pPr>
      <w:r w:rsidRPr="00813A6E">
        <w:rPr>
          <w:rFonts w:ascii="Times New Roman" w:hAnsi="Times New Roman" w:cs="Times New Roman"/>
          <w:b/>
          <w:bCs/>
          <w:sz w:val="24"/>
          <w:szCs w:val="24"/>
        </w:rPr>
        <w:t xml:space="preserve">Denumirea proiectului: </w:t>
      </w:r>
      <w:r w:rsidR="003A7195" w:rsidRPr="00813A6E">
        <w:rPr>
          <w:rFonts w:ascii="Times New Roman" w:hAnsi="Times New Roman" w:cs="Times New Roman"/>
          <w:b/>
          <w:bCs/>
          <w:i/>
          <w:iCs/>
          <w:sz w:val="24"/>
          <w:szCs w:val="24"/>
          <w:lang w:val="it-IT"/>
        </w:rPr>
        <w:t xml:space="preserve">Realizare parc fotovoltaic apartinand SUTA VALENTINA RODICA, cu puterea instalata de 1,3 MWp, amplasat in localitatea </w:t>
      </w:r>
      <w:r w:rsidR="003A7195" w:rsidRPr="00813A6E">
        <w:rPr>
          <w:rFonts w:ascii="Times New Roman" w:hAnsi="Times New Roman" w:cs="Times New Roman"/>
          <w:b/>
          <w:bCs/>
          <w:i/>
          <w:sz w:val="24"/>
          <w:szCs w:val="24"/>
          <w:lang w:val="it-IT"/>
        </w:rPr>
        <w:t>Rancaciov, comuna Dragomiresti, str Ferigii, nr 7, Jud Dambovita</w:t>
      </w:r>
    </w:p>
    <w:p w14:paraId="212E1859" w14:textId="77777777" w:rsidR="00683526" w:rsidRPr="00813A6E" w:rsidRDefault="00683526" w:rsidP="00683526">
      <w:pPr>
        <w:pStyle w:val="PlainText"/>
        <w:ind w:left="1080"/>
        <w:jc w:val="both"/>
        <w:rPr>
          <w:rFonts w:ascii="Times New Roman" w:hAnsi="Times New Roman" w:cs="Times New Roman"/>
          <w:b/>
          <w:bCs/>
          <w:i/>
          <w:sz w:val="24"/>
          <w:szCs w:val="24"/>
          <w:lang w:val="it-IT"/>
        </w:rPr>
      </w:pPr>
    </w:p>
    <w:p w14:paraId="1D3398C7" w14:textId="73B1CB10" w:rsidR="007C58F3" w:rsidRPr="00813A6E" w:rsidRDefault="007C58F3" w:rsidP="003A7195">
      <w:pPr>
        <w:pStyle w:val="PlainText"/>
        <w:ind w:left="195"/>
        <w:jc w:val="both"/>
        <w:rPr>
          <w:rFonts w:ascii="Times New Roman" w:hAnsi="Times New Roman" w:cs="Times New Roman"/>
          <w:b/>
          <w:bCs/>
          <w:sz w:val="24"/>
          <w:szCs w:val="24"/>
        </w:rPr>
      </w:pPr>
      <w:r w:rsidRPr="00813A6E">
        <w:rPr>
          <w:rFonts w:ascii="Times New Roman" w:hAnsi="Times New Roman" w:cs="Times New Roman"/>
          <w:b/>
          <w:bCs/>
          <w:sz w:val="24"/>
          <w:szCs w:val="24"/>
        </w:rPr>
        <w:t xml:space="preserve">  II. Titular</w:t>
      </w:r>
    </w:p>
    <w:p w14:paraId="5F78C21D" w14:textId="170E7022" w:rsidR="007C58F3" w:rsidRPr="00813A6E" w:rsidRDefault="002B6F90" w:rsidP="007C58F3">
      <w:pPr>
        <w:pStyle w:val="Header"/>
        <w:tabs>
          <w:tab w:val="clear" w:pos="4320"/>
          <w:tab w:val="clear" w:pos="8640"/>
        </w:tabs>
        <w:jc w:val="both"/>
        <w:rPr>
          <w:rFonts w:ascii="Times New Roman" w:hAnsi="Times New Roman" w:cs="Times New Roman"/>
        </w:rPr>
      </w:pPr>
      <w:r>
        <w:rPr>
          <w:rFonts w:ascii="Times New Roman" w:hAnsi="Times New Roman" w:cs="Times New Roman"/>
        </w:rPr>
        <w:t xml:space="preserve"> </w:t>
      </w:r>
      <w:r w:rsidR="003F146A">
        <w:rPr>
          <w:rFonts w:ascii="Times New Roman" w:hAnsi="Times New Roman" w:cs="Times New Roman"/>
        </w:rPr>
        <w:t xml:space="preserve"> </w:t>
      </w:r>
      <w:r>
        <w:rPr>
          <w:rFonts w:ascii="Times New Roman" w:hAnsi="Times New Roman" w:cs="Times New Roman"/>
        </w:rPr>
        <w:t xml:space="preserve"> </w:t>
      </w:r>
      <w:r w:rsidR="003F146A">
        <w:rPr>
          <w:rFonts w:ascii="Times New Roman" w:hAnsi="Times New Roman" w:cs="Times New Roman"/>
        </w:rPr>
        <w:t>- numele</w:t>
      </w:r>
      <w:r w:rsidR="007C58F3" w:rsidRPr="00813A6E">
        <w:rPr>
          <w:rFonts w:ascii="Times New Roman" w:hAnsi="Times New Roman" w:cs="Times New Roman"/>
        </w:rPr>
        <w:t>:</w:t>
      </w:r>
      <w:r w:rsidR="00332B54" w:rsidRPr="00813A6E">
        <w:rPr>
          <w:rFonts w:ascii="Times New Roman" w:hAnsi="Times New Roman" w:cs="Times New Roman"/>
          <w:b/>
          <w:bCs/>
          <w:i/>
          <w:iCs/>
          <w:lang w:val="it-IT"/>
        </w:rPr>
        <w:t xml:space="preserve"> SUTA VALENTINA RODICA</w:t>
      </w:r>
    </w:p>
    <w:p w14:paraId="7827A4D1" w14:textId="7918D566" w:rsidR="002B6F90" w:rsidRDefault="003F146A" w:rsidP="007C58F3">
      <w:pPr>
        <w:pStyle w:val="PlainText"/>
        <w:jc w:val="both"/>
        <w:rPr>
          <w:rFonts w:ascii="Times New Roman" w:hAnsi="Times New Roman" w:cs="Times New Roman"/>
          <w:bCs/>
          <w:sz w:val="24"/>
          <w:szCs w:val="24"/>
          <w:lang w:val="ro-RO"/>
        </w:rPr>
      </w:pPr>
      <w:r>
        <w:rPr>
          <w:rFonts w:ascii="Times New Roman" w:hAnsi="Times New Roman" w:cs="Times New Roman"/>
          <w:sz w:val="24"/>
          <w:szCs w:val="24"/>
        </w:rPr>
        <w:t xml:space="preserve"> </w:t>
      </w:r>
      <w:r w:rsidR="002B6F90">
        <w:rPr>
          <w:rFonts w:ascii="Times New Roman" w:hAnsi="Times New Roman" w:cs="Times New Roman"/>
          <w:sz w:val="24"/>
          <w:szCs w:val="24"/>
        </w:rPr>
        <w:t xml:space="preserve"> </w:t>
      </w:r>
      <w:r>
        <w:rPr>
          <w:rFonts w:ascii="Times New Roman" w:hAnsi="Times New Roman" w:cs="Times New Roman"/>
          <w:sz w:val="24"/>
          <w:szCs w:val="24"/>
        </w:rPr>
        <w:t xml:space="preserve"> -</w:t>
      </w:r>
      <w:r w:rsidR="007C58F3" w:rsidRPr="00813A6E">
        <w:rPr>
          <w:rFonts w:ascii="Times New Roman" w:hAnsi="Times New Roman" w:cs="Times New Roman"/>
          <w:sz w:val="24"/>
          <w:szCs w:val="24"/>
        </w:rPr>
        <w:t>adresa poştală:</w:t>
      </w:r>
      <w:r w:rsidR="003A7195" w:rsidRPr="00813A6E">
        <w:rPr>
          <w:rFonts w:ascii="Times New Roman" w:hAnsi="Times New Roman" w:cs="Times New Roman"/>
          <w:sz w:val="24"/>
          <w:szCs w:val="24"/>
        </w:rPr>
        <w:t xml:space="preserve"> localitatea Rancaciov, comuna Dragomiresti, str Ferigii, nr 7, Jud Dambovita</w:t>
      </w:r>
      <w:r w:rsidR="00332B54" w:rsidRPr="00813A6E">
        <w:rPr>
          <w:rFonts w:ascii="Times New Roman" w:hAnsi="Times New Roman" w:cs="Times New Roman"/>
          <w:bCs/>
          <w:sz w:val="24"/>
          <w:szCs w:val="24"/>
          <w:lang w:val="ro-RO"/>
        </w:rPr>
        <w:t xml:space="preserve">, </w:t>
      </w:r>
    </w:p>
    <w:p w14:paraId="5AAAFB35" w14:textId="5C7704A4" w:rsidR="007C58F3" w:rsidRPr="00813A6E" w:rsidRDefault="002B6F90" w:rsidP="007C58F3">
      <w:pPr>
        <w:pStyle w:val="PlainText"/>
        <w:jc w:val="both"/>
        <w:rPr>
          <w:rFonts w:ascii="Times New Roman" w:hAnsi="Times New Roman" w:cs="Times New Roman"/>
          <w:sz w:val="24"/>
          <w:szCs w:val="24"/>
        </w:rPr>
      </w:pPr>
      <w:r>
        <w:rPr>
          <w:rFonts w:ascii="Times New Roman" w:hAnsi="Times New Roman" w:cs="Times New Roman"/>
          <w:bCs/>
          <w:sz w:val="24"/>
          <w:szCs w:val="24"/>
          <w:lang w:val="ro-RO"/>
        </w:rPr>
        <w:t xml:space="preserve">  </w:t>
      </w:r>
      <w:r w:rsidR="00332B54" w:rsidRPr="00813A6E">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 </w:t>
      </w:r>
      <w:r w:rsidR="00332B54" w:rsidRPr="00813A6E">
        <w:rPr>
          <w:rFonts w:ascii="Times New Roman" w:hAnsi="Times New Roman" w:cs="Times New Roman"/>
          <w:bCs/>
          <w:sz w:val="24"/>
          <w:szCs w:val="24"/>
          <w:lang w:val="ro-RO"/>
        </w:rPr>
        <w:t>cod postal 137214;</w:t>
      </w:r>
    </w:p>
    <w:p w14:paraId="6C740435" w14:textId="324254BC" w:rsidR="007C58F3" w:rsidRPr="00813A6E" w:rsidRDefault="007C58F3" w:rsidP="007C58F3">
      <w:pPr>
        <w:pStyle w:val="PlainText"/>
        <w:jc w:val="both"/>
        <w:rPr>
          <w:rFonts w:ascii="Times New Roman" w:hAnsi="Times New Roman" w:cs="Times New Roman"/>
          <w:sz w:val="24"/>
          <w:szCs w:val="24"/>
        </w:rPr>
      </w:pPr>
      <w:r w:rsidRPr="00813A6E">
        <w:rPr>
          <w:rFonts w:ascii="Times New Roman" w:hAnsi="Times New Roman" w:cs="Times New Roman"/>
          <w:sz w:val="24"/>
          <w:szCs w:val="24"/>
        </w:rPr>
        <w:t xml:space="preserve">   - numărul de telefon: </w:t>
      </w:r>
      <w:r w:rsidR="00865270" w:rsidRPr="00813A6E">
        <w:rPr>
          <w:rFonts w:ascii="Times New Roman" w:hAnsi="Times New Roman" w:cs="Times New Roman"/>
          <w:sz w:val="24"/>
          <w:szCs w:val="24"/>
        </w:rPr>
        <w:t xml:space="preserve">0722646876, </w:t>
      </w:r>
      <w:r w:rsidRPr="00813A6E">
        <w:rPr>
          <w:rFonts w:ascii="Times New Roman" w:hAnsi="Times New Roman" w:cs="Times New Roman"/>
          <w:sz w:val="24"/>
          <w:szCs w:val="24"/>
        </w:rPr>
        <w:t xml:space="preserve"> adresa de e-mail: </w:t>
      </w:r>
      <w:r w:rsidR="00865270" w:rsidRPr="00813A6E">
        <w:rPr>
          <w:rFonts w:ascii="Times New Roman" w:hAnsi="Times New Roman" w:cs="Times New Roman"/>
          <w:sz w:val="24"/>
          <w:szCs w:val="24"/>
        </w:rPr>
        <w:t>stefan51@gmail.com</w:t>
      </w:r>
    </w:p>
    <w:p w14:paraId="39D24AEF" w14:textId="083B0F63" w:rsidR="007C58F3" w:rsidRPr="00813A6E" w:rsidRDefault="007C58F3" w:rsidP="007C58F3">
      <w:pPr>
        <w:pStyle w:val="PlainText"/>
        <w:jc w:val="both"/>
        <w:rPr>
          <w:rFonts w:ascii="Times New Roman" w:hAnsi="Times New Roman" w:cs="Times New Roman"/>
          <w:sz w:val="24"/>
          <w:szCs w:val="24"/>
          <w:lang w:val="ro-RO"/>
        </w:rPr>
      </w:pPr>
      <w:r w:rsidRPr="00813A6E">
        <w:rPr>
          <w:rFonts w:ascii="Times New Roman" w:hAnsi="Times New Roman" w:cs="Times New Roman"/>
          <w:sz w:val="24"/>
          <w:szCs w:val="24"/>
        </w:rPr>
        <w:t xml:space="preserve">   - nume</w:t>
      </w:r>
      <w:r w:rsidR="00B573FF" w:rsidRPr="00813A6E">
        <w:rPr>
          <w:rFonts w:ascii="Times New Roman" w:hAnsi="Times New Roman" w:cs="Times New Roman"/>
          <w:sz w:val="24"/>
          <w:szCs w:val="24"/>
        </w:rPr>
        <w:t xml:space="preserve">le persoanelor de contact: </w:t>
      </w:r>
      <w:r w:rsidR="00865270" w:rsidRPr="00813A6E">
        <w:rPr>
          <w:rFonts w:ascii="Times New Roman" w:hAnsi="Times New Roman" w:cs="Times New Roman"/>
          <w:sz w:val="24"/>
          <w:szCs w:val="24"/>
        </w:rPr>
        <w:t>Suta Valentina Rodica</w:t>
      </w:r>
    </w:p>
    <w:p w14:paraId="53917908" w14:textId="052B4A07" w:rsidR="007C58F3" w:rsidRPr="00813A6E" w:rsidRDefault="007C58F3" w:rsidP="007C58F3">
      <w:pPr>
        <w:pStyle w:val="PlainText"/>
        <w:ind w:left="225"/>
        <w:jc w:val="both"/>
        <w:rPr>
          <w:rFonts w:ascii="Times New Roman" w:hAnsi="Times New Roman" w:cs="Times New Roman"/>
          <w:sz w:val="24"/>
          <w:szCs w:val="24"/>
        </w:rPr>
      </w:pPr>
      <w:r w:rsidRPr="00813A6E">
        <w:rPr>
          <w:rFonts w:ascii="Times New Roman" w:hAnsi="Times New Roman" w:cs="Times New Roman"/>
          <w:sz w:val="24"/>
          <w:szCs w:val="24"/>
        </w:rPr>
        <w:t>- director/manager/administrator:</w:t>
      </w:r>
      <w:r w:rsidR="00412726">
        <w:rPr>
          <w:rFonts w:ascii="Times New Roman" w:hAnsi="Times New Roman" w:cs="Times New Roman"/>
          <w:sz w:val="24"/>
          <w:szCs w:val="24"/>
        </w:rPr>
        <w:t xml:space="preserve"> </w:t>
      </w:r>
    </w:p>
    <w:p w14:paraId="0EDD0951" w14:textId="0B49B0FE" w:rsidR="007C58F3" w:rsidRDefault="007C58F3" w:rsidP="007C58F3">
      <w:pPr>
        <w:pStyle w:val="PlainText"/>
        <w:jc w:val="both"/>
        <w:rPr>
          <w:rFonts w:ascii="Times New Roman" w:hAnsi="Times New Roman" w:cs="Times New Roman"/>
          <w:sz w:val="24"/>
          <w:szCs w:val="24"/>
        </w:rPr>
      </w:pPr>
      <w:r w:rsidRPr="00813A6E">
        <w:rPr>
          <w:rFonts w:ascii="Times New Roman" w:hAnsi="Times New Roman" w:cs="Times New Roman"/>
          <w:sz w:val="24"/>
          <w:szCs w:val="24"/>
        </w:rPr>
        <w:t xml:space="preserve">   - responsabil pentru prot</w:t>
      </w:r>
      <w:r w:rsidR="00814182" w:rsidRPr="00813A6E">
        <w:rPr>
          <w:rFonts w:ascii="Times New Roman" w:hAnsi="Times New Roman" w:cs="Times New Roman"/>
          <w:sz w:val="24"/>
          <w:szCs w:val="24"/>
        </w:rPr>
        <w:t xml:space="preserve">ecţia mediului: </w:t>
      </w:r>
    </w:p>
    <w:p w14:paraId="2517BFE4" w14:textId="77777777" w:rsidR="00683526" w:rsidRPr="00813A6E" w:rsidRDefault="00683526" w:rsidP="007C58F3">
      <w:pPr>
        <w:pStyle w:val="PlainText"/>
        <w:jc w:val="both"/>
        <w:rPr>
          <w:rFonts w:ascii="Times New Roman" w:hAnsi="Times New Roman" w:cs="Times New Roman"/>
          <w:sz w:val="24"/>
          <w:szCs w:val="24"/>
        </w:rPr>
      </w:pPr>
    </w:p>
    <w:p w14:paraId="50BB20FF" w14:textId="77777777" w:rsidR="007C58F3" w:rsidRPr="00813A6E" w:rsidRDefault="007C58F3" w:rsidP="007C58F3">
      <w:pPr>
        <w:pStyle w:val="PlainText"/>
        <w:jc w:val="both"/>
        <w:rPr>
          <w:rFonts w:ascii="Times New Roman" w:hAnsi="Times New Roman" w:cs="Times New Roman"/>
          <w:b/>
          <w:bCs/>
          <w:sz w:val="24"/>
          <w:szCs w:val="24"/>
        </w:rPr>
      </w:pPr>
      <w:r w:rsidRPr="00813A6E">
        <w:rPr>
          <w:rFonts w:ascii="Times New Roman" w:hAnsi="Times New Roman" w:cs="Times New Roman"/>
          <w:b/>
          <w:bCs/>
          <w:sz w:val="24"/>
          <w:szCs w:val="24"/>
        </w:rPr>
        <w:t xml:space="preserve">   III. Descrierea caracteristicilor fizice ale intregului proiect:</w:t>
      </w:r>
    </w:p>
    <w:p w14:paraId="35EDB5CC" w14:textId="77777777" w:rsidR="007C58F3" w:rsidRPr="00813A6E" w:rsidRDefault="007C58F3" w:rsidP="007C58F3">
      <w:pPr>
        <w:pStyle w:val="PlainText"/>
        <w:jc w:val="both"/>
        <w:rPr>
          <w:rFonts w:ascii="Times New Roman" w:hAnsi="Times New Roman" w:cs="Times New Roman"/>
          <w:sz w:val="24"/>
          <w:szCs w:val="24"/>
        </w:rPr>
      </w:pPr>
      <w:r w:rsidRPr="00813A6E">
        <w:rPr>
          <w:rFonts w:ascii="Times New Roman" w:hAnsi="Times New Roman" w:cs="Times New Roman"/>
          <w:sz w:val="24"/>
          <w:szCs w:val="24"/>
        </w:rPr>
        <w:t xml:space="preserve">   - a) un rezumat al proiectului.</w:t>
      </w:r>
    </w:p>
    <w:p w14:paraId="4BC9137A" w14:textId="7B59E378" w:rsidR="00813A6E" w:rsidRPr="00813A6E" w:rsidRDefault="00813A6E" w:rsidP="00813A6E">
      <w:pPr>
        <w:pStyle w:val="ListParagraph"/>
        <w:ind w:left="284" w:right="-417"/>
        <w:jc w:val="both"/>
        <w:rPr>
          <w:rFonts w:ascii="Times New Roman" w:hAnsi="Times New Roman"/>
          <w:sz w:val="24"/>
          <w:szCs w:val="24"/>
        </w:rPr>
      </w:pPr>
      <w:r w:rsidRPr="00813A6E">
        <w:rPr>
          <w:rFonts w:ascii="Times New Roman" w:hAnsi="Times New Roman"/>
          <w:sz w:val="24"/>
          <w:szCs w:val="24"/>
        </w:rPr>
        <w:t xml:space="preserve">                   Prezentul proiect îşi</w:t>
      </w:r>
      <w:r w:rsidR="003011D7">
        <w:rPr>
          <w:rFonts w:ascii="Times New Roman" w:hAnsi="Times New Roman"/>
          <w:sz w:val="24"/>
          <w:szCs w:val="24"/>
        </w:rPr>
        <w:t xml:space="preserve"> propune  producerea de energie</w:t>
      </w:r>
      <w:r w:rsidRPr="00813A6E">
        <w:rPr>
          <w:rFonts w:ascii="Times New Roman" w:hAnsi="Times New Roman"/>
          <w:sz w:val="24"/>
          <w:szCs w:val="24"/>
        </w:rPr>
        <w:t xml:space="preserve"> electrică cu panouri fotovoltaice si livrarea acesteia  în reteaua electrică a Operatorului de Distributie.</w:t>
      </w:r>
    </w:p>
    <w:p w14:paraId="7BFCFAEC" w14:textId="77777777" w:rsidR="00813A6E" w:rsidRPr="00813A6E" w:rsidRDefault="00813A6E" w:rsidP="00813A6E">
      <w:pPr>
        <w:pStyle w:val="ListParagraph"/>
        <w:ind w:left="284" w:right="-417"/>
        <w:rPr>
          <w:rFonts w:ascii="Times New Roman" w:hAnsi="Times New Roman"/>
          <w:sz w:val="24"/>
          <w:szCs w:val="24"/>
          <w:lang w:val="it-IT"/>
        </w:rPr>
      </w:pPr>
      <w:r w:rsidRPr="00813A6E">
        <w:rPr>
          <w:rFonts w:ascii="Times New Roman" w:hAnsi="Times New Roman"/>
          <w:sz w:val="24"/>
          <w:szCs w:val="24"/>
          <w:lang w:val="it-IT"/>
        </w:rPr>
        <w:t>Prezentul proiect priveste realizarea unei instalatii de producere a energiei electrice prin conversia fotovoltaica, cu o puterea instalata de 1300 KWp.</w:t>
      </w:r>
    </w:p>
    <w:p w14:paraId="28F015DA" w14:textId="77777777" w:rsidR="00813A6E" w:rsidRPr="003E5BBE" w:rsidRDefault="00813A6E" w:rsidP="00813A6E">
      <w:pPr>
        <w:pStyle w:val="ListParagraph"/>
        <w:ind w:left="284" w:right="-417"/>
        <w:rPr>
          <w:rFonts w:ascii="Times New Roman" w:hAnsi="Times New Roman"/>
          <w:sz w:val="24"/>
          <w:szCs w:val="24"/>
          <w:lang w:val="it-IT"/>
        </w:rPr>
      </w:pPr>
      <w:r w:rsidRPr="003E5BBE">
        <w:rPr>
          <w:rFonts w:ascii="Times New Roman" w:hAnsi="Times New Roman"/>
          <w:sz w:val="24"/>
          <w:szCs w:val="24"/>
          <w:lang w:val="it-IT"/>
        </w:rPr>
        <w:t>Caracteristici tehnice ale producatorului:</w:t>
      </w:r>
    </w:p>
    <w:p w14:paraId="1D831182"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lang w:val="it-IT"/>
        </w:rPr>
      </w:pPr>
      <w:r w:rsidRPr="003E5BBE">
        <w:rPr>
          <w:rFonts w:ascii="Times New Roman" w:hAnsi="Times New Roman"/>
          <w:sz w:val="24"/>
          <w:szCs w:val="24"/>
          <w:lang w:val="it-IT"/>
        </w:rPr>
        <w:t>Numar panouri: 2386 buc;</w:t>
      </w:r>
    </w:p>
    <w:p w14:paraId="48437361"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lang w:val="it-IT"/>
        </w:rPr>
      </w:pPr>
      <w:r w:rsidRPr="003E5BBE">
        <w:rPr>
          <w:rFonts w:ascii="Times New Roman" w:hAnsi="Times New Roman"/>
          <w:sz w:val="24"/>
          <w:szCs w:val="24"/>
          <w:lang w:val="it-IT"/>
        </w:rPr>
        <w:t>Tip panou fotovoltaic: panou monocristalin Tongwei, 545W.</w:t>
      </w:r>
    </w:p>
    <w:p w14:paraId="5EAE3132"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lang w:val="it-IT"/>
        </w:rPr>
      </w:pPr>
      <w:r w:rsidRPr="003E5BBE">
        <w:rPr>
          <w:rFonts w:ascii="Times New Roman" w:hAnsi="Times New Roman"/>
          <w:sz w:val="24"/>
          <w:szCs w:val="24"/>
        </w:rPr>
        <w:t>Putere totala instalatie fotovoltaica: 1300 kWp;</w:t>
      </w:r>
    </w:p>
    <w:p w14:paraId="5BA226A6"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lang w:val="it-IT"/>
        </w:rPr>
      </w:pPr>
      <w:r w:rsidRPr="003E5BBE">
        <w:rPr>
          <w:rFonts w:ascii="Times New Roman" w:hAnsi="Times New Roman"/>
          <w:sz w:val="24"/>
          <w:szCs w:val="24"/>
        </w:rPr>
        <w:t>Puterea maxim debitata in retea 0,99</w:t>
      </w:r>
    </w:p>
    <w:p w14:paraId="76B1A630"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rPr>
      </w:pPr>
      <w:r w:rsidRPr="003E5BBE">
        <w:rPr>
          <w:rFonts w:ascii="Times New Roman" w:hAnsi="Times New Roman"/>
          <w:sz w:val="24"/>
          <w:szCs w:val="24"/>
        </w:rPr>
        <w:t xml:space="preserve">Numar/model invertoare: 10 invertoare; </w:t>
      </w:r>
      <w:r w:rsidRPr="003E5BBE">
        <w:rPr>
          <w:rFonts w:ascii="Times New Roman" w:hAnsi="Times New Roman"/>
          <w:b/>
          <w:sz w:val="24"/>
          <w:szCs w:val="24"/>
          <w:lang w:val="it-IT"/>
        </w:rPr>
        <w:t xml:space="preserve"> INVERTOR SUNGROW, 100kW</w:t>
      </w:r>
      <w:r w:rsidRPr="003E5BBE">
        <w:rPr>
          <w:rFonts w:ascii="Times New Roman" w:hAnsi="Times New Roman"/>
          <w:sz w:val="24"/>
          <w:szCs w:val="24"/>
        </w:rPr>
        <w:t xml:space="preserve"> </w:t>
      </w:r>
    </w:p>
    <w:p w14:paraId="18417142"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rPr>
      </w:pPr>
      <w:r w:rsidRPr="003E5BBE">
        <w:rPr>
          <w:rFonts w:ascii="Times New Roman" w:hAnsi="Times New Roman"/>
          <w:sz w:val="24"/>
          <w:szCs w:val="24"/>
          <w:lang w:val="it-IT"/>
        </w:rPr>
        <w:t xml:space="preserve">Numar/tip transformatoare ridicatoare: 1 transformatoare, Sn = 1000kVA,          </w:t>
      </w:r>
    </w:p>
    <w:p w14:paraId="21A2A128"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rPr>
      </w:pPr>
      <w:r w:rsidRPr="003E5BBE">
        <w:rPr>
          <w:rFonts w:ascii="Times New Roman" w:hAnsi="Times New Roman"/>
          <w:sz w:val="24"/>
          <w:szCs w:val="24"/>
        </w:rPr>
        <w:t>Pozitionarea instalatiei fotovoltaice: pe teren proprietatea beneficiarului(investitorului);</w:t>
      </w:r>
    </w:p>
    <w:p w14:paraId="770D4D80"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rPr>
      </w:pPr>
      <w:r w:rsidRPr="003E5BBE">
        <w:rPr>
          <w:rFonts w:ascii="Times New Roman" w:hAnsi="Times New Roman"/>
          <w:sz w:val="24"/>
          <w:szCs w:val="24"/>
        </w:rPr>
        <w:t>Unghi de azimut al panoului: 0º;</w:t>
      </w:r>
    </w:p>
    <w:p w14:paraId="54631CC3"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rPr>
      </w:pPr>
      <w:r w:rsidRPr="003E5BBE">
        <w:rPr>
          <w:rFonts w:ascii="Times New Roman" w:hAnsi="Times New Roman"/>
          <w:sz w:val="24"/>
          <w:szCs w:val="24"/>
        </w:rPr>
        <w:t>Unghi de inclinare: se va stabili in functie de latitudinea locului;</w:t>
      </w:r>
    </w:p>
    <w:p w14:paraId="79534904"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rPr>
      </w:pPr>
      <w:r w:rsidRPr="003E5BBE">
        <w:rPr>
          <w:rFonts w:ascii="Times New Roman" w:hAnsi="Times New Roman"/>
          <w:sz w:val="24"/>
          <w:szCs w:val="24"/>
        </w:rPr>
        <w:t>Consum servicii interne: 40kW;</w:t>
      </w:r>
    </w:p>
    <w:p w14:paraId="0B25190A" w14:textId="77777777" w:rsidR="00813A6E" w:rsidRPr="003E5BBE" w:rsidRDefault="00813A6E" w:rsidP="00813A6E">
      <w:pPr>
        <w:pStyle w:val="ListParagraph"/>
        <w:numPr>
          <w:ilvl w:val="0"/>
          <w:numId w:val="4"/>
        </w:numPr>
        <w:spacing w:line="240" w:lineRule="auto"/>
        <w:ind w:right="-417"/>
        <w:rPr>
          <w:rFonts w:ascii="Times New Roman" w:hAnsi="Times New Roman"/>
          <w:sz w:val="24"/>
          <w:szCs w:val="24"/>
          <w:lang w:val="it-IT"/>
        </w:rPr>
      </w:pPr>
      <w:r w:rsidRPr="003E5BBE">
        <w:rPr>
          <w:rFonts w:ascii="Times New Roman" w:hAnsi="Times New Roman"/>
          <w:sz w:val="24"/>
          <w:szCs w:val="24"/>
          <w:lang w:val="it-IT"/>
        </w:rPr>
        <w:t xml:space="preserve">Factorul de putere: cos </w:t>
      </w:r>
      <w:r w:rsidRPr="003E5BBE">
        <w:rPr>
          <w:rFonts w:ascii="Times New Roman" w:hAnsi="Times New Roman"/>
          <w:sz w:val="24"/>
          <w:szCs w:val="24"/>
          <w:lang w:val="it-IT"/>
        </w:rPr>
        <w:sym w:font="Symbol" w:char="F06A"/>
      </w:r>
      <w:r w:rsidRPr="003E5BBE">
        <w:rPr>
          <w:rFonts w:ascii="Times New Roman" w:hAnsi="Times New Roman"/>
          <w:sz w:val="24"/>
          <w:szCs w:val="24"/>
          <w:lang w:val="it-IT"/>
        </w:rPr>
        <w:t xml:space="preserve"> ≥ 0,92;</w:t>
      </w:r>
    </w:p>
    <w:p w14:paraId="293E4E67" w14:textId="2F3F1394" w:rsidR="00813A6E" w:rsidRPr="003E5BBE" w:rsidRDefault="00813A6E" w:rsidP="00813A6E">
      <w:pPr>
        <w:pStyle w:val="ListParagraph"/>
        <w:numPr>
          <w:ilvl w:val="0"/>
          <w:numId w:val="4"/>
        </w:numPr>
        <w:spacing w:line="240" w:lineRule="auto"/>
        <w:ind w:right="-417"/>
        <w:rPr>
          <w:rFonts w:ascii="Times New Roman" w:hAnsi="Times New Roman"/>
          <w:sz w:val="24"/>
          <w:szCs w:val="24"/>
          <w:lang w:val="it-IT"/>
        </w:rPr>
      </w:pPr>
      <w:r w:rsidRPr="003E5BBE">
        <w:rPr>
          <w:rFonts w:ascii="Times New Roman" w:hAnsi="Times New Roman"/>
          <w:sz w:val="24"/>
          <w:szCs w:val="24"/>
          <w:lang w:val="es-ES_tradnl"/>
        </w:rPr>
        <w:t>frecvenţa: f = 50 ± 1 %;</w:t>
      </w:r>
    </w:p>
    <w:p w14:paraId="6498092E" w14:textId="77777777" w:rsidR="005E2515" w:rsidRDefault="003E5BBE" w:rsidP="003E5BBE">
      <w:pPr>
        <w:pStyle w:val="ListParagraph"/>
        <w:ind w:right="-417"/>
        <w:rPr>
          <w:rFonts w:ascii="Times New Roman" w:hAnsi="Times New Roman"/>
          <w:sz w:val="24"/>
          <w:szCs w:val="24"/>
          <w:lang w:val="it-IT"/>
        </w:rPr>
      </w:pPr>
      <w:r w:rsidRPr="003E5BBE">
        <w:rPr>
          <w:rFonts w:ascii="Times New Roman" w:hAnsi="Times New Roman"/>
          <w:sz w:val="24"/>
          <w:szCs w:val="24"/>
          <w:lang w:val="it-IT"/>
        </w:rPr>
        <w:t xml:space="preserve">Zona propusa pentru construirea Parcului Fotovoltaic  se afla in raza teritoriului administrativ al comunei Dragomiresti, sat Rancaciov, Jud Dambovita, in intravilan. Suprafata terenului este de </w:t>
      </w:r>
    </w:p>
    <w:p w14:paraId="21DED9ED" w14:textId="34064E28" w:rsidR="003E5BBE" w:rsidRPr="00AA4D60" w:rsidRDefault="003E5BBE" w:rsidP="00AA4D60">
      <w:pPr>
        <w:pStyle w:val="ListParagraph"/>
        <w:ind w:right="-417"/>
        <w:rPr>
          <w:rFonts w:ascii="Times New Roman" w:hAnsi="Times New Roman"/>
          <w:sz w:val="24"/>
          <w:szCs w:val="24"/>
          <w:lang w:val="it-IT"/>
        </w:rPr>
      </w:pPr>
      <w:r w:rsidRPr="003E5BBE">
        <w:rPr>
          <w:rFonts w:ascii="Times New Roman" w:hAnsi="Times New Roman"/>
          <w:sz w:val="24"/>
          <w:szCs w:val="24"/>
          <w:lang w:val="it-IT"/>
        </w:rPr>
        <w:t>S = 231491 mp, terenul apartine domeniului privat.</w:t>
      </w:r>
    </w:p>
    <w:p w14:paraId="274EA1B1" w14:textId="77777777" w:rsidR="00A66FB8" w:rsidRPr="00A66FB8" w:rsidRDefault="00A66FB8" w:rsidP="00A66FB8">
      <w:pPr>
        <w:ind w:right="-417"/>
        <w:rPr>
          <w:lang w:val="fr-FR"/>
        </w:rPr>
      </w:pPr>
      <w:r w:rsidRPr="00A66FB8">
        <w:rPr>
          <w:lang w:val="it-IT"/>
        </w:rPr>
        <w:t>Instalatia fotovoltaica va fi constituita din 2386 module de tip TONGWEI 545W.</w:t>
      </w:r>
      <w:r w:rsidRPr="00A66FB8">
        <w:rPr>
          <w:lang w:val="ro-RO"/>
        </w:rPr>
        <w:t xml:space="preserve"> Panourile solare fotovoltaice se vor monta pe o structura metalica de sustinere realizata din teava rectangulara si vor fi inclinate la 30</w:t>
      </w:r>
      <w:r w:rsidRPr="00A66FB8">
        <w:rPr>
          <w:vertAlign w:val="superscript"/>
          <w:lang w:val="ro-RO"/>
        </w:rPr>
        <w:t>o</w:t>
      </w:r>
      <w:r w:rsidRPr="00A66FB8">
        <w:rPr>
          <w:lang w:val="ro-RO"/>
        </w:rPr>
        <w:t xml:space="preserve"> fata de orizontala, pe directia nord-sud, spre sud. </w:t>
      </w:r>
      <w:r w:rsidRPr="00A66FB8">
        <w:rPr>
          <w:lang w:val="fr-FR"/>
        </w:rPr>
        <w:t>Conform specificatiilor invertorului si conditiilor locale, vor fi conectate 20 de module pentru a forma un sir-string. Pozitionarea panourilor in cadrul modului este realizata astfel- panourile sunt dispuse pe orizontala pe doua randuri si 20 coloane rezultand un numar de 40 de panouri fotovoltaice intr-un modul structural. Astfel fiecare invertor va primii cate 240 panouri fotovoltaice, respectiv cate 12 string-uri.</w:t>
      </w:r>
    </w:p>
    <w:p w14:paraId="0E9DD86C" w14:textId="77777777" w:rsidR="00A66FB8" w:rsidRPr="00A66FB8" w:rsidRDefault="00A66FB8" w:rsidP="00A66FB8">
      <w:pPr>
        <w:ind w:right="-417"/>
        <w:rPr>
          <w:lang w:val="it-IT"/>
        </w:rPr>
      </w:pPr>
      <w:r w:rsidRPr="00A66FB8">
        <w:rPr>
          <w:lang w:val="it-IT"/>
        </w:rPr>
        <w:t>Transformarea curentului continuu generat de panourile fotovoltaice in curent alternativ se va realiza prin intermediul celor 10 invertoare tip SUNGROW cu puterea instalata de 100kW si tensiunea de iesire 400Vca.</w:t>
      </w:r>
    </w:p>
    <w:p w14:paraId="588467E5" w14:textId="609878C8" w:rsidR="00A66FB8" w:rsidRPr="00A66FB8" w:rsidRDefault="00A66FB8" w:rsidP="00A66FB8">
      <w:pPr>
        <w:ind w:right="-417"/>
        <w:rPr>
          <w:lang w:val="it-IT"/>
        </w:rPr>
      </w:pPr>
      <w:r w:rsidRPr="00A66FB8">
        <w:rPr>
          <w:lang w:val="it-IT"/>
        </w:rPr>
        <w:lastRenderedPageBreak/>
        <w:t xml:space="preserve">Ridicarea tensiunii de la 400V la tensiunea retelei electrice de distributie – 20kV – se va realiza cu ajutorul transformatorului montat in cabina de beton cu puterea </w:t>
      </w:r>
      <w:r w:rsidR="00CF1108">
        <w:rPr>
          <w:lang w:val="it-IT"/>
        </w:rPr>
        <w:t xml:space="preserve"> </w:t>
      </w:r>
      <w:r w:rsidRPr="00A66FB8">
        <w:rPr>
          <w:lang w:val="it-IT"/>
        </w:rPr>
        <w:t xml:space="preserve"> nominala de 1000kVA si raportul de transformare 0.4/20kV. </w:t>
      </w:r>
    </w:p>
    <w:p w14:paraId="6A92B307" w14:textId="77777777" w:rsidR="00A66FB8" w:rsidRPr="00A66FB8" w:rsidRDefault="00A66FB8" w:rsidP="00A66FB8">
      <w:pPr>
        <w:ind w:right="-417"/>
        <w:rPr>
          <w:lang w:val="it-IT"/>
        </w:rPr>
      </w:pPr>
      <w:r w:rsidRPr="00A66FB8">
        <w:rPr>
          <w:lang w:val="it-IT"/>
        </w:rPr>
        <w:t>Conectarea la reteaua de medie tensiune din zona, la tensiunea de 20KV si frecventa egala cu 50Hz. Aceasta parte a instalatiei va face obiectul altui proiect intocmit de catre o societate atestata conform legislatiei romanesti.</w:t>
      </w:r>
    </w:p>
    <w:p w14:paraId="07D7D8A9" w14:textId="365504C6" w:rsidR="00F20B1B" w:rsidRPr="00F20B1B" w:rsidRDefault="006B1C62" w:rsidP="00F20B1B">
      <w:pPr>
        <w:ind w:right="-417"/>
        <w:rPr>
          <w:lang w:val="it-IT"/>
        </w:rPr>
      </w:pPr>
      <w:r>
        <w:rPr>
          <w:lang w:val="it-IT"/>
        </w:rPr>
        <w:t xml:space="preserve">Terenul </w:t>
      </w:r>
      <w:r w:rsidR="00AA4D60" w:rsidRPr="00AA4D60">
        <w:rPr>
          <w:lang w:val="it-IT"/>
        </w:rPr>
        <w:t xml:space="preserve"> se afla in proprietatea doamnei Suta Valentina  Rodica </w:t>
      </w:r>
      <w:r w:rsidR="00AA4D60">
        <w:rPr>
          <w:lang w:val="it-IT"/>
        </w:rPr>
        <w:t>.</w:t>
      </w:r>
      <w:r w:rsidR="00F20B1B" w:rsidRPr="00F20B1B">
        <w:rPr>
          <w:lang w:val="it-IT"/>
        </w:rPr>
        <w:t xml:space="preserve">Terenul pe care se va construi centrala fotovoltaica este amplasat in   intravilanul localitatii Dragomiesti, sat Rancaciov  si  beneficiaza de conditii naturale bune, atat ca orientare cat si ca microclimat. Terenul studiat are o panta usoara pe directia est - vest apele meteorice scurgandu-se in mod natural spre  cel mai apropiat emisar major din zona. </w:t>
      </w:r>
    </w:p>
    <w:p w14:paraId="7E9F72E1" w14:textId="77777777" w:rsidR="00F20B1B" w:rsidRPr="00F20B1B" w:rsidRDefault="00F20B1B" w:rsidP="00F20B1B">
      <w:pPr>
        <w:ind w:right="-417"/>
        <w:rPr>
          <w:lang w:val="it-IT"/>
        </w:rPr>
      </w:pPr>
      <w:r w:rsidRPr="00F20B1B">
        <w:rPr>
          <w:lang w:val="it-IT"/>
        </w:rPr>
        <w:t xml:space="preserve">Suprafata de teren  ocupata de acesta UNITATE FOTOVOLTAIC A va fi inierbata. Aceste tipuri de constructii nu au o influenta negativa asupra agriculturii specifice zonei. </w:t>
      </w:r>
    </w:p>
    <w:p w14:paraId="46071760" w14:textId="77777777" w:rsidR="00F20B1B" w:rsidRPr="00F20B1B" w:rsidRDefault="00F20B1B" w:rsidP="00F20B1B">
      <w:pPr>
        <w:ind w:right="-417"/>
        <w:rPr>
          <w:lang w:val="it-IT"/>
        </w:rPr>
      </w:pPr>
      <w:r w:rsidRPr="00F20B1B">
        <w:rPr>
          <w:lang w:val="it-IT"/>
        </w:rPr>
        <w:t>Aceasta unitate de productie energie solara este alcatuita din:</w:t>
      </w:r>
    </w:p>
    <w:p w14:paraId="19189E9C" w14:textId="77777777" w:rsidR="00F20B1B" w:rsidRPr="00F20B1B" w:rsidRDefault="00F20B1B" w:rsidP="00F20B1B">
      <w:pPr>
        <w:ind w:right="-417"/>
        <w:rPr>
          <w:lang w:val="ro-RO"/>
        </w:rPr>
      </w:pPr>
      <w:r w:rsidRPr="00F20B1B">
        <w:rPr>
          <w:lang w:val="it-IT"/>
        </w:rPr>
        <w:t xml:space="preserve">Un numar de 2386 panouri solare dispuse astfel: 1 string – 20 panouri, 1 modul are 2 string-uri, respectiv 40 de panouri – asezate orizontal pe cate 2 randuri- si 20 coloane. Rezultand un numar de 119 stringuri. Ungiul de inclinare este de 30 de grade.  Dimensiunile unui panou sunt : 2138 mm (L) x 1115mm (l) x 35 mm (H). </w:t>
      </w:r>
      <w:r w:rsidRPr="00F20B1B">
        <w:rPr>
          <w:lang w:val="ro-RO"/>
        </w:rPr>
        <w:t>Fixarea la sol a structurii metalice de sustinere a panourilor solare ( 1 modul format din 40 panouri) se face cu ajutorul a 22 ancore metalice evitand astfel utilizarea betonului.</w:t>
      </w:r>
    </w:p>
    <w:p w14:paraId="17FCD480" w14:textId="308C773D" w:rsidR="00F20B1B" w:rsidRPr="00D92A46" w:rsidRDefault="00F20B1B" w:rsidP="00D92A46">
      <w:pPr>
        <w:numPr>
          <w:ilvl w:val="0"/>
          <w:numId w:val="6"/>
        </w:numPr>
        <w:ind w:right="-417"/>
        <w:rPr>
          <w:lang w:val="ro-RO"/>
        </w:rPr>
      </w:pPr>
      <w:r w:rsidRPr="00F20B1B">
        <w:rPr>
          <w:lang w:val="ro-RO"/>
        </w:rPr>
        <w:t xml:space="preserve">Suprafata rezultata prin proiectia la sol a structurilor metalice de sustinere a panourilor solare fotovoltaice este de 0,62 ha. Mentionez ca suprafata de sub panouri va fi inierbata. </w:t>
      </w:r>
      <w:r w:rsidRPr="008C5A08">
        <w:rPr>
          <w:lang w:val="ro-RO"/>
        </w:rPr>
        <w:t>Aceasta suprafata nu necesita scoaterea din circuitul agricol.</w:t>
      </w:r>
    </w:p>
    <w:p w14:paraId="42ACD8D1" w14:textId="2D3A0C2F" w:rsidR="00F20B1B" w:rsidRPr="00D92A46" w:rsidRDefault="00F20B1B" w:rsidP="00F20B1B">
      <w:pPr>
        <w:numPr>
          <w:ilvl w:val="0"/>
          <w:numId w:val="6"/>
        </w:numPr>
        <w:ind w:right="-417"/>
        <w:rPr>
          <w:b/>
          <w:lang w:val="ro-RO"/>
        </w:rPr>
      </w:pPr>
      <w:r w:rsidRPr="00F20B1B">
        <w:rPr>
          <w:lang w:val="ro-RO"/>
        </w:rPr>
        <w:t xml:space="preserve">Un numar de </w:t>
      </w:r>
      <w:r w:rsidR="00BB0B2C">
        <w:rPr>
          <w:lang w:val="ro-RO"/>
        </w:rPr>
        <w:t>10 inverto</w:t>
      </w:r>
      <w:r w:rsidRPr="00F20B1B">
        <w:rPr>
          <w:lang w:val="ro-RO"/>
        </w:rPr>
        <w:t>are care se vor amplasa pe structura metalica de sustinere a panourilor fotovoltaice. Nu este necesara amenajarea de platforme.</w:t>
      </w:r>
    </w:p>
    <w:p w14:paraId="23E83D58" w14:textId="4716454B" w:rsidR="00F20B1B" w:rsidRPr="00F20B1B" w:rsidRDefault="00F20B1B" w:rsidP="00F20B1B">
      <w:pPr>
        <w:numPr>
          <w:ilvl w:val="0"/>
          <w:numId w:val="6"/>
        </w:numPr>
        <w:ind w:right="-417"/>
      </w:pPr>
      <w:r w:rsidRPr="00F20B1B">
        <w:t xml:space="preserve">1  container administrativ, metalic tip asezat conform plan de situatie pe o platforma de beton.  Acest container contine  doua compartimente destinate  unei magazii de piese de schimb si un birou. Dimenisuni 2.35 x 6.24 - </w:t>
      </w:r>
      <w:r w:rsidRPr="008C5A08">
        <w:t xml:space="preserve">S =  14.67 mp. </w:t>
      </w:r>
    </w:p>
    <w:p w14:paraId="794F8CC4" w14:textId="57C63627" w:rsidR="00F20B1B" w:rsidRPr="00D92A46" w:rsidRDefault="00F20B1B" w:rsidP="00F20B1B">
      <w:pPr>
        <w:numPr>
          <w:ilvl w:val="0"/>
          <w:numId w:val="6"/>
        </w:numPr>
        <w:ind w:right="-417"/>
      </w:pPr>
      <w:r w:rsidRPr="00F20B1B">
        <w:t xml:space="preserve">Post de transformare prefabricate in anvelopa de beton in suprafata de </w:t>
      </w:r>
      <w:r w:rsidRPr="008C5A08">
        <w:t>S = 23.20 mp</w:t>
      </w:r>
    </w:p>
    <w:p w14:paraId="13C00278" w14:textId="1E9B3F0F" w:rsidR="00BB0B2C" w:rsidRPr="00BB0B2C" w:rsidRDefault="00F20B1B" w:rsidP="00BB0B2C">
      <w:pPr>
        <w:numPr>
          <w:ilvl w:val="0"/>
          <w:numId w:val="6"/>
        </w:numPr>
        <w:ind w:right="-417"/>
        <w:rPr>
          <w:b/>
        </w:rPr>
      </w:pPr>
      <w:r w:rsidRPr="00F20B1B">
        <w:t xml:space="preserve">Drumuri pietruite de intretinere si platforme conform plan de situatie. </w:t>
      </w:r>
    </w:p>
    <w:p w14:paraId="30AE1F11" w14:textId="754C3F98" w:rsidR="00F20B1B" w:rsidRPr="008C5A08" w:rsidRDefault="00BB0B2C" w:rsidP="00F20B1B">
      <w:pPr>
        <w:ind w:right="-417"/>
      </w:pPr>
      <w:r w:rsidRPr="008C5A08">
        <w:t xml:space="preserve">                  </w:t>
      </w:r>
      <w:r w:rsidR="00F20B1B" w:rsidRPr="008C5A08">
        <w:t>S drumuri = 844 mp</w:t>
      </w:r>
    </w:p>
    <w:p w14:paraId="395BE0CE" w14:textId="77777777" w:rsidR="008C5A08" w:rsidRPr="008C5A08" w:rsidRDefault="008C5A08" w:rsidP="008C5A08">
      <w:pPr>
        <w:ind w:right="-417"/>
        <w:rPr>
          <w:lang w:val="it-IT"/>
        </w:rPr>
      </w:pPr>
      <w:r w:rsidRPr="008C5A08">
        <w:rPr>
          <w:lang w:val="it-IT"/>
        </w:rPr>
        <w:t>In cadrul acestei incinte sunt realizati urmatorii indici de urbanism:</w:t>
      </w:r>
    </w:p>
    <w:p w14:paraId="14CC1F0C" w14:textId="77777777" w:rsidR="008C5A08" w:rsidRPr="008C5A08" w:rsidRDefault="008C5A08" w:rsidP="008C5A08">
      <w:pPr>
        <w:ind w:right="-417"/>
        <w:rPr>
          <w:lang w:val="it-IT"/>
        </w:rPr>
      </w:pPr>
      <w:r w:rsidRPr="008C5A08">
        <w:rPr>
          <w:lang w:val="it-IT"/>
        </w:rPr>
        <w:t>S TEREN = 23491 MP</w:t>
      </w:r>
    </w:p>
    <w:p w14:paraId="75CFCB86" w14:textId="77777777" w:rsidR="008C5A08" w:rsidRPr="008C5A08" w:rsidRDefault="008C5A08" w:rsidP="008C5A08">
      <w:pPr>
        <w:ind w:right="-417"/>
        <w:rPr>
          <w:bCs/>
          <w:lang w:val="it-IT"/>
        </w:rPr>
      </w:pPr>
      <w:r w:rsidRPr="008C5A08">
        <w:rPr>
          <w:bCs/>
          <w:lang w:val="it-IT"/>
        </w:rPr>
        <w:t xml:space="preserve">SUPRAFATA  ALEI PIETRUITE/ CONSTRUITA </w:t>
      </w:r>
    </w:p>
    <w:p w14:paraId="3FBFCE6A" w14:textId="77777777" w:rsidR="008C5A08" w:rsidRPr="008C5A08" w:rsidRDefault="008C5A08" w:rsidP="008C5A08">
      <w:pPr>
        <w:ind w:right="-417"/>
        <w:rPr>
          <w:bCs/>
          <w:lang w:val="it-IT"/>
        </w:rPr>
      </w:pPr>
      <w:r w:rsidRPr="008C5A08">
        <w:rPr>
          <w:bCs/>
          <w:lang w:val="it-IT"/>
        </w:rPr>
        <w:t>S =  881,87 MP DIN CARE</w:t>
      </w:r>
    </w:p>
    <w:p w14:paraId="3C5E805D" w14:textId="77777777" w:rsidR="008C5A08" w:rsidRPr="008C5A08" w:rsidRDefault="008C5A08" w:rsidP="008C5A08">
      <w:pPr>
        <w:ind w:right="-417"/>
        <w:rPr>
          <w:bCs/>
          <w:lang w:val="it-IT"/>
        </w:rPr>
      </w:pPr>
      <w:r w:rsidRPr="008C5A08">
        <w:rPr>
          <w:bCs/>
          <w:lang w:val="it-IT"/>
        </w:rPr>
        <w:t>S CONSTR = 37,87 MP</w:t>
      </w:r>
    </w:p>
    <w:p w14:paraId="106F510C" w14:textId="77777777" w:rsidR="008C5A08" w:rsidRPr="008C5A08" w:rsidRDefault="008C5A08" w:rsidP="008C5A08">
      <w:pPr>
        <w:ind w:right="-417"/>
        <w:rPr>
          <w:bCs/>
          <w:lang w:val="it-IT"/>
        </w:rPr>
      </w:pPr>
      <w:r w:rsidRPr="008C5A08">
        <w:rPr>
          <w:bCs/>
          <w:lang w:val="it-IT"/>
        </w:rPr>
        <w:t xml:space="preserve"> SUPRAFATA  SPATII  LIBERE  </w:t>
      </w:r>
    </w:p>
    <w:p w14:paraId="1984E3FF" w14:textId="77777777" w:rsidR="008C5A08" w:rsidRPr="008C5A08" w:rsidRDefault="008C5A08" w:rsidP="008C5A08">
      <w:pPr>
        <w:ind w:right="-417"/>
        <w:rPr>
          <w:bCs/>
          <w:lang w:val="it-IT"/>
        </w:rPr>
      </w:pPr>
      <w:r w:rsidRPr="008C5A08">
        <w:rPr>
          <w:bCs/>
          <w:lang w:val="it-IT"/>
        </w:rPr>
        <w:t>S =  17103,13 MP.</w:t>
      </w:r>
    </w:p>
    <w:p w14:paraId="479B6CCC" w14:textId="02860C6E" w:rsidR="007C58F3" w:rsidRPr="00060398" w:rsidRDefault="007C58F3" w:rsidP="00060398">
      <w:pPr>
        <w:ind w:right="-417"/>
        <w:rPr>
          <w:lang w:val="it-IT"/>
        </w:rPr>
      </w:pPr>
    </w:p>
    <w:p w14:paraId="23D85BA7" w14:textId="77777777" w:rsidR="00060398" w:rsidRDefault="007C58F3" w:rsidP="00060398">
      <w:pPr>
        <w:shd w:val="clear" w:color="auto" w:fill="FFFFFF"/>
        <w:spacing w:after="150"/>
        <w:rPr>
          <w:lang w:val="it-IT" w:eastAsia="ro-RO"/>
        </w:rPr>
      </w:pPr>
      <w:r w:rsidRPr="00813A6E">
        <w:rPr>
          <w:b/>
          <w:bCs/>
          <w:lang w:val="ro-RO" w:eastAsia="ro-RO"/>
        </w:rPr>
        <w:t>b)</w:t>
      </w:r>
      <w:r w:rsidRPr="00813A6E">
        <w:rPr>
          <w:lang w:val="ro-RO" w:eastAsia="ro-RO"/>
        </w:rPr>
        <w:t> justificarea necesității proiectului</w:t>
      </w:r>
      <w:r w:rsidR="003644B0">
        <w:rPr>
          <w:lang w:val="ro-RO" w:eastAsia="ro-RO"/>
        </w:rPr>
        <w:t xml:space="preserve"> :</w:t>
      </w:r>
      <w:r w:rsidR="003644B0" w:rsidRPr="003644B0">
        <w:rPr>
          <w:lang w:val="it-IT" w:eastAsia="ro-RO"/>
        </w:rPr>
        <w:t xml:space="preserve"> Promovarea investitiei este in concordanta cu prevederile UE privind dezvoltarea durabila a resurselor de energie electrica si imbunatatirea calitatii vie</w:t>
      </w:r>
      <w:r w:rsidR="00060398">
        <w:rPr>
          <w:lang w:val="it-IT" w:eastAsia="ro-RO"/>
        </w:rPr>
        <w:t>tii (Legea 13/2008 art. 10a).</w:t>
      </w:r>
    </w:p>
    <w:p w14:paraId="5BE7ACFF" w14:textId="77777777" w:rsidR="00060398" w:rsidRDefault="003644B0" w:rsidP="00060398">
      <w:pPr>
        <w:shd w:val="clear" w:color="auto" w:fill="FFFFFF"/>
        <w:spacing w:after="150"/>
        <w:rPr>
          <w:lang w:val="it-IT" w:eastAsia="ro-RO"/>
        </w:rPr>
      </w:pPr>
      <w:r w:rsidRPr="003644B0">
        <w:rPr>
          <w:lang w:val="it-IT" w:eastAsia="ro-RO"/>
        </w:rPr>
        <w:t xml:space="preserve">  Politica UE instituie obligativitatea actiunilor solidare a statelor membre (politica transpusa in Romania prin Legea 13/2008 art.177a,al.1pct.c), pentru dezvoltarea de noi surse regenerabile de energie si energii regenerabile .</w:t>
      </w:r>
    </w:p>
    <w:p w14:paraId="7868A1B2" w14:textId="77777777" w:rsidR="00060398" w:rsidRDefault="003644B0" w:rsidP="00060398">
      <w:pPr>
        <w:shd w:val="clear" w:color="auto" w:fill="FFFFFF"/>
        <w:spacing w:after="150"/>
        <w:rPr>
          <w:lang w:val="it-IT" w:eastAsia="ro-RO"/>
        </w:rPr>
      </w:pPr>
      <w:r w:rsidRPr="003644B0">
        <w:rPr>
          <w:lang w:val="it-IT" w:eastAsia="ro-RO"/>
        </w:rPr>
        <w:t>Avantajele promovarii investitiei de producere a energiei electrice din surse regenerabile constau in :</w:t>
      </w:r>
    </w:p>
    <w:p w14:paraId="5BBA11AF" w14:textId="77777777" w:rsidR="00060398" w:rsidRDefault="00060398" w:rsidP="00060398">
      <w:pPr>
        <w:shd w:val="clear" w:color="auto" w:fill="FFFFFF"/>
        <w:spacing w:after="150"/>
        <w:rPr>
          <w:lang w:val="it-IT" w:eastAsia="ro-RO"/>
        </w:rPr>
      </w:pPr>
      <w:r>
        <w:rPr>
          <w:lang w:val="it-IT" w:eastAsia="ro-RO"/>
        </w:rPr>
        <w:t xml:space="preserve"> </w:t>
      </w:r>
      <w:r w:rsidR="003644B0" w:rsidRPr="003644B0">
        <w:rPr>
          <w:lang w:val="it-IT" w:eastAsia="ro-RO"/>
        </w:rPr>
        <w:t xml:space="preserve"> -protectia mediului prin reducerea emisiilor poluante si combaterea schimbarilor climatice;</w:t>
      </w:r>
    </w:p>
    <w:p w14:paraId="4D73AB08" w14:textId="77777777" w:rsidR="00060398" w:rsidRDefault="00060398" w:rsidP="00060398">
      <w:pPr>
        <w:shd w:val="clear" w:color="auto" w:fill="FFFFFF"/>
        <w:spacing w:after="150"/>
        <w:rPr>
          <w:lang w:val="it-IT" w:eastAsia="ro-RO"/>
        </w:rPr>
      </w:pPr>
      <w:r>
        <w:rPr>
          <w:lang w:val="it-IT" w:eastAsia="ro-RO"/>
        </w:rPr>
        <w:t xml:space="preserve">  </w:t>
      </w:r>
      <w:r w:rsidR="003644B0" w:rsidRPr="003644B0">
        <w:rPr>
          <w:lang w:val="it-IT" w:eastAsia="ro-RO"/>
        </w:rPr>
        <w:t xml:space="preserve">-reducerea dependentei de importurile de resurse de energie primara(in principal combustibili fosili) si </w:t>
      </w:r>
      <w:r>
        <w:rPr>
          <w:lang w:val="it-IT" w:eastAsia="ro-RO"/>
        </w:rPr>
        <w:t xml:space="preserve"> </w:t>
      </w:r>
    </w:p>
    <w:p w14:paraId="20BD9CF7" w14:textId="0CAF1C6B" w:rsidR="003644B0" w:rsidRPr="003644B0" w:rsidRDefault="00EF7661" w:rsidP="00060398">
      <w:pPr>
        <w:shd w:val="clear" w:color="auto" w:fill="FFFFFF"/>
        <w:spacing w:after="150"/>
        <w:rPr>
          <w:lang w:val="it-IT" w:eastAsia="ro-RO"/>
        </w:rPr>
      </w:pPr>
      <w:r>
        <w:rPr>
          <w:lang w:val="it-IT" w:eastAsia="ro-RO"/>
        </w:rPr>
        <w:t xml:space="preserve">   </w:t>
      </w:r>
      <w:r w:rsidR="003644B0" w:rsidRPr="003644B0">
        <w:rPr>
          <w:lang w:val="it-IT" w:eastAsia="ro-RO"/>
        </w:rPr>
        <w:t>cresterea disponibilitatii energiei electrice pentru consumatorii finali;</w:t>
      </w:r>
    </w:p>
    <w:p w14:paraId="5F507A58" w14:textId="07C251DF" w:rsidR="00060398" w:rsidRDefault="00060398" w:rsidP="00060398">
      <w:pPr>
        <w:shd w:val="clear" w:color="auto" w:fill="FFFFFF"/>
        <w:spacing w:after="150"/>
        <w:rPr>
          <w:lang w:val="it-IT" w:eastAsia="ro-RO"/>
        </w:rPr>
      </w:pPr>
      <w:r>
        <w:rPr>
          <w:lang w:val="it-IT" w:eastAsia="ro-RO"/>
        </w:rPr>
        <w:t xml:space="preserve">   </w:t>
      </w:r>
      <w:r w:rsidR="003644B0" w:rsidRPr="003644B0">
        <w:rPr>
          <w:lang w:val="it-IT" w:eastAsia="ro-RO"/>
        </w:rPr>
        <w:t xml:space="preserve">-crearea posibilitatii de introducere in circuitul economic a unor zone izolate,   care va conduce, de </w:t>
      </w:r>
    </w:p>
    <w:p w14:paraId="253B8021" w14:textId="34ABE106" w:rsidR="003644B0" w:rsidRPr="003644B0" w:rsidRDefault="00EF7661" w:rsidP="00060398">
      <w:pPr>
        <w:shd w:val="clear" w:color="auto" w:fill="FFFFFF"/>
        <w:spacing w:after="150"/>
        <w:rPr>
          <w:lang w:val="it-IT" w:eastAsia="ro-RO"/>
        </w:rPr>
      </w:pPr>
      <w:r>
        <w:rPr>
          <w:lang w:val="it-IT" w:eastAsia="ro-RO"/>
        </w:rPr>
        <w:t xml:space="preserve">    </w:t>
      </w:r>
      <w:r w:rsidR="003644B0" w:rsidRPr="003644B0">
        <w:rPr>
          <w:lang w:val="it-IT" w:eastAsia="ro-RO"/>
        </w:rPr>
        <w:t>asemenea, la cresterea numarului de locuri de munca;</w:t>
      </w:r>
    </w:p>
    <w:p w14:paraId="76AF4801" w14:textId="2C6BA12A" w:rsidR="003644B0" w:rsidRPr="003644B0" w:rsidRDefault="003644B0" w:rsidP="00060398">
      <w:pPr>
        <w:shd w:val="clear" w:color="auto" w:fill="FFFFFF"/>
        <w:spacing w:after="150"/>
        <w:rPr>
          <w:lang w:val="it-IT" w:eastAsia="ro-RO"/>
        </w:rPr>
      </w:pPr>
      <w:r w:rsidRPr="003644B0">
        <w:rPr>
          <w:lang w:val="it-IT" w:eastAsia="ro-RO"/>
        </w:rPr>
        <w:t xml:space="preserve"> Nivelul de siguranta in alimentarea  cu energie electrica a consumatorilor va fi asigurat in conformitate cu prevederile standardului de performanta.</w:t>
      </w:r>
    </w:p>
    <w:p w14:paraId="30A9A600" w14:textId="41387558" w:rsidR="007C58F3" w:rsidRPr="00EF7661" w:rsidRDefault="003644B0" w:rsidP="00EF7661">
      <w:pPr>
        <w:shd w:val="clear" w:color="auto" w:fill="FFFFFF"/>
        <w:spacing w:after="150"/>
        <w:rPr>
          <w:lang w:val="it-IT" w:eastAsia="ro-RO"/>
        </w:rPr>
      </w:pPr>
      <w:r w:rsidRPr="003644B0">
        <w:rPr>
          <w:lang w:val="it-IT" w:eastAsia="ro-RO"/>
        </w:rPr>
        <w:lastRenderedPageBreak/>
        <w:t>Alegerea solutiilor de racordare trebuie sa conduca la o diminuare a pierderilor de energie electrica in reteaua de distributie in care va debita aceasta sursa regenerabila.</w:t>
      </w:r>
      <w:r w:rsidR="007C58F3" w:rsidRPr="00813A6E">
        <w:rPr>
          <w:lang w:val="ro-RO" w:eastAsia="ro-RO"/>
        </w:rPr>
        <w:t xml:space="preserve">              </w:t>
      </w:r>
    </w:p>
    <w:p w14:paraId="77522A4F" w14:textId="679D08CF" w:rsidR="007C58F3" w:rsidRPr="00813A6E" w:rsidRDefault="007C58F3" w:rsidP="008E39FE">
      <w:pPr>
        <w:shd w:val="clear" w:color="auto" w:fill="FFFFFF"/>
        <w:spacing w:after="150"/>
        <w:jc w:val="both"/>
        <w:rPr>
          <w:lang w:val="ro-RO" w:eastAsia="ro-RO"/>
        </w:rPr>
      </w:pPr>
      <w:r w:rsidRPr="00813A6E">
        <w:rPr>
          <w:b/>
          <w:bCs/>
          <w:lang w:val="ro-RO" w:eastAsia="ro-RO"/>
        </w:rPr>
        <w:t>c)</w:t>
      </w:r>
      <w:r w:rsidRPr="00813A6E">
        <w:rPr>
          <w:lang w:val="ro-RO" w:eastAsia="ro-RO"/>
        </w:rPr>
        <w:t xml:space="preserve"> valoarea investiției </w:t>
      </w:r>
      <w:r w:rsidR="00893A25" w:rsidRPr="003E3DFB">
        <w:rPr>
          <w:lang w:val="ro-RO" w:eastAsia="ro-RO"/>
        </w:rPr>
        <w:t>3</w:t>
      </w:r>
      <w:r w:rsidR="003E3DFB" w:rsidRPr="003E3DFB">
        <w:rPr>
          <w:lang w:val="ro-RO" w:eastAsia="ro-RO"/>
        </w:rPr>
        <w:t>.</w:t>
      </w:r>
      <w:r w:rsidR="00893A25" w:rsidRPr="003E3DFB">
        <w:rPr>
          <w:lang w:val="ro-RO" w:eastAsia="ro-RO"/>
        </w:rPr>
        <w:t>50</w:t>
      </w:r>
      <w:r w:rsidR="003E3DFB" w:rsidRPr="003E3DFB">
        <w:rPr>
          <w:lang w:val="ro-RO" w:eastAsia="ro-RO"/>
        </w:rPr>
        <w:t>0.000</w:t>
      </w:r>
      <w:r w:rsidRPr="003E3DFB">
        <w:rPr>
          <w:lang w:val="ro-RO" w:eastAsia="ro-RO"/>
        </w:rPr>
        <w:t>lei</w:t>
      </w:r>
      <w:r w:rsidRPr="00813A6E">
        <w:rPr>
          <w:lang w:val="ro-RO" w:eastAsia="ro-RO"/>
        </w:rPr>
        <w:t xml:space="preserve">;                         </w:t>
      </w:r>
    </w:p>
    <w:p w14:paraId="262E1083" w14:textId="27DAA20A" w:rsidR="007C58F3" w:rsidRPr="0055581A" w:rsidRDefault="007C58F3" w:rsidP="008E39FE">
      <w:pPr>
        <w:shd w:val="clear" w:color="auto" w:fill="FFFFFF"/>
        <w:spacing w:after="150"/>
        <w:jc w:val="both"/>
        <w:rPr>
          <w:lang w:val="ro-RO" w:eastAsia="ro-RO"/>
        </w:rPr>
      </w:pPr>
      <w:r w:rsidRPr="00813A6E">
        <w:rPr>
          <w:b/>
          <w:bCs/>
          <w:lang w:val="ro-RO" w:eastAsia="ro-RO"/>
        </w:rPr>
        <w:t>d)</w:t>
      </w:r>
      <w:r w:rsidRPr="00813A6E">
        <w:rPr>
          <w:lang w:val="ro-RO" w:eastAsia="ro-RO"/>
        </w:rPr>
        <w:t> </w:t>
      </w:r>
      <w:r w:rsidRPr="0055581A">
        <w:rPr>
          <w:lang w:val="ro-RO" w:eastAsia="ro-RO"/>
        </w:rPr>
        <w:t>perio</w:t>
      </w:r>
      <w:r w:rsidR="000369F3">
        <w:rPr>
          <w:lang w:val="ro-RO" w:eastAsia="ro-RO"/>
        </w:rPr>
        <w:t xml:space="preserve">ada de implementare propusă  : 6 </w:t>
      </w:r>
      <w:r w:rsidR="000369F3" w:rsidRPr="000369F3">
        <w:rPr>
          <w:lang w:val="ro-RO" w:eastAsia="ro-RO"/>
        </w:rPr>
        <w:t>luni</w:t>
      </w:r>
      <w:r w:rsidRPr="000369F3">
        <w:rPr>
          <w:lang w:val="ro-RO" w:eastAsia="ro-RO"/>
        </w:rPr>
        <w:t xml:space="preserve"> (</w:t>
      </w:r>
      <w:r w:rsidR="00D147AA" w:rsidRPr="000369F3">
        <w:rPr>
          <w:lang w:val="ro-RO" w:eastAsia="ro-RO"/>
        </w:rPr>
        <w:t>2023</w:t>
      </w:r>
      <w:r w:rsidRPr="000369F3">
        <w:rPr>
          <w:lang w:val="ro-RO" w:eastAsia="ro-RO"/>
        </w:rPr>
        <w:t>)</w:t>
      </w:r>
      <w:r w:rsidRPr="0055581A">
        <w:rPr>
          <w:lang w:val="ro-RO" w:eastAsia="ro-RO"/>
        </w:rPr>
        <w:t xml:space="preserve"> ;</w:t>
      </w:r>
    </w:p>
    <w:p w14:paraId="503C3626" w14:textId="481B0480" w:rsidR="007C58F3" w:rsidRPr="0055581A" w:rsidRDefault="007C58F3" w:rsidP="008E39FE">
      <w:pPr>
        <w:shd w:val="clear" w:color="auto" w:fill="FFFFFF"/>
        <w:spacing w:after="150"/>
        <w:jc w:val="both"/>
        <w:rPr>
          <w:lang w:val="ro-RO" w:eastAsia="ro-RO"/>
        </w:rPr>
      </w:pPr>
      <w:r w:rsidRPr="0055581A">
        <w:rPr>
          <w:b/>
          <w:bCs/>
          <w:lang w:val="ro-RO" w:eastAsia="ro-RO"/>
        </w:rPr>
        <w:t>e)</w:t>
      </w:r>
      <w:r w:rsidRPr="0055581A">
        <w:rPr>
          <w:lang w:val="ro-RO" w:eastAsia="ro-RO"/>
        </w:rPr>
        <w:t> planșe reprezentând limitele amplasamentului proiectului, inclusiv orice suprafață de teren solicitată pentru a fi folosită temporar (planuri de situație și amplasamente);</w:t>
      </w:r>
      <w:r w:rsidR="00097813">
        <w:rPr>
          <w:lang w:val="ro-RO" w:eastAsia="ro-RO"/>
        </w:rPr>
        <w:t xml:space="preserve">  pro</w:t>
      </w:r>
      <w:r w:rsidR="003A2685">
        <w:rPr>
          <w:lang w:val="ro-RO" w:eastAsia="ro-RO"/>
        </w:rPr>
        <w:t>i</w:t>
      </w:r>
      <w:r w:rsidR="00097813">
        <w:rPr>
          <w:lang w:val="ro-RO" w:eastAsia="ro-RO"/>
        </w:rPr>
        <w:t xml:space="preserve">ect nr. 3/2023 plan de situatie plansa nr.1, </w:t>
      </w:r>
      <w:r w:rsidR="004D084D">
        <w:rPr>
          <w:lang w:val="ro-RO" w:eastAsia="ro-RO"/>
        </w:rPr>
        <w:t>p</w:t>
      </w:r>
      <w:r w:rsidR="00097813">
        <w:rPr>
          <w:lang w:val="ro-RO" w:eastAsia="ro-RO"/>
        </w:rPr>
        <w:t>lan de inc</w:t>
      </w:r>
      <w:r w:rsidR="004D084D">
        <w:rPr>
          <w:lang w:val="ro-RO" w:eastAsia="ro-RO"/>
        </w:rPr>
        <w:t xml:space="preserve">adrare in zona </w:t>
      </w:r>
      <w:r w:rsidR="007456D7">
        <w:rPr>
          <w:lang w:val="ro-RO" w:eastAsia="ro-RO"/>
        </w:rPr>
        <w:t>plansa nr. 2.</w:t>
      </w:r>
    </w:p>
    <w:p w14:paraId="30F6315D" w14:textId="73FF775F" w:rsidR="007C58F3" w:rsidRPr="0007021E" w:rsidRDefault="007C58F3" w:rsidP="008E39FE">
      <w:pPr>
        <w:shd w:val="clear" w:color="auto" w:fill="FFFFFF"/>
        <w:spacing w:after="150"/>
        <w:jc w:val="both"/>
        <w:rPr>
          <w:lang w:val="fr-FR" w:eastAsia="ro-RO"/>
        </w:rPr>
      </w:pPr>
      <w:r w:rsidRPr="0055581A">
        <w:rPr>
          <w:b/>
          <w:bCs/>
          <w:lang w:val="ro-RO" w:eastAsia="ro-RO"/>
        </w:rPr>
        <w:t>f)</w:t>
      </w:r>
      <w:r w:rsidRPr="0055581A">
        <w:rPr>
          <w:lang w:val="ro-RO" w:eastAsia="ro-RO"/>
        </w:rPr>
        <w:t> o descriere a caracteristicilor fizice ale întregului proiect, formele fizice ale proiectului (planuri, clădiri, alte structuri, materiale de construcție și altele).</w:t>
      </w:r>
      <w:r w:rsidR="0007021E" w:rsidRPr="0007021E">
        <w:rPr>
          <w:lang w:val="it-IT"/>
        </w:rPr>
        <w:t xml:space="preserve"> </w:t>
      </w:r>
      <w:r w:rsidR="0007021E" w:rsidRPr="0007021E">
        <w:rPr>
          <w:lang w:val="it-IT" w:eastAsia="ro-RO"/>
        </w:rPr>
        <w:t>Instalatia fotovoltaica va fi constituita din 2386 module de tip TONGWEI 545W.</w:t>
      </w:r>
      <w:r w:rsidR="0007021E" w:rsidRPr="0007021E">
        <w:rPr>
          <w:lang w:val="ro-RO" w:eastAsia="ro-RO"/>
        </w:rPr>
        <w:t xml:space="preserve"> Panourile solare fotovoltaice se vor monta pe o structura metalica de sustinere realizata din teava rectangulara si vor fi inclinate la 30</w:t>
      </w:r>
      <w:r w:rsidR="0007021E" w:rsidRPr="0007021E">
        <w:rPr>
          <w:vertAlign w:val="superscript"/>
          <w:lang w:val="ro-RO" w:eastAsia="ro-RO"/>
        </w:rPr>
        <w:t>o</w:t>
      </w:r>
      <w:r w:rsidR="0007021E" w:rsidRPr="0007021E">
        <w:rPr>
          <w:lang w:val="ro-RO" w:eastAsia="ro-RO"/>
        </w:rPr>
        <w:t xml:space="preserve"> fata de orizontala, pe directia nord-sud, spre sud. </w:t>
      </w:r>
      <w:r w:rsidR="0007021E" w:rsidRPr="0007021E">
        <w:rPr>
          <w:lang w:val="fr-FR" w:eastAsia="ro-RO"/>
        </w:rPr>
        <w:t>Conform specificatiilor invertorului si conditiilor locale, vor fi conectate 20 de module pentru a forma un sir-string. Pozitionarea panourilor in cadrul modului este realizata astfel- panourile sunt dispuse pe orizontala pe doua randuri si 20 coloane rezultand un numar de 40 de panouri fotovoltaice intr-un modul structural. Astfel fiecare invertor va primii cate 240 panouri fotovoltaice, respectiv cate 12 string-uri.</w:t>
      </w:r>
    </w:p>
    <w:p w14:paraId="6FD0834A" w14:textId="77777777" w:rsidR="007C58F3" w:rsidRPr="0055581A" w:rsidRDefault="007C58F3" w:rsidP="007C58F3">
      <w:pPr>
        <w:shd w:val="clear" w:color="auto" w:fill="FFFFFF"/>
        <w:spacing w:after="150"/>
      </w:pPr>
      <w:r w:rsidRPr="0055581A">
        <w:t xml:space="preserve">   Se prezintă elementele specifice caracteristice proiectului propus:</w:t>
      </w:r>
    </w:p>
    <w:p w14:paraId="2D49AB2A" w14:textId="38173963"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-profilul şi cap</w:t>
      </w:r>
      <w:r w:rsidR="008E1CCC">
        <w:rPr>
          <w:rFonts w:ascii="Times New Roman" w:hAnsi="Times New Roman" w:cs="Times New Roman"/>
          <w:sz w:val="24"/>
          <w:szCs w:val="24"/>
        </w:rPr>
        <w:t xml:space="preserve">acităţile de producţie: </w:t>
      </w:r>
      <w:r w:rsidR="008E1CCC" w:rsidRPr="008E1CCC">
        <w:rPr>
          <w:rFonts w:ascii="Times New Roman" w:hAnsi="Times New Roman" w:cs="Times New Roman"/>
          <w:sz w:val="24"/>
          <w:szCs w:val="24"/>
          <w:lang w:val="ro-RO"/>
        </w:rPr>
        <w:t>Prezentul proiect îşi propune  producerea de energiei electrică cu panouri fotovoltaice si livrarea acesteia  în reteaua electrică a Operatorului de Distributie.</w:t>
      </w:r>
    </w:p>
    <w:p w14:paraId="7E3838B4" w14:textId="62B5458D"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-descrierea instalaţiei şi a fluxurilor tehnologice existente pe amplas</w:t>
      </w:r>
      <w:r w:rsidR="00716D5D">
        <w:rPr>
          <w:rFonts w:ascii="Times New Roman" w:hAnsi="Times New Roman" w:cs="Times New Roman"/>
          <w:sz w:val="24"/>
          <w:szCs w:val="24"/>
        </w:rPr>
        <w:t xml:space="preserve">ament (după caz): </w:t>
      </w:r>
    </w:p>
    <w:p w14:paraId="57A3524F" w14:textId="77777777" w:rsidR="00E4098D" w:rsidRPr="00E4098D" w:rsidRDefault="007C58F3" w:rsidP="00E4098D">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-descrierea proceselor de producţie ale proiectului propus, ȋn funcţie de specificul investiţiei, produse şi subproduse obţinute, mărimea, capacitatea: </w:t>
      </w:r>
      <w:r w:rsidR="00E4098D" w:rsidRPr="00E4098D">
        <w:rPr>
          <w:rFonts w:ascii="Times New Roman" w:hAnsi="Times New Roman" w:cs="Times New Roman"/>
          <w:sz w:val="24"/>
          <w:szCs w:val="24"/>
        </w:rPr>
        <w:t>de orizontala, pe directia nord-sud, spre sud. Conform specificatiilor invertorului si conditiilor locale, vor fi conectate 20 de module pentru a forma un sir-string. Pozitionarea panourilor in cadrul modului este realizata astfel- panourile sunt dispuse pe orizontala pe doua randuri si 20 coloane rezultand un numar de 40 de panouri fotovoltaice intr-un modul structural. Astfel fiecare invertor va primii cate 240 panouri fotovoltaice, respectiv cate 12 string-uri.</w:t>
      </w:r>
    </w:p>
    <w:p w14:paraId="2F9988DA" w14:textId="77777777" w:rsidR="00E4098D" w:rsidRPr="00E4098D" w:rsidRDefault="00E4098D" w:rsidP="00E4098D">
      <w:pPr>
        <w:pStyle w:val="PlainText"/>
        <w:jc w:val="both"/>
        <w:rPr>
          <w:rFonts w:ascii="Times New Roman" w:hAnsi="Times New Roman" w:cs="Times New Roman"/>
          <w:sz w:val="24"/>
          <w:szCs w:val="24"/>
        </w:rPr>
      </w:pPr>
      <w:r w:rsidRPr="00E4098D">
        <w:rPr>
          <w:rFonts w:ascii="Times New Roman" w:hAnsi="Times New Roman" w:cs="Times New Roman"/>
          <w:sz w:val="24"/>
          <w:szCs w:val="24"/>
        </w:rPr>
        <w:t>Transformarea curentului continuu generat de panourile fotovoltaice in curent alternativ se va realiza prin intermediul celor 10 invertoare tip SUNGROW cu puterea instalata de 100kW si tensiunea de iesire 400Vca.</w:t>
      </w:r>
    </w:p>
    <w:p w14:paraId="3023D91B" w14:textId="77777777" w:rsidR="00E4098D" w:rsidRPr="00E4098D" w:rsidRDefault="00E4098D" w:rsidP="00E4098D">
      <w:pPr>
        <w:pStyle w:val="PlainText"/>
        <w:jc w:val="both"/>
        <w:rPr>
          <w:rFonts w:ascii="Times New Roman" w:hAnsi="Times New Roman" w:cs="Times New Roman"/>
          <w:sz w:val="24"/>
          <w:szCs w:val="24"/>
        </w:rPr>
      </w:pPr>
      <w:r w:rsidRPr="00E4098D">
        <w:rPr>
          <w:rFonts w:ascii="Times New Roman" w:hAnsi="Times New Roman" w:cs="Times New Roman"/>
          <w:sz w:val="24"/>
          <w:szCs w:val="24"/>
        </w:rPr>
        <w:t xml:space="preserve">Ridicarea tensiunii de la 400V la tensiunea retelei electrice de distributie – 20kV – se va realiza cu ajutorul transformatorului montat in cabina de beton cu puterea   nominala de 1000kVA si raportul de transformare 0.4/20kV. </w:t>
      </w:r>
    </w:p>
    <w:p w14:paraId="4DE45869" w14:textId="03406A02" w:rsidR="007C58F3" w:rsidRPr="0055581A" w:rsidRDefault="00E4098D" w:rsidP="00E4098D">
      <w:pPr>
        <w:pStyle w:val="PlainText"/>
        <w:jc w:val="both"/>
        <w:rPr>
          <w:rFonts w:ascii="Times New Roman" w:hAnsi="Times New Roman" w:cs="Times New Roman"/>
          <w:sz w:val="24"/>
          <w:szCs w:val="24"/>
        </w:rPr>
      </w:pPr>
      <w:r w:rsidRPr="00E4098D">
        <w:rPr>
          <w:rFonts w:ascii="Times New Roman" w:hAnsi="Times New Roman" w:cs="Times New Roman"/>
          <w:sz w:val="24"/>
          <w:szCs w:val="24"/>
        </w:rPr>
        <w:t>Conectarea la reteaua de medie tensiune din zona, la tensiunea de 20KV si frecventa egala cu 50Hz. Aceasta parte a instalatiei va face obiectul altui proiect intocmit de catre o societate atestata conform legislatiei romanesti.</w:t>
      </w:r>
    </w:p>
    <w:p w14:paraId="4C209A45" w14:textId="2D97ACE5"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-materiile prime, energia şi combustibilii utilizaţi, cu mo</w:t>
      </w:r>
      <w:r w:rsidR="00104629">
        <w:rPr>
          <w:rFonts w:ascii="Times New Roman" w:hAnsi="Times New Roman" w:cs="Times New Roman"/>
          <w:sz w:val="24"/>
          <w:szCs w:val="24"/>
        </w:rPr>
        <w:t>dul de asigurare a acestora: panouri fotovoltaice</w:t>
      </w:r>
    </w:p>
    <w:p w14:paraId="6580F544" w14:textId="1D03D7EA" w:rsidR="00CC0B23" w:rsidRPr="0055581A" w:rsidRDefault="007C58F3" w:rsidP="00CC0B23">
      <w:pPr>
        <w:pStyle w:val="PlainText"/>
        <w:jc w:val="both"/>
        <w:rPr>
          <w:rFonts w:ascii="Times New Roman" w:hAnsi="Times New Roman" w:cs="Times New Roman"/>
          <w:sz w:val="24"/>
          <w:szCs w:val="24"/>
          <w:lang w:val="ro-RO"/>
        </w:rPr>
      </w:pPr>
      <w:r w:rsidRPr="0055581A">
        <w:rPr>
          <w:rFonts w:ascii="Times New Roman" w:hAnsi="Times New Roman" w:cs="Times New Roman"/>
          <w:sz w:val="24"/>
          <w:szCs w:val="24"/>
        </w:rPr>
        <w:t xml:space="preserve">   -racordarea la reţelele uti</w:t>
      </w:r>
      <w:r w:rsidR="00CC0B23" w:rsidRPr="0055581A">
        <w:rPr>
          <w:rFonts w:ascii="Times New Roman" w:hAnsi="Times New Roman" w:cs="Times New Roman"/>
          <w:sz w:val="24"/>
          <w:szCs w:val="24"/>
        </w:rPr>
        <w:t xml:space="preserve">litare existente ȋn zonă: </w:t>
      </w:r>
      <w:r w:rsidR="00CC0B23" w:rsidRPr="0055581A">
        <w:rPr>
          <w:rFonts w:ascii="Times New Roman" w:hAnsi="Times New Roman" w:cs="Times New Roman"/>
          <w:sz w:val="24"/>
          <w:szCs w:val="24"/>
          <w:lang w:val="ro-RO"/>
        </w:rPr>
        <w:t>Prezentul proiect îşi propune  producerea de energie electrică cu panouri fotovoltaice si livrarea acesteia  în reteaua electrică a Operatorului de Distributie.</w:t>
      </w:r>
    </w:p>
    <w:p w14:paraId="19CB3903" w14:textId="1F4E106A" w:rsidR="007C58F3" w:rsidRPr="0055581A" w:rsidRDefault="00CC0B23" w:rsidP="00CC0B23">
      <w:pPr>
        <w:pStyle w:val="PlainText"/>
        <w:jc w:val="both"/>
        <w:rPr>
          <w:rFonts w:ascii="Times New Roman" w:hAnsi="Times New Roman" w:cs="Times New Roman"/>
          <w:sz w:val="24"/>
          <w:szCs w:val="24"/>
        </w:rPr>
      </w:pPr>
      <w:r w:rsidRPr="0055581A">
        <w:rPr>
          <w:rFonts w:ascii="Times New Roman" w:hAnsi="Times New Roman" w:cs="Times New Roman"/>
          <w:sz w:val="24"/>
          <w:szCs w:val="24"/>
          <w:lang w:val="it-IT"/>
        </w:rPr>
        <w:t>Prezentul proiect priveste realizarea unei instalatii de producere a energiei electrice prin conversia fotovoltaica, cu o puterea instalata de 1300 KWp</w:t>
      </w:r>
    </w:p>
    <w:p w14:paraId="279FA3AA" w14:textId="77777777" w:rsidR="00104629"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-descrierea lucrărilor de refacere a amplasamentului ȋn zona afectată de execuţia investiţiei: Nu este cazul.</w:t>
      </w:r>
    </w:p>
    <w:p w14:paraId="355442C7" w14:textId="08470536"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-căi noi de acces sau schimbări ale celor existente:</w:t>
      </w:r>
      <w:r w:rsidR="00464DBA" w:rsidRPr="0055581A">
        <w:rPr>
          <w:rFonts w:ascii="Times New Roman" w:hAnsi="Times New Roman" w:cs="Times New Roman"/>
          <w:color w:val="000000"/>
          <w:sz w:val="24"/>
          <w:szCs w:val="24"/>
          <w:lang w:val="ro-RO" w:eastAsia="it-IT"/>
        </w:rPr>
        <w:t xml:space="preserve"> </w:t>
      </w:r>
      <w:r w:rsidR="00464DBA" w:rsidRPr="0055581A">
        <w:rPr>
          <w:rFonts w:ascii="Times New Roman" w:hAnsi="Times New Roman" w:cs="Times New Roman"/>
          <w:sz w:val="24"/>
          <w:szCs w:val="24"/>
          <w:lang w:val="ro-RO"/>
        </w:rPr>
        <w:t>Accesul auto si pietonal pe terenul studiat, se va face  din drumul DE 582</w:t>
      </w:r>
      <w:r w:rsidR="00F37EA2">
        <w:rPr>
          <w:rFonts w:ascii="Times New Roman" w:hAnsi="Times New Roman" w:cs="Times New Roman"/>
          <w:sz w:val="24"/>
          <w:szCs w:val="24"/>
          <w:lang w:val="ro-RO"/>
        </w:rPr>
        <w:t>, str. Ferigii</w:t>
      </w:r>
      <w:r w:rsidR="00464DBA" w:rsidRPr="0055581A">
        <w:rPr>
          <w:rFonts w:ascii="Times New Roman" w:hAnsi="Times New Roman" w:cs="Times New Roman"/>
          <w:sz w:val="24"/>
          <w:szCs w:val="24"/>
          <w:lang w:val="ro-RO"/>
        </w:rPr>
        <w:t>, drum de exploatare situat in partea de Sud a terenului</w:t>
      </w:r>
      <w:r w:rsidRPr="0055581A">
        <w:rPr>
          <w:rFonts w:ascii="Times New Roman" w:hAnsi="Times New Roman" w:cs="Times New Roman"/>
          <w:sz w:val="24"/>
          <w:szCs w:val="24"/>
        </w:rPr>
        <w:t>.</w:t>
      </w:r>
    </w:p>
    <w:p w14:paraId="7C9295F2" w14:textId="504BC6F1"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-resursele naturale folosite ȋn construcţi</w:t>
      </w:r>
      <w:r w:rsidR="00471A80">
        <w:rPr>
          <w:rFonts w:ascii="Times New Roman" w:hAnsi="Times New Roman" w:cs="Times New Roman"/>
          <w:sz w:val="24"/>
          <w:szCs w:val="24"/>
        </w:rPr>
        <w:t>e şi funcţionare: sistem fotovoltaic</w:t>
      </w:r>
    </w:p>
    <w:p w14:paraId="1E8F53F6"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-metode folosite ȋn construcţie: Nu este cazul.</w:t>
      </w:r>
    </w:p>
    <w:p w14:paraId="7B94BF55"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-planul de execuţie, cuprinzând faza de construcţie, punerea ȋn funcţiune, exploatare, refacere şi folosire ulterioară;</w:t>
      </w:r>
    </w:p>
    <w:p w14:paraId="147D1E36" w14:textId="5EFA8830" w:rsidR="007C58F3" w:rsidRPr="00FD7D22"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-relaţia cu alte proi</w:t>
      </w:r>
      <w:r w:rsidR="00F765D4">
        <w:rPr>
          <w:rFonts w:ascii="Times New Roman" w:hAnsi="Times New Roman" w:cs="Times New Roman"/>
          <w:sz w:val="24"/>
          <w:szCs w:val="24"/>
        </w:rPr>
        <w:t>ecte existente sau planificate:</w:t>
      </w:r>
      <w:r w:rsidR="00F765D4" w:rsidRPr="00F765D4">
        <w:t xml:space="preserve"> </w:t>
      </w:r>
      <w:r w:rsidR="00F765D4" w:rsidRPr="00F765D4">
        <w:rPr>
          <w:rFonts w:ascii="Times New Roman" w:hAnsi="Times New Roman" w:cs="Times New Roman"/>
          <w:sz w:val="24"/>
          <w:szCs w:val="24"/>
        </w:rPr>
        <w:t>Conectarea la reteaua de medie tensiune din zona, la tensiunea de 20KV si frecventa egala cu 50Hz. Aceasta parte a instalatiei va face obiectul altui proiect intocmit de catre o societate atestata conform legislatiei romanesti.</w:t>
      </w:r>
    </w:p>
    <w:p w14:paraId="1EFCBAB0"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lastRenderedPageBreak/>
        <w:t xml:space="preserve">   -detalii privind alternativele care au fost luate ȋn considerare: Nu este cazul.</w:t>
      </w:r>
    </w:p>
    <w:p w14:paraId="2718196A" w14:textId="77777777" w:rsidR="0055581A" w:rsidRPr="00471A80" w:rsidRDefault="007C58F3" w:rsidP="0055581A">
      <w:pPr>
        <w:pStyle w:val="PlainText"/>
        <w:jc w:val="both"/>
        <w:rPr>
          <w:rFonts w:ascii="Times New Roman" w:hAnsi="Times New Roman" w:cs="Times New Roman"/>
          <w:sz w:val="24"/>
          <w:szCs w:val="24"/>
          <w:lang w:val="it-IT"/>
        </w:rPr>
      </w:pPr>
      <w:r w:rsidRPr="0055581A">
        <w:rPr>
          <w:rFonts w:ascii="Times New Roman" w:hAnsi="Times New Roman" w:cs="Times New Roman"/>
          <w:sz w:val="24"/>
          <w:szCs w:val="24"/>
        </w:rPr>
        <w:t xml:space="preserve">   -alte activităţi care pot aparea ca urmare a proiectului (de exemplu, extragerea de agregate, asigurarea unor noi surse de apă, surse sau linii de transport al energiei, creşterea numărului de locuinţe, eliminarea apelor uzate şi a deşeurilor):  </w:t>
      </w:r>
      <w:r w:rsidR="0055581A" w:rsidRPr="00471A80">
        <w:rPr>
          <w:rFonts w:ascii="Times New Roman" w:hAnsi="Times New Roman" w:cs="Times New Roman"/>
          <w:sz w:val="24"/>
          <w:szCs w:val="24"/>
          <w:lang w:val="it-IT"/>
        </w:rPr>
        <w:t>Conectarea la reteaua de medie tensiune din zona, la tensiunea de 20KV si frecventa egala cu 50Hz. Aceasta parte a instalatiei va face obiectul altui proiect intocmit de catre o societate atestata conform legislatiei romanesti.</w:t>
      </w:r>
    </w:p>
    <w:p w14:paraId="6092A6D6" w14:textId="5BA79002" w:rsidR="007C58F3" w:rsidRPr="0055581A" w:rsidRDefault="007C58F3" w:rsidP="007C58F3">
      <w:pPr>
        <w:pStyle w:val="PlainText"/>
        <w:jc w:val="both"/>
        <w:rPr>
          <w:rFonts w:ascii="Times New Roman" w:hAnsi="Times New Roman" w:cs="Times New Roman"/>
          <w:sz w:val="24"/>
          <w:szCs w:val="24"/>
        </w:rPr>
      </w:pPr>
    </w:p>
    <w:p w14:paraId="751742B8"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-alte autorizaţii cerute pentru proiect</w:t>
      </w:r>
    </w:p>
    <w:p w14:paraId="1554EC48" w14:textId="77777777" w:rsidR="00D75F9D" w:rsidRDefault="007C58F3" w:rsidP="007C58F3">
      <w:pPr>
        <w:numPr>
          <w:ilvl w:val="0"/>
          <w:numId w:val="2"/>
        </w:numPr>
        <w:ind w:firstLine="167"/>
      </w:pPr>
      <w:r w:rsidRPr="0055581A">
        <w:t>Certificat de urbanism</w:t>
      </w:r>
      <w:r w:rsidR="00D75F9D">
        <w:t xml:space="preserve"> nr. 14/02.02.2023</w:t>
      </w:r>
    </w:p>
    <w:p w14:paraId="18678B07" w14:textId="0B396413" w:rsidR="007C58F3" w:rsidRDefault="00D75F9D" w:rsidP="007C58F3">
      <w:pPr>
        <w:numPr>
          <w:ilvl w:val="0"/>
          <w:numId w:val="2"/>
        </w:numPr>
        <w:ind w:firstLine="167"/>
      </w:pPr>
      <w:r>
        <w:t>Alimentarea cu energie electrica</w:t>
      </w:r>
      <w:r w:rsidR="007C58F3" w:rsidRPr="0055581A">
        <w:t>;</w:t>
      </w:r>
    </w:p>
    <w:p w14:paraId="33C0DF41" w14:textId="77777777" w:rsidR="003A0FDB" w:rsidRPr="0055581A" w:rsidRDefault="003A0FDB" w:rsidP="00BF7AFC">
      <w:pPr>
        <w:ind w:left="450"/>
      </w:pPr>
    </w:p>
    <w:p w14:paraId="574D3A86" w14:textId="77777777" w:rsidR="007C58F3" w:rsidRPr="0055581A" w:rsidRDefault="007C58F3" w:rsidP="007C58F3">
      <w:pPr>
        <w:shd w:val="clear" w:color="auto" w:fill="FFFFFF"/>
        <w:jc w:val="both"/>
        <w:rPr>
          <w:lang w:val="ro-RO" w:eastAsia="ro-RO"/>
        </w:rPr>
      </w:pPr>
      <w:r w:rsidRPr="0055581A">
        <w:rPr>
          <w:b/>
          <w:bCs/>
          <w:lang w:val="ro-RO" w:eastAsia="ro-RO"/>
        </w:rPr>
        <w:t>IV.</w:t>
      </w:r>
      <w:r w:rsidRPr="0055581A">
        <w:rPr>
          <w:lang w:val="ro-RO" w:eastAsia="ro-RO"/>
        </w:rPr>
        <w:t> Descrierea lucrărilor de demolare necesare:</w:t>
      </w:r>
    </w:p>
    <w:p w14:paraId="48CAFC3F" w14:textId="77777777" w:rsidR="007C58F3" w:rsidRPr="0055581A" w:rsidRDefault="007C58F3" w:rsidP="007C58F3">
      <w:pPr>
        <w:shd w:val="clear" w:color="auto" w:fill="FFFFFF"/>
        <w:jc w:val="both"/>
        <w:rPr>
          <w:lang w:val="ro-RO" w:eastAsia="ro-RO"/>
        </w:rPr>
      </w:pPr>
      <w:r w:rsidRPr="0055581A">
        <w:rPr>
          <w:b/>
          <w:bCs/>
          <w:lang w:val="ro-RO" w:eastAsia="ro-RO"/>
        </w:rPr>
        <w:t>-</w:t>
      </w:r>
      <w:r w:rsidRPr="0055581A">
        <w:rPr>
          <w:lang w:val="ro-RO" w:eastAsia="ro-RO"/>
        </w:rPr>
        <w:t> planul de execuție a lucrărilor de demolare, de refacere și folosire ulterioară a terenului;</w:t>
      </w:r>
      <w:r w:rsidR="006B3C9D" w:rsidRPr="0055581A">
        <w:rPr>
          <w:lang w:val="ro-RO" w:eastAsia="ro-RO"/>
        </w:rPr>
        <w:t>nu este cazul</w:t>
      </w:r>
    </w:p>
    <w:p w14:paraId="2E3BE75C" w14:textId="5E5B1C93" w:rsidR="007C58F3" w:rsidRPr="0055581A" w:rsidRDefault="007C58F3" w:rsidP="007C58F3">
      <w:pPr>
        <w:shd w:val="clear" w:color="auto" w:fill="FFFFFF"/>
        <w:jc w:val="both"/>
        <w:rPr>
          <w:lang w:val="ro-RO" w:eastAsia="ro-RO"/>
        </w:rPr>
      </w:pPr>
      <w:r w:rsidRPr="0055581A">
        <w:rPr>
          <w:b/>
          <w:bCs/>
          <w:lang w:val="ro-RO" w:eastAsia="ro-RO"/>
        </w:rPr>
        <w:t>-</w:t>
      </w:r>
      <w:r w:rsidRPr="0055581A">
        <w:rPr>
          <w:lang w:val="ro-RO" w:eastAsia="ro-RO"/>
        </w:rPr>
        <w:t> descrierea lucrărilor de refacere a amplasamentului;</w:t>
      </w:r>
      <w:r w:rsidR="004A4797">
        <w:rPr>
          <w:lang w:val="ro-RO" w:eastAsia="ro-RO"/>
        </w:rPr>
        <w:t xml:space="preserve"> nu este cazul</w:t>
      </w:r>
    </w:p>
    <w:p w14:paraId="4B279288" w14:textId="3D062B57" w:rsidR="007C58F3" w:rsidRPr="0055581A" w:rsidRDefault="007C58F3" w:rsidP="007C58F3">
      <w:pPr>
        <w:shd w:val="clear" w:color="auto" w:fill="FFFFFF"/>
        <w:jc w:val="both"/>
        <w:rPr>
          <w:lang w:val="ro-RO" w:eastAsia="ro-RO"/>
        </w:rPr>
      </w:pPr>
      <w:r w:rsidRPr="0055581A">
        <w:rPr>
          <w:b/>
          <w:bCs/>
          <w:lang w:val="ro-RO" w:eastAsia="ro-RO"/>
        </w:rPr>
        <w:t>-</w:t>
      </w:r>
      <w:r w:rsidRPr="0055581A">
        <w:rPr>
          <w:lang w:val="ro-RO" w:eastAsia="ro-RO"/>
        </w:rPr>
        <w:t> căi noi de acces sau schimbări ale celor existente, după caz;</w:t>
      </w:r>
      <w:r w:rsidR="004A4797">
        <w:rPr>
          <w:lang w:val="ro-RO" w:eastAsia="ro-RO"/>
        </w:rPr>
        <w:t xml:space="preserve"> nu este cazul</w:t>
      </w:r>
    </w:p>
    <w:p w14:paraId="482D4AA4" w14:textId="77777777" w:rsidR="007C58F3" w:rsidRPr="0055581A" w:rsidRDefault="007C58F3" w:rsidP="007C58F3">
      <w:pPr>
        <w:shd w:val="clear" w:color="auto" w:fill="FFFFFF"/>
        <w:jc w:val="both"/>
        <w:rPr>
          <w:lang w:val="ro-RO" w:eastAsia="ro-RO"/>
        </w:rPr>
      </w:pPr>
      <w:r w:rsidRPr="0055581A">
        <w:rPr>
          <w:b/>
          <w:bCs/>
          <w:lang w:val="ro-RO" w:eastAsia="ro-RO"/>
        </w:rPr>
        <w:t>-</w:t>
      </w:r>
      <w:r w:rsidRPr="0055581A">
        <w:rPr>
          <w:lang w:val="ro-RO" w:eastAsia="ro-RO"/>
        </w:rPr>
        <w:t> metode folosite în demolare;</w:t>
      </w:r>
      <w:r w:rsidR="008F59C6" w:rsidRPr="0055581A">
        <w:rPr>
          <w:lang w:val="ro-RO" w:eastAsia="ro-RO"/>
        </w:rPr>
        <w:t>nu este cazul</w:t>
      </w:r>
    </w:p>
    <w:p w14:paraId="0C954A40" w14:textId="56336C8A" w:rsidR="007C58F3" w:rsidRPr="0055581A" w:rsidRDefault="007C58F3" w:rsidP="007C58F3">
      <w:pPr>
        <w:shd w:val="clear" w:color="auto" w:fill="FFFFFF"/>
        <w:jc w:val="both"/>
        <w:rPr>
          <w:lang w:val="ro-RO" w:eastAsia="ro-RO"/>
        </w:rPr>
      </w:pPr>
      <w:r w:rsidRPr="0055581A">
        <w:rPr>
          <w:b/>
          <w:bCs/>
          <w:lang w:val="ro-RO" w:eastAsia="ro-RO"/>
        </w:rPr>
        <w:t>-</w:t>
      </w:r>
      <w:r w:rsidRPr="0055581A">
        <w:rPr>
          <w:lang w:val="ro-RO" w:eastAsia="ro-RO"/>
        </w:rPr>
        <w:t> detalii privind alternativele care au fost luate în considerare;</w:t>
      </w:r>
      <w:r w:rsidR="004A4797">
        <w:rPr>
          <w:lang w:val="ro-RO" w:eastAsia="ro-RO"/>
        </w:rPr>
        <w:t>nu este cazul</w:t>
      </w:r>
    </w:p>
    <w:p w14:paraId="564E3677" w14:textId="77777777" w:rsidR="007C58F3" w:rsidRPr="0055581A" w:rsidRDefault="007C58F3" w:rsidP="007C58F3">
      <w:pPr>
        <w:shd w:val="clear" w:color="auto" w:fill="FFFFFF"/>
        <w:jc w:val="both"/>
        <w:rPr>
          <w:lang w:val="ro-RO" w:eastAsia="ro-RO"/>
        </w:rPr>
      </w:pPr>
      <w:r w:rsidRPr="0055581A">
        <w:rPr>
          <w:b/>
          <w:bCs/>
          <w:lang w:val="ro-RO" w:eastAsia="ro-RO"/>
        </w:rPr>
        <w:t>-</w:t>
      </w:r>
      <w:r w:rsidRPr="0055581A">
        <w:rPr>
          <w:lang w:val="ro-RO" w:eastAsia="ro-RO"/>
        </w:rPr>
        <w:t> alte activități care pot apărea ca urmare a demolării (de exemplu, eliminarea deșeurilor).</w:t>
      </w:r>
    </w:p>
    <w:p w14:paraId="118C5C6F" w14:textId="77777777" w:rsidR="007C58F3" w:rsidRPr="0055581A" w:rsidRDefault="007C58F3" w:rsidP="007C58F3">
      <w:pPr>
        <w:shd w:val="clear" w:color="auto" w:fill="FFFFFF"/>
        <w:jc w:val="both"/>
        <w:rPr>
          <w:lang w:val="ro-RO" w:eastAsia="ro-RO"/>
        </w:rPr>
      </w:pPr>
      <w:r w:rsidRPr="0055581A">
        <w:rPr>
          <w:lang w:val="ro-RO" w:eastAsia="ro-RO"/>
        </w:rPr>
        <w:t>Nu este cazul</w:t>
      </w:r>
    </w:p>
    <w:p w14:paraId="50C2C2B3" w14:textId="77777777" w:rsidR="007C58F3" w:rsidRPr="0055581A" w:rsidRDefault="007C58F3" w:rsidP="007C58F3">
      <w:pPr>
        <w:ind w:left="450"/>
      </w:pPr>
    </w:p>
    <w:p w14:paraId="5AB42597" w14:textId="77777777" w:rsidR="007C58F3" w:rsidRPr="0055581A" w:rsidRDefault="007C58F3" w:rsidP="007C58F3">
      <w:pPr>
        <w:pStyle w:val="PlainText"/>
        <w:ind w:left="283"/>
        <w:jc w:val="both"/>
        <w:rPr>
          <w:rFonts w:ascii="Times New Roman" w:hAnsi="Times New Roman" w:cs="Times New Roman"/>
          <w:sz w:val="24"/>
          <w:szCs w:val="24"/>
        </w:rPr>
      </w:pPr>
      <w:r w:rsidRPr="0055581A">
        <w:rPr>
          <w:rFonts w:ascii="Times New Roman" w:hAnsi="Times New Roman" w:cs="Times New Roman"/>
          <w:b/>
          <w:sz w:val="24"/>
          <w:szCs w:val="24"/>
        </w:rPr>
        <w:t>V.</w:t>
      </w:r>
      <w:r w:rsidRPr="0055581A">
        <w:rPr>
          <w:rFonts w:ascii="Times New Roman" w:hAnsi="Times New Roman" w:cs="Times New Roman"/>
          <w:sz w:val="24"/>
          <w:szCs w:val="24"/>
        </w:rPr>
        <w:t xml:space="preserve"> Descrierea amplasarii proiectului:</w:t>
      </w:r>
    </w:p>
    <w:p w14:paraId="4C130685"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-distanţa faţă de graniţe pentru proiectele care cad sub incidenta Convenţiei</w:t>
      </w:r>
    </w:p>
    <w:p w14:paraId="2BA2B3E6" w14:textId="0B776361" w:rsidR="00540C7B" w:rsidRPr="00540C7B" w:rsidRDefault="007C58F3" w:rsidP="00540C7B">
      <w:pPr>
        <w:pStyle w:val="PlainText"/>
        <w:jc w:val="both"/>
        <w:rPr>
          <w:rFonts w:ascii="Times New Roman" w:hAnsi="Times New Roman" w:cs="Times New Roman"/>
          <w:sz w:val="24"/>
          <w:szCs w:val="24"/>
          <w:lang w:val="it-IT"/>
        </w:rPr>
      </w:pPr>
      <w:r w:rsidRPr="0055581A">
        <w:rPr>
          <w:rFonts w:ascii="Times New Roman" w:hAnsi="Times New Roman" w:cs="Times New Roman"/>
          <w:sz w:val="24"/>
          <w:szCs w:val="24"/>
        </w:rPr>
        <w:t>privind evaluarea impactului asupra mediului ȋn context transfrontieră, adoptată la Espoo la 25 februarie 1991, ratificată prin Legea nr. 22/2001;</w:t>
      </w:r>
      <w:r w:rsidR="00540C7B" w:rsidRPr="00540C7B">
        <w:rPr>
          <w:rFonts w:ascii="Arial" w:hAnsi="Arial" w:cs="Arial"/>
          <w:lang w:val="it-IT" w:eastAsia="it-IT"/>
        </w:rPr>
        <w:t xml:space="preserve"> </w:t>
      </w:r>
      <w:r w:rsidR="00540C7B" w:rsidRPr="00540C7B">
        <w:rPr>
          <w:rFonts w:ascii="Times New Roman" w:hAnsi="Times New Roman" w:cs="Times New Roman"/>
          <w:sz w:val="24"/>
          <w:szCs w:val="24"/>
          <w:lang w:val="it-IT"/>
        </w:rPr>
        <w:t xml:space="preserve">Terenul pe care se va construi centrala fotovoltaica </w:t>
      </w:r>
      <w:r w:rsidR="00FE6C10" w:rsidRPr="00FE6C10">
        <w:rPr>
          <w:rFonts w:ascii="Times New Roman" w:hAnsi="Times New Roman" w:cs="Times New Roman"/>
          <w:sz w:val="24"/>
          <w:szCs w:val="24"/>
          <w:lang w:val="it-IT"/>
        </w:rPr>
        <w:t xml:space="preserve">se afla in proprietatea Suta Valentina  Rodica </w:t>
      </w:r>
      <w:r w:rsidR="00FE6C10">
        <w:rPr>
          <w:rFonts w:ascii="Times New Roman" w:hAnsi="Times New Roman" w:cs="Times New Roman"/>
          <w:sz w:val="24"/>
          <w:szCs w:val="24"/>
          <w:lang w:val="it-IT"/>
        </w:rPr>
        <w:t xml:space="preserve"> si </w:t>
      </w:r>
      <w:r w:rsidR="00540C7B" w:rsidRPr="00540C7B">
        <w:rPr>
          <w:rFonts w:ascii="Times New Roman" w:hAnsi="Times New Roman" w:cs="Times New Roman"/>
          <w:sz w:val="24"/>
          <w:szCs w:val="24"/>
          <w:lang w:val="it-IT"/>
        </w:rPr>
        <w:t xml:space="preserve">este amplasat in   intravilanul localitatii Dragomiesti, sat Rancaciov  si  beneficiaza de conditii naturale bune, atat ca orientare cat si ca microclimat. Terenul studiat are o panta usoara pe directia est - vest apele meteorice scurgandu-se in mod natural spre  cel mai apropiat emisar major din zona. </w:t>
      </w:r>
    </w:p>
    <w:p w14:paraId="1BDC5925" w14:textId="77777777" w:rsidR="00540C7B" w:rsidRPr="00540C7B" w:rsidRDefault="00540C7B" w:rsidP="00540C7B">
      <w:pPr>
        <w:pStyle w:val="PlainText"/>
        <w:rPr>
          <w:rFonts w:ascii="Times New Roman" w:hAnsi="Times New Roman" w:cs="Times New Roman"/>
          <w:sz w:val="24"/>
          <w:szCs w:val="24"/>
          <w:lang w:val="it-IT"/>
        </w:rPr>
      </w:pPr>
      <w:r w:rsidRPr="00540C7B">
        <w:rPr>
          <w:rFonts w:ascii="Times New Roman" w:hAnsi="Times New Roman" w:cs="Times New Roman"/>
          <w:sz w:val="24"/>
          <w:szCs w:val="24"/>
          <w:lang w:val="it-IT"/>
        </w:rPr>
        <w:t xml:space="preserve">Suprafata de teren  ocupata de acesta UNITATE FOTOVOLTAIC A va fi inierbata. Aceste tipuri de constructii nu au o influenta negativa asupra agriculturii specifice zonei. </w:t>
      </w:r>
    </w:p>
    <w:p w14:paraId="3C8BD076" w14:textId="77777777" w:rsidR="00FE6C10" w:rsidRPr="00FE6C10" w:rsidRDefault="00FE6C10" w:rsidP="00FE6C10">
      <w:pPr>
        <w:pStyle w:val="PlainText"/>
        <w:rPr>
          <w:rFonts w:ascii="Times New Roman" w:hAnsi="Times New Roman" w:cs="Times New Roman"/>
          <w:sz w:val="24"/>
          <w:szCs w:val="24"/>
          <w:lang w:val="it-IT"/>
        </w:rPr>
      </w:pPr>
      <w:r w:rsidRPr="00FE6C10">
        <w:rPr>
          <w:rFonts w:ascii="Times New Roman" w:hAnsi="Times New Roman" w:cs="Times New Roman"/>
          <w:sz w:val="24"/>
          <w:szCs w:val="24"/>
          <w:lang w:val="it-IT"/>
        </w:rPr>
        <w:t>Terenul</w:t>
      </w:r>
      <w:r w:rsidRPr="00FE6C10">
        <w:rPr>
          <w:rFonts w:ascii="Times New Roman" w:hAnsi="Times New Roman" w:cs="Times New Roman"/>
          <w:b/>
          <w:sz w:val="24"/>
          <w:szCs w:val="24"/>
          <w:lang w:val="it-IT"/>
        </w:rPr>
        <w:t>,</w:t>
      </w:r>
      <w:r w:rsidRPr="00FE6C10">
        <w:rPr>
          <w:rFonts w:ascii="Times New Roman" w:hAnsi="Times New Roman" w:cs="Times New Roman"/>
          <w:sz w:val="24"/>
          <w:szCs w:val="24"/>
          <w:lang w:val="it-IT"/>
        </w:rPr>
        <w:t xml:space="preserve"> care compune </w:t>
      </w:r>
      <w:r w:rsidRPr="00FE6C10">
        <w:rPr>
          <w:rFonts w:ascii="Times New Roman" w:hAnsi="Times New Roman" w:cs="Times New Roman"/>
          <w:b/>
          <w:sz w:val="24"/>
          <w:szCs w:val="24"/>
          <w:lang w:val="it-IT"/>
        </w:rPr>
        <w:t xml:space="preserve">suprafata studiata </w:t>
      </w:r>
      <w:r w:rsidRPr="00FE6C10">
        <w:rPr>
          <w:rFonts w:ascii="Times New Roman" w:hAnsi="Times New Roman" w:cs="Times New Roman"/>
          <w:sz w:val="24"/>
          <w:szCs w:val="24"/>
          <w:lang w:val="it-IT"/>
        </w:rPr>
        <w:t>este identificat in felul urmator:</w:t>
      </w:r>
    </w:p>
    <w:p w14:paraId="5AC91855" w14:textId="77777777" w:rsidR="00FE6C10" w:rsidRPr="00FE6C10" w:rsidRDefault="00FE6C10" w:rsidP="00FE6C10">
      <w:pPr>
        <w:pStyle w:val="PlainText"/>
        <w:rPr>
          <w:rFonts w:ascii="Times New Roman" w:hAnsi="Times New Roman" w:cs="Times New Roman"/>
          <w:sz w:val="24"/>
          <w:szCs w:val="24"/>
          <w:lang w:val="it-IT"/>
        </w:rPr>
      </w:pPr>
      <w:r w:rsidRPr="00FE6C10">
        <w:rPr>
          <w:rFonts w:ascii="Times New Roman" w:hAnsi="Times New Roman" w:cs="Times New Roman"/>
          <w:sz w:val="24"/>
          <w:szCs w:val="24"/>
          <w:lang w:val="it-IT"/>
        </w:rPr>
        <w:tab/>
        <w:t>-la Nord – pe o lungime de 242,95 ml – prop. Georgescu Mugurel</w:t>
      </w:r>
    </w:p>
    <w:p w14:paraId="6FB74A12" w14:textId="77777777" w:rsidR="00FE6C10" w:rsidRPr="00FE6C10" w:rsidRDefault="00FE6C10" w:rsidP="00FE6C10">
      <w:pPr>
        <w:pStyle w:val="PlainText"/>
        <w:rPr>
          <w:rFonts w:ascii="Times New Roman" w:hAnsi="Times New Roman" w:cs="Times New Roman"/>
          <w:sz w:val="24"/>
          <w:szCs w:val="24"/>
          <w:lang w:val="it-IT"/>
        </w:rPr>
      </w:pPr>
      <w:r w:rsidRPr="00FE6C10">
        <w:rPr>
          <w:rFonts w:ascii="Times New Roman" w:hAnsi="Times New Roman" w:cs="Times New Roman"/>
          <w:sz w:val="24"/>
          <w:szCs w:val="24"/>
          <w:lang w:val="it-IT"/>
        </w:rPr>
        <w:tab/>
        <w:t>-la Est – pe o lungime de 211,68 ml– DE 582</w:t>
      </w:r>
    </w:p>
    <w:p w14:paraId="65A18288" w14:textId="77777777" w:rsidR="00FE6C10" w:rsidRPr="00FE6C10" w:rsidRDefault="00FE6C10" w:rsidP="00FE6C10">
      <w:pPr>
        <w:pStyle w:val="PlainText"/>
        <w:rPr>
          <w:rFonts w:ascii="Times New Roman" w:hAnsi="Times New Roman" w:cs="Times New Roman"/>
          <w:sz w:val="24"/>
          <w:szCs w:val="24"/>
          <w:lang w:val="it-IT"/>
        </w:rPr>
      </w:pPr>
      <w:r w:rsidRPr="00FE6C10">
        <w:rPr>
          <w:rFonts w:ascii="Times New Roman" w:hAnsi="Times New Roman" w:cs="Times New Roman"/>
          <w:sz w:val="24"/>
          <w:szCs w:val="24"/>
          <w:lang w:val="it-IT"/>
        </w:rPr>
        <w:tab/>
        <w:t>-la Sud – pe o lungime de 73 ml – DE 582 STR FERIGII</w:t>
      </w:r>
    </w:p>
    <w:p w14:paraId="00198E20" w14:textId="77777777" w:rsidR="00FE6C10" w:rsidRPr="00FE6C10" w:rsidRDefault="00FE6C10" w:rsidP="00FE6C10">
      <w:pPr>
        <w:pStyle w:val="PlainText"/>
        <w:rPr>
          <w:rFonts w:ascii="Times New Roman" w:hAnsi="Times New Roman" w:cs="Times New Roman"/>
          <w:sz w:val="24"/>
          <w:szCs w:val="24"/>
          <w:lang w:val="it-IT"/>
        </w:rPr>
      </w:pPr>
      <w:r w:rsidRPr="00FE6C10">
        <w:rPr>
          <w:rFonts w:ascii="Times New Roman" w:hAnsi="Times New Roman" w:cs="Times New Roman"/>
          <w:sz w:val="24"/>
          <w:szCs w:val="24"/>
          <w:lang w:val="it-IT"/>
        </w:rPr>
        <w:tab/>
        <w:t xml:space="preserve">-la Vest – pe o lungime de 105 ml Suta Rodica  </w:t>
      </w:r>
    </w:p>
    <w:p w14:paraId="6F6E189F" w14:textId="12E31806" w:rsidR="00FE6C10" w:rsidRPr="00FE6C10" w:rsidRDefault="001D54AD" w:rsidP="00FE6C10">
      <w:pPr>
        <w:pStyle w:val="PlainText"/>
        <w:rPr>
          <w:rFonts w:ascii="Times New Roman" w:hAnsi="Times New Roman" w:cs="Times New Roman"/>
          <w:sz w:val="24"/>
          <w:szCs w:val="24"/>
          <w:lang w:val="ro-RO"/>
        </w:rPr>
      </w:pPr>
      <w:r>
        <w:rPr>
          <w:rFonts w:ascii="Times New Roman" w:hAnsi="Times New Roman" w:cs="Times New Roman"/>
          <w:sz w:val="24"/>
          <w:szCs w:val="24"/>
          <w:lang w:val="ro-RO"/>
        </w:rPr>
        <w:t>In zona d</w:t>
      </w:r>
      <w:r w:rsidR="00FE6C10" w:rsidRPr="00FE6C10">
        <w:rPr>
          <w:rFonts w:ascii="Times New Roman" w:hAnsi="Times New Roman" w:cs="Times New Roman"/>
          <w:sz w:val="24"/>
          <w:szCs w:val="24"/>
          <w:lang w:val="ro-RO"/>
        </w:rPr>
        <w:t>e Vest terenul este traversat de o linie electrica de medie tensiune ( confrom planului de situatie).</w:t>
      </w:r>
    </w:p>
    <w:p w14:paraId="10EDEF0A" w14:textId="77777777" w:rsidR="007C58F3" w:rsidRPr="00540C7B" w:rsidRDefault="007C58F3" w:rsidP="007C58F3">
      <w:pPr>
        <w:pStyle w:val="PlainText"/>
        <w:jc w:val="both"/>
        <w:rPr>
          <w:rFonts w:ascii="Times New Roman" w:hAnsi="Times New Roman" w:cs="Times New Roman"/>
          <w:sz w:val="24"/>
          <w:szCs w:val="24"/>
        </w:rPr>
      </w:pPr>
    </w:p>
    <w:p w14:paraId="12F81A7E" w14:textId="4D658464" w:rsidR="007C58F3" w:rsidRPr="0055581A" w:rsidRDefault="007C58F3" w:rsidP="007C58F3">
      <w:pPr>
        <w:rPr>
          <w:lang w:val="ro-RO" w:eastAsia="ro-RO"/>
        </w:rPr>
      </w:pPr>
      <w:r w:rsidRPr="0055581A">
        <w:rPr>
          <w:b/>
          <w:bCs/>
          <w:lang w:val="ro-RO" w:eastAsia="ro-RO"/>
        </w:rPr>
        <w:t>-</w:t>
      </w:r>
      <w:r w:rsidRPr="0055581A">
        <w:rPr>
          <w:lang w:val="ro-RO" w:eastAsia="ro-RO"/>
        </w:rPr>
        <w:t> localizarea amplasamentului în raport cu patrimoniul cultural potrivit Listei monumentelor istorice, actualizată, aprobată prin Ordinul ministrului culturii și cultelor </w:t>
      </w:r>
      <w:hyperlink r:id="rId9" w:tgtFrame="_blank" w:history="1">
        <w:r w:rsidRPr="0055581A">
          <w:rPr>
            <w:u w:val="single"/>
            <w:lang w:val="ro-RO" w:eastAsia="ro-RO"/>
          </w:rPr>
          <w:t>nr. 2.314/2004</w:t>
        </w:r>
      </w:hyperlink>
      <w:r w:rsidRPr="0055581A">
        <w:rPr>
          <w:lang w:val="ro-RO" w:eastAsia="ro-RO"/>
        </w:rPr>
        <w:t>, cu modificările ulterioare, și Repertoriului arheologic național prevăzut de Ordonanța Guvernului </w:t>
      </w:r>
      <w:hyperlink r:id="rId10" w:tgtFrame="_blank" w:history="1">
        <w:r w:rsidRPr="0055581A">
          <w:rPr>
            <w:u w:val="single"/>
            <w:lang w:val="ro-RO" w:eastAsia="ro-RO"/>
          </w:rPr>
          <w:t>nr. 43/2000</w:t>
        </w:r>
      </w:hyperlink>
      <w:r w:rsidRPr="0055581A">
        <w:rPr>
          <w:lang w:val="ro-RO" w:eastAsia="ro-RO"/>
        </w:rPr>
        <w:t> privind protecția patrimoniului arheologic și declararea unor situri arheologice ca zone de interes național, republicată, cu modificările și completările ulterioare;</w:t>
      </w:r>
      <w:r w:rsidR="005E5B35">
        <w:rPr>
          <w:lang w:val="ro-RO" w:eastAsia="ro-RO"/>
        </w:rPr>
        <w:t>nu este cazul</w:t>
      </w:r>
    </w:p>
    <w:p w14:paraId="531D0EAB"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-hărţi, fotografii ale amplasamentului care pot oferi informaţii privind caracteristicile fizice ale mediului, atât naturale, cât şi artificiale şi alte informaţii privind:</w:t>
      </w:r>
    </w:p>
    <w:p w14:paraId="1CC8871F"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folosinţele actuale şi planificate ale terenului atât pe amplasament, cât şi pe zone adiacente acestuia;</w:t>
      </w:r>
    </w:p>
    <w:p w14:paraId="53F4714C"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politici de zonare şi de folosire a terenului;</w:t>
      </w:r>
    </w:p>
    <w:p w14:paraId="63AB63EC"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arealele sensibile;</w:t>
      </w:r>
    </w:p>
    <w:p w14:paraId="4125437B" w14:textId="77777777" w:rsidR="007C58F3" w:rsidRPr="003E4930" w:rsidRDefault="007C58F3" w:rsidP="007C58F3">
      <w:pPr>
        <w:shd w:val="clear" w:color="auto" w:fill="FFFFFF"/>
        <w:jc w:val="both"/>
        <w:rPr>
          <w:lang w:val="ro-RO" w:eastAsia="ro-RO"/>
        </w:rPr>
      </w:pPr>
      <w:r w:rsidRPr="0055581A">
        <w:rPr>
          <w:b/>
          <w:bCs/>
          <w:lang w:val="ro-RO" w:eastAsia="ro-RO"/>
        </w:rPr>
        <w:t xml:space="preserve">   </w:t>
      </w:r>
      <w:r w:rsidRPr="003E4930">
        <w:rPr>
          <w:b/>
          <w:bCs/>
          <w:lang w:val="ro-RO" w:eastAsia="ro-RO"/>
        </w:rPr>
        <w:t>-</w:t>
      </w:r>
      <w:r w:rsidRPr="003E4930">
        <w:rPr>
          <w:lang w:val="ro-RO" w:eastAsia="ro-RO"/>
        </w:rPr>
        <w:t> coordonatele geografice ale amplasamentului proiectului, care vor fi prezentate sub formă de vector în format digital cu referință geografică, în sistem de proiecție națională Stereo 1970;</w:t>
      </w:r>
    </w:p>
    <w:p w14:paraId="4D9A8AFE"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detalii privind orice variantă de amplasament care a fost luata ȋn considerare.</w:t>
      </w:r>
    </w:p>
    <w:p w14:paraId="3CD30CCA" w14:textId="5C5BE972" w:rsidR="007C58F3"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Nu este cazul.</w:t>
      </w:r>
    </w:p>
    <w:p w14:paraId="4D17AD5B" w14:textId="78443FF9" w:rsidR="00735805" w:rsidRDefault="00735805" w:rsidP="007C58F3">
      <w:pPr>
        <w:pStyle w:val="PlainText"/>
        <w:jc w:val="both"/>
        <w:rPr>
          <w:rFonts w:ascii="Times New Roman" w:hAnsi="Times New Roman" w:cs="Times New Roman"/>
          <w:sz w:val="24"/>
          <w:szCs w:val="24"/>
        </w:rPr>
      </w:pPr>
    </w:p>
    <w:p w14:paraId="6D572F50" w14:textId="5B38EA90" w:rsidR="00735805" w:rsidRDefault="00735805" w:rsidP="007C58F3">
      <w:pPr>
        <w:pStyle w:val="PlainText"/>
        <w:jc w:val="both"/>
        <w:rPr>
          <w:rFonts w:ascii="Times New Roman" w:hAnsi="Times New Roman" w:cs="Times New Roman"/>
          <w:sz w:val="24"/>
          <w:szCs w:val="24"/>
        </w:rPr>
      </w:pPr>
    </w:p>
    <w:p w14:paraId="318B83C9" w14:textId="77777777" w:rsidR="00735805" w:rsidRPr="0055581A" w:rsidRDefault="00735805" w:rsidP="007C58F3">
      <w:pPr>
        <w:pStyle w:val="PlainText"/>
        <w:jc w:val="both"/>
        <w:rPr>
          <w:rFonts w:ascii="Times New Roman" w:hAnsi="Times New Roman" w:cs="Times New Roman"/>
          <w:sz w:val="24"/>
          <w:szCs w:val="24"/>
        </w:rPr>
      </w:pPr>
    </w:p>
    <w:p w14:paraId="29AC6A11" w14:textId="753F04F7" w:rsidR="00F34613" w:rsidRPr="0055581A" w:rsidRDefault="007C58F3" w:rsidP="007C58F3">
      <w:pPr>
        <w:shd w:val="clear" w:color="auto" w:fill="FFFFFF"/>
        <w:spacing w:after="150"/>
        <w:jc w:val="both"/>
        <w:rPr>
          <w:lang w:val="ro-RO" w:eastAsia="ro-RO"/>
        </w:rPr>
      </w:pPr>
      <w:r w:rsidRPr="0055581A">
        <w:rPr>
          <w:b/>
          <w:bCs/>
          <w:lang w:val="ro-RO" w:eastAsia="ro-RO"/>
        </w:rPr>
        <w:lastRenderedPageBreak/>
        <w:t>VI.</w:t>
      </w:r>
      <w:r w:rsidRPr="0055581A">
        <w:rPr>
          <w:lang w:val="ro-RO" w:eastAsia="ro-RO"/>
        </w:rPr>
        <w:t> Descrierea tuturor efectelor semnificative posibile asupra mediului ale proiectului, în limita informațiilor disponibile:</w:t>
      </w:r>
    </w:p>
    <w:p w14:paraId="629731A8" w14:textId="77777777" w:rsidR="007C58F3" w:rsidRPr="0055581A" w:rsidRDefault="007C58F3" w:rsidP="007C58F3">
      <w:pPr>
        <w:pStyle w:val="PlainText"/>
        <w:jc w:val="both"/>
        <w:rPr>
          <w:rFonts w:ascii="Times New Roman" w:hAnsi="Times New Roman" w:cs="Times New Roman"/>
          <w:b/>
          <w:bCs/>
          <w:sz w:val="24"/>
          <w:szCs w:val="24"/>
        </w:rPr>
      </w:pPr>
      <w:r w:rsidRPr="0055581A">
        <w:rPr>
          <w:rFonts w:ascii="Times New Roman" w:hAnsi="Times New Roman" w:cs="Times New Roman"/>
          <w:b/>
          <w:bCs/>
          <w:sz w:val="24"/>
          <w:szCs w:val="24"/>
        </w:rPr>
        <w:t xml:space="preserve">   A. Surse de poluanti si instalatii pentru retinerea, evacuarea si dispersia poluantilor in mediu</w:t>
      </w:r>
    </w:p>
    <w:p w14:paraId="5D58F1FD" w14:textId="7AA3B730" w:rsidR="007C58F3" w:rsidRPr="0055581A" w:rsidRDefault="00924188"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1.</w:t>
      </w:r>
      <w:r w:rsidR="00ED30DF">
        <w:rPr>
          <w:rFonts w:ascii="Times New Roman" w:hAnsi="Times New Roman" w:cs="Times New Roman"/>
          <w:sz w:val="24"/>
          <w:szCs w:val="24"/>
        </w:rPr>
        <w:t xml:space="preserve"> P</w:t>
      </w:r>
      <w:r w:rsidR="007C58F3" w:rsidRPr="0055581A">
        <w:rPr>
          <w:rFonts w:ascii="Times New Roman" w:hAnsi="Times New Roman" w:cs="Times New Roman"/>
          <w:sz w:val="24"/>
          <w:szCs w:val="24"/>
        </w:rPr>
        <w:t>rotecţia calităţii apelor:</w:t>
      </w:r>
    </w:p>
    <w:p w14:paraId="38486FB2"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sursele de poluanţi pentru ape, locul de evacuare sau emisarul; Nu este cazul.</w:t>
      </w:r>
    </w:p>
    <w:p w14:paraId="4F0A3318" w14:textId="171597CD"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staţiile şi instalatiile de epurare sau de preepurare a apelor uzate prevăzute: Nu este cazul</w:t>
      </w:r>
    </w:p>
    <w:p w14:paraId="5556EED8" w14:textId="3DA5CC0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w:t>
      </w:r>
      <w:r w:rsidR="00924188">
        <w:rPr>
          <w:rFonts w:ascii="Times New Roman" w:hAnsi="Times New Roman" w:cs="Times New Roman"/>
          <w:sz w:val="24"/>
          <w:szCs w:val="24"/>
        </w:rPr>
        <w:t>2.</w:t>
      </w:r>
      <w:r w:rsidR="00ED30DF">
        <w:rPr>
          <w:rFonts w:ascii="Times New Roman" w:hAnsi="Times New Roman" w:cs="Times New Roman"/>
          <w:sz w:val="24"/>
          <w:szCs w:val="24"/>
        </w:rPr>
        <w:t xml:space="preserve"> P</w:t>
      </w:r>
      <w:r w:rsidRPr="0055581A">
        <w:rPr>
          <w:rFonts w:ascii="Times New Roman" w:hAnsi="Times New Roman" w:cs="Times New Roman"/>
          <w:sz w:val="24"/>
          <w:szCs w:val="24"/>
        </w:rPr>
        <w:t>rotecţia aerului:</w:t>
      </w:r>
    </w:p>
    <w:p w14:paraId="0315A71E" w14:textId="77777777" w:rsidR="007C58F3" w:rsidRPr="0055581A" w:rsidRDefault="007C58F3" w:rsidP="007C58F3">
      <w:pPr>
        <w:pStyle w:val="PlainText"/>
        <w:jc w:val="both"/>
        <w:rPr>
          <w:rFonts w:ascii="Times New Roman" w:hAnsi="Times New Roman" w:cs="Times New Roman"/>
          <w:sz w:val="24"/>
          <w:szCs w:val="24"/>
        </w:rPr>
      </w:pPr>
      <w:r w:rsidRPr="0055581A">
        <w:rPr>
          <w:rFonts w:ascii="Times New Roman" w:hAnsi="Times New Roman" w:cs="Times New Roman"/>
          <w:sz w:val="24"/>
          <w:szCs w:val="24"/>
        </w:rPr>
        <w:t xml:space="preserve">   - sursele de poluanţi pentru aer, poluanţi: Nu este cazul.</w:t>
      </w:r>
    </w:p>
    <w:p w14:paraId="70B8EAC9" w14:textId="77777777" w:rsidR="007C58F3" w:rsidRPr="00535315" w:rsidRDefault="007C58F3" w:rsidP="007C58F3">
      <w:pPr>
        <w:pStyle w:val="PlainText"/>
        <w:jc w:val="both"/>
        <w:rPr>
          <w:rFonts w:ascii="Tahoma" w:hAnsi="Tahoma" w:cs="Tahoma"/>
          <w:sz w:val="24"/>
          <w:szCs w:val="24"/>
        </w:rPr>
      </w:pPr>
      <w:r w:rsidRPr="0055581A">
        <w:rPr>
          <w:rFonts w:ascii="Times New Roman" w:hAnsi="Times New Roman" w:cs="Times New Roman"/>
          <w:sz w:val="24"/>
          <w:szCs w:val="24"/>
        </w:rPr>
        <w:t xml:space="preserve">   - instalaţiile pentru reţinerea şi dispersia poluanţilor ȋn atmosferă: Nu este cazul.</w:t>
      </w:r>
    </w:p>
    <w:p w14:paraId="01140667" w14:textId="59EFA0EA" w:rsidR="007C58F3" w:rsidRPr="00924188" w:rsidRDefault="00924188" w:rsidP="007C58F3">
      <w:pPr>
        <w:pStyle w:val="PlainText"/>
        <w:jc w:val="both"/>
        <w:rPr>
          <w:rFonts w:ascii="Times New Roman" w:hAnsi="Times New Roman" w:cs="Times New Roman"/>
          <w:sz w:val="24"/>
          <w:szCs w:val="24"/>
        </w:rPr>
      </w:pPr>
      <w:r w:rsidRPr="00924188">
        <w:rPr>
          <w:rFonts w:ascii="Times New Roman" w:hAnsi="Times New Roman" w:cs="Times New Roman"/>
          <w:sz w:val="24"/>
          <w:szCs w:val="24"/>
        </w:rPr>
        <w:t xml:space="preserve">   3.</w:t>
      </w:r>
      <w:r w:rsidR="00ED30DF" w:rsidRPr="00924188">
        <w:rPr>
          <w:rFonts w:ascii="Times New Roman" w:hAnsi="Times New Roman" w:cs="Times New Roman"/>
          <w:sz w:val="24"/>
          <w:szCs w:val="24"/>
        </w:rPr>
        <w:t xml:space="preserve"> P</w:t>
      </w:r>
      <w:r w:rsidR="007C58F3" w:rsidRPr="00924188">
        <w:rPr>
          <w:rFonts w:ascii="Times New Roman" w:hAnsi="Times New Roman" w:cs="Times New Roman"/>
          <w:sz w:val="24"/>
          <w:szCs w:val="24"/>
        </w:rPr>
        <w:t>rotecţia ȋmpotriva zgomotului şi vibraţiilor:</w:t>
      </w:r>
    </w:p>
    <w:p w14:paraId="78465EAD" w14:textId="77777777" w:rsidR="007C58F3" w:rsidRPr="00924188" w:rsidRDefault="007C58F3" w:rsidP="007C58F3">
      <w:pPr>
        <w:pStyle w:val="PlainText"/>
        <w:jc w:val="both"/>
        <w:rPr>
          <w:rFonts w:ascii="Times New Roman" w:hAnsi="Times New Roman" w:cs="Times New Roman"/>
          <w:sz w:val="24"/>
          <w:szCs w:val="24"/>
        </w:rPr>
      </w:pPr>
      <w:r w:rsidRPr="00924188">
        <w:rPr>
          <w:rFonts w:ascii="Times New Roman" w:hAnsi="Times New Roman" w:cs="Times New Roman"/>
          <w:sz w:val="24"/>
          <w:szCs w:val="24"/>
        </w:rPr>
        <w:t xml:space="preserve">   - sursele de zgomot şi de vibraţii: Nu este cazul.</w:t>
      </w:r>
    </w:p>
    <w:p w14:paraId="3EAB1B12" w14:textId="77777777" w:rsidR="007C58F3" w:rsidRPr="00924188" w:rsidRDefault="007C58F3" w:rsidP="007C58F3">
      <w:pPr>
        <w:pStyle w:val="PlainText"/>
        <w:jc w:val="both"/>
        <w:rPr>
          <w:rFonts w:ascii="Times New Roman" w:hAnsi="Times New Roman" w:cs="Times New Roman"/>
          <w:sz w:val="24"/>
          <w:szCs w:val="24"/>
        </w:rPr>
      </w:pPr>
      <w:r w:rsidRPr="00924188">
        <w:rPr>
          <w:rFonts w:ascii="Times New Roman" w:hAnsi="Times New Roman" w:cs="Times New Roman"/>
          <w:sz w:val="24"/>
          <w:szCs w:val="24"/>
        </w:rPr>
        <w:t xml:space="preserve">   - amenajarile şi dotările pentru protecţia ȋmpotriva zgomotului şi vibraţiilor: Nu este cazul</w:t>
      </w:r>
    </w:p>
    <w:p w14:paraId="453A4918" w14:textId="5CD18652" w:rsidR="007C58F3" w:rsidRPr="00924188" w:rsidRDefault="00924188" w:rsidP="007C58F3">
      <w:pPr>
        <w:pStyle w:val="PlainText"/>
        <w:jc w:val="both"/>
        <w:rPr>
          <w:rFonts w:ascii="Times New Roman" w:hAnsi="Times New Roman" w:cs="Times New Roman"/>
          <w:sz w:val="24"/>
          <w:szCs w:val="24"/>
        </w:rPr>
      </w:pPr>
      <w:r w:rsidRPr="00924188">
        <w:rPr>
          <w:rFonts w:ascii="Times New Roman" w:hAnsi="Times New Roman" w:cs="Times New Roman"/>
          <w:sz w:val="24"/>
          <w:szCs w:val="24"/>
        </w:rPr>
        <w:t xml:space="preserve">   4.</w:t>
      </w:r>
      <w:r w:rsidR="00ED30DF" w:rsidRPr="00924188">
        <w:rPr>
          <w:rFonts w:ascii="Times New Roman" w:hAnsi="Times New Roman" w:cs="Times New Roman"/>
          <w:sz w:val="24"/>
          <w:szCs w:val="24"/>
        </w:rPr>
        <w:t xml:space="preserve"> P</w:t>
      </w:r>
      <w:r w:rsidR="007C58F3" w:rsidRPr="00924188">
        <w:rPr>
          <w:rFonts w:ascii="Times New Roman" w:hAnsi="Times New Roman" w:cs="Times New Roman"/>
          <w:sz w:val="24"/>
          <w:szCs w:val="24"/>
        </w:rPr>
        <w:t>rotecţia ȋmpotriva radiaţiilor:</w:t>
      </w:r>
    </w:p>
    <w:p w14:paraId="68130977" w14:textId="77777777" w:rsidR="007C58F3" w:rsidRPr="00924188" w:rsidRDefault="007C58F3" w:rsidP="007C58F3">
      <w:pPr>
        <w:pStyle w:val="PlainText"/>
        <w:jc w:val="both"/>
        <w:rPr>
          <w:rFonts w:ascii="Times New Roman" w:hAnsi="Times New Roman" w:cs="Times New Roman"/>
          <w:sz w:val="24"/>
          <w:szCs w:val="24"/>
        </w:rPr>
      </w:pPr>
      <w:r w:rsidRPr="00924188">
        <w:rPr>
          <w:rFonts w:ascii="Times New Roman" w:hAnsi="Times New Roman" w:cs="Times New Roman"/>
          <w:sz w:val="24"/>
          <w:szCs w:val="24"/>
        </w:rPr>
        <w:t xml:space="preserve">   - sursele de radiaţii: Nu este cazul.</w:t>
      </w:r>
    </w:p>
    <w:p w14:paraId="3D5EFBB6" w14:textId="77777777" w:rsidR="007C58F3" w:rsidRPr="00CF48B1" w:rsidRDefault="007C58F3" w:rsidP="007C58F3">
      <w:pPr>
        <w:pStyle w:val="PlainText"/>
        <w:jc w:val="both"/>
        <w:rPr>
          <w:rFonts w:ascii="Times New Roman" w:hAnsi="Times New Roman" w:cs="Times New Roman"/>
          <w:sz w:val="24"/>
          <w:szCs w:val="24"/>
        </w:rPr>
      </w:pPr>
      <w:r w:rsidRPr="00924188">
        <w:rPr>
          <w:rFonts w:ascii="Times New Roman" w:hAnsi="Times New Roman" w:cs="Times New Roman"/>
          <w:sz w:val="24"/>
          <w:szCs w:val="24"/>
        </w:rPr>
        <w:t xml:space="preserve">   - amenajările</w:t>
      </w:r>
      <w:r w:rsidRPr="00CF48B1">
        <w:rPr>
          <w:rFonts w:ascii="Times New Roman" w:hAnsi="Times New Roman" w:cs="Times New Roman"/>
          <w:sz w:val="24"/>
          <w:szCs w:val="24"/>
        </w:rPr>
        <w:t xml:space="preserve"> şi dotările pentru protecţia ȋmpotriva radiatiilor: Nu este cazul.</w:t>
      </w:r>
    </w:p>
    <w:p w14:paraId="7FEB5B04" w14:textId="67505AAB" w:rsidR="007C58F3" w:rsidRPr="00CF48B1" w:rsidRDefault="006279E2"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5.</w:t>
      </w:r>
      <w:r w:rsidR="00ED30DF">
        <w:rPr>
          <w:rFonts w:ascii="Times New Roman" w:hAnsi="Times New Roman" w:cs="Times New Roman"/>
          <w:sz w:val="24"/>
          <w:szCs w:val="24"/>
        </w:rPr>
        <w:t xml:space="preserve"> P</w:t>
      </w:r>
      <w:r w:rsidR="007C58F3" w:rsidRPr="00CF48B1">
        <w:rPr>
          <w:rFonts w:ascii="Times New Roman" w:hAnsi="Times New Roman" w:cs="Times New Roman"/>
          <w:sz w:val="24"/>
          <w:szCs w:val="24"/>
        </w:rPr>
        <w:t>rotecţia solului şi a subsolului:</w:t>
      </w:r>
    </w:p>
    <w:p w14:paraId="030FA9DC" w14:textId="77777777" w:rsidR="007C58F3" w:rsidRPr="00CF48B1" w:rsidRDefault="007C58F3" w:rsidP="007C58F3">
      <w:pPr>
        <w:pStyle w:val="PlainText"/>
        <w:jc w:val="both"/>
        <w:rPr>
          <w:rFonts w:ascii="Times New Roman" w:hAnsi="Times New Roman" w:cs="Times New Roman"/>
          <w:sz w:val="24"/>
          <w:szCs w:val="24"/>
        </w:rPr>
      </w:pPr>
      <w:r w:rsidRPr="00CF48B1">
        <w:rPr>
          <w:rFonts w:ascii="Times New Roman" w:hAnsi="Times New Roman" w:cs="Times New Roman"/>
          <w:sz w:val="24"/>
          <w:szCs w:val="24"/>
        </w:rPr>
        <w:t xml:space="preserve">   - sursele de poluanţi pentru sol, subsol şi ape freatice: Nu este cazul.</w:t>
      </w:r>
    </w:p>
    <w:p w14:paraId="1AB10BCB" w14:textId="77777777" w:rsidR="006279E2" w:rsidRDefault="007C58F3" w:rsidP="007C58F3">
      <w:pPr>
        <w:pStyle w:val="PlainText"/>
        <w:jc w:val="both"/>
        <w:rPr>
          <w:rFonts w:ascii="Times New Roman" w:hAnsi="Times New Roman" w:cs="Times New Roman"/>
          <w:sz w:val="24"/>
          <w:szCs w:val="24"/>
          <w:lang w:val="it-IT"/>
        </w:rPr>
      </w:pPr>
      <w:r w:rsidRPr="00CF48B1">
        <w:rPr>
          <w:rFonts w:ascii="Times New Roman" w:hAnsi="Times New Roman" w:cs="Times New Roman"/>
          <w:sz w:val="24"/>
          <w:szCs w:val="24"/>
        </w:rPr>
        <w:t xml:space="preserve">   </w:t>
      </w:r>
      <w:r w:rsidRPr="00B16C03">
        <w:rPr>
          <w:rFonts w:ascii="Times New Roman" w:hAnsi="Times New Roman" w:cs="Times New Roman"/>
          <w:sz w:val="24"/>
          <w:szCs w:val="24"/>
        </w:rPr>
        <w:t>- lucrările şi dotările pentru protecţia solului</w:t>
      </w:r>
      <w:r w:rsidR="00336AE5" w:rsidRPr="00B16C03">
        <w:rPr>
          <w:rFonts w:ascii="Times New Roman" w:hAnsi="Times New Roman" w:cs="Times New Roman"/>
          <w:sz w:val="24"/>
          <w:szCs w:val="24"/>
        </w:rPr>
        <w:t xml:space="preserve"> şi a subsolului: </w:t>
      </w:r>
      <w:r w:rsidR="00336AE5" w:rsidRPr="00B16C03">
        <w:rPr>
          <w:rFonts w:ascii="Times New Roman" w:hAnsi="Times New Roman" w:cs="Times New Roman"/>
          <w:sz w:val="24"/>
          <w:szCs w:val="24"/>
          <w:lang w:val="it-IT"/>
        </w:rPr>
        <w:t xml:space="preserve">Suprafata de teren  ocupata de acesta </w:t>
      </w:r>
    </w:p>
    <w:p w14:paraId="14B4610D" w14:textId="77777777" w:rsidR="006279E2" w:rsidRDefault="006279E2" w:rsidP="007C58F3">
      <w:pPr>
        <w:pStyle w:val="PlainText"/>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336AE5" w:rsidRPr="00B16C03">
        <w:rPr>
          <w:rFonts w:ascii="Times New Roman" w:hAnsi="Times New Roman" w:cs="Times New Roman"/>
          <w:sz w:val="24"/>
          <w:szCs w:val="24"/>
          <w:lang w:val="it-IT"/>
        </w:rPr>
        <w:t xml:space="preserve">UNITATE FOTOVOLTAIC A va fi inierbata. Aceste tipuri de constructii nu au o influenta negativa </w:t>
      </w:r>
    </w:p>
    <w:p w14:paraId="0AF404B6" w14:textId="15F40A5E" w:rsidR="007C58F3" w:rsidRPr="00283D43" w:rsidRDefault="006279E2" w:rsidP="007C58F3">
      <w:pPr>
        <w:pStyle w:val="PlainText"/>
        <w:jc w:val="both"/>
        <w:rPr>
          <w:rFonts w:ascii="Times New Roman" w:hAnsi="Times New Roman" w:cs="Times New Roman"/>
          <w:lang w:val="it-IT"/>
        </w:rPr>
      </w:pPr>
      <w:r>
        <w:rPr>
          <w:rFonts w:ascii="Times New Roman" w:hAnsi="Times New Roman" w:cs="Times New Roman"/>
          <w:sz w:val="24"/>
          <w:szCs w:val="24"/>
          <w:lang w:val="it-IT"/>
        </w:rPr>
        <w:t xml:space="preserve">     </w:t>
      </w:r>
      <w:r w:rsidR="00336AE5" w:rsidRPr="00B16C03">
        <w:rPr>
          <w:rFonts w:ascii="Times New Roman" w:hAnsi="Times New Roman" w:cs="Times New Roman"/>
          <w:sz w:val="24"/>
          <w:szCs w:val="24"/>
          <w:lang w:val="it-IT"/>
        </w:rPr>
        <w:t>asupra agriculturii specifice zonei.</w:t>
      </w:r>
      <w:r w:rsidR="00336AE5" w:rsidRPr="00B16C03">
        <w:rPr>
          <w:rFonts w:ascii="Times New Roman" w:hAnsi="Times New Roman" w:cs="Times New Roman"/>
          <w:lang w:val="it-IT"/>
        </w:rPr>
        <w:t xml:space="preserve"> </w:t>
      </w:r>
    </w:p>
    <w:p w14:paraId="4E657EE7" w14:textId="7FDB70E9" w:rsidR="007C58F3" w:rsidRPr="00CF48B1" w:rsidRDefault="006279E2"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6.</w:t>
      </w:r>
      <w:r w:rsidR="00ED30DF">
        <w:rPr>
          <w:rFonts w:ascii="Times New Roman" w:hAnsi="Times New Roman" w:cs="Times New Roman"/>
          <w:sz w:val="24"/>
          <w:szCs w:val="24"/>
        </w:rPr>
        <w:t xml:space="preserve"> P</w:t>
      </w:r>
      <w:r w:rsidR="007C58F3" w:rsidRPr="00CF48B1">
        <w:rPr>
          <w:rFonts w:ascii="Times New Roman" w:hAnsi="Times New Roman" w:cs="Times New Roman"/>
          <w:sz w:val="24"/>
          <w:szCs w:val="24"/>
        </w:rPr>
        <w:t>rotecţia ecosistemelor terestre şi acvatice:</w:t>
      </w:r>
    </w:p>
    <w:p w14:paraId="26C24B03" w14:textId="77777777" w:rsidR="007C58F3" w:rsidRPr="00CF48B1" w:rsidRDefault="007C58F3" w:rsidP="007C58F3">
      <w:pPr>
        <w:pStyle w:val="PlainText"/>
        <w:jc w:val="both"/>
        <w:rPr>
          <w:rFonts w:ascii="Times New Roman" w:hAnsi="Times New Roman" w:cs="Times New Roman"/>
          <w:sz w:val="24"/>
          <w:szCs w:val="24"/>
        </w:rPr>
      </w:pPr>
      <w:r w:rsidRPr="00CF48B1">
        <w:rPr>
          <w:rFonts w:ascii="Times New Roman" w:hAnsi="Times New Roman" w:cs="Times New Roman"/>
          <w:sz w:val="24"/>
          <w:szCs w:val="24"/>
        </w:rPr>
        <w:t xml:space="preserve">   - identificarea arealelor sensibile ce pot fi afectate de proiect: Nu este cazul.</w:t>
      </w:r>
    </w:p>
    <w:p w14:paraId="5E120AA9" w14:textId="77777777" w:rsidR="006279E2" w:rsidRDefault="007C58F3" w:rsidP="007C58F3">
      <w:pPr>
        <w:pStyle w:val="PlainText"/>
        <w:jc w:val="both"/>
        <w:rPr>
          <w:rFonts w:ascii="Times New Roman" w:hAnsi="Times New Roman" w:cs="Times New Roman"/>
          <w:sz w:val="24"/>
          <w:szCs w:val="24"/>
        </w:rPr>
      </w:pPr>
      <w:r w:rsidRPr="00CF48B1">
        <w:rPr>
          <w:rFonts w:ascii="Times New Roman" w:hAnsi="Times New Roman" w:cs="Times New Roman"/>
          <w:sz w:val="24"/>
          <w:szCs w:val="24"/>
        </w:rPr>
        <w:t xml:space="preserve">   - lucrările, dotările şi măsurile pentru protecţia biodiversităţii, monumentelor naturii şi ariilor protejate: </w:t>
      </w:r>
      <w:r w:rsidR="006279E2">
        <w:rPr>
          <w:rFonts w:ascii="Times New Roman" w:hAnsi="Times New Roman" w:cs="Times New Roman"/>
          <w:sz w:val="24"/>
          <w:szCs w:val="24"/>
        </w:rPr>
        <w:t xml:space="preserve"> </w:t>
      </w:r>
    </w:p>
    <w:p w14:paraId="06C47A40" w14:textId="489CD030" w:rsidR="007C58F3" w:rsidRPr="00CF48B1" w:rsidRDefault="006279E2"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7C58F3" w:rsidRPr="00CF48B1">
        <w:rPr>
          <w:rFonts w:ascii="Times New Roman" w:hAnsi="Times New Roman" w:cs="Times New Roman"/>
          <w:sz w:val="24"/>
          <w:szCs w:val="24"/>
        </w:rPr>
        <w:t>Nu este cazul.</w:t>
      </w:r>
    </w:p>
    <w:p w14:paraId="3A9299A8" w14:textId="61CA9B6C" w:rsidR="007C58F3" w:rsidRPr="00CF48B1" w:rsidRDefault="006279E2"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7.</w:t>
      </w:r>
      <w:r w:rsidR="00ED30DF">
        <w:rPr>
          <w:rFonts w:ascii="Times New Roman" w:hAnsi="Times New Roman" w:cs="Times New Roman"/>
          <w:sz w:val="24"/>
          <w:szCs w:val="24"/>
        </w:rPr>
        <w:t xml:space="preserve"> P</w:t>
      </w:r>
      <w:r w:rsidR="007C58F3" w:rsidRPr="00CF48B1">
        <w:rPr>
          <w:rFonts w:ascii="Times New Roman" w:hAnsi="Times New Roman" w:cs="Times New Roman"/>
          <w:sz w:val="24"/>
          <w:szCs w:val="24"/>
        </w:rPr>
        <w:t>rotecţia aşezărilor umane şi a altor obiective de interes public:</w:t>
      </w:r>
    </w:p>
    <w:p w14:paraId="251D828C" w14:textId="77777777" w:rsidR="007C58F3" w:rsidRPr="00CF48B1" w:rsidRDefault="007C58F3" w:rsidP="007C58F3">
      <w:pPr>
        <w:pStyle w:val="PlainText"/>
        <w:jc w:val="both"/>
        <w:rPr>
          <w:rFonts w:ascii="Times New Roman" w:hAnsi="Times New Roman" w:cs="Times New Roman"/>
          <w:sz w:val="24"/>
          <w:szCs w:val="24"/>
        </w:rPr>
      </w:pPr>
      <w:r w:rsidRPr="00CF48B1">
        <w:rPr>
          <w:rFonts w:ascii="Times New Roman" w:hAnsi="Times New Roman" w:cs="Times New Roman"/>
          <w:sz w:val="24"/>
          <w:szCs w:val="24"/>
        </w:rPr>
        <w:t xml:space="preserve">   - identificarea obiectivelor de interes public, distanţa faţă de aşezările umane, respectiv faţă de monumente istorice şi de arhitectură, alte zone asupra cărora exista instituit un regim de restricţie, zone de interes tradiţional etc: Nu este cazul.</w:t>
      </w:r>
    </w:p>
    <w:p w14:paraId="7825F765" w14:textId="77777777" w:rsidR="007C58F3" w:rsidRPr="00CF48B1" w:rsidRDefault="007C58F3" w:rsidP="007C58F3">
      <w:pPr>
        <w:pStyle w:val="PlainText"/>
        <w:jc w:val="both"/>
        <w:rPr>
          <w:rFonts w:ascii="Times New Roman" w:hAnsi="Times New Roman" w:cs="Times New Roman"/>
          <w:sz w:val="24"/>
          <w:szCs w:val="24"/>
        </w:rPr>
      </w:pPr>
      <w:r w:rsidRPr="00CF48B1">
        <w:rPr>
          <w:rFonts w:ascii="Times New Roman" w:hAnsi="Times New Roman" w:cs="Times New Roman"/>
          <w:sz w:val="24"/>
          <w:szCs w:val="24"/>
        </w:rPr>
        <w:t xml:space="preserve">   - lucrările, dotările şi măsurile pentru protecţia aşezărilor umane şi a obiectivelor protejate si/sau de interes public: Nu este cazul.</w:t>
      </w:r>
    </w:p>
    <w:p w14:paraId="43929A7F" w14:textId="2E3A4929" w:rsidR="007C58F3" w:rsidRPr="00CF48B1" w:rsidRDefault="006279E2" w:rsidP="007C58F3">
      <w:pPr>
        <w:shd w:val="clear" w:color="auto" w:fill="FFFFFF"/>
        <w:jc w:val="both"/>
        <w:rPr>
          <w:lang w:val="ro-RO" w:eastAsia="ro-RO"/>
        </w:rPr>
      </w:pPr>
      <w:r>
        <w:rPr>
          <w:bCs/>
          <w:lang w:val="ro-RO" w:eastAsia="ro-RO"/>
        </w:rPr>
        <w:t xml:space="preserve">    8.</w:t>
      </w:r>
      <w:r>
        <w:rPr>
          <w:lang w:val="ro-RO" w:eastAsia="ro-RO"/>
        </w:rPr>
        <w:t> P</w:t>
      </w:r>
      <w:r w:rsidR="007C58F3" w:rsidRPr="00CF48B1">
        <w:rPr>
          <w:lang w:val="ro-RO" w:eastAsia="ro-RO"/>
        </w:rPr>
        <w:t>revenirea și gestionarea deșeurilor generate pe amplasament în timpul realizării proiectului/în timpul exploatării, inclusiv eliminarea;</w:t>
      </w:r>
      <w:r w:rsidR="00B16C03">
        <w:rPr>
          <w:lang w:val="ro-RO" w:eastAsia="ro-RO"/>
        </w:rPr>
        <w:t>nu este cazul</w:t>
      </w:r>
    </w:p>
    <w:p w14:paraId="6A3DCDE8" w14:textId="77777777" w:rsidR="007C58F3" w:rsidRPr="00CF48B1" w:rsidRDefault="007C58F3" w:rsidP="007C58F3">
      <w:pPr>
        <w:shd w:val="clear" w:color="auto" w:fill="FFFFFF"/>
        <w:spacing w:after="150"/>
        <w:jc w:val="both"/>
        <w:rPr>
          <w:lang w:val="ro-RO" w:eastAsia="ro-RO"/>
        </w:rPr>
      </w:pPr>
      <w:r w:rsidRPr="00CF48B1">
        <w:rPr>
          <w:b/>
          <w:bCs/>
          <w:lang w:val="ro-RO" w:eastAsia="ro-RO"/>
        </w:rPr>
        <w:t>-</w:t>
      </w:r>
      <w:r w:rsidRPr="00CF48B1">
        <w:rPr>
          <w:lang w:val="ro-RO" w:eastAsia="ro-RO"/>
        </w:rPr>
        <w:t xml:space="preserve"> lista deșeurilor (clasificate și codificate în conformitate cu prevederile legislației europene și naționale privind deșeurile), cantități de deșeuri generate; </w:t>
      </w:r>
    </w:p>
    <w:p w14:paraId="601119F7" w14:textId="77777777" w:rsidR="007C58F3" w:rsidRPr="00535315" w:rsidRDefault="007C58F3" w:rsidP="007C58F3">
      <w:pPr>
        <w:ind w:firstLine="567"/>
        <w:rPr>
          <w:rFonts w:ascii="Tahoma" w:hAnsi="Tahoma" w:cs="Tahoma"/>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1"/>
        <w:gridCol w:w="1151"/>
        <w:gridCol w:w="3750"/>
      </w:tblGrid>
      <w:tr w:rsidR="007C58F3" w:rsidRPr="00D43D0E" w14:paraId="45D5A007" w14:textId="77777777" w:rsidTr="006C6664">
        <w:tc>
          <w:tcPr>
            <w:tcW w:w="5421" w:type="dxa"/>
          </w:tcPr>
          <w:p w14:paraId="0B1E0D06" w14:textId="77777777" w:rsidR="007C58F3" w:rsidRPr="00D43D0E" w:rsidRDefault="007C58F3" w:rsidP="006C6664">
            <w:pPr>
              <w:rPr>
                <w:b/>
                <w:bCs/>
                <w:lang w:val="fr-FR"/>
              </w:rPr>
            </w:pPr>
            <w:r w:rsidRPr="00D43D0E">
              <w:rPr>
                <w:b/>
                <w:bCs/>
                <w:lang w:val="fr-FR"/>
              </w:rPr>
              <w:t>Denumire deşeu</w:t>
            </w:r>
          </w:p>
        </w:tc>
        <w:tc>
          <w:tcPr>
            <w:tcW w:w="1151" w:type="dxa"/>
          </w:tcPr>
          <w:p w14:paraId="1AE64F10" w14:textId="77777777" w:rsidR="007C58F3" w:rsidRPr="00D43D0E" w:rsidRDefault="007C58F3" w:rsidP="006C6664">
            <w:pPr>
              <w:rPr>
                <w:b/>
                <w:bCs/>
                <w:lang w:val="fr-FR"/>
              </w:rPr>
            </w:pPr>
            <w:r w:rsidRPr="00D43D0E">
              <w:rPr>
                <w:b/>
                <w:bCs/>
                <w:lang w:val="fr-FR"/>
              </w:rPr>
              <w:t>Cod deseu</w:t>
            </w:r>
          </w:p>
        </w:tc>
        <w:tc>
          <w:tcPr>
            <w:tcW w:w="3750" w:type="dxa"/>
          </w:tcPr>
          <w:p w14:paraId="1073CEEA" w14:textId="77777777" w:rsidR="007C58F3" w:rsidRPr="00D43D0E" w:rsidRDefault="007C58F3" w:rsidP="006C6664">
            <w:pPr>
              <w:rPr>
                <w:b/>
                <w:bCs/>
                <w:lang w:val="fr-FR"/>
              </w:rPr>
            </w:pPr>
            <w:r w:rsidRPr="00D43D0E">
              <w:rPr>
                <w:b/>
                <w:bCs/>
                <w:lang w:val="fr-FR"/>
              </w:rPr>
              <w:t>Eliminare/valorificare deseu</w:t>
            </w:r>
          </w:p>
        </w:tc>
      </w:tr>
      <w:tr w:rsidR="007C58F3" w:rsidRPr="00D43D0E" w14:paraId="2CDD9364" w14:textId="77777777" w:rsidTr="006C6664">
        <w:tc>
          <w:tcPr>
            <w:tcW w:w="5421" w:type="dxa"/>
          </w:tcPr>
          <w:p w14:paraId="2F690F26" w14:textId="77777777" w:rsidR="007C58F3" w:rsidRPr="00D43D0E" w:rsidRDefault="007C58F3" w:rsidP="006C6664">
            <w:pPr>
              <w:rPr>
                <w:lang w:val="fr-FR"/>
              </w:rPr>
            </w:pPr>
            <w:r w:rsidRPr="00D43D0E">
              <w:rPr>
                <w:lang w:val="fr-FR"/>
              </w:rPr>
              <w:t>Ambalaje de hârtie şi carton</w:t>
            </w:r>
          </w:p>
        </w:tc>
        <w:tc>
          <w:tcPr>
            <w:tcW w:w="1151" w:type="dxa"/>
          </w:tcPr>
          <w:p w14:paraId="6C770024" w14:textId="77777777" w:rsidR="007C58F3" w:rsidRPr="00D43D0E" w:rsidRDefault="007C58F3" w:rsidP="006C6664">
            <w:pPr>
              <w:rPr>
                <w:lang w:val="fr-FR"/>
              </w:rPr>
            </w:pPr>
            <w:r w:rsidRPr="00D43D0E">
              <w:rPr>
                <w:lang w:val="fr-FR"/>
              </w:rPr>
              <w:t>15.01.01</w:t>
            </w:r>
          </w:p>
        </w:tc>
        <w:tc>
          <w:tcPr>
            <w:tcW w:w="3750" w:type="dxa"/>
          </w:tcPr>
          <w:p w14:paraId="2C4D4F07" w14:textId="77777777" w:rsidR="007C58F3" w:rsidRPr="00D43D0E" w:rsidRDefault="007C58F3" w:rsidP="006C6664">
            <w:pPr>
              <w:rPr>
                <w:lang w:val="fr-FR"/>
              </w:rPr>
            </w:pPr>
            <w:r w:rsidRPr="00D43D0E">
              <w:rPr>
                <w:lang w:val="fr-FR"/>
              </w:rPr>
              <w:t>Valorificare prin societăţi atestate</w:t>
            </w:r>
          </w:p>
        </w:tc>
      </w:tr>
      <w:tr w:rsidR="007C58F3" w:rsidRPr="00D43D0E" w14:paraId="64F1A82F" w14:textId="77777777" w:rsidTr="006C6664">
        <w:tc>
          <w:tcPr>
            <w:tcW w:w="5421" w:type="dxa"/>
          </w:tcPr>
          <w:p w14:paraId="4B6C209E" w14:textId="77777777" w:rsidR="007C58F3" w:rsidRPr="00D43D0E" w:rsidRDefault="007C58F3" w:rsidP="006C6664">
            <w:pPr>
              <w:rPr>
                <w:lang w:val="fr-FR"/>
              </w:rPr>
            </w:pPr>
            <w:r w:rsidRPr="00D43D0E">
              <w:rPr>
                <w:lang w:val="fr-FR"/>
              </w:rPr>
              <w:t>Ambalaje de materiale plastice</w:t>
            </w:r>
          </w:p>
        </w:tc>
        <w:tc>
          <w:tcPr>
            <w:tcW w:w="1151" w:type="dxa"/>
          </w:tcPr>
          <w:p w14:paraId="0E2C3D92" w14:textId="77777777" w:rsidR="007C58F3" w:rsidRPr="00D43D0E" w:rsidRDefault="007C58F3" w:rsidP="006C6664">
            <w:pPr>
              <w:rPr>
                <w:lang w:val="fr-FR"/>
              </w:rPr>
            </w:pPr>
            <w:r w:rsidRPr="00D43D0E">
              <w:rPr>
                <w:lang w:val="fr-FR"/>
              </w:rPr>
              <w:t>15.01.02</w:t>
            </w:r>
          </w:p>
        </w:tc>
        <w:tc>
          <w:tcPr>
            <w:tcW w:w="3750" w:type="dxa"/>
          </w:tcPr>
          <w:p w14:paraId="5242BA4B" w14:textId="77777777" w:rsidR="007C58F3" w:rsidRPr="00D43D0E" w:rsidRDefault="007C58F3" w:rsidP="006C6664">
            <w:pPr>
              <w:rPr>
                <w:lang w:val="fr-FR"/>
              </w:rPr>
            </w:pPr>
            <w:r w:rsidRPr="00D43D0E">
              <w:rPr>
                <w:lang w:val="fr-FR"/>
              </w:rPr>
              <w:t>Valorificare prin societăti atestate</w:t>
            </w:r>
          </w:p>
        </w:tc>
      </w:tr>
      <w:tr w:rsidR="007C58F3" w:rsidRPr="00D43D0E" w14:paraId="32DD1B3B" w14:textId="77777777" w:rsidTr="006C6664">
        <w:tc>
          <w:tcPr>
            <w:tcW w:w="5421" w:type="dxa"/>
          </w:tcPr>
          <w:p w14:paraId="25CE0438" w14:textId="77777777" w:rsidR="007C58F3" w:rsidRPr="00D43D0E" w:rsidRDefault="007C58F3" w:rsidP="006C6664">
            <w:pPr>
              <w:rPr>
                <w:lang w:val="fr-FR"/>
              </w:rPr>
            </w:pPr>
            <w:r w:rsidRPr="00D43D0E">
              <w:rPr>
                <w:lang w:val="fr-FR"/>
              </w:rPr>
              <w:t xml:space="preserve">Beton  şi moloz </w:t>
            </w:r>
          </w:p>
        </w:tc>
        <w:tc>
          <w:tcPr>
            <w:tcW w:w="1151" w:type="dxa"/>
          </w:tcPr>
          <w:p w14:paraId="6B849675" w14:textId="77777777" w:rsidR="007C58F3" w:rsidRPr="00D43D0E" w:rsidRDefault="007C58F3" w:rsidP="006C6664">
            <w:pPr>
              <w:rPr>
                <w:lang w:val="fr-FR"/>
              </w:rPr>
            </w:pPr>
            <w:r w:rsidRPr="00D43D0E">
              <w:rPr>
                <w:lang w:val="fr-FR"/>
              </w:rPr>
              <w:t>17.01.01</w:t>
            </w:r>
          </w:p>
        </w:tc>
        <w:tc>
          <w:tcPr>
            <w:tcW w:w="3750" w:type="dxa"/>
          </w:tcPr>
          <w:p w14:paraId="588CF698" w14:textId="77777777" w:rsidR="007C58F3" w:rsidRPr="00D43D0E" w:rsidRDefault="007C58F3" w:rsidP="006C6664">
            <w:pPr>
              <w:rPr>
                <w:lang w:val="fr-FR"/>
              </w:rPr>
            </w:pPr>
            <w:r w:rsidRPr="00D43D0E">
              <w:rPr>
                <w:lang w:val="fr-FR"/>
              </w:rPr>
              <w:t>Eliminare la groapa de gunoi a localităţii</w:t>
            </w:r>
          </w:p>
        </w:tc>
      </w:tr>
      <w:tr w:rsidR="007C58F3" w:rsidRPr="00D43D0E" w14:paraId="1EFBE5B0" w14:textId="77777777" w:rsidTr="006C6664">
        <w:tc>
          <w:tcPr>
            <w:tcW w:w="5421" w:type="dxa"/>
          </w:tcPr>
          <w:p w14:paraId="676A837E" w14:textId="77777777" w:rsidR="007C58F3" w:rsidRPr="00D43D0E" w:rsidRDefault="007C58F3" w:rsidP="006C6664">
            <w:pPr>
              <w:rPr>
                <w:lang w:val="fr-FR"/>
              </w:rPr>
            </w:pPr>
            <w:r w:rsidRPr="00D43D0E">
              <w:rPr>
                <w:lang w:val="fr-FR"/>
              </w:rPr>
              <w:t>Materiale plastice</w:t>
            </w:r>
          </w:p>
        </w:tc>
        <w:tc>
          <w:tcPr>
            <w:tcW w:w="1151" w:type="dxa"/>
          </w:tcPr>
          <w:p w14:paraId="7C43698A" w14:textId="77777777" w:rsidR="007C58F3" w:rsidRPr="00D43D0E" w:rsidRDefault="007C58F3" w:rsidP="006C6664">
            <w:pPr>
              <w:rPr>
                <w:lang w:val="fr-FR"/>
              </w:rPr>
            </w:pPr>
            <w:r w:rsidRPr="00D43D0E">
              <w:rPr>
                <w:lang w:val="fr-FR"/>
              </w:rPr>
              <w:t>17.02.03</w:t>
            </w:r>
          </w:p>
        </w:tc>
        <w:tc>
          <w:tcPr>
            <w:tcW w:w="3750" w:type="dxa"/>
          </w:tcPr>
          <w:p w14:paraId="4134BB22" w14:textId="77777777" w:rsidR="007C58F3" w:rsidRPr="00D43D0E" w:rsidRDefault="007C58F3" w:rsidP="006C6664">
            <w:pPr>
              <w:rPr>
                <w:lang w:val="fr-FR"/>
              </w:rPr>
            </w:pPr>
            <w:r w:rsidRPr="00D43D0E">
              <w:rPr>
                <w:lang w:val="fr-FR"/>
              </w:rPr>
              <w:t>Valorificare prin societăţi atestate</w:t>
            </w:r>
          </w:p>
        </w:tc>
      </w:tr>
      <w:tr w:rsidR="007C58F3" w:rsidRPr="00D43D0E" w14:paraId="27E458D8" w14:textId="77777777" w:rsidTr="006C6664">
        <w:tc>
          <w:tcPr>
            <w:tcW w:w="5421" w:type="dxa"/>
          </w:tcPr>
          <w:p w14:paraId="40A75EB7" w14:textId="77777777" w:rsidR="007C58F3" w:rsidRPr="00D43D0E" w:rsidRDefault="007C58F3" w:rsidP="006C6664">
            <w:pPr>
              <w:rPr>
                <w:lang w:val="fr-FR"/>
              </w:rPr>
            </w:pPr>
            <w:r w:rsidRPr="00D43D0E">
              <w:rPr>
                <w:lang w:val="fr-FR"/>
              </w:rPr>
              <w:t>Aluminiu</w:t>
            </w:r>
          </w:p>
        </w:tc>
        <w:tc>
          <w:tcPr>
            <w:tcW w:w="1151" w:type="dxa"/>
          </w:tcPr>
          <w:p w14:paraId="6FE95AC9" w14:textId="77777777" w:rsidR="007C58F3" w:rsidRPr="00D43D0E" w:rsidRDefault="007C58F3" w:rsidP="006C6664">
            <w:pPr>
              <w:rPr>
                <w:lang w:val="fr-FR"/>
              </w:rPr>
            </w:pPr>
            <w:r w:rsidRPr="00D43D0E">
              <w:rPr>
                <w:lang w:val="fr-FR"/>
              </w:rPr>
              <w:t>17.04.02</w:t>
            </w:r>
          </w:p>
        </w:tc>
        <w:tc>
          <w:tcPr>
            <w:tcW w:w="3750" w:type="dxa"/>
          </w:tcPr>
          <w:p w14:paraId="664CB5B9" w14:textId="77777777" w:rsidR="007C58F3" w:rsidRPr="00D43D0E" w:rsidRDefault="007C58F3" w:rsidP="006C6664">
            <w:pPr>
              <w:rPr>
                <w:lang w:val="fr-FR"/>
              </w:rPr>
            </w:pPr>
            <w:r w:rsidRPr="00D43D0E">
              <w:rPr>
                <w:lang w:val="fr-FR"/>
              </w:rPr>
              <w:t>Valorificare prin societăti atestate</w:t>
            </w:r>
          </w:p>
        </w:tc>
      </w:tr>
      <w:tr w:rsidR="007C58F3" w:rsidRPr="00D43D0E" w14:paraId="5F4677FB" w14:textId="77777777" w:rsidTr="006C6664">
        <w:tc>
          <w:tcPr>
            <w:tcW w:w="5421" w:type="dxa"/>
          </w:tcPr>
          <w:p w14:paraId="7E3119C0" w14:textId="77777777" w:rsidR="007C58F3" w:rsidRPr="00D43D0E" w:rsidRDefault="007C58F3" w:rsidP="006C6664">
            <w:pPr>
              <w:rPr>
                <w:lang w:val="fr-FR"/>
              </w:rPr>
            </w:pPr>
            <w:r w:rsidRPr="00D43D0E">
              <w:rPr>
                <w:lang w:val="fr-FR"/>
              </w:rPr>
              <w:t>Fier, fonta, oţel</w:t>
            </w:r>
          </w:p>
        </w:tc>
        <w:tc>
          <w:tcPr>
            <w:tcW w:w="1151" w:type="dxa"/>
          </w:tcPr>
          <w:p w14:paraId="3CB5DF4C" w14:textId="77777777" w:rsidR="007C58F3" w:rsidRPr="00D43D0E" w:rsidRDefault="007C58F3" w:rsidP="006C6664">
            <w:pPr>
              <w:rPr>
                <w:lang w:val="fr-FR"/>
              </w:rPr>
            </w:pPr>
            <w:r w:rsidRPr="00D43D0E">
              <w:rPr>
                <w:lang w:val="fr-FR"/>
              </w:rPr>
              <w:t>17.04.05</w:t>
            </w:r>
          </w:p>
        </w:tc>
        <w:tc>
          <w:tcPr>
            <w:tcW w:w="3750" w:type="dxa"/>
          </w:tcPr>
          <w:p w14:paraId="28444CE3" w14:textId="77777777" w:rsidR="007C58F3" w:rsidRPr="00D43D0E" w:rsidRDefault="007C58F3" w:rsidP="006C6664">
            <w:pPr>
              <w:rPr>
                <w:lang w:val="fr-FR"/>
              </w:rPr>
            </w:pPr>
            <w:r w:rsidRPr="00D43D0E">
              <w:rPr>
                <w:lang w:val="fr-FR"/>
              </w:rPr>
              <w:t>Valorificare prin societăţi atestate</w:t>
            </w:r>
          </w:p>
        </w:tc>
      </w:tr>
      <w:tr w:rsidR="007C58F3" w:rsidRPr="00D43D0E" w14:paraId="375975F1" w14:textId="77777777" w:rsidTr="006C6664">
        <w:tc>
          <w:tcPr>
            <w:tcW w:w="5421" w:type="dxa"/>
          </w:tcPr>
          <w:p w14:paraId="2D75B805" w14:textId="77777777" w:rsidR="007C58F3" w:rsidRPr="00D43D0E" w:rsidRDefault="007C58F3" w:rsidP="006C6664">
            <w:pPr>
              <w:rPr>
                <w:lang w:val="fr-FR"/>
              </w:rPr>
            </w:pPr>
            <w:r w:rsidRPr="00D43D0E">
              <w:rPr>
                <w:lang w:val="fr-FR"/>
              </w:rPr>
              <w:t>Pământ şi pietre</w:t>
            </w:r>
          </w:p>
        </w:tc>
        <w:tc>
          <w:tcPr>
            <w:tcW w:w="1151" w:type="dxa"/>
          </w:tcPr>
          <w:p w14:paraId="18215782" w14:textId="77777777" w:rsidR="007C58F3" w:rsidRPr="00D43D0E" w:rsidRDefault="007C58F3" w:rsidP="006C6664">
            <w:pPr>
              <w:rPr>
                <w:lang w:val="fr-FR"/>
              </w:rPr>
            </w:pPr>
            <w:r w:rsidRPr="00D43D0E">
              <w:rPr>
                <w:lang w:val="fr-FR"/>
              </w:rPr>
              <w:t>17.05.04</w:t>
            </w:r>
          </w:p>
        </w:tc>
        <w:tc>
          <w:tcPr>
            <w:tcW w:w="3750" w:type="dxa"/>
          </w:tcPr>
          <w:p w14:paraId="5226D8D6" w14:textId="77777777" w:rsidR="007C58F3" w:rsidRPr="00D43D0E" w:rsidRDefault="007C58F3" w:rsidP="006C6664">
            <w:pPr>
              <w:rPr>
                <w:lang w:val="fr-FR"/>
              </w:rPr>
            </w:pPr>
            <w:r w:rsidRPr="00D43D0E">
              <w:rPr>
                <w:lang w:val="fr-FR"/>
              </w:rPr>
              <w:t>Eliminare la groapa de gunoi a localităţii</w:t>
            </w:r>
          </w:p>
        </w:tc>
      </w:tr>
    </w:tbl>
    <w:p w14:paraId="7E0E5D1D" w14:textId="77777777" w:rsidR="007C58F3" w:rsidRPr="00D43D0E" w:rsidRDefault="007C58F3" w:rsidP="007C58F3">
      <w:pPr>
        <w:ind w:firstLine="567"/>
        <w:rPr>
          <w:lang w:val="fr-FR"/>
        </w:rPr>
      </w:pPr>
      <w:r w:rsidRPr="00D43D0E">
        <w:rPr>
          <w:lang w:val="fr-FR"/>
        </w:rPr>
        <w:t>Materialele valorificabile/refolosibile specificate ȋn tabelul de mai sus se vor preda beneficiarului lucrarii, conform procedurii de predare-primire a acestora.</w:t>
      </w:r>
    </w:p>
    <w:p w14:paraId="08171514" w14:textId="67296BD0" w:rsidR="007C58F3" w:rsidRPr="008B12FC" w:rsidRDefault="001E6778"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7C58F3" w:rsidRPr="008B12FC">
        <w:rPr>
          <w:rFonts w:ascii="Times New Roman" w:hAnsi="Times New Roman" w:cs="Times New Roman"/>
          <w:sz w:val="24"/>
          <w:szCs w:val="24"/>
        </w:rPr>
        <w:t xml:space="preserve">tipurile şi cantităţile de deşeuri de orice natură rezultate: </w:t>
      </w:r>
      <w:r w:rsidR="00B35E34">
        <w:rPr>
          <w:rFonts w:ascii="Times New Roman" w:hAnsi="Times New Roman" w:cs="Times New Roman"/>
          <w:sz w:val="24"/>
          <w:szCs w:val="24"/>
        </w:rPr>
        <w:t>materiale plastice, aluminiu</w:t>
      </w:r>
      <w:r w:rsidR="009F6528">
        <w:rPr>
          <w:rFonts w:ascii="Times New Roman" w:hAnsi="Times New Roman" w:cs="Times New Roman"/>
          <w:sz w:val="24"/>
          <w:szCs w:val="24"/>
        </w:rPr>
        <w:t>, beton si moloz</w:t>
      </w:r>
    </w:p>
    <w:p w14:paraId="2AF8305D" w14:textId="77777777" w:rsidR="0041791F" w:rsidRDefault="007C58F3" w:rsidP="007C58F3">
      <w:pPr>
        <w:shd w:val="clear" w:color="auto" w:fill="FFFFFF"/>
        <w:spacing w:after="150"/>
        <w:jc w:val="both"/>
        <w:rPr>
          <w:lang w:val="ro-RO" w:eastAsia="ro-RO"/>
        </w:rPr>
      </w:pPr>
      <w:r w:rsidRPr="008B12FC">
        <w:rPr>
          <w:b/>
          <w:bCs/>
          <w:lang w:val="ro-RO" w:eastAsia="ro-RO"/>
        </w:rPr>
        <w:t>-</w:t>
      </w:r>
      <w:r w:rsidRPr="008B12FC">
        <w:rPr>
          <w:lang w:val="ro-RO" w:eastAsia="ro-RO"/>
        </w:rPr>
        <w:t> programul de prevenire și reducere a cantităților de deșeuri generate;</w:t>
      </w:r>
    </w:p>
    <w:p w14:paraId="54736B7D" w14:textId="5B8F7E96" w:rsidR="007C58F3" w:rsidRPr="00D43D0E" w:rsidRDefault="007C58F3" w:rsidP="007C58F3">
      <w:pPr>
        <w:shd w:val="clear" w:color="auto" w:fill="FFFFFF"/>
        <w:spacing w:after="150"/>
        <w:jc w:val="both"/>
        <w:rPr>
          <w:lang w:val="ro-RO" w:eastAsia="ro-RO"/>
        </w:rPr>
      </w:pPr>
      <w:r w:rsidRPr="00D43D0E">
        <w:rPr>
          <w:b/>
          <w:bCs/>
          <w:lang w:val="ro-RO" w:eastAsia="ro-RO"/>
        </w:rPr>
        <w:t>-</w:t>
      </w:r>
      <w:r w:rsidRPr="00D43D0E">
        <w:rPr>
          <w:lang w:val="ro-RO" w:eastAsia="ro-RO"/>
        </w:rPr>
        <w:t> plan</w:t>
      </w:r>
      <w:r w:rsidR="008F3DA1">
        <w:rPr>
          <w:lang w:val="ro-RO" w:eastAsia="ro-RO"/>
        </w:rPr>
        <w:t>ul de gestio</w:t>
      </w:r>
      <w:r w:rsidR="005B4EC9">
        <w:rPr>
          <w:lang w:val="ro-RO" w:eastAsia="ro-RO"/>
        </w:rPr>
        <w:t xml:space="preserve">nare a deșeurilor: contract incheiat  cu firma autorizata </w:t>
      </w:r>
      <w:r w:rsidR="0043398D">
        <w:rPr>
          <w:lang w:val="ro-RO" w:eastAsia="ro-RO"/>
        </w:rPr>
        <w:t>privind gestionarea deseurilor</w:t>
      </w:r>
    </w:p>
    <w:p w14:paraId="6AEF6DF4" w14:textId="7D271776" w:rsidR="007C58F3" w:rsidRPr="00D43D0E" w:rsidRDefault="007C58F3" w:rsidP="007C58F3">
      <w:pPr>
        <w:ind w:firstLine="567"/>
        <w:rPr>
          <w:bCs/>
          <w:lang w:val="fr-FR"/>
        </w:rPr>
      </w:pPr>
      <w:r w:rsidRPr="00D43D0E">
        <w:rPr>
          <w:bCs/>
          <w:sz w:val="22"/>
          <w:szCs w:val="22"/>
          <w:lang w:val="fr-FR"/>
        </w:rPr>
        <w:tab/>
      </w:r>
      <w:r w:rsidRPr="00D43D0E">
        <w:rPr>
          <w:bCs/>
          <w:lang w:val="fr-FR"/>
        </w:rPr>
        <w:t>Constructorul asigură:</w:t>
      </w:r>
      <w:r w:rsidR="00521ED4" w:rsidRPr="00521ED4">
        <w:rPr>
          <w:lang w:val="ro-RO" w:eastAsia="ro-RO"/>
        </w:rPr>
        <w:t xml:space="preserve"> </w:t>
      </w:r>
      <w:r w:rsidR="00521ED4" w:rsidRPr="00521ED4">
        <w:rPr>
          <w:bCs/>
          <w:lang w:val="ro-RO"/>
        </w:rPr>
        <w:t>contract incheiat  cu firma autorizata privind gestionarea deseurilor</w:t>
      </w:r>
    </w:p>
    <w:p w14:paraId="7E5A17C8" w14:textId="77777777" w:rsidR="007C58F3" w:rsidRPr="00D43D0E" w:rsidRDefault="007C58F3" w:rsidP="007C58F3">
      <w:pPr>
        <w:numPr>
          <w:ilvl w:val="0"/>
          <w:numId w:val="3"/>
        </w:numPr>
        <w:tabs>
          <w:tab w:val="clear" w:pos="720"/>
          <w:tab w:val="num" w:pos="426"/>
          <w:tab w:val="left" w:pos="851"/>
        </w:tabs>
        <w:ind w:left="0" w:firstLine="567"/>
        <w:rPr>
          <w:lang w:val="fr-FR"/>
        </w:rPr>
      </w:pPr>
      <w:r w:rsidRPr="00D43D0E">
        <w:rPr>
          <w:lang w:val="fr-FR"/>
        </w:rPr>
        <w:t>colectarea selectivă a deşeurilor rezultate ȋn urma lucrărilor de construcţii;</w:t>
      </w:r>
    </w:p>
    <w:p w14:paraId="614F5475" w14:textId="77777777" w:rsidR="007C58F3" w:rsidRPr="00D43D0E" w:rsidRDefault="007C58F3" w:rsidP="007C58F3">
      <w:pPr>
        <w:numPr>
          <w:ilvl w:val="0"/>
          <w:numId w:val="3"/>
        </w:numPr>
        <w:tabs>
          <w:tab w:val="clear" w:pos="720"/>
          <w:tab w:val="num" w:pos="426"/>
          <w:tab w:val="left" w:pos="851"/>
        </w:tabs>
        <w:ind w:left="0" w:firstLine="567"/>
        <w:rPr>
          <w:lang w:val="fr-FR"/>
        </w:rPr>
      </w:pPr>
      <w:r w:rsidRPr="00D43D0E">
        <w:rPr>
          <w:lang w:val="fr-FR"/>
        </w:rPr>
        <w:lastRenderedPageBreak/>
        <w:t>depozitarea temporară corespunzătoare a fiecărui tip de deşeu rezultat (depozitare ȋn recipienţi etanşi, cutii metalice/PVC, butoaie metalice/PVC etc.);</w:t>
      </w:r>
    </w:p>
    <w:p w14:paraId="3B67EFA2" w14:textId="77777777" w:rsidR="007C58F3" w:rsidRPr="00D43D0E" w:rsidRDefault="007C58F3" w:rsidP="007C58F3">
      <w:pPr>
        <w:numPr>
          <w:ilvl w:val="0"/>
          <w:numId w:val="3"/>
        </w:numPr>
        <w:tabs>
          <w:tab w:val="clear" w:pos="720"/>
          <w:tab w:val="num" w:pos="426"/>
          <w:tab w:val="left" w:pos="851"/>
        </w:tabs>
        <w:ind w:left="0" w:firstLine="567"/>
        <w:rPr>
          <w:lang w:val="fr-FR"/>
        </w:rPr>
      </w:pPr>
      <w:r w:rsidRPr="00D43D0E">
        <w:rPr>
          <w:lang w:val="fr-FR"/>
        </w:rPr>
        <w:t>efectuarea transportului deşeurilor, ȋn condiţii de siguranţa, la agenţii economici specializaţi ȋn valorificarea deşeurilor sau la depozitul de deşeuri inerte a localităţii.</w:t>
      </w:r>
    </w:p>
    <w:p w14:paraId="1D60FF9B" w14:textId="77777777" w:rsidR="007C58F3" w:rsidRPr="00D43D0E" w:rsidRDefault="007C58F3" w:rsidP="007C58F3">
      <w:pPr>
        <w:ind w:firstLine="567"/>
        <w:rPr>
          <w:lang w:val="fr-FR"/>
        </w:rPr>
      </w:pPr>
      <w:r w:rsidRPr="00D43D0E">
        <w:rPr>
          <w:lang w:val="fr-FR"/>
        </w:rPr>
        <w:t xml:space="preserve">Este interzisă arderea/neutralizarea şi abandonarea deşeurilor ȋn instalaţii, respectiv </w:t>
      </w:r>
    </w:p>
    <w:p w14:paraId="2D3AAA69" w14:textId="77777777" w:rsidR="007C58F3" w:rsidRPr="00D43D0E" w:rsidRDefault="007C58F3" w:rsidP="007C58F3">
      <w:pPr>
        <w:ind w:firstLine="567"/>
        <w:rPr>
          <w:lang w:val="fr-FR"/>
        </w:rPr>
      </w:pPr>
      <w:r w:rsidRPr="00D43D0E">
        <w:rPr>
          <w:lang w:val="fr-FR"/>
        </w:rPr>
        <w:t>locuri neautorizate acestui scop.</w:t>
      </w:r>
    </w:p>
    <w:p w14:paraId="3EA85476" w14:textId="77777777" w:rsidR="007C58F3" w:rsidRPr="00D43D0E" w:rsidRDefault="007C58F3" w:rsidP="007C58F3">
      <w:pPr>
        <w:pStyle w:val="PlainText"/>
        <w:jc w:val="both"/>
        <w:rPr>
          <w:rFonts w:ascii="Times New Roman" w:hAnsi="Times New Roman" w:cs="Times New Roman"/>
          <w:sz w:val="24"/>
          <w:szCs w:val="24"/>
          <w:highlight w:val="yellow"/>
        </w:rPr>
      </w:pPr>
    </w:p>
    <w:p w14:paraId="5ABD164C" w14:textId="468C7BE0" w:rsidR="007C58F3" w:rsidRPr="00D43D0E" w:rsidRDefault="00D77984"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9.</w:t>
      </w:r>
      <w:r w:rsidR="007C58F3" w:rsidRPr="00D43D0E">
        <w:rPr>
          <w:rFonts w:ascii="Times New Roman" w:hAnsi="Times New Roman" w:cs="Times New Roman"/>
          <w:sz w:val="24"/>
          <w:szCs w:val="24"/>
        </w:rPr>
        <w:t xml:space="preserve"> Gospodarirea substantelor şi preparatelor chimice periculoase:</w:t>
      </w:r>
    </w:p>
    <w:p w14:paraId="230D3CE0" w14:textId="77777777" w:rsidR="007C58F3" w:rsidRPr="008F3DA1" w:rsidRDefault="007C58F3" w:rsidP="007C58F3">
      <w:pPr>
        <w:pStyle w:val="PlainText"/>
        <w:jc w:val="both"/>
        <w:rPr>
          <w:rFonts w:ascii="Times New Roman" w:hAnsi="Times New Roman" w:cs="Times New Roman"/>
          <w:sz w:val="24"/>
          <w:szCs w:val="24"/>
        </w:rPr>
      </w:pPr>
      <w:r w:rsidRPr="00535315">
        <w:rPr>
          <w:rFonts w:ascii="Tahoma" w:hAnsi="Tahoma" w:cs="Tahoma"/>
          <w:sz w:val="24"/>
          <w:szCs w:val="24"/>
        </w:rPr>
        <w:t xml:space="preserve">   </w:t>
      </w:r>
      <w:r w:rsidRPr="008F3DA1">
        <w:rPr>
          <w:rFonts w:ascii="Times New Roman" w:hAnsi="Times New Roman" w:cs="Times New Roman"/>
          <w:sz w:val="24"/>
          <w:szCs w:val="24"/>
        </w:rPr>
        <w:t>- substanţele şi preparatele chimice periculoase utilizate şi/sau produse: Nu este cazul.</w:t>
      </w:r>
    </w:p>
    <w:p w14:paraId="4DE519FE" w14:textId="3EB746A2" w:rsidR="007C58F3" w:rsidRDefault="007C58F3" w:rsidP="007C58F3">
      <w:pPr>
        <w:pStyle w:val="PlainText"/>
        <w:jc w:val="both"/>
        <w:rPr>
          <w:rFonts w:ascii="Times New Roman" w:hAnsi="Times New Roman" w:cs="Times New Roman"/>
          <w:sz w:val="24"/>
          <w:szCs w:val="24"/>
        </w:rPr>
      </w:pPr>
      <w:r w:rsidRPr="008F3DA1">
        <w:rPr>
          <w:rFonts w:ascii="Times New Roman" w:hAnsi="Times New Roman" w:cs="Times New Roman"/>
          <w:sz w:val="24"/>
          <w:szCs w:val="24"/>
        </w:rPr>
        <w:t xml:space="preserve">   - modul de gospodărire a subsţantelor şi preparatelor chimice periculoase şi asigurarea condiţiilor de protecţie a factorilor de mediu şi a sănătăţii populaţiei: Nu este cazul.</w:t>
      </w:r>
    </w:p>
    <w:p w14:paraId="181D8674" w14:textId="77777777" w:rsidR="00D77984" w:rsidRPr="008F3DA1" w:rsidRDefault="00D77984" w:rsidP="007C58F3">
      <w:pPr>
        <w:pStyle w:val="PlainText"/>
        <w:jc w:val="both"/>
        <w:rPr>
          <w:rFonts w:ascii="Times New Roman" w:hAnsi="Times New Roman" w:cs="Times New Roman"/>
          <w:sz w:val="24"/>
          <w:szCs w:val="24"/>
        </w:rPr>
      </w:pPr>
    </w:p>
    <w:p w14:paraId="6922FD16" w14:textId="77777777" w:rsidR="007C58F3" w:rsidRPr="008F3DA1" w:rsidRDefault="007C58F3" w:rsidP="007C58F3">
      <w:pPr>
        <w:shd w:val="clear" w:color="auto" w:fill="FFFFFF"/>
        <w:spacing w:after="150"/>
        <w:jc w:val="both"/>
        <w:rPr>
          <w:lang w:val="ro-RO" w:eastAsia="ro-RO"/>
        </w:rPr>
      </w:pPr>
      <w:r w:rsidRPr="008F3DA1">
        <w:rPr>
          <w:b/>
          <w:bCs/>
          <w:lang w:val="ro-RO" w:eastAsia="ro-RO"/>
        </w:rPr>
        <w:t>B.</w:t>
      </w:r>
      <w:r w:rsidRPr="008F3DA1">
        <w:rPr>
          <w:lang w:val="ro-RO" w:eastAsia="ro-RO"/>
        </w:rPr>
        <w:t> Utilizarea resurselor naturale</w:t>
      </w:r>
      <w:r w:rsidRPr="00161288">
        <w:rPr>
          <w:lang w:val="ro-RO" w:eastAsia="ro-RO"/>
        </w:rPr>
        <w:t>, în special a solului, a</w:t>
      </w:r>
      <w:r w:rsidRPr="008F3DA1">
        <w:rPr>
          <w:lang w:val="ro-RO" w:eastAsia="ro-RO"/>
        </w:rPr>
        <w:t xml:space="preserve"> terenurilor, a apei și a biodiversității.</w:t>
      </w:r>
    </w:p>
    <w:p w14:paraId="7EDD1898" w14:textId="18915C4F" w:rsidR="007C58F3" w:rsidRPr="00CB19CF" w:rsidRDefault="007C58F3" w:rsidP="00CB19CF">
      <w:pPr>
        <w:shd w:val="clear" w:color="auto" w:fill="FFFFFF"/>
        <w:spacing w:after="150"/>
        <w:jc w:val="both"/>
        <w:rPr>
          <w:lang w:val="ro-RO" w:eastAsia="ro-RO"/>
        </w:rPr>
      </w:pPr>
      <w:r w:rsidRPr="008F3DA1">
        <w:rPr>
          <w:b/>
          <w:bCs/>
          <w:lang w:val="ro-RO" w:eastAsia="ro-RO"/>
        </w:rPr>
        <w:t>VII.</w:t>
      </w:r>
      <w:r w:rsidRPr="008F3DA1">
        <w:rPr>
          <w:lang w:val="ro-RO" w:eastAsia="ro-RO"/>
        </w:rPr>
        <w:t> Descrierea aspectelor de mediu susceptibile a fi afectate în mod semnificativ de proiect:</w:t>
      </w:r>
    </w:p>
    <w:p w14:paraId="030569D9" w14:textId="77777777" w:rsidR="007C58F3" w:rsidRPr="00706448" w:rsidRDefault="007C58F3" w:rsidP="007C58F3">
      <w:pPr>
        <w:pStyle w:val="PlainText"/>
        <w:jc w:val="both"/>
        <w:rPr>
          <w:rFonts w:ascii="Times New Roman" w:hAnsi="Times New Roman" w:cs="Times New Roman"/>
          <w:sz w:val="24"/>
          <w:szCs w:val="24"/>
        </w:rPr>
      </w:pPr>
      <w:r w:rsidRPr="00535315">
        <w:rPr>
          <w:rFonts w:ascii="Tahoma" w:hAnsi="Tahoma" w:cs="Tahoma"/>
          <w:sz w:val="24"/>
          <w:szCs w:val="24"/>
        </w:rPr>
        <w:t xml:space="preserve">   </w:t>
      </w:r>
      <w:r w:rsidRPr="00706448">
        <w:rPr>
          <w:rFonts w:ascii="Times New Roman" w:hAnsi="Times New Roman" w:cs="Times New Roman"/>
          <w:sz w:val="24"/>
          <w:szCs w:val="24"/>
        </w:rPr>
        <w:t>Caracteristicile impactului potenţial, ȋn măsura ȋn care aceste informaţii sunt disponibile.</w:t>
      </w:r>
    </w:p>
    <w:p w14:paraId="01BA493B" w14:textId="77777777" w:rsidR="007C58F3" w:rsidRPr="00706448"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O scurtă descriere a impactului potenţial, cu luarea ȋn considerare a următorilor factori:</w:t>
      </w:r>
    </w:p>
    <w:p w14:paraId="62981408" w14:textId="77777777" w:rsidR="007C58F3" w:rsidRPr="00834596"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-impactul asupra populaţiei, sănătăţii umane, faunei şi florei, solului, folosinţelor, bunurilor materiale, calităţii şi regimului cantitativ al apei, calităţii aerului, climei, zgomotelor şi vibraţiilor, peisajului şi mediului vizual, patrimoniului istoric şi cultural si asupra interacţiunilor dintre aceste elemente. Natura impactului (adică impactul direct, indirect, secundar, cumulativ, pe termen scurt, mediu şi lung, permanent şi temporar, pozitiv şi negativ): </w:t>
      </w:r>
      <w:r w:rsidRPr="00834596">
        <w:rPr>
          <w:rFonts w:ascii="Times New Roman" w:hAnsi="Times New Roman" w:cs="Times New Roman"/>
          <w:sz w:val="24"/>
          <w:szCs w:val="24"/>
        </w:rPr>
        <w:t>Nu este cazul.</w:t>
      </w:r>
    </w:p>
    <w:p w14:paraId="7F455F33" w14:textId="77777777" w:rsidR="007C58F3" w:rsidRPr="00706448"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 extinderea impactului (zona geografică, numărul populaţiei/habitatelor/speciilor afectate): Nu este cazul.</w:t>
      </w:r>
    </w:p>
    <w:p w14:paraId="23621A18" w14:textId="77777777" w:rsidR="007C58F3" w:rsidRPr="00706448"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 magnitudinea şi complexitatea impactului: Nu este cazul.</w:t>
      </w:r>
    </w:p>
    <w:p w14:paraId="058FDA39" w14:textId="77777777" w:rsidR="007C58F3" w:rsidRPr="00706448"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 probabilitatea impactului: Nu este cazul.</w:t>
      </w:r>
    </w:p>
    <w:p w14:paraId="7AB36577" w14:textId="77777777" w:rsidR="007C58F3" w:rsidRPr="00706448"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 durata, frecventa si reversibilitatea impactului: Nu este cazul.</w:t>
      </w:r>
    </w:p>
    <w:p w14:paraId="4F487F3D" w14:textId="77777777" w:rsidR="007C58F3" w:rsidRPr="00706448"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 măsurile de evitare, reducere sau ameliorare a impactului semnificativ asupra mediului: Nu este cazul.</w:t>
      </w:r>
    </w:p>
    <w:p w14:paraId="2B462E7D" w14:textId="43879709" w:rsidR="007C58F3" w:rsidRDefault="007C58F3" w:rsidP="007C58F3">
      <w:pPr>
        <w:pStyle w:val="PlainText"/>
        <w:jc w:val="both"/>
        <w:rPr>
          <w:rFonts w:ascii="Times New Roman" w:hAnsi="Times New Roman" w:cs="Times New Roman"/>
          <w:sz w:val="24"/>
          <w:szCs w:val="24"/>
        </w:rPr>
      </w:pPr>
      <w:r w:rsidRPr="00706448">
        <w:rPr>
          <w:rFonts w:ascii="Times New Roman" w:hAnsi="Times New Roman" w:cs="Times New Roman"/>
          <w:sz w:val="24"/>
          <w:szCs w:val="24"/>
        </w:rPr>
        <w:t xml:space="preserve">   - natura transfrontalieră a impactului: Nu este cazul.</w:t>
      </w:r>
    </w:p>
    <w:p w14:paraId="43B9FADA" w14:textId="77777777" w:rsidR="00CB19CF" w:rsidRPr="00706448" w:rsidRDefault="00CB19CF" w:rsidP="007C58F3">
      <w:pPr>
        <w:pStyle w:val="PlainText"/>
        <w:jc w:val="both"/>
        <w:rPr>
          <w:rFonts w:ascii="Times New Roman" w:hAnsi="Times New Roman" w:cs="Times New Roman"/>
          <w:sz w:val="24"/>
          <w:szCs w:val="24"/>
        </w:rPr>
      </w:pPr>
    </w:p>
    <w:p w14:paraId="3E723765" w14:textId="77777777" w:rsidR="007C58F3" w:rsidRPr="004F03C3" w:rsidRDefault="007C58F3" w:rsidP="007C58F3">
      <w:pPr>
        <w:shd w:val="clear" w:color="auto" w:fill="FFFFFF"/>
        <w:spacing w:after="150"/>
        <w:jc w:val="both"/>
        <w:rPr>
          <w:lang w:val="ro-RO" w:eastAsia="ro-RO"/>
        </w:rPr>
      </w:pPr>
      <w:r w:rsidRPr="00706448">
        <w:rPr>
          <w:b/>
          <w:bCs/>
          <w:lang w:val="ro-RO" w:eastAsia="ro-RO"/>
        </w:rPr>
        <w:t>VIII.</w:t>
      </w:r>
      <w:r w:rsidRPr="00706448">
        <w:rPr>
          <w:lang w:val="ro-RO" w:eastAsia="ro-RO"/>
        </w:rPr>
        <w:t xml:space="preserve"> Prevederi pentru monitorizarea mediului - dotări și </w:t>
      </w:r>
      <w:r w:rsidRPr="00161288">
        <w:rPr>
          <w:lang w:val="ro-RO" w:eastAsia="ro-RO"/>
        </w:rPr>
        <w:t>măsuri prevăzute pentru controlul emisiilor</w:t>
      </w:r>
      <w:r w:rsidRPr="00535315">
        <w:rPr>
          <w:rFonts w:ascii="Tahoma" w:hAnsi="Tahoma" w:cs="Tahoma"/>
          <w:lang w:val="ro-RO" w:eastAsia="ro-RO"/>
        </w:rPr>
        <w:t xml:space="preserve"> </w:t>
      </w:r>
      <w:r w:rsidRPr="004F03C3">
        <w:rPr>
          <w:lang w:val="ro-RO" w:eastAsia="ro-RO"/>
        </w:rPr>
        <w:t>de poluanți în mediu, inclusiv pentru conformarea la cerințele privind monitorizarea emisiilor prevăzute de concluziile celor mai bune tehnici disponibile aplicabile. Se va avea în vedere ca implementarea proiectului să nu influențeze negativ calitatea aerului în zonă.Nu este cazul</w:t>
      </w:r>
    </w:p>
    <w:p w14:paraId="3EC3EA32" w14:textId="77777777" w:rsidR="007C58F3" w:rsidRPr="004F03C3" w:rsidRDefault="007C58F3" w:rsidP="007C58F3">
      <w:pPr>
        <w:shd w:val="clear" w:color="auto" w:fill="FFFFFF"/>
        <w:spacing w:after="150"/>
        <w:jc w:val="both"/>
        <w:rPr>
          <w:lang w:val="ro-RO" w:eastAsia="ro-RO"/>
        </w:rPr>
      </w:pPr>
      <w:r w:rsidRPr="004F03C3">
        <w:rPr>
          <w:b/>
          <w:bCs/>
          <w:lang w:val="ro-RO" w:eastAsia="ro-RO"/>
        </w:rPr>
        <w:t>IX.</w:t>
      </w:r>
      <w:r w:rsidRPr="004F03C3">
        <w:rPr>
          <w:lang w:val="ro-RO" w:eastAsia="ro-RO"/>
        </w:rPr>
        <w:t> Legătura cu alte acte normative și/sau planuri/programe/strategii/documente de planificare:</w:t>
      </w:r>
    </w:p>
    <w:p w14:paraId="7CFC4518" w14:textId="77777777" w:rsidR="007C58F3" w:rsidRPr="004F03C3" w:rsidRDefault="007C58F3" w:rsidP="007C58F3">
      <w:pPr>
        <w:shd w:val="clear" w:color="auto" w:fill="FFFFFF"/>
        <w:spacing w:after="150"/>
        <w:jc w:val="both"/>
        <w:rPr>
          <w:lang w:val="ro-RO" w:eastAsia="ro-RO"/>
        </w:rPr>
      </w:pPr>
      <w:r w:rsidRPr="004F03C3">
        <w:rPr>
          <w:b/>
          <w:bCs/>
          <w:lang w:val="ro-RO" w:eastAsia="ro-RO"/>
        </w:rPr>
        <w:t>A.</w:t>
      </w:r>
      <w:r w:rsidRPr="004F03C3">
        <w:rPr>
          <w:lang w:val="ro-RO" w:eastAsia="ro-RO"/>
        </w:rPr>
        <w:t> Justificarea încadrării proiectului, după caz, în prevederile altor acte normative naționale care transpun legislația Uniunii Europene: Directiva </w:t>
      </w:r>
      <w:hyperlink r:id="rId11" w:tgtFrame="_blank" w:history="1">
        <w:r w:rsidRPr="004F03C3">
          <w:rPr>
            <w:u w:val="single"/>
            <w:lang w:val="ro-RO" w:eastAsia="ro-RO"/>
          </w:rPr>
          <w:t>2010/75/UE</w:t>
        </w:r>
      </w:hyperlink>
      <w:r w:rsidRPr="004F03C3">
        <w:rPr>
          <w:lang w:val="ro-RO" w:eastAsia="ro-RO"/>
        </w:rPr>
        <w:t> (IED) a Parlamentului European și a Consiliului din 24 noiembrie 2010 privind emisiile industriale (prevenirea și controlul integrat al poluării), Directiva </w:t>
      </w:r>
      <w:hyperlink r:id="rId12" w:tgtFrame="_blank" w:history="1">
        <w:r w:rsidRPr="004F03C3">
          <w:rPr>
            <w:u w:val="single"/>
            <w:lang w:val="ro-RO" w:eastAsia="ro-RO"/>
          </w:rPr>
          <w:t>2012/18/UE</w:t>
        </w:r>
      </w:hyperlink>
      <w:r w:rsidRPr="004F03C3">
        <w:rPr>
          <w:lang w:val="ro-RO" w:eastAsia="ro-RO"/>
        </w:rPr>
        <w:t> a Parlamentului European și a Consiliului din 4 iulie 2012 privind controlul pericolelor de accidente majore care implică substanțe periculoase, de modificare și ulterior de abrogare a Directivei </w:t>
      </w:r>
      <w:hyperlink r:id="rId13" w:tgtFrame="_blank" w:history="1">
        <w:r w:rsidRPr="004F03C3">
          <w:rPr>
            <w:u w:val="single"/>
            <w:lang w:val="ro-RO" w:eastAsia="ro-RO"/>
          </w:rPr>
          <w:t>96/82/CE</w:t>
        </w:r>
      </w:hyperlink>
      <w:r w:rsidRPr="004F03C3">
        <w:rPr>
          <w:lang w:val="ro-RO" w:eastAsia="ro-RO"/>
        </w:rPr>
        <w:t> a Consiliului, Directiva </w:t>
      </w:r>
      <w:hyperlink r:id="rId14" w:tgtFrame="_blank" w:history="1">
        <w:r w:rsidRPr="004F03C3">
          <w:rPr>
            <w:u w:val="single"/>
            <w:lang w:val="ro-RO" w:eastAsia="ro-RO"/>
          </w:rPr>
          <w:t>2000/60/CE</w:t>
        </w:r>
      </w:hyperlink>
      <w:r w:rsidRPr="004F03C3">
        <w:rPr>
          <w:lang w:val="ro-RO"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5" w:tgtFrame="_blank" w:history="1">
        <w:r w:rsidRPr="004F03C3">
          <w:rPr>
            <w:u w:val="single"/>
            <w:lang w:val="ro-RO" w:eastAsia="ro-RO"/>
          </w:rPr>
          <w:t>2008/98/CE</w:t>
        </w:r>
      </w:hyperlink>
      <w:r w:rsidRPr="004F03C3">
        <w:rPr>
          <w:lang w:val="ro-RO" w:eastAsia="ro-RO"/>
        </w:rPr>
        <w:t> a Parlamentului European și a Consiliului din 19 noiembrie 2008 privind deșeurile și de abrogare a anumitor directive, și altele).Nu este cazul</w:t>
      </w:r>
    </w:p>
    <w:p w14:paraId="74F3AE1D" w14:textId="77777777" w:rsidR="007C58F3" w:rsidRPr="004F03C3" w:rsidRDefault="007C58F3" w:rsidP="007C58F3">
      <w:pPr>
        <w:shd w:val="clear" w:color="auto" w:fill="FFFFFF"/>
        <w:spacing w:after="150"/>
        <w:jc w:val="both"/>
        <w:rPr>
          <w:lang w:val="ro-RO" w:eastAsia="ro-RO"/>
        </w:rPr>
      </w:pPr>
      <w:r w:rsidRPr="004F03C3">
        <w:rPr>
          <w:b/>
          <w:bCs/>
          <w:lang w:val="ro-RO" w:eastAsia="ro-RO"/>
        </w:rPr>
        <w:t>B.</w:t>
      </w:r>
      <w:r w:rsidRPr="004F03C3">
        <w:rPr>
          <w:lang w:val="ro-RO" w:eastAsia="ro-RO"/>
        </w:rPr>
        <w:t> Se va menționa planul/programul/strategia/documentul de programare/planificare din care face proiectul, cu indicarea actului normativ prin care a fost aprobat. Nu este cazul</w:t>
      </w:r>
    </w:p>
    <w:p w14:paraId="436B8D3D" w14:textId="321935D3" w:rsidR="007C58F3" w:rsidRDefault="007C58F3" w:rsidP="007C58F3">
      <w:pPr>
        <w:pStyle w:val="PlainText"/>
        <w:jc w:val="both"/>
        <w:rPr>
          <w:rFonts w:ascii="Times New Roman" w:hAnsi="Times New Roman" w:cs="Times New Roman"/>
          <w:sz w:val="24"/>
          <w:szCs w:val="24"/>
          <w:highlight w:val="yellow"/>
        </w:rPr>
      </w:pPr>
    </w:p>
    <w:p w14:paraId="0C32B0BA" w14:textId="78BE7CD0" w:rsidR="00EF183E" w:rsidRDefault="00EF183E" w:rsidP="007C58F3">
      <w:pPr>
        <w:pStyle w:val="PlainText"/>
        <w:jc w:val="both"/>
        <w:rPr>
          <w:rFonts w:ascii="Times New Roman" w:hAnsi="Times New Roman" w:cs="Times New Roman"/>
          <w:sz w:val="24"/>
          <w:szCs w:val="24"/>
          <w:highlight w:val="yellow"/>
        </w:rPr>
      </w:pPr>
    </w:p>
    <w:p w14:paraId="3EC724F5" w14:textId="41539974" w:rsidR="00EF183E" w:rsidRDefault="00EF183E" w:rsidP="007C58F3">
      <w:pPr>
        <w:pStyle w:val="PlainText"/>
        <w:jc w:val="both"/>
        <w:rPr>
          <w:rFonts w:ascii="Times New Roman" w:hAnsi="Times New Roman" w:cs="Times New Roman"/>
          <w:sz w:val="24"/>
          <w:szCs w:val="24"/>
          <w:highlight w:val="yellow"/>
        </w:rPr>
      </w:pPr>
    </w:p>
    <w:p w14:paraId="3F32C7B0" w14:textId="1613CE68" w:rsidR="00EF183E" w:rsidRDefault="00EF183E" w:rsidP="007C58F3">
      <w:pPr>
        <w:pStyle w:val="PlainText"/>
        <w:jc w:val="both"/>
        <w:rPr>
          <w:rFonts w:ascii="Times New Roman" w:hAnsi="Times New Roman" w:cs="Times New Roman"/>
          <w:sz w:val="24"/>
          <w:szCs w:val="24"/>
          <w:highlight w:val="yellow"/>
        </w:rPr>
      </w:pPr>
    </w:p>
    <w:p w14:paraId="10E21991" w14:textId="77777777" w:rsidR="00BC69BF" w:rsidRPr="004F03C3" w:rsidRDefault="00BC69BF" w:rsidP="007C58F3">
      <w:pPr>
        <w:pStyle w:val="PlainText"/>
        <w:jc w:val="both"/>
        <w:rPr>
          <w:rFonts w:ascii="Times New Roman" w:hAnsi="Times New Roman" w:cs="Times New Roman"/>
          <w:sz w:val="24"/>
          <w:szCs w:val="24"/>
          <w:highlight w:val="yellow"/>
        </w:rPr>
      </w:pPr>
    </w:p>
    <w:p w14:paraId="10163CFF" w14:textId="77777777" w:rsidR="007C58F3" w:rsidRPr="004F03C3" w:rsidRDefault="007C58F3" w:rsidP="007C58F3">
      <w:pPr>
        <w:pStyle w:val="PlainText"/>
        <w:jc w:val="both"/>
        <w:rPr>
          <w:rFonts w:ascii="Times New Roman" w:hAnsi="Times New Roman" w:cs="Times New Roman"/>
          <w:bCs/>
          <w:sz w:val="24"/>
          <w:szCs w:val="24"/>
        </w:rPr>
      </w:pPr>
      <w:r w:rsidRPr="004F03C3">
        <w:rPr>
          <w:rFonts w:ascii="Times New Roman" w:hAnsi="Times New Roman" w:cs="Times New Roman"/>
          <w:b/>
          <w:bCs/>
          <w:sz w:val="24"/>
          <w:szCs w:val="24"/>
        </w:rPr>
        <w:t xml:space="preserve">   X.</w:t>
      </w:r>
      <w:r w:rsidRPr="004F03C3">
        <w:rPr>
          <w:rFonts w:ascii="Times New Roman" w:hAnsi="Times New Roman" w:cs="Times New Roman"/>
          <w:bCs/>
          <w:sz w:val="24"/>
          <w:szCs w:val="24"/>
        </w:rPr>
        <w:t xml:space="preserve"> Lucrări necesare organizării de şantier:</w:t>
      </w:r>
    </w:p>
    <w:p w14:paraId="2490E42E" w14:textId="77777777" w:rsidR="00717BF4" w:rsidRPr="00EF183E" w:rsidRDefault="007C58F3" w:rsidP="00717BF4">
      <w:pPr>
        <w:pStyle w:val="PlainText"/>
        <w:jc w:val="both"/>
        <w:rPr>
          <w:rFonts w:ascii="Times New Roman" w:hAnsi="Times New Roman" w:cs="Times New Roman"/>
          <w:sz w:val="24"/>
          <w:szCs w:val="24"/>
          <w:lang w:val="ro-RO"/>
        </w:rPr>
      </w:pPr>
      <w:r w:rsidRPr="004F03C3">
        <w:rPr>
          <w:rFonts w:ascii="Times New Roman" w:hAnsi="Times New Roman" w:cs="Times New Roman"/>
          <w:sz w:val="24"/>
          <w:szCs w:val="24"/>
        </w:rPr>
        <w:t xml:space="preserve">   - </w:t>
      </w:r>
      <w:r w:rsidRPr="00EF183E">
        <w:rPr>
          <w:rFonts w:ascii="Times New Roman" w:hAnsi="Times New Roman" w:cs="Times New Roman"/>
          <w:sz w:val="24"/>
          <w:szCs w:val="24"/>
        </w:rPr>
        <w:t>descrierea lucrărilor necesare organi</w:t>
      </w:r>
      <w:r w:rsidR="006C3CAF" w:rsidRPr="00EF183E">
        <w:rPr>
          <w:rFonts w:ascii="Times New Roman" w:hAnsi="Times New Roman" w:cs="Times New Roman"/>
          <w:sz w:val="24"/>
          <w:szCs w:val="24"/>
        </w:rPr>
        <w:t xml:space="preserve">zării de şantier: </w:t>
      </w:r>
      <w:r w:rsidR="00717BF4" w:rsidRPr="00EF183E">
        <w:rPr>
          <w:rFonts w:ascii="Times New Roman" w:hAnsi="Times New Roman" w:cs="Times New Roman"/>
          <w:sz w:val="24"/>
          <w:szCs w:val="24"/>
          <w:lang w:val="ro-RO"/>
        </w:rPr>
        <w:t xml:space="preserve">Accesul auto si pietonal pe teren se va face din drumul de exploatare DE 582, str Ferigii, drum de exploatare ce se afla la Sud, Sud-Vest de amplasament. </w:t>
      </w:r>
    </w:p>
    <w:p w14:paraId="658E6F2F" w14:textId="77777777" w:rsidR="00717BF4" w:rsidRPr="00EF183E" w:rsidRDefault="00717BF4" w:rsidP="00717BF4">
      <w:pPr>
        <w:pStyle w:val="PlainText"/>
        <w:rPr>
          <w:rFonts w:ascii="Times New Roman" w:hAnsi="Times New Roman" w:cs="Times New Roman"/>
          <w:sz w:val="24"/>
          <w:szCs w:val="24"/>
          <w:lang w:val="it-IT"/>
        </w:rPr>
      </w:pPr>
      <w:r w:rsidRPr="00EF183E">
        <w:rPr>
          <w:rFonts w:ascii="Times New Roman" w:hAnsi="Times New Roman" w:cs="Times New Roman"/>
          <w:sz w:val="24"/>
          <w:szCs w:val="24"/>
          <w:lang w:val="it-IT"/>
        </w:rPr>
        <w:t>Transportul materialelor şi echipamentelor se va face cu mijloace de transport specifice, amenajate corespunzător fiecărui material în parte (  tamburi cu cabluri, transformator, panouri, etc.), cu respectarea Codului Rutier şi a legislaţiei din domeniu, aflate în vigoare.</w:t>
      </w:r>
    </w:p>
    <w:p w14:paraId="244C39F0" w14:textId="77777777" w:rsidR="00717BF4" w:rsidRPr="00EF183E" w:rsidRDefault="00717BF4" w:rsidP="00717BF4">
      <w:pPr>
        <w:pStyle w:val="PlainText"/>
        <w:rPr>
          <w:rFonts w:ascii="Times New Roman" w:hAnsi="Times New Roman" w:cs="Times New Roman"/>
          <w:sz w:val="24"/>
          <w:szCs w:val="24"/>
          <w:lang w:val="it-IT"/>
        </w:rPr>
      </w:pPr>
      <w:r w:rsidRPr="00EF183E">
        <w:rPr>
          <w:rFonts w:ascii="Times New Roman" w:hAnsi="Times New Roman" w:cs="Times New Roman"/>
          <w:sz w:val="24"/>
          <w:szCs w:val="24"/>
          <w:lang w:val="it-IT"/>
        </w:rPr>
        <w:tab/>
        <w:t>Contractantul va trebui să asigure starea existentă a drumurilor pe care le utilizează, precum şi repararea acestora în cazul deteriorării datorită accesului cu utilaje grele la lucrare.</w:t>
      </w:r>
    </w:p>
    <w:p w14:paraId="1B577A31" w14:textId="77777777" w:rsidR="00717BF4" w:rsidRPr="00EF183E" w:rsidRDefault="00717BF4" w:rsidP="00717BF4">
      <w:pPr>
        <w:pStyle w:val="PlainText"/>
        <w:rPr>
          <w:rFonts w:ascii="Times New Roman" w:hAnsi="Times New Roman" w:cs="Times New Roman"/>
          <w:sz w:val="24"/>
          <w:szCs w:val="24"/>
          <w:lang w:val="it-IT"/>
        </w:rPr>
      </w:pPr>
      <w:r w:rsidRPr="00EF183E">
        <w:rPr>
          <w:rFonts w:ascii="Times New Roman" w:hAnsi="Times New Roman" w:cs="Times New Roman"/>
          <w:sz w:val="24"/>
          <w:szCs w:val="24"/>
          <w:lang w:val="it-IT"/>
        </w:rPr>
        <w:tab/>
        <w:t>Investitorul trebuie să aibă accesul liber la şantier pe toată perioada de execuţie şi la toate punctele de lucru în vederea verificării calităţii lucrărilor şi a stadiului acestora. Investitorul îşi rezervă dreptul de a avea un reprezentant permanent pe şantier pe toată durata lucrărilor. De asemenea investitorul poate conduce pe şantier vizitatori sau inspectori din partea unităţilor tutelare .</w:t>
      </w:r>
    </w:p>
    <w:p w14:paraId="3034A45E" w14:textId="77777777" w:rsidR="00BC69BF" w:rsidRPr="00BC69BF" w:rsidRDefault="00BC69BF" w:rsidP="00BC69BF">
      <w:pPr>
        <w:pStyle w:val="PlainText"/>
        <w:rPr>
          <w:rFonts w:ascii="Times New Roman" w:hAnsi="Times New Roman" w:cs="Times New Roman"/>
          <w:sz w:val="24"/>
          <w:szCs w:val="24"/>
          <w:lang w:val="it-IT"/>
        </w:rPr>
      </w:pPr>
      <w:r w:rsidRPr="00BC69BF">
        <w:rPr>
          <w:rFonts w:ascii="Times New Roman" w:hAnsi="Times New Roman" w:cs="Times New Roman"/>
          <w:sz w:val="24"/>
          <w:szCs w:val="24"/>
          <w:lang w:val="it-IT"/>
        </w:rPr>
        <w:t>Contractantul este răspunzător pentru transportul tuturor materialelor, sculelor, utilajelor şi echipamentelor la şi de la şantier.</w:t>
      </w:r>
    </w:p>
    <w:p w14:paraId="6E927633" w14:textId="77777777" w:rsidR="00BC69BF" w:rsidRPr="00BC69BF" w:rsidRDefault="00BC69BF" w:rsidP="00BC69BF">
      <w:pPr>
        <w:pStyle w:val="PlainText"/>
        <w:rPr>
          <w:rFonts w:ascii="Times New Roman" w:hAnsi="Times New Roman" w:cs="Times New Roman"/>
          <w:sz w:val="24"/>
          <w:szCs w:val="24"/>
          <w:lang w:val="it-IT"/>
        </w:rPr>
      </w:pPr>
      <w:r w:rsidRPr="00BC69BF">
        <w:rPr>
          <w:rFonts w:ascii="Times New Roman" w:hAnsi="Times New Roman" w:cs="Times New Roman"/>
          <w:sz w:val="24"/>
          <w:szCs w:val="24"/>
          <w:lang w:val="it-IT"/>
        </w:rPr>
        <w:tab/>
        <w:t>Contractantul va asigura semnalizarea rutieră corespunzătoare în cazul staţionării mijloacelor de transport sau a utilajelor pe partea carosabilă, precum şi a lucrărilor ce se execută în zona sau apropierea drumului şi care ar putea conduce la accidente.</w:t>
      </w:r>
    </w:p>
    <w:p w14:paraId="402EC253" w14:textId="33CDFAD0" w:rsidR="007C58F3" w:rsidRPr="00374A27" w:rsidRDefault="00BC69BF" w:rsidP="00374A27">
      <w:pPr>
        <w:pStyle w:val="PlainText"/>
        <w:rPr>
          <w:lang w:val="it-IT"/>
        </w:rPr>
      </w:pPr>
      <w:r w:rsidRPr="00BC69BF">
        <w:rPr>
          <w:rFonts w:ascii="Times New Roman" w:hAnsi="Times New Roman" w:cs="Times New Roman"/>
          <w:sz w:val="24"/>
          <w:szCs w:val="24"/>
          <w:lang w:val="it-IT"/>
        </w:rPr>
        <w:t>Răspunzător de siguranţa în zona drumurilor rutiere este executantul lucrărilor.</w:t>
      </w:r>
    </w:p>
    <w:p w14:paraId="1AB1C332" w14:textId="77777777" w:rsidR="00360D18" w:rsidRDefault="007C58F3" w:rsidP="007C58F3">
      <w:pPr>
        <w:pStyle w:val="PlainText"/>
        <w:jc w:val="both"/>
        <w:rPr>
          <w:rFonts w:ascii="Times New Roman" w:hAnsi="Times New Roman" w:cs="Times New Roman"/>
          <w:sz w:val="24"/>
          <w:szCs w:val="24"/>
        </w:rPr>
      </w:pPr>
      <w:r w:rsidRPr="00EF183E">
        <w:rPr>
          <w:rFonts w:ascii="Times New Roman" w:hAnsi="Times New Roman" w:cs="Times New Roman"/>
          <w:sz w:val="24"/>
          <w:szCs w:val="24"/>
        </w:rPr>
        <w:t xml:space="preserve">   - localizarea organi</w:t>
      </w:r>
      <w:r w:rsidR="00CF03C8" w:rsidRPr="00EF183E">
        <w:rPr>
          <w:rFonts w:ascii="Times New Roman" w:hAnsi="Times New Roman" w:cs="Times New Roman"/>
          <w:sz w:val="24"/>
          <w:szCs w:val="24"/>
        </w:rPr>
        <w:t xml:space="preserve">zării de şantier: </w:t>
      </w:r>
      <w:r w:rsidR="00360D18" w:rsidRPr="00360D18">
        <w:rPr>
          <w:rFonts w:ascii="Times New Roman" w:hAnsi="Times New Roman" w:cs="Times New Roman"/>
          <w:sz w:val="24"/>
          <w:szCs w:val="24"/>
        </w:rPr>
        <w:t xml:space="preserve">localitatea Rancaciov, comuna Dragomiresti, str Ferigii, nr 7, </w:t>
      </w:r>
    </w:p>
    <w:p w14:paraId="5CE1D320" w14:textId="3E90023F" w:rsidR="007C58F3" w:rsidRPr="00EF183E" w:rsidRDefault="00360D18"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360D18">
        <w:rPr>
          <w:rFonts w:ascii="Times New Roman" w:hAnsi="Times New Roman" w:cs="Times New Roman"/>
          <w:sz w:val="24"/>
          <w:szCs w:val="24"/>
        </w:rPr>
        <w:t>Jud Dambovita</w:t>
      </w:r>
    </w:p>
    <w:p w14:paraId="5E6D5ED2" w14:textId="77777777" w:rsidR="007C58F3" w:rsidRPr="00EF183E" w:rsidRDefault="007C58F3" w:rsidP="007C58F3">
      <w:pPr>
        <w:pStyle w:val="PlainText"/>
        <w:jc w:val="both"/>
        <w:rPr>
          <w:rFonts w:ascii="Times New Roman" w:hAnsi="Times New Roman" w:cs="Times New Roman"/>
          <w:sz w:val="24"/>
          <w:szCs w:val="24"/>
        </w:rPr>
      </w:pPr>
      <w:r w:rsidRPr="00EF183E">
        <w:rPr>
          <w:rFonts w:ascii="Times New Roman" w:hAnsi="Times New Roman" w:cs="Times New Roman"/>
          <w:sz w:val="24"/>
          <w:szCs w:val="24"/>
        </w:rPr>
        <w:t xml:space="preserve">   - descrierea impactului asupra mediului a lucrărilor organizării de şantier: Nu este cazul.</w:t>
      </w:r>
    </w:p>
    <w:p w14:paraId="24DB8338"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 surse de poluanţi şi instalaţii pentru reţinerea, evacuarea şi dispersia poluanţilor ȋn mediu ȋn timpul organizării de şantier: Nu este cazul.</w:t>
      </w:r>
    </w:p>
    <w:p w14:paraId="1445C886"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 dotări şi măsuri prevăzute pentru controlul emisiilor de poluanţi ȋn mediu: Nu este cazul.</w:t>
      </w:r>
    </w:p>
    <w:p w14:paraId="542A739A" w14:textId="77777777" w:rsidR="007C58F3" w:rsidRPr="004F03C3" w:rsidRDefault="007C58F3" w:rsidP="007C58F3">
      <w:pPr>
        <w:pStyle w:val="PlainText"/>
        <w:jc w:val="both"/>
        <w:rPr>
          <w:rFonts w:ascii="Times New Roman" w:hAnsi="Times New Roman" w:cs="Times New Roman"/>
          <w:sz w:val="24"/>
          <w:szCs w:val="24"/>
        </w:rPr>
      </w:pPr>
    </w:p>
    <w:p w14:paraId="7BA1BA40" w14:textId="77777777" w:rsidR="007C58F3" w:rsidRPr="004F03C3" w:rsidRDefault="007C58F3" w:rsidP="007C58F3">
      <w:pPr>
        <w:pStyle w:val="PlainText"/>
        <w:jc w:val="both"/>
        <w:rPr>
          <w:rFonts w:ascii="Times New Roman" w:hAnsi="Times New Roman" w:cs="Times New Roman"/>
          <w:bCs/>
          <w:sz w:val="24"/>
          <w:szCs w:val="24"/>
        </w:rPr>
      </w:pPr>
      <w:r w:rsidRPr="004F03C3">
        <w:rPr>
          <w:rFonts w:ascii="Times New Roman" w:hAnsi="Times New Roman" w:cs="Times New Roman"/>
          <w:b/>
          <w:bCs/>
          <w:sz w:val="24"/>
          <w:szCs w:val="24"/>
        </w:rPr>
        <w:t xml:space="preserve">   XI</w:t>
      </w:r>
      <w:r w:rsidRPr="004F03C3">
        <w:rPr>
          <w:rFonts w:ascii="Times New Roman" w:hAnsi="Times New Roman" w:cs="Times New Roman"/>
          <w:bCs/>
          <w:sz w:val="24"/>
          <w:szCs w:val="24"/>
        </w:rPr>
        <w:t>. Lucrări de refacere a amplasamentului la finalizarea investiţiei, ȋn caz de accidente şi/sau la ȋncetarea activităţii, ȋn măsura ȋn care aceste informaţii sunt disponibile:</w:t>
      </w:r>
    </w:p>
    <w:p w14:paraId="06732B41" w14:textId="0DDE8A85" w:rsidR="007C58F3" w:rsidRPr="00A903B7" w:rsidRDefault="007C58F3" w:rsidP="007C58F3">
      <w:pPr>
        <w:pStyle w:val="PlainText"/>
        <w:jc w:val="both"/>
        <w:rPr>
          <w:rFonts w:ascii="Times New Roman" w:hAnsi="Times New Roman" w:cs="Times New Roman"/>
          <w:color w:val="FF0000"/>
          <w:sz w:val="24"/>
          <w:szCs w:val="24"/>
        </w:rPr>
      </w:pPr>
      <w:r w:rsidRPr="004F03C3">
        <w:rPr>
          <w:rFonts w:ascii="Times New Roman" w:hAnsi="Times New Roman" w:cs="Times New Roman"/>
          <w:sz w:val="24"/>
          <w:szCs w:val="24"/>
        </w:rPr>
        <w:t xml:space="preserve">   - lucrările propuse pentru refacerea amplasamentului la finalizarea investiţiei, ȋn caz de accidente şi/sau la ȋncetarea activităţii</w:t>
      </w:r>
      <w:r w:rsidRPr="008B69CC">
        <w:rPr>
          <w:rFonts w:ascii="Times New Roman" w:hAnsi="Times New Roman" w:cs="Times New Roman"/>
          <w:sz w:val="24"/>
          <w:szCs w:val="24"/>
        </w:rPr>
        <w:t>. La încetarea activitaţii terenu</w:t>
      </w:r>
      <w:r w:rsidR="00A903B7" w:rsidRPr="008B69CC">
        <w:rPr>
          <w:rFonts w:ascii="Times New Roman" w:hAnsi="Times New Roman" w:cs="Times New Roman"/>
          <w:sz w:val="24"/>
          <w:szCs w:val="24"/>
        </w:rPr>
        <w:t>l afectat  se va aduce la starea iniţială</w:t>
      </w:r>
    </w:p>
    <w:p w14:paraId="0B4F15CA"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 aspecte referitoare la prevenirea şi modul de răspuns pentru cazuri de poluări accidentale: Nu este cazul.</w:t>
      </w:r>
    </w:p>
    <w:p w14:paraId="74038A32"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 aspecte referitoare la ȋnchiderea/dezafectarea/demolarea instalaţiei: Nu este cazul.</w:t>
      </w:r>
    </w:p>
    <w:p w14:paraId="46D9999F"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 modalităţi de refacere a stării iniţiale/reabilitare ȋn vederea utilizării ulterioare a terenului: Nu este cazul.</w:t>
      </w:r>
    </w:p>
    <w:p w14:paraId="24E75389" w14:textId="77777777" w:rsidR="007C58F3" w:rsidRPr="004F03C3" w:rsidRDefault="007C58F3" w:rsidP="007C58F3">
      <w:pPr>
        <w:pStyle w:val="PlainText"/>
        <w:jc w:val="both"/>
        <w:rPr>
          <w:rFonts w:ascii="Times New Roman" w:hAnsi="Times New Roman" w:cs="Times New Roman"/>
          <w:sz w:val="24"/>
          <w:szCs w:val="24"/>
        </w:rPr>
      </w:pPr>
    </w:p>
    <w:p w14:paraId="597C8263" w14:textId="77777777" w:rsidR="007C58F3" w:rsidRPr="004F03C3" w:rsidRDefault="007C58F3" w:rsidP="007C58F3">
      <w:pPr>
        <w:pStyle w:val="PlainText"/>
        <w:jc w:val="both"/>
        <w:rPr>
          <w:rFonts w:ascii="Times New Roman" w:hAnsi="Times New Roman" w:cs="Times New Roman"/>
          <w:b/>
          <w:bCs/>
          <w:sz w:val="24"/>
          <w:szCs w:val="24"/>
        </w:rPr>
      </w:pPr>
      <w:r w:rsidRPr="004F03C3">
        <w:rPr>
          <w:rFonts w:ascii="Times New Roman" w:hAnsi="Times New Roman" w:cs="Times New Roman"/>
          <w:bCs/>
          <w:sz w:val="24"/>
          <w:szCs w:val="24"/>
        </w:rPr>
        <w:t xml:space="preserve">   </w:t>
      </w:r>
      <w:r w:rsidRPr="004F03C3">
        <w:rPr>
          <w:rFonts w:ascii="Times New Roman" w:hAnsi="Times New Roman" w:cs="Times New Roman"/>
          <w:b/>
          <w:bCs/>
          <w:sz w:val="24"/>
          <w:szCs w:val="24"/>
        </w:rPr>
        <w:t>XII.</w:t>
      </w:r>
      <w:r w:rsidRPr="004F03C3">
        <w:rPr>
          <w:rFonts w:ascii="Times New Roman" w:hAnsi="Times New Roman" w:cs="Times New Roman"/>
          <w:bCs/>
          <w:sz w:val="24"/>
          <w:szCs w:val="24"/>
        </w:rPr>
        <w:t xml:space="preserve"> Anexe - piese desenate</w:t>
      </w:r>
    </w:p>
    <w:p w14:paraId="18A30515" w14:textId="46CD4580" w:rsidR="007C58F3" w:rsidRPr="004F03C3" w:rsidRDefault="007C58F3" w:rsidP="007C58F3">
      <w:pPr>
        <w:pStyle w:val="PlainText"/>
        <w:ind w:left="180"/>
        <w:jc w:val="both"/>
        <w:rPr>
          <w:rFonts w:ascii="Times New Roman" w:hAnsi="Times New Roman" w:cs="Times New Roman"/>
          <w:sz w:val="24"/>
          <w:szCs w:val="24"/>
        </w:rPr>
      </w:pPr>
      <w:r w:rsidRPr="004F03C3">
        <w:rPr>
          <w:rFonts w:ascii="Times New Roman" w:hAnsi="Times New Roman" w:cs="Times New Roman"/>
          <w:sz w:val="24"/>
          <w:szCs w:val="24"/>
        </w:rPr>
        <w:t>Planul de ȋncadrare ȋn zonă a obiectivului, cu modul de planificare a utilizării suprafeţelor</w:t>
      </w:r>
      <w:r w:rsidR="00B03C79">
        <w:rPr>
          <w:rFonts w:ascii="Times New Roman" w:hAnsi="Times New Roman" w:cs="Times New Roman"/>
          <w:sz w:val="24"/>
          <w:szCs w:val="24"/>
        </w:rPr>
        <w:t>: Da</w:t>
      </w:r>
    </w:p>
    <w:p w14:paraId="4106A66F" w14:textId="7AAF5DCF" w:rsidR="007C58F3" w:rsidRPr="004F03C3" w:rsidRDefault="007C58F3" w:rsidP="007C58F3">
      <w:pPr>
        <w:pStyle w:val="PlainText"/>
        <w:jc w:val="both"/>
        <w:rPr>
          <w:rFonts w:ascii="Times New Roman" w:hAnsi="Times New Roman" w:cs="Times New Roman"/>
          <w:bCs/>
          <w:sz w:val="24"/>
          <w:szCs w:val="24"/>
        </w:rPr>
      </w:pPr>
      <w:r w:rsidRPr="004F03C3">
        <w:rPr>
          <w:rFonts w:ascii="Times New Roman" w:hAnsi="Times New Roman" w:cs="Times New Roman"/>
          <w:bCs/>
          <w:sz w:val="24"/>
          <w:szCs w:val="24"/>
        </w:rPr>
        <w:t xml:space="preserve">   Planuri de incadrare in zona situatia proiectata </w:t>
      </w:r>
      <w:r w:rsidR="00A903B7">
        <w:rPr>
          <w:rFonts w:ascii="Times New Roman" w:hAnsi="Times New Roman" w:cs="Times New Roman"/>
          <w:bCs/>
          <w:sz w:val="24"/>
          <w:szCs w:val="24"/>
        </w:rPr>
        <w:t xml:space="preserve"> </w:t>
      </w:r>
      <w:r w:rsidR="00B03C79">
        <w:rPr>
          <w:rFonts w:ascii="Times New Roman" w:hAnsi="Times New Roman" w:cs="Times New Roman"/>
          <w:bCs/>
          <w:sz w:val="24"/>
          <w:szCs w:val="24"/>
        </w:rPr>
        <w:t>: Da</w:t>
      </w:r>
    </w:p>
    <w:p w14:paraId="372BC5D1" w14:textId="37B9C400" w:rsidR="007C58F3" w:rsidRPr="004F03C3" w:rsidRDefault="007C58F3" w:rsidP="007C58F3">
      <w:pPr>
        <w:pStyle w:val="Header"/>
        <w:tabs>
          <w:tab w:val="clear" w:pos="4320"/>
          <w:tab w:val="clear" w:pos="8640"/>
        </w:tabs>
        <w:jc w:val="both"/>
        <w:rPr>
          <w:rFonts w:ascii="Times New Roman" w:hAnsi="Times New Roman" w:cs="Times New Roman"/>
        </w:rPr>
      </w:pPr>
      <w:r w:rsidRPr="004F03C3">
        <w:rPr>
          <w:rFonts w:ascii="Times New Roman" w:hAnsi="Times New Roman" w:cs="Times New Roman"/>
        </w:rPr>
        <w:t xml:space="preserve">   Formele fizice ale proiectului (planuri, clădiri, alte structuri, materiale de </w:t>
      </w:r>
      <w:r w:rsidR="00B03C79">
        <w:rPr>
          <w:rFonts w:ascii="Times New Roman" w:hAnsi="Times New Roman" w:cs="Times New Roman"/>
        </w:rPr>
        <w:t xml:space="preserve">construcţie etc.) </w:t>
      </w:r>
      <w:r w:rsidR="00801C5B">
        <w:rPr>
          <w:rFonts w:ascii="Times New Roman" w:hAnsi="Times New Roman" w:cs="Times New Roman"/>
        </w:rPr>
        <w:t>Da</w:t>
      </w:r>
    </w:p>
    <w:p w14:paraId="2550C66F" w14:textId="37AC2A09"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w:t>
      </w:r>
      <w:r w:rsidRPr="004F03C3">
        <w:rPr>
          <w:rFonts w:ascii="Times New Roman" w:hAnsi="Times New Roman" w:cs="Times New Roman"/>
          <w:sz w:val="24"/>
          <w:szCs w:val="24"/>
        </w:rPr>
        <w:tab/>
        <w:t>Planşe reprezentând limitele amplasamentului proiectului, inclusiv orice suprafaţă de teren solicitată pentru a fi folosită temporar (planuri de situaţie</w:t>
      </w:r>
      <w:r w:rsidR="00B52EEF">
        <w:rPr>
          <w:rFonts w:ascii="Times New Roman" w:hAnsi="Times New Roman" w:cs="Times New Roman"/>
          <w:sz w:val="24"/>
          <w:szCs w:val="24"/>
        </w:rPr>
        <w:t xml:space="preserve"> şi amplasamente). Plansa nr.1 si nr.2</w:t>
      </w:r>
      <w:r w:rsidR="00801C5B">
        <w:rPr>
          <w:rFonts w:ascii="Times New Roman" w:hAnsi="Times New Roman" w:cs="Times New Roman"/>
          <w:sz w:val="24"/>
          <w:szCs w:val="24"/>
        </w:rPr>
        <w:t>, structura de sutinere a pnourilor</w:t>
      </w:r>
    </w:p>
    <w:p w14:paraId="26D94C32"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2. Schemele-flux pentru:</w:t>
      </w:r>
    </w:p>
    <w:p w14:paraId="794CD2A8" w14:textId="77777777" w:rsidR="007C58F3" w:rsidRPr="00B52EEF" w:rsidRDefault="007C58F3" w:rsidP="007C58F3">
      <w:pPr>
        <w:pStyle w:val="PlainText"/>
        <w:jc w:val="both"/>
        <w:rPr>
          <w:rFonts w:ascii="Times New Roman" w:hAnsi="Times New Roman" w:cs="Times New Roman"/>
          <w:sz w:val="24"/>
          <w:szCs w:val="24"/>
        </w:rPr>
      </w:pPr>
      <w:r w:rsidRPr="00B52EEF">
        <w:rPr>
          <w:rFonts w:ascii="Times New Roman" w:hAnsi="Times New Roman" w:cs="Times New Roman"/>
          <w:sz w:val="24"/>
          <w:szCs w:val="24"/>
        </w:rPr>
        <w:t xml:space="preserve">   - procesul tehnologic şi fazele activităţii, cu instalaţiile de depoluare. Nu este cazul.</w:t>
      </w:r>
    </w:p>
    <w:p w14:paraId="133A7597" w14:textId="25B1270E" w:rsidR="007C58F3" w:rsidRPr="00B52EEF" w:rsidRDefault="007C58F3" w:rsidP="007C58F3">
      <w:pPr>
        <w:pStyle w:val="PlainText"/>
        <w:jc w:val="both"/>
        <w:rPr>
          <w:rFonts w:ascii="Times New Roman" w:hAnsi="Times New Roman" w:cs="Times New Roman"/>
          <w:sz w:val="24"/>
          <w:szCs w:val="24"/>
        </w:rPr>
      </w:pPr>
      <w:r w:rsidRPr="00652C4D">
        <w:rPr>
          <w:rFonts w:ascii="Times New Roman" w:hAnsi="Times New Roman" w:cs="Times New Roman"/>
          <w:color w:val="FF0000"/>
          <w:sz w:val="24"/>
          <w:szCs w:val="24"/>
        </w:rPr>
        <w:t xml:space="preserve">   </w:t>
      </w:r>
      <w:r w:rsidRPr="00B52EEF">
        <w:rPr>
          <w:rFonts w:ascii="Times New Roman" w:hAnsi="Times New Roman" w:cs="Times New Roman"/>
          <w:sz w:val="24"/>
          <w:szCs w:val="24"/>
        </w:rPr>
        <w:t>3. Schema flux a gestionarii deseurilor</w:t>
      </w:r>
      <w:r w:rsidR="00A775A8">
        <w:rPr>
          <w:rFonts w:ascii="Times New Roman" w:hAnsi="Times New Roman" w:cs="Times New Roman"/>
          <w:sz w:val="24"/>
          <w:szCs w:val="24"/>
        </w:rPr>
        <w:t xml:space="preserve">. </w:t>
      </w:r>
      <w:r w:rsidR="00BE52C0">
        <w:rPr>
          <w:rFonts w:ascii="Times New Roman" w:hAnsi="Times New Roman" w:cs="Times New Roman"/>
          <w:sz w:val="24"/>
          <w:szCs w:val="24"/>
          <w:lang w:val="ro-RO"/>
        </w:rPr>
        <w:t>C</w:t>
      </w:r>
      <w:r w:rsidR="00A775A8" w:rsidRPr="00A775A8">
        <w:rPr>
          <w:rFonts w:ascii="Times New Roman" w:hAnsi="Times New Roman" w:cs="Times New Roman"/>
          <w:sz w:val="24"/>
          <w:szCs w:val="24"/>
          <w:lang w:val="ro-RO"/>
        </w:rPr>
        <w:t>ontract incheiat  cu firma autorizata privind gestionarea deseurilor</w:t>
      </w:r>
    </w:p>
    <w:p w14:paraId="44BDCD64"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sz w:val="24"/>
          <w:szCs w:val="24"/>
        </w:rPr>
        <w:t xml:space="preserve">   4. Alte piese desenate, stabilite de autoritatea publică pentru protecţia mediului. Nu este cazul.</w:t>
      </w:r>
    </w:p>
    <w:p w14:paraId="407D3D42" w14:textId="77777777" w:rsidR="007C58F3" w:rsidRPr="004F03C3" w:rsidRDefault="007C58F3" w:rsidP="007C58F3">
      <w:pPr>
        <w:shd w:val="clear" w:color="auto" w:fill="FFFFFF"/>
        <w:jc w:val="both"/>
        <w:rPr>
          <w:lang w:val="ro-RO" w:eastAsia="ro-RO"/>
        </w:rPr>
      </w:pPr>
      <w:r w:rsidRPr="004F03C3">
        <w:rPr>
          <w:b/>
          <w:bCs/>
          <w:lang w:val="ro-RO" w:eastAsia="ro-RO"/>
        </w:rPr>
        <w:t>XIII.</w:t>
      </w:r>
      <w:r w:rsidRPr="004F03C3">
        <w:rPr>
          <w:lang w:val="ro-RO" w:eastAsia="ro-RO"/>
        </w:rPr>
        <w:t> Pentru proiectele care intră sub incidența prevederilor </w:t>
      </w:r>
      <w:hyperlink r:id="rId16" w:anchor="p-48878121" w:tgtFrame="_blank" w:history="1">
        <w:r w:rsidRPr="004F03C3">
          <w:rPr>
            <w:u w:val="single"/>
            <w:lang w:val="ro-RO" w:eastAsia="ro-RO"/>
          </w:rPr>
          <w:t>art. 28</w:t>
        </w:r>
      </w:hyperlink>
      <w:r w:rsidRPr="004F03C3">
        <w:rPr>
          <w:lang w:val="ro-RO" w:eastAsia="ro-RO"/>
        </w:rPr>
        <w:t> din Ordonanța de urgență a Guvernului nr. 57/2007 privind regimul ariilor naturale protejate, conservarea habitatelor naturale, a florei și faunei sălbatice, aprobată cu modificări și completări prin Legea </w:t>
      </w:r>
      <w:hyperlink r:id="rId17" w:tgtFrame="_blank" w:history="1">
        <w:r w:rsidRPr="004F03C3">
          <w:rPr>
            <w:u w:val="single"/>
            <w:lang w:val="ro-RO" w:eastAsia="ro-RO"/>
          </w:rPr>
          <w:t>nr. 49/2011</w:t>
        </w:r>
      </w:hyperlink>
      <w:r w:rsidRPr="004F03C3">
        <w:rPr>
          <w:lang w:val="ro-RO" w:eastAsia="ro-RO"/>
        </w:rPr>
        <w:t>, cu modificările și completările ulterioare, memoriul va fi completat cu următoarele:</w:t>
      </w:r>
    </w:p>
    <w:p w14:paraId="1FA3F534"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b/>
          <w:bCs/>
          <w:sz w:val="24"/>
          <w:szCs w:val="24"/>
          <w:lang w:val="ro-RO" w:eastAsia="ro-RO"/>
        </w:rPr>
        <w:t>a)</w:t>
      </w:r>
      <w:r w:rsidRPr="004F03C3">
        <w:rPr>
          <w:rFonts w:ascii="Times New Roman" w:hAnsi="Times New Roman" w:cs="Times New Roman"/>
          <w:sz w:val="24"/>
          <w:szCs w:val="24"/>
          <w:lang w:val="ro-RO" w:eastAsia="ro-RO"/>
        </w:rPr>
        <w:t xml:space="preserve">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w:t>
      </w:r>
      <w:r w:rsidRPr="004F03C3">
        <w:rPr>
          <w:rFonts w:ascii="Times New Roman" w:hAnsi="Times New Roman" w:cs="Times New Roman"/>
          <w:sz w:val="24"/>
          <w:szCs w:val="24"/>
          <w:lang w:val="ro-RO" w:eastAsia="ro-RO"/>
        </w:rPr>
        <w:lastRenderedPageBreak/>
        <w:t>Stereo 1970, sau de tabel în format electronic conținând coordonatele conturului (X, Y) în sistem de proiecție națională Stereo 1970;</w:t>
      </w:r>
      <w:r w:rsidRPr="004F03C3">
        <w:rPr>
          <w:rFonts w:ascii="Times New Roman" w:hAnsi="Times New Roman" w:cs="Times New Roman"/>
          <w:sz w:val="24"/>
          <w:szCs w:val="24"/>
        </w:rPr>
        <w:t xml:space="preserve"> Nu este cazul.</w:t>
      </w:r>
    </w:p>
    <w:p w14:paraId="2EAB7EFB" w14:textId="3D58F7A8" w:rsidR="007C58F3" w:rsidRPr="00BE52C0" w:rsidRDefault="007C58F3" w:rsidP="00BE52C0">
      <w:pPr>
        <w:pStyle w:val="PlainText"/>
        <w:jc w:val="both"/>
        <w:rPr>
          <w:rFonts w:ascii="Times New Roman" w:hAnsi="Times New Roman" w:cs="Times New Roman"/>
          <w:sz w:val="24"/>
          <w:szCs w:val="24"/>
        </w:rPr>
      </w:pPr>
      <w:r w:rsidRPr="004F03C3">
        <w:rPr>
          <w:rFonts w:ascii="Times New Roman" w:hAnsi="Times New Roman" w:cs="Times New Roman"/>
          <w:b/>
          <w:bCs/>
          <w:sz w:val="24"/>
          <w:szCs w:val="24"/>
          <w:lang w:val="ro-RO" w:eastAsia="ro-RO"/>
        </w:rPr>
        <w:t>b)</w:t>
      </w:r>
      <w:r w:rsidRPr="004F03C3">
        <w:rPr>
          <w:rFonts w:ascii="Times New Roman" w:hAnsi="Times New Roman" w:cs="Times New Roman"/>
          <w:sz w:val="24"/>
          <w:szCs w:val="24"/>
          <w:lang w:val="ro-RO" w:eastAsia="ro-RO"/>
        </w:rPr>
        <w:t> numele și codul ariei naturale protejate de interes comunitar;</w:t>
      </w:r>
      <w:r w:rsidRPr="004F03C3">
        <w:rPr>
          <w:rFonts w:ascii="Times New Roman" w:hAnsi="Times New Roman" w:cs="Times New Roman"/>
          <w:sz w:val="24"/>
          <w:szCs w:val="24"/>
        </w:rPr>
        <w:t xml:space="preserve"> Nu este cazul.</w:t>
      </w:r>
    </w:p>
    <w:p w14:paraId="04332CB1"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b/>
          <w:bCs/>
          <w:sz w:val="24"/>
          <w:szCs w:val="24"/>
          <w:lang w:val="ro-RO" w:eastAsia="ro-RO"/>
        </w:rPr>
        <w:t>c)</w:t>
      </w:r>
      <w:r w:rsidRPr="004F03C3">
        <w:rPr>
          <w:rFonts w:ascii="Times New Roman" w:hAnsi="Times New Roman" w:cs="Times New Roman"/>
          <w:sz w:val="24"/>
          <w:szCs w:val="24"/>
          <w:lang w:val="ro-RO" w:eastAsia="ro-RO"/>
        </w:rPr>
        <w:t> prezența și efectivele/suprafețele acoperite de specii și habitate de interes comunitar în zona proiectului;</w:t>
      </w:r>
      <w:r w:rsidRPr="004F03C3">
        <w:rPr>
          <w:rFonts w:ascii="Times New Roman" w:hAnsi="Times New Roman" w:cs="Times New Roman"/>
          <w:sz w:val="24"/>
          <w:szCs w:val="24"/>
        </w:rPr>
        <w:t xml:space="preserve"> Nu este cazul.</w:t>
      </w:r>
    </w:p>
    <w:p w14:paraId="3A463D0C"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b/>
          <w:bCs/>
          <w:sz w:val="24"/>
          <w:szCs w:val="24"/>
          <w:lang w:val="ro-RO" w:eastAsia="ro-RO"/>
        </w:rPr>
        <w:t>d)</w:t>
      </w:r>
      <w:r w:rsidRPr="004F03C3">
        <w:rPr>
          <w:rFonts w:ascii="Times New Roman" w:hAnsi="Times New Roman" w:cs="Times New Roman"/>
          <w:sz w:val="24"/>
          <w:szCs w:val="24"/>
          <w:lang w:val="ro-RO" w:eastAsia="ro-RO"/>
        </w:rPr>
        <w:t> se va preciza dacă proiectul propus nu are legătură directă cu sau nu este necesar pentru managementul conservării ariei naturale protejate de interes comunitar;</w:t>
      </w:r>
      <w:r w:rsidRPr="004F03C3">
        <w:rPr>
          <w:rFonts w:ascii="Times New Roman" w:hAnsi="Times New Roman" w:cs="Times New Roman"/>
          <w:sz w:val="24"/>
          <w:szCs w:val="24"/>
        </w:rPr>
        <w:t xml:space="preserve"> Nu este cazul.</w:t>
      </w:r>
    </w:p>
    <w:p w14:paraId="33A0B86C"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b/>
          <w:bCs/>
          <w:sz w:val="24"/>
          <w:szCs w:val="24"/>
          <w:lang w:val="ro-RO" w:eastAsia="ro-RO"/>
        </w:rPr>
        <w:t>e)</w:t>
      </w:r>
      <w:r w:rsidRPr="004F03C3">
        <w:rPr>
          <w:rFonts w:ascii="Times New Roman" w:hAnsi="Times New Roman" w:cs="Times New Roman"/>
          <w:sz w:val="24"/>
          <w:szCs w:val="24"/>
          <w:lang w:val="ro-RO" w:eastAsia="ro-RO"/>
        </w:rPr>
        <w:t> se va estima impactul potențial al proiectului asupra speciilor și habitatelor din aria naturală protejată de interes comunitar;</w:t>
      </w:r>
      <w:r w:rsidRPr="004F03C3">
        <w:rPr>
          <w:rFonts w:ascii="Times New Roman" w:hAnsi="Times New Roman" w:cs="Times New Roman"/>
          <w:sz w:val="24"/>
          <w:szCs w:val="24"/>
        </w:rPr>
        <w:t xml:space="preserve"> Nu este cazul.</w:t>
      </w:r>
    </w:p>
    <w:p w14:paraId="37CFD084" w14:textId="77777777" w:rsidR="007C58F3" w:rsidRPr="004F03C3" w:rsidRDefault="007C58F3" w:rsidP="007C58F3">
      <w:pPr>
        <w:pStyle w:val="PlainText"/>
        <w:jc w:val="both"/>
        <w:rPr>
          <w:rFonts w:ascii="Times New Roman" w:hAnsi="Times New Roman" w:cs="Times New Roman"/>
          <w:sz w:val="24"/>
          <w:szCs w:val="24"/>
        </w:rPr>
      </w:pPr>
      <w:r w:rsidRPr="004F03C3">
        <w:rPr>
          <w:rFonts w:ascii="Times New Roman" w:hAnsi="Times New Roman" w:cs="Times New Roman"/>
          <w:b/>
          <w:bCs/>
          <w:sz w:val="24"/>
          <w:szCs w:val="24"/>
          <w:lang w:val="ro-RO" w:eastAsia="ro-RO"/>
        </w:rPr>
        <w:t>f)</w:t>
      </w:r>
      <w:r w:rsidRPr="004F03C3">
        <w:rPr>
          <w:rFonts w:ascii="Times New Roman" w:hAnsi="Times New Roman" w:cs="Times New Roman"/>
          <w:sz w:val="24"/>
          <w:szCs w:val="24"/>
          <w:lang w:val="ro-RO" w:eastAsia="ro-RO"/>
        </w:rPr>
        <w:t> alte informații prevăzute în legislația în vigoare.</w:t>
      </w:r>
      <w:r w:rsidRPr="004F03C3">
        <w:rPr>
          <w:rFonts w:ascii="Times New Roman" w:hAnsi="Times New Roman" w:cs="Times New Roman"/>
          <w:sz w:val="24"/>
          <w:szCs w:val="24"/>
        </w:rPr>
        <w:t xml:space="preserve"> Nu este cazul.</w:t>
      </w:r>
    </w:p>
    <w:p w14:paraId="3A7F2428" w14:textId="77777777" w:rsidR="007C58F3" w:rsidRPr="004F03C3" w:rsidRDefault="007C58F3" w:rsidP="007C58F3">
      <w:pPr>
        <w:shd w:val="clear" w:color="auto" w:fill="FFFFFF"/>
        <w:spacing w:after="150"/>
        <w:jc w:val="both"/>
        <w:rPr>
          <w:lang w:val="ro-RO" w:eastAsia="ro-RO"/>
        </w:rPr>
      </w:pPr>
    </w:p>
    <w:p w14:paraId="3A9AE1F5" w14:textId="77777777" w:rsidR="007C58F3" w:rsidRPr="004F03C3" w:rsidRDefault="007C58F3" w:rsidP="007C58F3">
      <w:pPr>
        <w:shd w:val="clear" w:color="auto" w:fill="FFFFFF"/>
        <w:jc w:val="both"/>
        <w:rPr>
          <w:lang w:val="ro-RO" w:eastAsia="ro-RO"/>
        </w:rPr>
      </w:pPr>
      <w:r w:rsidRPr="004F03C3">
        <w:rPr>
          <w:b/>
          <w:bCs/>
          <w:lang w:val="ro-RO" w:eastAsia="ro-RO"/>
        </w:rPr>
        <w:t>XIV.</w:t>
      </w:r>
      <w:r w:rsidRPr="004F03C3">
        <w:rPr>
          <w:lang w:val="ro-RO" w:eastAsia="ro-RO"/>
        </w:rPr>
        <w:t> Pentru proiectele care se realizează pe ape sau au legătură cu apele, memoriul va fi completat cu următoarele informații, preluate din Planurile de management bazinale, actualizate:</w:t>
      </w:r>
    </w:p>
    <w:p w14:paraId="62DB3C28" w14:textId="77777777" w:rsidR="007C58F3" w:rsidRPr="004F03C3" w:rsidRDefault="007C58F3" w:rsidP="007C58F3">
      <w:pPr>
        <w:shd w:val="clear" w:color="auto" w:fill="FFFFFF"/>
        <w:jc w:val="both"/>
        <w:rPr>
          <w:lang w:val="ro-RO" w:eastAsia="ro-RO"/>
        </w:rPr>
      </w:pPr>
      <w:r w:rsidRPr="004F03C3">
        <w:rPr>
          <w:b/>
          <w:bCs/>
          <w:lang w:val="ro-RO" w:eastAsia="ro-RO"/>
        </w:rPr>
        <w:t>1.</w:t>
      </w:r>
      <w:r w:rsidRPr="004F03C3">
        <w:rPr>
          <w:lang w:val="ro-RO" w:eastAsia="ro-RO"/>
        </w:rPr>
        <w:t> Localizarea proiectului:</w:t>
      </w:r>
    </w:p>
    <w:p w14:paraId="0F9FC7AA" w14:textId="6D57DCF7" w:rsidR="007C58F3" w:rsidRPr="004F03C3" w:rsidRDefault="007C58F3" w:rsidP="007C58F3">
      <w:pPr>
        <w:shd w:val="clear" w:color="auto" w:fill="FFFFFF"/>
        <w:jc w:val="both"/>
        <w:rPr>
          <w:lang w:val="ro-RO" w:eastAsia="ro-RO"/>
        </w:rPr>
      </w:pPr>
      <w:r w:rsidRPr="004F03C3">
        <w:rPr>
          <w:b/>
          <w:bCs/>
          <w:lang w:val="ro-RO" w:eastAsia="ro-RO"/>
        </w:rPr>
        <w:t>-</w:t>
      </w:r>
      <w:r w:rsidR="00A32C63">
        <w:rPr>
          <w:lang w:val="ro-RO" w:eastAsia="ro-RO"/>
        </w:rPr>
        <w:t> bazinul hidrografi.N</w:t>
      </w:r>
      <w:r w:rsidR="00652C4D">
        <w:rPr>
          <w:lang w:val="ro-RO" w:eastAsia="ro-RO"/>
        </w:rPr>
        <w:t>u este cazul</w:t>
      </w:r>
    </w:p>
    <w:p w14:paraId="7FBB8544" w14:textId="3F7D028A" w:rsidR="007C58F3" w:rsidRPr="004F03C3" w:rsidRDefault="007C58F3" w:rsidP="007C58F3">
      <w:pPr>
        <w:shd w:val="clear" w:color="auto" w:fill="FFFFFF"/>
        <w:jc w:val="both"/>
        <w:rPr>
          <w:lang w:val="ro-RO" w:eastAsia="ro-RO"/>
        </w:rPr>
      </w:pPr>
      <w:r w:rsidRPr="004F03C3">
        <w:rPr>
          <w:b/>
          <w:bCs/>
          <w:lang w:val="ro-RO" w:eastAsia="ro-RO"/>
        </w:rPr>
        <w:t>-</w:t>
      </w:r>
      <w:r w:rsidRPr="004F03C3">
        <w:rPr>
          <w:lang w:val="ro-RO" w:eastAsia="ro-RO"/>
        </w:rPr>
        <w:t> cursul de apă: denumirea și codul cadastral;</w:t>
      </w:r>
      <w:r w:rsidR="00652C4D">
        <w:rPr>
          <w:lang w:val="ro-RO" w:eastAsia="ro-RO"/>
        </w:rPr>
        <w:t xml:space="preserve"> </w:t>
      </w:r>
      <w:r w:rsidR="00A32C63">
        <w:rPr>
          <w:lang w:val="ro-RO" w:eastAsia="ro-RO"/>
        </w:rPr>
        <w:t>N</w:t>
      </w:r>
      <w:r w:rsidR="00652C4D">
        <w:rPr>
          <w:lang w:val="ro-RO" w:eastAsia="ro-RO"/>
        </w:rPr>
        <w:t>u este cazul</w:t>
      </w:r>
    </w:p>
    <w:p w14:paraId="57F490F7" w14:textId="1AE3E314" w:rsidR="007C58F3" w:rsidRPr="004F03C3" w:rsidRDefault="007C58F3" w:rsidP="007C58F3">
      <w:pPr>
        <w:shd w:val="clear" w:color="auto" w:fill="FFFFFF"/>
        <w:jc w:val="both"/>
        <w:rPr>
          <w:lang w:val="ro-RO" w:eastAsia="ro-RO"/>
        </w:rPr>
      </w:pPr>
      <w:r w:rsidRPr="004F03C3">
        <w:rPr>
          <w:b/>
          <w:bCs/>
          <w:lang w:val="ro-RO" w:eastAsia="ro-RO"/>
        </w:rPr>
        <w:t>-</w:t>
      </w:r>
      <w:r w:rsidRPr="004F03C3">
        <w:rPr>
          <w:lang w:val="ro-RO" w:eastAsia="ro-RO"/>
        </w:rPr>
        <w:t> corpul de apă (de suprafață și/sau subteran): denumire și cod.</w:t>
      </w:r>
      <w:r w:rsidR="00A32C63">
        <w:rPr>
          <w:lang w:val="ro-RO" w:eastAsia="ro-RO"/>
        </w:rPr>
        <w:t>N</w:t>
      </w:r>
      <w:r w:rsidR="00652C4D">
        <w:rPr>
          <w:lang w:val="ro-RO" w:eastAsia="ro-RO"/>
        </w:rPr>
        <w:t>u este cazul</w:t>
      </w:r>
    </w:p>
    <w:p w14:paraId="5C6A38F5" w14:textId="6FA62DE7" w:rsidR="007C58F3" w:rsidRPr="004F03C3" w:rsidRDefault="007C58F3" w:rsidP="007C58F3">
      <w:pPr>
        <w:shd w:val="clear" w:color="auto" w:fill="FFFFFF"/>
        <w:jc w:val="both"/>
        <w:rPr>
          <w:lang w:val="ro-RO" w:eastAsia="ro-RO"/>
        </w:rPr>
      </w:pPr>
      <w:r w:rsidRPr="004F03C3">
        <w:rPr>
          <w:b/>
          <w:bCs/>
          <w:lang w:val="ro-RO" w:eastAsia="ro-RO"/>
        </w:rPr>
        <w:t>2.</w:t>
      </w:r>
      <w:r w:rsidRPr="004F03C3">
        <w:rPr>
          <w:lang w:val="ro-RO" w:eastAsia="ro-RO"/>
        </w:rPr>
        <w:t> Indicarea stării ecologice/potențialului ecologic și starea chimică a corpului de apă de suprafață; pentru corpul de apă subteran se vor indica starea cantitativă și starea chimică a corpului de apă.</w:t>
      </w:r>
      <w:r w:rsidR="00A32C63">
        <w:rPr>
          <w:lang w:val="ro-RO" w:eastAsia="ro-RO"/>
        </w:rPr>
        <w:t>Nu este cazul</w:t>
      </w:r>
    </w:p>
    <w:p w14:paraId="7217F80D" w14:textId="77777777" w:rsidR="007C58F3" w:rsidRPr="004F03C3" w:rsidRDefault="007C58F3" w:rsidP="007C58F3">
      <w:pPr>
        <w:shd w:val="clear" w:color="auto" w:fill="FFFFFF"/>
        <w:jc w:val="both"/>
        <w:rPr>
          <w:lang w:val="ro-RO" w:eastAsia="ro-RO"/>
        </w:rPr>
      </w:pPr>
      <w:r w:rsidRPr="004F03C3">
        <w:rPr>
          <w:b/>
          <w:bCs/>
          <w:lang w:val="ro-RO" w:eastAsia="ro-RO"/>
        </w:rPr>
        <w:t>3.</w:t>
      </w:r>
      <w:r w:rsidRPr="004F03C3">
        <w:rPr>
          <w:lang w:val="ro-RO" w:eastAsia="ro-RO"/>
        </w:rPr>
        <w:t> Indicarea obiectivului/obiectivelor de mediu pentru fiecare corp de apă identificat, cu precizarea excepțiilor aplicate și a termenelor aferente, după caz.</w:t>
      </w:r>
    </w:p>
    <w:p w14:paraId="1C93FDE4" w14:textId="77777777" w:rsidR="007C58F3" w:rsidRPr="004F03C3" w:rsidRDefault="007C58F3" w:rsidP="007C58F3">
      <w:pPr>
        <w:shd w:val="clear" w:color="auto" w:fill="FFFFFF"/>
        <w:spacing w:after="150"/>
        <w:jc w:val="both"/>
        <w:rPr>
          <w:lang w:val="ro-RO" w:eastAsia="ro-RO"/>
        </w:rPr>
      </w:pPr>
      <w:r w:rsidRPr="004F03C3">
        <w:rPr>
          <w:lang w:val="ro-RO" w:eastAsia="ro-RO"/>
        </w:rPr>
        <w:t>Nu este cazul</w:t>
      </w:r>
    </w:p>
    <w:p w14:paraId="747FCE58" w14:textId="77777777" w:rsidR="007C58F3" w:rsidRPr="004F03C3" w:rsidRDefault="007C58F3" w:rsidP="007C58F3">
      <w:pPr>
        <w:shd w:val="clear" w:color="auto" w:fill="FFFFFF"/>
        <w:spacing w:after="150"/>
        <w:jc w:val="both"/>
        <w:rPr>
          <w:lang w:val="ro-RO" w:eastAsia="ro-RO"/>
        </w:rPr>
      </w:pPr>
      <w:r w:rsidRPr="004F03C3">
        <w:rPr>
          <w:b/>
          <w:bCs/>
          <w:lang w:val="ro-RO" w:eastAsia="ro-RO"/>
        </w:rPr>
        <w:t>XV.</w:t>
      </w:r>
      <w:r w:rsidRPr="004F03C3">
        <w:rPr>
          <w:lang w:val="ro-RO" w:eastAsia="ro-RO"/>
        </w:rPr>
        <w:t> Criteriile prevăzute în anexa nr. 3 la Legea nr. 292/2018 privind evaluarea impactului anumitor proiecte publice și private asupra mediului se iau în considerare, dacă este cazul, în momentul compilării informațiilor în conformitate cu punctele III-XIV. Nu este cazul.</w:t>
      </w:r>
    </w:p>
    <w:p w14:paraId="661C00D9" w14:textId="3521148A" w:rsidR="007C58F3" w:rsidRDefault="007C58F3" w:rsidP="007C58F3">
      <w:pPr>
        <w:pStyle w:val="PlainText"/>
        <w:jc w:val="both"/>
        <w:rPr>
          <w:rFonts w:ascii="Times New Roman" w:hAnsi="Times New Roman" w:cs="Times New Roman"/>
          <w:sz w:val="24"/>
          <w:szCs w:val="24"/>
        </w:rPr>
      </w:pPr>
    </w:p>
    <w:p w14:paraId="511DD51D" w14:textId="0ED1545A" w:rsidR="00BE229D" w:rsidRDefault="00BE229D" w:rsidP="007C58F3">
      <w:pPr>
        <w:pStyle w:val="PlainText"/>
        <w:jc w:val="both"/>
        <w:rPr>
          <w:rFonts w:ascii="Times New Roman" w:hAnsi="Times New Roman" w:cs="Times New Roman"/>
          <w:sz w:val="24"/>
          <w:szCs w:val="24"/>
        </w:rPr>
      </w:pPr>
    </w:p>
    <w:p w14:paraId="0F9DC482" w14:textId="77777777" w:rsidR="00BE229D" w:rsidRPr="004F03C3" w:rsidRDefault="00BE229D" w:rsidP="007C58F3">
      <w:pPr>
        <w:pStyle w:val="PlainText"/>
        <w:jc w:val="both"/>
        <w:rPr>
          <w:rFonts w:ascii="Times New Roman" w:hAnsi="Times New Roman" w:cs="Times New Roman"/>
          <w:sz w:val="24"/>
          <w:szCs w:val="24"/>
        </w:rPr>
      </w:pPr>
    </w:p>
    <w:p w14:paraId="75A57C0F" w14:textId="669DF76A" w:rsidR="007C58F3" w:rsidRPr="004F03C3" w:rsidRDefault="00A32C63" w:rsidP="007C58F3">
      <w:pPr>
        <w:pStyle w:val="PlainText"/>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C58F3" w:rsidRPr="004F03C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FF7200">
        <w:rPr>
          <w:rFonts w:ascii="Times New Roman" w:hAnsi="Times New Roman" w:cs="Times New Roman"/>
          <w:sz w:val="24"/>
          <w:szCs w:val="24"/>
          <w:lang w:val="fr-FR"/>
        </w:rPr>
        <w:t xml:space="preserve">                </w:t>
      </w:r>
      <w:r w:rsidR="007C58F3" w:rsidRPr="004F03C3">
        <w:rPr>
          <w:rFonts w:ascii="Times New Roman" w:hAnsi="Times New Roman" w:cs="Times New Roman"/>
          <w:sz w:val="24"/>
          <w:szCs w:val="24"/>
          <w:lang w:val="fr-FR"/>
        </w:rPr>
        <w:t xml:space="preserve"> </w:t>
      </w:r>
      <w:r w:rsidR="00FF7200">
        <w:rPr>
          <w:rFonts w:ascii="Times New Roman" w:hAnsi="Times New Roman" w:cs="Times New Roman"/>
          <w:sz w:val="24"/>
          <w:szCs w:val="24"/>
          <w:lang w:val="fr-FR"/>
        </w:rPr>
        <w:t xml:space="preserve"> </w:t>
      </w:r>
      <w:r w:rsidR="007C58F3" w:rsidRPr="004F03C3">
        <w:rPr>
          <w:rFonts w:ascii="Times New Roman" w:hAnsi="Times New Roman" w:cs="Times New Roman"/>
          <w:sz w:val="24"/>
          <w:szCs w:val="24"/>
          <w:lang w:val="fr-FR"/>
        </w:rPr>
        <w:t xml:space="preserve">  PROIECTANT,</w:t>
      </w:r>
    </w:p>
    <w:p w14:paraId="6895516B" w14:textId="3C7A45E9" w:rsidR="007C58F3" w:rsidRPr="004F03C3" w:rsidRDefault="007C58F3" w:rsidP="007C58F3">
      <w:pPr>
        <w:pStyle w:val="Heading3"/>
        <w:jc w:val="left"/>
        <w:rPr>
          <w:b w:val="0"/>
          <w:bCs w:val="0"/>
          <w:i w:val="0"/>
          <w:iCs w:val="0"/>
          <w:sz w:val="24"/>
          <w:szCs w:val="24"/>
          <w:u w:val="none"/>
          <w:lang w:val="fr-FR"/>
        </w:rPr>
      </w:pPr>
      <w:r w:rsidRPr="004F03C3">
        <w:rPr>
          <w:b w:val="0"/>
          <w:bCs w:val="0"/>
          <w:i w:val="0"/>
          <w:iCs w:val="0"/>
          <w:sz w:val="24"/>
          <w:szCs w:val="24"/>
          <w:u w:val="none"/>
          <w:lang w:val="fr-FR"/>
        </w:rPr>
        <w:t xml:space="preserve">                 </w:t>
      </w:r>
      <w:r w:rsidR="00A32C63">
        <w:rPr>
          <w:b w:val="0"/>
          <w:bCs w:val="0"/>
          <w:i w:val="0"/>
          <w:iCs w:val="0"/>
          <w:sz w:val="24"/>
          <w:szCs w:val="24"/>
          <w:u w:val="none"/>
          <w:lang w:val="fr-FR"/>
        </w:rPr>
        <w:t xml:space="preserve"> </w:t>
      </w:r>
      <w:r w:rsidRPr="004F03C3">
        <w:rPr>
          <w:b w:val="0"/>
          <w:bCs w:val="0"/>
          <w:i w:val="0"/>
          <w:iCs w:val="0"/>
          <w:sz w:val="24"/>
          <w:szCs w:val="24"/>
          <w:u w:val="none"/>
          <w:lang w:val="fr-FR"/>
        </w:rPr>
        <w:t xml:space="preserve">                                     </w:t>
      </w:r>
      <w:r w:rsidR="00A32C63">
        <w:rPr>
          <w:b w:val="0"/>
          <w:bCs w:val="0"/>
          <w:i w:val="0"/>
          <w:iCs w:val="0"/>
          <w:sz w:val="24"/>
          <w:szCs w:val="24"/>
          <w:u w:val="none"/>
          <w:lang w:val="fr-FR"/>
        </w:rPr>
        <w:t xml:space="preserve">                                            </w:t>
      </w:r>
      <w:r w:rsidRPr="004F03C3">
        <w:rPr>
          <w:b w:val="0"/>
          <w:bCs w:val="0"/>
          <w:i w:val="0"/>
          <w:iCs w:val="0"/>
          <w:sz w:val="24"/>
          <w:szCs w:val="24"/>
          <w:u w:val="none"/>
          <w:lang w:val="fr-FR"/>
        </w:rPr>
        <w:t xml:space="preserve"> </w:t>
      </w:r>
      <w:r w:rsidR="00FF7200">
        <w:rPr>
          <w:b w:val="0"/>
          <w:bCs w:val="0"/>
          <w:i w:val="0"/>
          <w:iCs w:val="0"/>
          <w:sz w:val="24"/>
          <w:szCs w:val="24"/>
          <w:u w:val="none"/>
          <w:lang w:val="fr-FR"/>
        </w:rPr>
        <w:t xml:space="preserve">                    </w:t>
      </w:r>
      <w:r w:rsidRPr="004F03C3">
        <w:rPr>
          <w:b w:val="0"/>
          <w:bCs w:val="0"/>
          <w:i w:val="0"/>
          <w:iCs w:val="0"/>
          <w:sz w:val="24"/>
          <w:szCs w:val="24"/>
          <w:u w:val="none"/>
          <w:lang w:val="fr-FR"/>
        </w:rPr>
        <w:t xml:space="preserve"> </w:t>
      </w:r>
      <w:r w:rsidR="00A32C63">
        <w:rPr>
          <w:b w:val="0"/>
          <w:bCs w:val="0"/>
          <w:i w:val="0"/>
          <w:iCs w:val="0"/>
          <w:sz w:val="24"/>
          <w:szCs w:val="24"/>
          <w:u w:val="none"/>
          <w:lang w:val="fr-FR"/>
        </w:rPr>
        <w:t>I</w:t>
      </w:r>
      <w:r w:rsidRPr="004F03C3">
        <w:rPr>
          <w:b w:val="0"/>
          <w:bCs w:val="0"/>
          <w:i w:val="0"/>
          <w:iCs w:val="0"/>
          <w:sz w:val="24"/>
          <w:szCs w:val="24"/>
          <w:u w:val="none"/>
          <w:lang w:val="fr-FR"/>
        </w:rPr>
        <w:t xml:space="preserve">ng. </w:t>
      </w:r>
      <w:r w:rsidR="00A32C63">
        <w:rPr>
          <w:b w:val="0"/>
          <w:bCs w:val="0"/>
          <w:i w:val="0"/>
          <w:iCs w:val="0"/>
          <w:sz w:val="24"/>
          <w:szCs w:val="24"/>
          <w:u w:val="none"/>
          <w:lang w:val="fr-FR"/>
        </w:rPr>
        <w:t>Pirvu Valentin</w:t>
      </w:r>
    </w:p>
    <w:p w14:paraId="43616D62" w14:textId="5A778DD3" w:rsidR="007C58F3" w:rsidRDefault="007C58F3" w:rsidP="007C58F3">
      <w:pPr>
        <w:pStyle w:val="PlainText"/>
        <w:jc w:val="both"/>
        <w:rPr>
          <w:rFonts w:ascii="Times New Roman" w:hAnsi="Times New Roman" w:cs="Times New Roman"/>
          <w:sz w:val="24"/>
          <w:szCs w:val="24"/>
        </w:rPr>
      </w:pPr>
      <w:bookmarkStart w:id="0" w:name="anexa_6"/>
      <w:bookmarkEnd w:id="0"/>
      <w:r w:rsidRPr="004F03C3">
        <w:rPr>
          <w:rFonts w:ascii="Times New Roman" w:hAnsi="Times New Roman" w:cs="Times New Roman"/>
          <w:sz w:val="24"/>
          <w:szCs w:val="24"/>
        </w:rPr>
        <w:t xml:space="preserve">                    </w:t>
      </w:r>
    </w:p>
    <w:p w14:paraId="3788C533" w14:textId="2069C193" w:rsidR="009027BA" w:rsidRPr="004F03C3" w:rsidRDefault="009027BA" w:rsidP="007C58F3">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p>
    <w:p w14:paraId="0BAE1794" w14:textId="77777777" w:rsidR="003C307F" w:rsidRPr="004F03C3" w:rsidRDefault="00CC2183">
      <w:bookmarkStart w:id="1" w:name="_GoBack"/>
      <w:bookmarkEnd w:id="1"/>
    </w:p>
    <w:sectPr w:rsidR="003C307F" w:rsidRPr="004F03C3" w:rsidSect="0063198D">
      <w:footerReference w:type="default" r:id="rId18"/>
      <w:pgSz w:w="11906" w:h="16838" w:code="9"/>
      <w:pgMar w:top="360" w:right="720" w:bottom="72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625A" w14:textId="77777777" w:rsidR="00EB2A49" w:rsidRDefault="00EB2A49" w:rsidP="00100541">
      <w:r>
        <w:separator/>
      </w:r>
    </w:p>
  </w:endnote>
  <w:endnote w:type="continuationSeparator" w:id="0">
    <w:p w14:paraId="2555DBC8" w14:textId="77777777" w:rsidR="00EB2A49" w:rsidRDefault="00EB2A49" w:rsidP="0010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10cpi">
    <w:altName w:val="Arial"/>
    <w:charset w:val="00"/>
    <w:family w:val="moder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0160" w14:textId="38927C30" w:rsidR="0010320E" w:rsidRDefault="00100541" w:rsidP="00D649DE">
    <w:pPr>
      <w:pStyle w:val="Footer"/>
      <w:framePr w:wrap="auto" w:vAnchor="text" w:hAnchor="margin" w:xAlign="center" w:y="1"/>
      <w:rPr>
        <w:rStyle w:val="PageNumber"/>
      </w:rPr>
    </w:pPr>
    <w:r>
      <w:rPr>
        <w:rStyle w:val="PageNumber"/>
      </w:rPr>
      <w:fldChar w:fldCharType="begin"/>
    </w:r>
    <w:r w:rsidR="007C58F3">
      <w:rPr>
        <w:rStyle w:val="PageNumber"/>
      </w:rPr>
      <w:instrText xml:space="preserve">PAGE  </w:instrText>
    </w:r>
    <w:r>
      <w:rPr>
        <w:rStyle w:val="PageNumber"/>
      </w:rPr>
      <w:fldChar w:fldCharType="separate"/>
    </w:r>
    <w:r w:rsidR="00CC2183">
      <w:rPr>
        <w:rStyle w:val="PageNumber"/>
        <w:noProof/>
      </w:rPr>
      <w:t>8</w:t>
    </w:r>
    <w:r>
      <w:rPr>
        <w:rStyle w:val="PageNumber"/>
      </w:rPr>
      <w:fldChar w:fldCharType="end"/>
    </w:r>
  </w:p>
  <w:p w14:paraId="2883990B" w14:textId="77777777" w:rsidR="0010320E" w:rsidRDefault="00CC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2F451" w14:textId="77777777" w:rsidR="00EB2A49" w:rsidRDefault="00EB2A49" w:rsidP="00100541">
      <w:r>
        <w:separator/>
      </w:r>
    </w:p>
  </w:footnote>
  <w:footnote w:type="continuationSeparator" w:id="0">
    <w:p w14:paraId="2FB39F8B" w14:textId="77777777" w:rsidR="00EB2A49" w:rsidRDefault="00EB2A49" w:rsidP="0010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7802"/>
    <w:multiLevelType w:val="hybridMultilevel"/>
    <w:tmpl w:val="5426C73C"/>
    <w:lvl w:ilvl="0" w:tplc="0409000D">
      <w:start w:val="1"/>
      <w:numFmt w:val="bullet"/>
      <w:lvlText w:val=""/>
      <w:lvlJc w:val="left"/>
      <w:pPr>
        <w:tabs>
          <w:tab w:val="num" w:pos="720"/>
        </w:tabs>
        <w:ind w:left="720" w:hanging="360"/>
      </w:pPr>
      <w:rPr>
        <w:rFonts w:ascii="Wingdings" w:hAnsi="Wingdings" w:hint="default"/>
      </w:rPr>
    </w:lvl>
    <w:lvl w:ilvl="1" w:tplc="E05EFBA4">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32D6B"/>
    <w:multiLevelType w:val="hybridMultilevel"/>
    <w:tmpl w:val="2D8256E4"/>
    <w:lvl w:ilvl="0" w:tplc="CD98D4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21B57"/>
    <w:multiLevelType w:val="hybridMultilevel"/>
    <w:tmpl w:val="A29CCC72"/>
    <w:lvl w:ilvl="0" w:tplc="45B2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8E3C3E"/>
    <w:multiLevelType w:val="hybridMultilevel"/>
    <w:tmpl w:val="BA2A5C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EE1CFA"/>
    <w:multiLevelType w:val="hybridMultilevel"/>
    <w:tmpl w:val="FF1A19E6"/>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074A59"/>
    <w:multiLevelType w:val="hybridMultilevel"/>
    <w:tmpl w:val="629C850E"/>
    <w:lvl w:ilvl="0" w:tplc="0DC0BE62">
      <w:start w:val="1"/>
      <w:numFmt w:val="upperRoman"/>
      <w:lvlText w:val="%1."/>
      <w:lvlJc w:val="left"/>
      <w:pPr>
        <w:tabs>
          <w:tab w:val="num" w:pos="915"/>
        </w:tabs>
        <w:ind w:left="915" w:hanging="720"/>
      </w:pPr>
      <w:rPr>
        <w:rFonts w:cs="Times New Roman" w:hint="default"/>
      </w:rPr>
    </w:lvl>
    <w:lvl w:ilvl="1" w:tplc="04090019">
      <w:start w:val="1"/>
      <w:numFmt w:val="lowerLetter"/>
      <w:lvlText w:val="%2."/>
      <w:lvlJc w:val="left"/>
      <w:pPr>
        <w:tabs>
          <w:tab w:val="num" w:pos="1275"/>
        </w:tabs>
        <w:ind w:left="1275" w:hanging="360"/>
      </w:pPr>
      <w:rPr>
        <w:rFonts w:cs="Times New Roman"/>
      </w:rPr>
    </w:lvl>
    <w:lvl w:ilvl="2" w:tplc="0409001B">
      <w:start w:val="1"/>
      <w:numFmt w:val="lowerRoman"/>
      <w:lvlText w:val="%3."/>
      <w:lvlJc w:val="right"/>
      <w:pPr>
        <w:tabs>
          <w:tab w:val="num" w:pos="1995"/>
        </w:tabs>
        <w:ind w:left="1995" w:hanging="180"/>
      </w:pPr>
      <w:rPr>
        <w:rFonts w:cs="Times New Roman"/>
      </w:rPr>
    </w:lvl>
    <w:lvl w:ilvl="3" w:tplc="0409000F">
      <w:start w:val="1"/>
      <w:numFmt w:val="decimal"/>
      <w:lvlText w:val="%4."/>
      <w:lvlJc w:val="left"/>
      <w:pPr>
        <w:tabs>
          <w:tab w:val="num" w:pos="2715"/>
        </w:tabs>
        <w:ind w:left="2715" w:hanging="360"/>
      </w:pPr>
      <w:rPr>
        <w:rFonts w:cs="Times New Roman"/>
      </w:rPr>
    </w:lvl>
    <w:lvl w:ilvl="4" w:tplc="04090019">
      <w:start w:val="1"/>
      <w:numFmt w:val="lowerLetter"/>
      <w:lvlText w:val="%5."/>
      <w:lvlJc w:val="left"/>
      <w:pPr>
        <w:tabs>
          <w:tab w:val="num" w:pos="3435"/>
        </w:tabs>
        <w:ind w:left="3435" w:hanging="360"/>
      </w:pPr>
      <w:rPr>
        <w:rFonts w:cs="Times New Roman"/>
      </w:rPr>
    </w:lvl>
    <w:lvl w:ilvl="5" w:tplc="0409001B">
      <w:start w:val="1"/>
      <w:numFmt w:val="lowerRoman"/>
      <w:lvlText w:val="%6."/>
      <w:lvlJc w:val="right"/>
      <w:pPr>
        <w:tabs>
          <w:tab w:val="num" w:pos="4155"/>
        </w:tabs>
        <w:ind w:left="4155" w:hanging="180"/>
      </w:pPr>
      <w:rPr>
        <w:rFonts w:cs="Times New Roman"/>
      </w:rPr>
    </w:lvl>
    <w:lvl w:ilvl="6" w:tplc="0409000F">
      <w:start w:val="1"/>
      <w:numFmt w:val="decimal"/>
      <w:lvlText w:val="%7."/>
      <w:lvlJc w:val="left"/>
      <w:pPr>
        <w:tabs>
          <w:tab w:val="num" w:pos="4875"/>
        </w:tabs>
        <w:ind w:left="4875" w:hanging="360"/>
      </w:pPr>
      <w:rPr>
        <w:rFonts w:cs="Times New Roman"/>
      </w:rPr>
    </w:lvl>
    <w:lvl w:ilvl="7" w:tplc="04090019">
      <w:start w:val="1"/>
      <w:numFmt w:val="lowerLetter"/>
      <w:lvlText w:val="%8."/>
      <w:lvlJc w:val="left"/>
      <w:pPr>
        <w:tabs>
          <w:tab w:val="num" w:pos="5595"/>
        </w:tabs>
        <w:ind w:left="5595" w:hanging="360"/>
      </w:pPr>
      <w:rPr>
        <w:rFonts w:cs="Times New Roman"/>
      </w:rPr>
    </w:lvl>
    <w:lvl w:ilvl="8" w:tplc="0409001B">
      <w:start w:val="1"/>
      <w:numFmt w:val="lowerRoman"/>
      <w:lvlText w:val="%9."/>
      <w:lvlJc w:val="right"/>
      <w:pPr>
        <w:tabs>
          <w:tab w:val="num" w:pos="6315"/>
        </w:tabs>
        <w:ind w:left="6315"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75A8"/>
    <w:rsid w:val="0002264C"/>
    <w:rsid w:val="000369F3"/>
    <w:rsid w:val="00060398"/>
    <w:rsid w:val="0007021E"/>
    <w:rsid w:val="00097813"/>
    <w:rsid w:val="000B614E"/>
    <w:rsid w:val="00100541"/>
    <w:rsid w:val="00104629"/>
    <w:rsid w:val="00105E6D"/>
    <w:rsid w:val="0016016B"/>
    <w:rsid w:val="00161288"/>
    <w:rsid w:val="001614BE"/>
    <w:rsid w:val="001D54AD"/>
    <w:rsid w:val="001E6778"/>
    <w:rsid w:val="00283D43"/>
    <w:rsid w:val="002B6F90"/>
    <w:rsid w:val="003011D7"/>
    <w:rsid w:val="00332B54"/>
    <w:rsid w:val="00336AE5"/>
    <w:rsid w:val="00360D18"/>
    <w:rsid w:val="003644B0"/>
    <w:rsid w:val="00374A27"/>
    <w:rsid w:val="003A0FDB"/>
    <w:rsid w:val="003A2685"/>
    <w:rsid w:val="003A7195"/>
    <w:rsid w:val="003D4EE8"/>
    <w:rsid w:val="003E3DFB"/>
    <w:rsid w:val="003E4930"/>
    <w:rsid w:val="003E5BBE"/>
    <w:rsid w:val="003F146A"/>
    <w:rsid w:val="00401BE4"/>
    <w:rsid w:val="00412726"/>
    <w:rsid w:val="004148DF"/>
    <w:rsid w:val="0041791F"/>
    <w:rsid w:val="0043398D"/>
    <w:rsid w:val="0044454D"/>
    <w:rsid w:val="00464DBA"/>
    <w:rsid w:val="00471A80"/>
    <w:rsid w:val="00481CAE"/>
    <w:rsid w:val="004A4797"/>
    <w:rsid w:val="004D084D"/>
    <w:rsid w:val="004F03C3"/>
    <w:rsid w:val="00521ED4"/>
    <w:rsid w:val="00540C7B"/>
    <w:rsid w:val="0055581A"/>
    <w:rsid w:val="0059278A"/>
    <w:rsid w:val="005B4EC9"/>
    <w:rsid w:val="005D78A9"/>
    <w:rsid w:val="005E2515"/>
    <w:rsid w:val="005E5B35"/>
    <w:rsid w:val="006279E2"/>
    <w:rsid w:val="00652C4D"/>
    <w:rsid w:val="00683526"/>
    <w:rsid w:val="006846E7"/>
    <w:rsid w:val="006B1C62"/>
    <w:rsid w:val="006B3C9D"/>
    <w:rsid w:val="006C3CAF"/>
    <w:rsid w:val="006F6B92"/>
    <w:rsid w:val="00706448"/>
    <w:rsid w:val="007105B4"/>
    <w:rsid w:val="00716D5D"/>
    <w:rsid w:val="00717BF4"/>
    <w:rsid w:val="00735805"/>
    <w:rsid w:val="007456D7"/>
    <w:rsid w:val="007C58F3"/>
    <w:rsid w:val="00801C5B"/>
    <w:rsid w:val="00805444"/>
    <w:rsid w:val="00813A6E"/>
    <w:rsid w:val="00814182"/>
    <w:rsid w:val="00834596"/>
    <w:rsid w:val="00865270"/>
    <w:rsid w:val="00893A25"/>
    <w:rsid w:val="008B12FC"/>
    <w:rsid w:val="008B69CC"/>
    <w:rsid w:val="008C4239"/>
    <w:rsid w:val="008C5A08"/>
    <w:rsid w:val="008E1CCC"/>
    <w:rsid w:val="008E39FE"/>
    <w:rsid w:val="008F3DA1"/>
    <w:rsid w:val="008F59C6"/>
    <w:rsid w:val="009027BA"/>
    <w:rsid w:val="00924188"/>
    <w:rsid w:val="00940843"/>
    <w:rsid w:val="00953F2C"/>
    <w:rsid w:val="0098221C"/>
    <w:rsid w:val="009E1690"/>
    <w:rsid w:val="009E6587"/>
    <w:rsid w:val="009F6528"/>
    <w:rsid w:val="00A32C63"/>
    <w:rsid w:val="00A66FB8"/>
    <w:rsid w:val="00A775A8"/>
    <w:rsid w:val="00A903B7"/>
    <w:rsid w:val="00AA4D60"/>
    <w:rsid w:val="00AD75A8"/>
    <w:rsid w:val="00B03C79"/>
    <w:rsid w:val="00B16C03"/>
    <w:rsid w:val="00B35E34"/>
    <w:rsid w:val="00B52EEF"/>
    <w:rsid w:val="00B573FF"/>
    <w:rsid w:val="00BB0B2C"/>
    <w:rsid w:val="00BB15BF"/>
    <w:rsid w:val="00BC69BF"/>
    <w:rsid w:val="00BE229D"/>
    <w:rsid w:val="00BE32B7"/>
    <w:rsid w:val="00BE52C0"/>
    <w:rsid w:val="00BF7AFC"/>
    <w:rsid w:val="00C82D56"/>
    <w:rsid w:val="00CB19CF"/>
    <w:rsid w:val="00CC0B23"/>
    <w:rsid w:val="00CC2183"/>
    <w:rsid w:val="00CC530F"/>
    <w:rsid w:val="00CF03C8"/>
    <w:rsid w:val="00CF1108"/>
    <w:rsid w:val="00CF48B1"/>
    <w:rsid w:val="00D147AA"/>
    <w:rsid w:val="00D366D6"/>
    <w:rsid w:val="00D40D53"/>
    <w:rsid w:val="00D43D0E"/>
    <w:rsid w:val="00D75F9D"/>
    <w:rsid w:val="00D77984"/>
    <w:rsid w:val="00D92A46"/>
    <w:rsid w:val="00DC69E9"/>
    <w:rsid w:val="00DD0BB0"/>
    <w:rsid w:val="00E4098D"/>
    <w:rsid w:val="00E468E0"/>
    <w:rsid w:val="00EB2A49"/>
    <w:rsid w:val="00ED30DF"/>
    <w:rsid w:val="00EF183E"/>
    <w:rsid w:val="00EF7661"/>
    <w:rsid w:val="00F20B1B"/>
    <w:rsid w:val="00F34613"/>
    <w:rsid w:val="00F37033"/>
    <w:rsid w:val="00F37EA2"/>
    <w:rsid w:val="00F765D4"/>
    <w:rsid w:val="00FD7D22"/>
    <w:rsid w:val="00FE49F1"/>
    <w:rsid w:val="00FE6C10"/>
    <w:rsid w:val="00FF72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A7DE"/>
  <w15:docId w15:val="{EDC6BBFE-C01C-45AB-AFCD-F3D3EB15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8F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C0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7C58F3"/>
    <w:pPr>
      <w:keepNext/>
      <w:jc w:val="center"/>
      <w:outlineLvl w:val="2"/>
    </w:pPr>
    <w:rPr>
      <w:b/>
      <w:bCs/>
      <w:i/>
      <w:iCs/>
      <w:sz w:val="40"/>
      <w:szCs w:val="4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C58F3"/>
    <w:rPr>
      <w:rFonts w:ascii="Times New Roman" w:eastAsia="Times New Roman" w:hAnsi="Times New Roman" w:cs="Times New Roman"/>
      <w:b/>
      <w:bCs/>
      <w:i/>
      <w:iCs/>
      <w:sz w:val="40"/>
      <w:szCs w:val="40"/>
      <w:u w:val="single"/>
      <w:lang w:val="en-US"/>
    </w:rPr>
  </w:style>
  <w:style w:type="paragraph" w:styleId="PlainText">
    <w:name w:val="Plain Text"/>
    <w:basedOn w:val="Normal"/>
    <w:link w:val="PlainTextChar"/>
    <w:uiPriority w:val="99"/>
    <w:rsid w:val="007C58F3"/>
    <w:rPr>
      <w:rFonts w:ascii="Courier New" w:hAnsi="Courier New" w:cs="Courier New"/>
      <w:sz w:val="20"/>
      <w:szCs w:val="20"/>
    </w:rPr>
  </w:style>
  <w:style w:type="character" w:customStyle="1" w:styleId="PlainTextChar">
    <w:name w:val="Plain Text Char"/>
    <w:basedOn w:val="DefaultParagraphFont"/>
    <w:link w:val="PlainText"/>
    <w:uiPriority w:val="99"/>
    <w:rsid w:val="007C58F3"/>
    <w:rPr>
      <w:rFonts w:ascii="Courier New" w:eastAsia="Times New Roman" w:hAnsi="Courier New" w:cs="Courier New"/>
      <w:sz w:val="20"/>
      <w:szCs w:val="20"/>
      <w:lang w:val="en-US"/>
    </w:rPr>
  </w:style>
  <w:style w:type="paragraph" w:styleId="Header">
    <w:name w:val="header"/>
    <w:aliases w:val="Antet Caracter Caracter,Antet Caracter"/>
    <w:basedOn w:val="Normal"/>
    <w:link w:val="HeaderChar"/>
    <w:uiPriority w:val="99"/>
    <w:rsid w:val="007C58F3"/>
    <w:pPr>
      <w:tabs>
        <w:tab w:val="center" w:pos="4320"/>
        <w:tab w:val="right" w:pos="8640"/>
      </w:tabs>
    </w:pPr>
    <w:rPr>
      <w:rFonts w:ascii="Roman 10cpi" w:hAnsi="Roman 10cpi" w:cs="Roman 10cpi"/>
    </w:rPr>
  </w:style>
  <w:style w:type="character" w:customStyle="1" w:styleId="HeaderChar">
    <w:name w:val="Header Char"/>
    <w:aliases w:val="Antet Caracter Caracter Char,Antet Caracter Char"/>
    <w:basedOn w:val="DefaultParagraphFont"/>
    <w:link w:val="Header"/>
    <w:uiPriority w:val="99"/>
    <w:rsid w:val="007C58F3"/>
    <w:rPr>
      <w:rFonts w:ascii="Roman 10cpi" w:eastAsia="Times New Roman" w:hAnsi="Roman 10cpi" w:cs="Roman 10cpi"/>
      <w:sz w:val="24"/>
      <w:szCs w:val="24"/>
      <w:lang w:val="en-US"/>
    </w:rPr>
  </w:style>
  <w:style w:type="paragraph" w:styleId="Footer">
    <w:name w:val="footer"/>
    <w:basedOn w:val="Normal"/>
    <w:link w:val="FooterChar"/>
    <w:uiPriority w:val="99"/>
    <w:rsid w:val="007C58F3"/>
    <w:pPr>
      <w:tabs>
        <w:tab w:val="center" w:pos="4320"/>
        <w:tab w:val="right" w:pos="8640"/>
      </w:tabs>
    </w:pPr>
  </w:style>
  <w:style w:type="character" w:customStyle="1" w:styleId="FooterChar">
    <w:name w:val="Footer Char"/>
    <w:basedOn w:val="DefaultParagraphFont"/>
    <w:link w:val="Footer"/>
    <w:uiPriority w:val="99"/>
    <w:rsid w:val="007C58F3"/>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7C58F3"/>
    <w:rPr>
      <w:rFonts w:cs="Times New Roman"/>
    </w:rPr>
  </w:style>
  <w:style w:type="paragraph" w:styleId="ListParagraph">
    <w:name w:val="List Paragraph"/>
    <w:basedOn w:val="Normal"/>
    <w:uiPriority w:val="34"/>
    <w:qFormat/>
    <w:rsid w:val="007C58F3"/>
    <w:pPr>
      <w:spacing w:after="160" w:line="259" w:lineRule="auto"/>
      <w:ind w:left="720"/>
      <w:contextualSpacing/>
    </w:pPr>
    <w:rPr>
      <w:rFonts w:ascii="Calibri" w:hAnsi="Calibri"/>
      <w:sz w:val="22"/>
      <w:szCs w:val="22"/>
      <w:lang w:val="ro-RO"/>
    </w:rPr>
  </w:style>
  <w:style w:type="table" w:styleId="TableGrid">
    <w:name w:val="Table Grid"/>
    <w:basedOn w:val="TableNormal"/>
    <w:uiPriority w:val="59"/>
    <w:rsid w:val="0016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C0B23"/>
    <w:rPr>
      <w:rFonts w:asciiTheme="majorHAnsi" w:eastAsiaTheme="majorEastAsia" w:hAnsiTheme="majorHAnsi" w:cstheme="majorBidi"/>
      <w:color w:val="365F91" w:themeColor="accent1" w:themeShade="BF"/>
      <w:sz w:val="26"/>
      <w:szCs w:val="26"/>
      <w:lang w:val="en-US"/>
    </w:rPr>
  </w:style>
  <w:style w:type="paragraph" w:styleId="BalloonText">
    <w:name w:val="Balloon Text"/>
    <w:basedOn w:val="Normal"/>
    <w:link w:val="BalloonTextChar"/>
    <w:uiPriority w:val="99"/>
    <w:semiHidden/>
    <w:unhideWhenUsed/>
    <w:rsid w:val="00CC2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8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Gratuit/gi3dsmruga/directiva-nr-82-1996-privind-controlul-asupra-riscului-de-accidente-majore-care-implica-substante-periculoase?d=2019-01-14"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14" TargetMode="External"/><Relationship Id="rId17" Type="http://schemas.openxmlformats.org/officeDocument/2006/relationships/hyperlink" Target="https://lege5.ro/Gratuit/ge2donzuge/legea-nr-49-2011-pentru-aprobarea-ordonantei-de-urgenta-a-guvernului-nr-57-2007-privind-regimul-ariilor-naturale-protejate-conservarea-habitatelor-naturale-a-florei-si-faunei-salbatice?d=2019-01-14" TargetMode="External"/><Relationship Id="rId2" Type="http://schemas.openxmlformats.org/officeDocument/2006/relationships/customXml" Target="../customXml/item2.xml"/><Relationship Id="rId16" Type="http://schemas.openxmlformats.org/officeDocument/2006/relationships/hyperlink" Target="https://lege5.ro/Gratuit/geydqobuge/ordonanta-de-urgenta-nr-57-2007-privind-regimul-ariilor-naturale-protejate-conservarea-habitatelor-naturale-a-florei-si-faunei-salbatice?pid=48878121&amp;d=2019-01-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m2donzwga/directiva-nr-75-2010-privind-emisiile-industriale-prevenirea-si-controlul-integrat-al-poluarii-reformare-text-cu-relevanta-pentru-see?d=2019-01-14" TargetMode="External"/><Relationship Id="rId5" Type="http://schemas.openxmlformats.org/officeDocument/2006/relationships/settings" Target="settings.xml"/><Relationship Id="rId15" Type="http://schemas.openxmlformats.org/officeDocument/2006/relationships/hyperlink" Target="https://lege5.ro/Gratuit/gi3tsmjwha/directiva-privind-deseurile-si-de-abrogare-a-anumitor-directive-text-cu-relevanta-pentru-see?d=2019-01-14" TargetMode="External"/><Relationship Id="rId10" Type="http://schemas.openxmlformats.org/officeDocument/2006/relationships/hyperlink" Target="https://lege5.ro/Gratuit/gezdiobqgy/ordonanta-nr-43-2000-privind-protectia-patrimoniului-arheologic-si-declararea-unor-situri-arheologice-ca-zone-de-interes-national?d=2019-01-1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ege5.ro/Gratuit/guztmmjv/ordinul-nr-2314-2004-privind-aprobarea-listei-monumentelor-istorice-actualizata-si-a-listei-monumentelor-istorice-disparute?d=2019-01-14" TargetMode="External"/><Relationship Id="rId14" Type="http://schemas.openxmlformats.org/officeDocument/2006/relationships/hyperlink" Target="https://lege5.ro/Gratuit/gi3tinjxge/directiva-nr-60-2000-de-stabilire-a-unui-cadru-de-politica-comunitara-in-domeniul-apei?d=2019-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1D82F0697DA40952A026E50400C54" ma:contentTypeVersion="16" ma:contentTypeDescription="Create a new document." ma:contentTypeScope="" ma:versionID="66790a806ca72bd17593f30a01b66ebd">
  <xsd:schema xmlns:xsd="http://www.w3.org/2001/XMLSchema" xmlns:xs="http://www.w3.org/2001/XMLSchema" xmlns:p="http://schemas.microsoft.com/office/2006/metadata/properties" xmlns:ns2="ed00c312-0c36-4fc9-8d25-6d56752bc50e" xmlns:ns3="6b18698a-34df-4fde-a8a1-268691e989e0" targetNamespace="http://schemas.microsoft.com/office/2006/metadata/properties" ma:root="true" ma:fieldsID="6f90c82a043d7fd749ccd3537a820266" ns2:_="" ns3:_="">
    <xsd:import namespace="ed00c312-0c36-4fc9-8d25-6d56752bc50e"/>
    <xsd:import namespace="6b18698a-34df-4fde-a8a1-268691e98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0c312-0c36-4fc9-8d25-6d56752b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a3d9cf-3f6f-4ce4-bb06-c71ea1c21eb8}" ma:internalName="TaxCatchAll" ma:showField="CatchAllData" ma:web="ed00c312-0c36-4fc9-8d25-6d56752b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8698a-34df-4fde-a8a1-268691e98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8bcfa-06ad-4ae3-875d-aca53a3123c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F06BA-F9B5-4C6D-BF9D-A620B7536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0c312-0c36-4fc9-8d25-6d56752bc50e"/>
    <ds:schemaRef ds:uri="6b18698a-34df-4fde-a8a1-268691e98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A404D-8B28-4924-8C3C-1D035C28B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Carmen Mihai [GBC Group]</cp:lastModifiedBy>
  <cp:revision>10</cp:revision>
  <cp:lastPrinted>2023-02-22T07:45:00Z</cp:lastPrinted>
  <dcterms:created xsi:type="dcterms:W3CDTF">2019-11-01T07:51:00Z</dcterms:created>
  <dcterms:modified xsi:type="dcterms:W3CDTF">2023-02-22T07:45:00Z</dcterms:modified>
</cp:coreProperties>
</file>