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E2" w:rsidRPr="00C241E2" w:rsidRDefault="00C241E2" w:rsidP="00C241E2">
      <w:pPr>
        <w:tabs>
          <w:tab w:val="center" w:pos="4680"/>
          <w:tab w:val="right" w:pos="9360"/>
        </w:tabs>
        <w:spacing w:after="0" w:line="240" w:lineRule="auto"/>
        <w:jc w:val="center"/>
        <w:rPr>
          <w:rFonts w:ascii="Garamond" w:eastAsia="Calibri" w:hAnsi="Garamond" w:cs="Times New Roman"/>
          <w:b/>
          <w:color w:val="00214E"/>
          <w:sz w:val="36"/>
          <w:szCs w:val="36"/>
        </w:rPr>
      </w:pPr>
      <w:r w:rsidRPr="00C241E2">
        <w:rPr>
          <w:rFonts w:ascii="Garamond" w:eastAsia="Calibri" w:hAnsi="Garamond" w:cs="Times New Roman"/>
          <w:b/>
          <w:color w:val="00214E"/>
          <w:sz w:val="36"/>
          <w:szCs w:val="36"/>
        </w:rPr>
        <w:t>Ministerul Mediului</w:t>
      </w:r>
      <w:r w:rsidR="003639AE">
        <w:rPr>
          <w:rFonts w:ascii="Garamond" w:eastAsia="Calibri" w:hAnsi="Garamond" w:cs="Times New Roman"/>
          <w:b/>
          <w:color w:val="00214E"/>
          <w:sz w:val="36"/>
          <w:szCs w:val="36"/>
        </w:rPr>
        <w:t>, Apelor si Padurilor</w:t>
      </w:r>
    </w:p>
    <w:p w:rsidR="00C241E2" w:rsidRPr="00C241E2" w:rsidRDefault="00F165CF" w:rsidP="00C241E2">
      <w:pPr>
        <w:tabs>
          <w:tab w:val="center" w:pos="4680"/>
          <w:tab w:val="right" w:pos="9360"/>
        </w:tabs>
        <w:spacing w:after="0" w:line="240" w:lineRule="auto"/>
        <w:jc w:val="center"/>
        <w:rPr>
          <w:rFonts w:ascii="Calibri" w:eastAsia="Calibri" w:hAnsi="Calibri" w:cs="Calibri"/>
          <w:b/>
          <w:sz w:val="36"/>
          <w:szCs w:val="36"/>
          <w:lang w:eastAsia="ar-SA"/>
        </w:rPr>
      </w:pPr>
      <w:r>
        <w:rPr>
          <w:rFonts w:ascii="Garamond" w:eastAsia="Calibri" w:hAnsi="Garamond"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79131962" r:id="rId9"/>
        </w:object>
      </w:r>
      <w:r w:rsidR="00C241E2">
        <w:rPr>
          <w:rFonts w:ascii="Garamond" w:eastAsia="Calibri" w:hAnsi="Garamond"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41E2" w:rsidRPr="00C241E2">
        <w:rPr>
          <w:rFonts w:ascii="Garamond" w:eastAsia="Calibri" w:hAnsi="Garamond" w:cs="Times New Roman"/>
          <w:b/>
          <w:color w:val="00214E"/>
          <w:sz w:val="36"/>
          <w:szCs w:val="36"/>
        </w:rPr>
        <w:t>Agenţia Naţională pentru Protecţia Mediului</w:t>
      </w:r>
    </w:p>
    <w:p w:rsidR="00C241E2" w:rsidRPr="003639AE" w:rsidRDefault="00C241E2" w:rsidP="00C241E2">
      <w:pPr>
        <w:tabs>
          <w:tab w:val="center" w:pos="4680"/>
          <w:tab w:val="right" w:pos="9360"/>
        </w:tabs>
        <w:spacing w:after="0" w:line="240" w:lineRule="auto"/>
        <w:rPr>
          <w:rFonts w:ascii="Calibri" w:eastAsia="Calibri" w:hAnsi="Calibri"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C241E2" w:rsidRPr="00C241E2" w:rsidTr="002C366E">
        <w:tc>
          <w:tcPr>
            <w:tcW w:w="10031" w:type="dxa"/>
            <w:tcBorders>
              <w:top w:val="single" w:sz="8" w:space="0" w:color="000000"/>
              <w:bottom w:val="single" w:sz="8" w:space="0" w:color="000000"/>
            </w:tcBorders>
            <w:shd w:val="clear" w:color="auto" w:fill="DBE5F1"/>
          </w:tcPr>
          <w:p w:rsidR="00C241E2" w:rsidRPr="00C241E2" w:rsidRDefault="00C241E2" w:rsidP="00C241E2">
            <w:pPr>
              <w:tabs>
                <w:tab w:val="center" w:pos="4680"/>
                <w:tab w:val="right" w:pos="9360"/>
              </w:tabs>
              <w:spacing w:before="120" w:after="0" w:line="240" w:lineRule="auto"/>
              <w:jc w:val="center"/>
              <w:rPr>
                <w:rFonts w:ascii="Garamond" w:eastAsia="Calibri" w:hAnsi="Garamond" w:cs="Times New Roman"/>
                <w:b/>
                <w:bCs/>
                <w:color w:val="00214E"/>
                <w:sz w:val="36"/>
                <w:szCs w:val="36"/>
              </w:rPr>
            </w:pPr>
            <w:r w:rsidRPr="00C241E2">
              <w:rPr>
                <w:rFonts w:ascii="Garamond" w:eastAsia="Calibri" w:hAnsi="Garamond" w:cs="Times New Roman"/>
                <w:b/>
                <w:bCs/>
                <w:color w:val="00214E"/>
                <w:sz w:val="36"/>
                <w:szCs w:val="36"/>
              </w:rPr>
              <w:t>Agenţia pentru Protecţia Mediului Dâmboviţa</w:t>
            </w:r>
          </w:p>
        </w:tc>
      </w:tr>
    </w:tbl>
    <w:p w:rsidR="002C366E" w:rsidRPr="002C366E" w:rsidRDefault="002C366E" w:rsidP="00370C68">
      <w:pPr>
        <w:spacing w:after="0" w:line="240" w:lineRule="auto"/>
        <w:ind w:left="6480"/>
        <w:jc w:val="right"/>
        <w:rPr>
          <w:rFonts w:ascii="Times New Roman" w:eastAsia="Times New Roman" w:hAnsi="Times New Roman" w:cs="Times New Roman"/>
          <w:sz w:val="16"/>
          <w:szCs w:val="16"/>
          <w:lang w:eastAsia="ro-RO"/>
        </w:rPr>
      </w:pPr>
    </w:p>
    <w:p w:rsidR="00051258" w:rsidRPr="002609B2" w:rsidRDefault="00231450" w:rsidP="00370C68">
      <w:pPr>
        <w:spacing w:after="0" w:line="240" w:lineRule="auto"/>
        <w:ind w:left="6480"/>
        <w:jc w:val="right"/>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w:t>
      </w:r>
      <w:r w:rsidR="00051258" w:rsidRPr="002609B2">
        <w:rPr>
          <w:rFonts w:ascii="Times New Roman" w:eastAsia="Times New Roman" w:hAnsi="Times New Roman" w:cs="Times New Roman"/>
          <w:sz w:val="24"/>
          <w:szCs w:val="24"/>
          <w:lang w:eastAsia="ro-RO"/>
        </w:rPr>
        <w:t xml:space="preserve">Nr. </w:t>
      </w:r>
      <w:r w:rsidR="00F611CB">
        <w:rPr>
          <w:rFonts w:ascii="Times New Roman" w:hAnsi="Times New Roman" w:cs="Times New Roman"/>
          <w:sz w:val="24"/>
          <w:szCs w:val="24"/>
        </w:rPr>
        <w:t>698/309/05.04.2021</w:t>
      </w:r>
    </w:p>
    <w:p w:rsidR="00D7402F" w:rsidRPr="002609B2"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 xml:space="preserve"> </w:t>
      </w:r>
    </w:p>
    <w:p w:rsidR="00051258" w:rsidRPr="002609B2" w:rsidRDefault="00F165CF" w:rsidP="00D7402F">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2609B2">
        <w:rPr>
          <w:rFonts w:ascii="Times New Roman" w:eastAsia="Times New Roman" w:hAnsi="Times New Roman" w:cs="Times New Roman"/>
          <w:b/>
          <w:sz w:val="24"/>
          <w:szCs w:val="24"/>
          <w:lang w:eastAsia="ro-RO"/>
        </w:rPr>
        <w:t>DECIZIA ETAPEI DE ÎNCADRARE</w:t>
      </w:r>
    </w:p>
    <w:p w:rsidR="00051258" w:rsidRPr="002609B2"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 xml:space="preserve">Nr. </w:t>
      </w:r>
      <w:r w:rsidR="00F611CB">
        <w:rPr>
          <w:rFonts w:ascii="Times New Roman" w:eastAsia="Times New Roman" w:hAnsi="Times New Roman" w:cs="Times New Roman"/>
          <w:b/>
          <w:sz w:val="24"/>
          <w:szCs w:val="24"/>
          <w:lang w:eastAsia="ro-RO"/>
        </w:rPr>
        <w:t>99</w:t>
      </w:r>
      <w:r w:rsidRPr="002609B2">
        <w:rPr>
          <w:rFonts w:ascii="Times New Roman" w:eastAsia="Times New Roman" w:hAnsi="Times New Roman" w:cs="Times New Roman"/>
          <w:b/>
          <w:sz w:val="24"/>
          <w:szCs w:val="24"/>
          <w:lang w:eastAsia="ro-RO"/>
        </w:rPr>
        <w:t xml:space="preserve"> din </w:t>
      </w:r>
      <w:r w:rsidR="00F611CB">
        <w:rPr>
          <w:rFonts w:ascii="Times New Roman" w:eastAsia="Times New Roman" w:hAnsi="Times New Roman" w:cs="Times New Roman"/>
          <w:b/>
          <w:sz w:val="24"/>
          <w:szCs w:val="24"/>
          <w:lang w:eastAsia="ro-RO"/>
        </w:rPr>
        <w:t>05.04.2021</w:t>
      </w:r>
    </w:p>
    <w:p w:rsidR="006959BE" w:rsidRPr="002609B2" w:rsidRDefault="006959BE" w:rsidP="006959BE">
      <w:pPr>
        <w:spacing w:after="0" w:line="240" w:lineRule="auto"/>
        <w:jc w:val="both"/>
        <w:rPr>
          <w:rFonts w:ascii="Times New Roman" w:hAnsi="Times New Roman" w:cs="Times New Roman"/>
          <w:sz w:val="24"/>
          <w:szCs w:val="24"/>
        </w:rPr>
      </w:pPr>
    </w:p>
    <w:p w:rsidR="00360E57" w:rsidRPr="002609B2" w:rsidRDefault="00360E57" w:rsidP="00360E57">
      <w:pPr>
        <w:spacing w:after="0" w:line="240" w:lineRule="auto"/>
        <w:jc w:val="both"/>
        <w:rPr>
          <w:rFonts w:ascii="Times New Roman" w:eastAsia="Times New Roman" w:hAnsi="Times New Roman" w:cs="Times New Roman"/>
          <w:sz w:val="24"/>
          <w:szCs w:val="24"/>
          <w:lang w:eastAsia="ro-RO"/>
        </w:rPr>
      </w:pPr>
    </w:p>
    <w:p w:rsidR="00150320" w:rsidRPr="00150320" w:rsidRDefault="00F165CF" w:rsidP="00E02D68">
      <w:pPr>
        <w:spacing w:after="120" w:line="240" w:lineRule="auto"/>
        <w:ind w:firstLine="708"/>
        <w:jc w:val="both"/>
        <w:rPr>
          <w:rFonts w:ascii="Times New Roman" w:eastAsia="Times New Roman" w:hAnsi="Times New Roman" w:cs="Times New Roman"/>
          <w:sz w:val="24"/>
          <w:szCs w:val="24"/>
        </w:rPr>
      </w:pPr>
      <w:hyperlink r:id="rId12" w:anchor="#" w:history="1"/>
      <w:r w:rsidR="002E2E9D" w:rsidRPr="002609B2">
        <w:rPr>
          <w:rFonts w:ascii="Times New Roman" w:eastAsia="Times New Roman" w:hAnsi="Times New Roman" w:cs="Times New Roman"/>
          <w:sz w:val="24"/>
          <w:szCs w:val="24"/>
          <w:lang w:eastAsia="ro-RO"/>
        </w:rPr>
        <w:t xml:space="preserve">Ca urmare a solicitării de emitere a acordului de mediu adresate de </w:t>
      </w:r>
      <w:r w:rsidR="00F611CB">
        <w:rPr>
          <w:rStyle w:val="tpa1"/>
          <w:rFonts w:ascii="Times New Roman" w:hAnsi="Times New Roman" w:cs="Times New Roman"/>
          <w:b/>
          <w:sz w:val="24"/>
          <w:szCs w:val="24"/>
        </w:rPr>
        <w:t>S.C. HB POTLOGI S.R.L.</w:t>
      </w:r>
      <w:r w:rsidR="00F611CB" w:rsidRPr="00204484">
        <w:rPr>
          <w:rStyle w:val="tpa1"/>
          <w:rFonts w:ascii="Times New Roman" w:hAnsi="Times New Roman" w:cs="Times New Roman"/>
          <w:sz w:val="24"/>
          <w:szCs w:val="24"/>
        </w:rPr>
        <w:t>,</w:t>
      </w:r>
      <w:r w:rsidR="00F611CB" w:rsidRPr="00AE7879">
        <w:rPr>
          <w:rStyle w:val="tpa1"/>
          <w:rFonts w:ascii="Times New Roman" w:hAnsi="Times New Roman" w:cs="Times New Roman"/>
          <w:b/>
          <w:sz w:val="24"/>
          <w:szCs w:val="24"/>
        </w:rPr>
        <w:t xml:space="preserve"> </w:t>
      </w:r>
      <w:r w:rsidR="00F611CB" w:rsidRPr="00AE7879">
        <w:rPr>
          <w:rStyle w:val="tpa1"/>
          <w:rFonts w:ascii="Times New Roman" w:hAnsi="Times New Roman" w:cs="Times New Roman"/>
          <w:sz w:val="24"/>
          <w:szCs w:val="24"/>
        </w:rPr>
        <w:t xml:space="preserve">cu </w:t>
      </w:r>
      <w:r w:rsidR="00F611CB">
        <w:rPr>
          <w:rStyle w:val="tpa1"/>
          <w:rFonts w:ascii="Times New Roman" w:hAnsi="Times New Roman" w:cs="Times New Roman"/>
          <w:sz w:val="24"/>
          <w:szCs w:val="24"/>
        </w:rPr>
        <w:t>sediul în comuna Potlogi, sat Potlogi, str. Constantin Brancoveanu, nr. 63A, judetul Dambovita</w:t>
      </w:r>
      <w:r w:rsidR="002E2E9D" w:rsidRPr="002609B2">
        <w:rPr>
          <w:rFonts w:ascii="Times New Roman" w:eastAsia="Times New Roman" w:hAnsi="Times New Roman" w:cs="Times New Roman"/>
          <w:sz w:val="24"/>
          <w:szCs w:val="24"/>
          <w:lang w:eastAsia="ro-RO"/>
        </w:rPr>
        <w:t xml:space="preserve">, înregistrată la </w:t>
      </w:r>
      <w:r w:rsidR="00CD4ED2" w:rsidRPr="002609B2">
        <w:rPr>
          <w:rFonts w:ascii="Times New Roman" w:eastAsia="Times New Roman" w:hAnsi="Times New Roman" w:cs="Times New Roman"/>
          <w:sz w:val="24"/>
          <w:szCs w:val="24"/>
          <w:lang w:eastAsia="ro-RO"/>
        </w:rPr>
        <w:t>Agenția</w:t>
      </w:r>
      <w:r w:rsidR="002E2E9D" w:rsidRPr="002609B2">
        <w:rPr>
          <w:rFonts w:ascii="Times New Roman" w:eastAsia="Times New Roman" w:hAnsi="Times New Roman" w:cs="Times New Roman"/>
          <w:sz w:val="24"/>
          <w:szCs w:val="24"/>
          <w:lang w:eastAsia="ro-RO"/>
        </w:rPr>
        <w:t xml:space="preserve"> pentru </w:t>
      </w:r>
      <w:r w:rsidR="00CD4ED2" w:rsidRPr="002609B2">
        <w:rPr>
          <w:rFonts w:ascii="Times New Roman" w:eastAsia="Times New Roman" w:hAnsi="Times New Roman" w:cs="Times New Roman"/>
          <w:sz w:val="24"/>
          <w:szCs w:val="24"/>
          <w:lang w:eastAsia="ro-RO"/>
        </w:rPr>
        <w:t>Protecția</w:t>
      </w:r>
      <w:r w:rsidR="002E2E9D" w:rsidRPr="002609B2">
        <w:rPr>
          <w:rFonts w:ascii="Times New Roman" w:eastAsia="Times New Roman" w:hAnsi="Times New Roman" w:cs="Times New Roman"/>
          <w:sz w:val="24"/>
          <w:szCs w:val="24"/>
          <w:lang w:eastAsia="ro-RO"/>
        </w:rPr>
        <w:t xml:space="preserve"> Mediului </w:t>
      </w:r>
      <w:r w:rsidR="009C6933" w:rsidRPr="002609B2">
        <w:rPr>
          <w:rFonts w:ascii="Times New Roman" w:eastAsia="Times New Roman" w:hAnsi="Times New Roman" w:cs="Times New Roman"/>
          <w:sz w:val="24"/>
          <w:szCs w:val="24"/>
          <w:lang w:eastAsia="ro-RO"/>
        </w:rPr>
        <w:t xml:space="preserve">(APM) </w:t>
      </w:r>
      <w:r w:rsidR="00CD4ED2" w:rsidRPr="002609B2">
        <w:rPr>
          <w:rFonts w:ascii="Times New Roman" w:eastAsia="Times New Roman" w:hAnsi="Times New Roman" w:cs="Times New Roman"/>
          <w:sz w:val="24"/>
          <w:szCs w:val="24"/>
          <w:lang w:eastAsia="ro-RO"/>
        </w:rPr>
        <w:t>Dâmbovița</w:t>
      </w:r>
      <w:r w:rsidR="002E2E9D" w:rsidRPr="002609B2">
        <w:rPr>
          <w:rFonts w:ascii="Times New Roman" w:eastAsia="Times New Roman" w:hAnsi="Times New Roman" w:cs="Times New Roman"/>
          <w:sz w:val="24"/>
          <w:szCs w:val="24"/>
          <w:lang w:eastAsia="ro-RO"/>
        </w:rPr>
        <w:t xml:space="preserve"> cu nr.</w:t>
      </w:r>
      <w:r w:rsidR="00CD4ED2" w:rsidRPr="002609B2">
        <w:rPr>
          <w:rFonts w:ascii="Times New Roman" w:eastAsia="Times New Roman" w:hAnsi="Times New Roman" w:cs="Times New Roman"/>
          <w:sz w:val="24"/>
          <w:szCs w:val="24"/>
          <w:lang w:eastAsia="ro-RO"/>
        </w:rPr>
        <w:t xml:space="preserve"> </w:t>
      </w:r>
      <w:r w:rsidR="00F611CB">
        <w:rPr>
          <w:rFonts w:ascii="Times New Roman" w:eastAsia="Times New Roman" w:hAnsi="Times New Roman" w:cs="Times New Roman"/>
          <w:sz w:val="24"/>
          <w:szCs w:val="24"/>
          <w:lang w:eastAsia="ro-RO"/>
        </w:rPr>
        <w:t>698</w:t>
      </w:r>
      <w:r w:rsidR="001A18DC">
        <w:rPr>
          <w:rFonts w:ascii="Times New Roman" w:eastAsia="Times New Roman" w:hAnsi="Times New Roman" w:cs="Times New Roman"/>
          <w:sz w:val="24"/>
          <w:szCs w:val="24"/>
          <w:lang w:eastAsia="ro-RO"/>
        </w:rPr>
        <w:t xml:space="preserve"> din </w:t>
      </w:r>
      <w:r w:rsidR="006A7525">
        <w:rPr>
          <w:rFonts w:ascii="Times New Roman" w:eastAsia="Times New Roman" w:hAnsi="Times New Roman" w:cs="Times New Roman"/>
          <w:sz w:val="24"/>
          <w:szCs w:val="24"/>
          <w:lang w:eastAsia="ro-RO"/>
        </w:rPr>
        <w:t>15.01.2021</w:t>
      </w:r>
      <w:r w:rsidR="002E2E9D" w:rsidRPr="002609B2">
        <w:rPr>
          <w:rFonts w:ascii="Times New Roman" w:eastAsia="Times New Roman" w:hAnsi="Times New Roman" w:cs="Times New Roman"/>
          <w:sz w:val="24"/>
          <w:szCs w:val="24"/>
          <w:lang w:eastAsia="ro-RO"/>
        </w:rPr>
        <w:t xml:space="preserve">, </w:t>
      </w:r>
      <w:hyperlink r:id="rId13" w:anchor="#" w:history="1"/>
      <w:r w:rsidR="00150320" w:rsidRPr="00150320">
        <w:rPr>
          <w:rFonts w:ascii="Times New Roman" w:eastAsia="Times New Roman" w:hAnsi="Times New Roman" w:cs="Times New Roman"/>
          <w:sz w:val="24"/>
          <w:szCs w:val="24"/>
        </w:rPr>
        <w:t xml:space="preserve">în baza Legii nr. 292/2018 privind evaluarea impactului anumitor proiecte publice și private asupra mediului și a Ordonanței de Urgență a Guvernului nr. </w:t>
      </w:r>
      <w:r w:rsidR="00150320" w:rsidRPr="00150320">
        <w:rPr>
          <w:rFonts w:ascii="Times New Roman" w:eastAsia="Times New Roman" w:hAnsi="Times New Roman" w:cs="Times New Roman"/>
          <w:b/>
          <w:sz w:val="24"/>
          <w:szCs w:val="24"/>
        </w:rPr>
        <w:t>57/2007</w:t>
      </w:r>
      <w:r w:rsidR="00150320" w:rsidRPr="00150320">
        <w:rPr>
          <w:rFonts w:ascii="Times New Roman" w:eastAsia="Times New Roman" w:hAnsi="Times New Roman" w:cs="Times New Roman"/>
          <w:sz w:val="24"/>
          <w:szCs w:val="24"/>
        </w:rPr>
        <w:t xml:space="preserve"> privind regimul ariilor naturale protejate, conservarea habitatelor naturale, a florei și faunei sălbatice aprobată cu modificări și completări prin Legea nr. 49/2011, cu modificările și completările ulterioare,</w:t>
      </w:r>
    </w:p>
    <w:p w:rsidR="00150320" w:rsidRPr="00150320" w:rsidRDefault="00150320" w:rsidP="00150320">
      <w:pPr>
        <w:spacing w:after="120" w:line="240" w:lineRule="auto"/>
        <w:jc w:val="both"/>
        <w:rPr>
          <w:rFonts w:ascii="Times New Roman" w:eastAsia="Times New Roman" w:hAnsi="Times New Roman" w:cs="Times New Roman"/>
          <w:sz w:val="24"/>
          <w:szCs w:val="24"/>
        </w:rPr>
      </w:pPr>
      <w:r w:rsidRPr="00150320">
        <w:rPr>
          <w:rFonts w:ascii="Times New Roman" w:eastAsia="Times New Roman" w:hAnsi="Times New Roman" w:cs="Times New Roman"/>
          <w:b/>
          <w:sz w:val="24"/>
          <w:szCs w:val="24"/>
        </w:rPr>
        <w:t xml:space="preserve">         APM Dâmbovița decide</w:t>
      </w:r>
      <w:r w:rsidRPr="00150320">
        <w:rPr>
          <w:rFonts w:ascii="Times New Roman" w:eastAsia="Times New Roman" w:hAnsi="Times New Roman" w:cs="Times New Roman"/>
          <w:sz w:val="24"/>
          <w:szCs w:val="24"/>
        </w:rPr>
        <w:t>, ca urmare a consultărilor desfășurate în cadrul şedinţei Comisiei de Analiză Tehnică din data de</w:t>
      </w:r>
      <w:r w:rsidRPr="00150320">
        <w:rPr>
          <w:rFonts w:ascii="Times New Roman" w:eastAsia="Times New Roman" w:hAnsi="Times New Roman" w:cs="Times New Roman"/>
          <w:b/>
          <w:i/>
          <w:sz w:val="24"/>
          <w:szCs w:val="24"/>
        </w:rPr>
        <w:t xml:space="preserve"> </w:t>
      </w:r>
      <w:r w:rsidR="006A7525">
        <w:rPr>
          <w:rFonts w:ascii="Times New Roman" w:eastAsia="Times New Roman" w:hAnsi="Times New Roman" w:cs="Times New Roman"/>
          <w:b/>
          <w:i/>
          <w:sz w:val="24"/>
          <w:szCs w:val="24"/>
        </w:rPr>
        <w:t>09.03.2021</w:t>
      </w:r>
      <w:r w:rsidRPr="00150320">
        <w:rPr>
          <w:rFonts w:ascii="Times New Roman" w:eastAsia="Times New Roman" w:hAnsi="Times New Roman" w:cs="Times New Roman"/>
          <w:sz w:val="24"/>
          <w:szCs w:val="24"/>
        </w:rPr>
        <w:t>, că proiectul</w:t>
      </w:r>
      <w:r w:rsidRPr="00150320">
        <w:rPr>
          <w:rFonts w:ascii="Times New Roman" w:eastAsia="Times New Roman" w:hAnsi="Times New Roman" w:cs="Times New Roman"/>
          <w:b/>
          <w:i/>
          <w:sz w:val="24"/>
          <w:szCs w:val="24"/>
        </w:rPr>
        <w:t xml:space="preserve"> </w:t>
      </w:r>
      <w:r w:rsidR="006A7525" w:rsidRPr="00AE7879">
        <w:rPr>
          <w:rFonts w:ascii="Times New Roman" w:hAnsi="Times New Roman" w:cs="Times New Roman"/>
          <w:b/>
          <w:sz w:val="24"/>
          <w:szCs w:val="24"/>
        </w:rPr>
        <w:t>”</w:t>
      </w:r>
      <w:r w:rsidR="006A7525">
        <w:rPr>
          <w:rFonts w:ascii="Times New Roman" w:hAnsi="Times New Roman" w:cs="Times New Roman"/>
          <w:b/>
          <w:i/>
          <w:sz w:val="24"/>
          <w:szCs w:val="24"/>
        </w:rPr>
        <w:t>Realizare balastiera cu redarea terenului in circuitul agricol, perimetrul Potlogi-Terasa, comuna Potlogi, judetul Dambovita”</w:t>
      </w:r>
      <w:r w:rsidR="006A7525">
        <w:rPr>
          <w:rFonts w:ascii="Times New Roman" w:hAnsi="Times New Roman" w:cs="Times New Roman"/>
          <w:sz w:val="24"/>
          <w:szCs w:val="24"/>
        </w:rPr>
        <w:t>,</w:t>
      </w:r>
      <w:r w:rsidR="006A7525" w:rsidRPr="00AE7879">
        <w:rPr>
          <w:rStyle w:val="tpa1"/>
          <w:rFonts w:ascii="Times New Roman" w:hAnsi="Times New Roman" w:cs="Times New Roman"/>
          <w:sz w:val="24"/>
          <w:szCs w:val="24"/>
        </w:rPr>
        <w:t xml:space="preserve"> propus a fi amplasat în</w:t>
      </w:r>
      <w:r w:rsidR="006A7525" w:rsidRPr="00AE7879">
        <w:rPr>
          <w:rFonts w:ascii="Times New Roman" w:hAnsi="Times New Roman" w:cs="Times New Roman"/>
          <w:sz w:val="24"/>
          <w:szCs w:val="24"/>
        </w:rPr>
        <w:t xml:space="preserve"> </w:t>
      </w:r>
      <w:r w:rsidR="006A7525">
        <w:rPr>
          <w:rStyle w:val="tpa1"/>
          <w:rFonts w:ascii="Times New Roman" w:hAnsi="Times New Roman" w:cs="Times New Roman"/>
          <w:sz w:val="24"/>
          <w:szCs w:val="24"/>
        </w:rPr>
        <w:t>comuna Potlogi, sat Potlogi, județul Dâmbovița</w:t>
      </w:r>
      <w:r w:rsidRPr="00150320">
        <w:rPr>
          <w:rFonts w:ascii="Times New Roman" w:eastAsia="Times New Roman" w:hAnsi="Times New Roman" w:cs="Times New Roman"/>
          <w:sz w:val="24"/>
          <w:szCs w:val="24"/>
        </w:rPr>
        <w:t>,</w:t>
      </w:r>
    </w:p>
    <w:p w:rsidR="00150320" w:rsidRPr="00150320" w:rsidRDefault="00150320" w:rsidP="00150320">
      <w:pPr>
        <w:numPr>
          <w:ilvl w:val="0"/>
          <w:numId w:val="4"/>
        </w:numPr>
        <w:spacing w:after="120" w:line="240" w:lineRule="auto"/>
        <w:contextualSpacing/>
        <w:jc w:val="both"/>
        <w:rPr>
          <w:rFonts w:ascii="Times New Roman" w:eastAsia="Times New Roman" w:hAnsi="Times New Roman" w:cs="Times New Roman"/>
          <w:b/>
          <w:i/>
          <w:sz w:val="24"/>
          <w:szCs w:val="24"/>
        </w:rPr>
      </w:pPr>
      <w:r w:rsidRPr="00150320">
        <w:rPr>
          <w:rFonts w:ascii="Times New Roman" w:eastAsia="Times New Roman" w:hAnsi="Times New Roman" w:cs="Times New Roman"/>
          <w:b/>
          <w:i/>
          <w:sz w:val="24"/>
          <w:szCs w:val="24"/>
        </w:rPr>
        <w:t>se supune evaluării impactului asupra mediului;</w:t>
      </w:r>
    </w:p>
    <w:p w:rsidR="00150320" w:rsidRPr="00150320" w:rsidRDefault="00150320" w:rsidP="00150320">
      <w:pPr>
        <w:numPr>
          <w:ilvl w:val="0"/>
          <w:numId w:val="4"/>
        </w:numPr>
        <w:spacing w:after="120" w:line="240" w:lineRule="auto"/>
        <w:contextualSpacing/>
        <w:jc w:val="both"/>
        <w:rPr>
          <w:rFonts w:ascii="Times New Roman" w:eastAsia="Times New Roman" w:hAnsi="Times New Roman" w:cs="Times New Roman"/>
          <w:sz w:val="24"/>
          <w:szCs w:val="24"/>
        </w:rPr>
      </w:pPr>
      <w:r w:rsidRPr="00150320">
        <w:rPr>
          <w:rFonts w:ascii="Times New Roman" w:eastAsia="Times New Roman" w:hAnsi="Times New Roman" w:cs="Times New Roman"/>
          <w:b/>
          <w:i/>
          <w:sz w:val="24"/>
          <w:szCs w:val="24"/>
        </w:rPr>
        <w:t>nu se supune evaluării adecvate;</w:t>
      </w:r>
    </w:p>
    <w:p w:rsidR="00150320" w:rsidRPr="00150320" w:rsidRDefault="00647A5B" w:rsidP="00150320">
      <w:pPr>
        <w:numPr>
          <w:ilvl w:val="0"/>
          <w:numId w:val="4"/>
        </w:numPr>
        <w:spacing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nu </w:t>
      </w:r>
      <w:r w:rsidR="00150320" w:rsidRPr="00150320">
        <w:rPr>
          <w:rFonts w:ascii="Times New Roman" w:eastAsia="Times New Roman" w:hAnsi="Times New Roman" w:cs="Times New Roman"/>
          <w:b/>
          <w:i/>
          <w:sz w:val="24"/>
          <w:szCs w:val="24"/>
        </w:rPr>
        <w:t>se supune evaluării impactului asupra corpurilor de apă;</w:t>
      </w:r>
    </w:p>
    <w:p w:rsidR="00150320" w:rsidRPr="00150320" w:rsidRDefault="00150320" w:rsidP="00150320">
      <w:pPr>
        <w:spacing w:after="120" w:line="240" w:lineRule="auto"/>
        <w:jc w:val="both"/>
        <w:rPr>
          <w:rFonts w:ascii="Times New Roman" w:eastAsia="Times New Roman" w:hAnsi="Times New Roman" w:cs="Times New Roman"/>
          <w:b/>
          <w:sz w:val="16"/>
          <w:szCs w:val="16"/>
        </w:rPr>
      </w:pPr>
    </w:p>
    <w:p w:rsidR="00150320" w:rsidRPr="00150320" w:rsidRDefault="00150320" w:rsidP="00150320">
      <w:pPr>
        <w:spacing w:after="120" w:line="240" w:lineRule="auto"/>
        <w:jc w:val="both"/>
        <w:rPr>
          <w:rFonts w:ascii="Times New Roman" w:eastAsia="Times New Roman" w:hAnsi="Times New Roman" w:cs="Times New Roman"/>
          <w:b/>
          <w:i/>
          <w:sz w:val="24"/>
          <w:szCs w:val="24"/>
        </w:rPr>
      </w:pPr>
      <w:r w:rsidRPr="00150320">
        <w:rPr>
          <w:rFonts w:ascii="Times New Roman" w:eastAsia="Times New Roman" w:hAnsi="Times New Roman" w:cs="Times New Roman"/>
          <w:b/>
          <w:sz w:val="24"/>
          <w:szCs w:val="24"/>
        </w:rPr>
        <w:t>Justificarea prezentei decizii</w:t>
      </w:r>
      <w:r w:rsidRPr="00150320">
        <w:rPr>
          <w:rFonts w:ascii="Times New Roman" w:eastAsia="Times New Roman" w:hAnsi="Times New Roman" w:cs="Times New Roman"/>
          <w:sz w:val="24"/>
          <w:szCs w:val="24"/>
        </w:rPr>
        <w:t>:</w:t>
      </w:r>
    </w:p>
    <w:p w:rsidR="00150320" w:rsidRPr="00150320" w:rsidRDefault="00150320" w:rsidP="00150320">
      <w:pPr>
        <w:spacing w:after="120" w:line="240" w:lineRule="auto"/>
        <w:jc w:val="both"/>
        <w:rPr>
          <w:rFonts w:ascii="Times New Roman" w:eastAsia="Times New Roman" w:hAnsi="Times New Roman" w:cs="Times New Roman"/>
          <w:sz w:val="24"/>
          <w:szCs w:val="24"/>
        </w:rPr>
      </w:pPr>
      <w:r w:rsidRPr="00150320">
        <w:rPr>
          <w:rFonts w:ascii="Times New Roman" w:eastAsia="Times New Roman" w:hAnsi="Times New Roman" w:cs="Times New Roman"/>
          <w:b/>
          <w:sz w:val="24"/>
          <w:szCs w:val="24"/>
        </w:rPr>
        <w:t>I. Motivele pe baza cărora s-a stabilit necesitatea efectuarii evaluării impcatului asupra mediului</w:t>
      </w:r>
      <w:r w:rsidRPr="00150320">
        <w:rPr>
          <w:rFonts w:ascii="Times New Roman" w:eastAsia="Times New Roman" w:hAnsi="Times New Roman" w:cs="Times New Roman"/>
          <w:sz w:val="24"/>
          <w:szCs w:val="24"/>
        </w:rPr>
        <w:t xml:space="preserve"> sunt următoarele:</w:t>
      </w:r>
    </w:p>
    <w:p w:rsidR="00150320" w:rsidRPr="00150320" w:rsidRDefault="00150320" w:rsidP="00150320">
      <w:pPr>
        <w:spacing w:after="120" w:line="240" w:lineRule="auto"/>
        <w:jc w:val="both"/>
        <w:rPr>
          <w:rFonts w:ascii="Times New Roman" w:eastAsia="Times New Roman" w:hAnsi="Times New Roman" w:cs="Times New Roman"/>
          <w:sz w:val="24"/>
          <w:szCs w:val="24"/>
          <w:lang w:eastAsia="pl-PL"/>
        </w:rPr>
      </w:pPr>
      <w:r w:rsidRPr="00150320">
        <w:rPr>
          <w:rFonts w:ascii="Times New Roman" w:eastAsia="Times New Roman" w:hAnsi="Times New Roman" w:cs="Times New Roman"/>
          <w:sz w:val="24"/>
          <w:szCs w:val="24"/>
          <w:lang w:eastAsia="pl-PL"/>
        </w:rPr>
        <w:t xml:space="preserve">a) proiectul se încadrează în prevederile Legii nr. 292/2018, Anexa nr 2, pct. 2, lit. </w:t>
      </w:r>
      <w:r w:rsidR="00E417E9">
        <w:rPr>
          <w:rFonts w:ascii="Times New Roman" w:eastAsia="Times New Roman" w:hAnsi="Times New Roman" w:cs="Times New Roman"/>
          <w:sz w:val="24"/>
          <w:szCs w:val="24"/>
          <w:lang w:eastAsia="pl-PL"/>
        </w:rPr>
        <w:t>a</w:t>
      </w:r>
      <w:r w:rsidRPr="00150320">
        <w:rPr>
          <w:rFonts w:ascii="Times New Roman" w:eastAsia="Times New Roman" w:hAnsi="Times New Roman" w:cs="Times New Roman"/>
          <w:sz w:val="24"/>
          <w:szCs w:val="24"/>
          <w:lang w:eastAsia="pl-PL"/>
        </w:rPr>
        <w:t xml:space="preserve">: </w:t>
      </w:r>
      <w:r w:rsidRPr="00150320">
        <w:rPr>
          <w:rFonts w:ascii="Times New Roman" w:eastAsia="Times New Roman" w:hAnsi="Times New Roman" w:cs="Times New Roman"/>
          <w:i/>
          <w:sz w:val="24"/>
          <w:szCs w:val="24"/>
          <w:lang w:eastAsia="pl-PL"/>
        </w:rPr>
        <w:t>,,</w:t>
      </w:r>
      <w:r w:rsidR="00D17D11">
        <w:rPr>
          <w:rFonts w:ascii="Times New Roman" w:eastAsia="Times New Roman" w:hAnsi="Times New Roman" w:cs="Times New Roman"/>
          <w:i/>
          <w:sz w:val="24"/>
          <w:szCs w:val="24"/>
          <w:lang w:eastAsia="pl-PL"/>
        </w:rPr>
        <w:t>cariere, exploatari miniere de suprafata si de extractie a turbei, altele decat cele prevazute in anexa nr. 1</w:t>
      </w:r>
      <w:r w:rsidRPr="00150320">
        <w:rPr>
          <w:rFonts w:ascii="Times New Roman" w:eastAsia="Times New Roman" w:hAnsi="Times New Roman" w:cs="Times New Roman"/>
          <w:i/>
          <w:sz w:val="24"/>
          <w:szCs w:val="24"/>
          <w:lang w:eastAsia="pl-PL"/>
        </w:rPr>
        <w:t>”</w:t>
      </w:r>
      <w:r w:rsidRPr="00150320">
        <w:rPr>
          <w:rFonts w:ascii="Times New Roman" w:eastAsia="Times New Roman" w:hAnsi="Times New Roman" w:cs="Times New Roman"/>
          <w:sz w:val="24"/>
          <w:szCs w:val="24"/>
          <w:lang w:eastAsia="pl-PL"/>
        </w:rPr>
        <w:t>;</w:t>
      </w:r>
    </w:p>
    <w:p w:rsidR="00150320" w:rsidRPr="00150320" w:rsidRDefault="00150320" w:rsidP="00150320">
      <w:pPr>
        <w:spacing w:after="120" w:line="240" w:lineRule="auto"/>
        <w:jc w:val="both"/>
        <w:rPr>
          <w:rFonts w:ascii="Times New Roman" w:eastAsia="Times New Roman" w:hAnsi="Times New Roman" w:cs="Times New Roman"/>
          <w:color w:val="191919"/>
          <w:sz w:val="24"/>
          <w:szCs w:val="24"/>
          <w:lang w:eastAsia="pl-PL"/>
        </w:rPr>
      </w:pPr>
      <w:r w:rsidRPr="00150320">
        <w:rPr>
          <w:rFonts w:ascii="Times New Roman" w:eastAsia="Times New Roman" w:hAnsi="Times New Roman" w:cs="Times New Roman"/>
          <w:color w:val="191919"/>
          <w:sz w:val="24"/>
          <w:szCs w:val="24"/>
          <w:lang w:eastAsia="pl-PL"/>
        </w:rPr>
        <w:t>b) s-a realizat consultarea membrilor CAT în şedinţa din data de </w:t>
      </w:r>
      <w:r w:rsidR="00044904">
        <w:rPr>
          <w:rFonts w:ascii="Times New Roman" w:eastAsia="Times New Roman" w:hAnsi="Times New Roman" w:cs="Times New Roman"/>
          <w:b/>
          <w:i/>
          <w:sz w:val="24"/>
          <w:szCs w:val="24"/>
        </w:rPr>
        <w:t>09.03.2021</w:t>
      </w:r>
      <w:r w:rsidRPr="00150320">
        <w:rPr>
          <w:rFonts w:ascii="Times New Roman" w:eastAsia="Times New Roman" w:hAnsi="Times New Roman" w:cs="Times New Roman"/>
          <w:color w:val="191919"/>
          <w:sz w:val="24"/>
          <w:szCs w:val="24"/>
          <w:lang w:eastAsia="pl-PL"/>
        </w:rPr>
        <w:t>, la sediul APM Dâmboviţa si s-a stabilit continuarea procedurii cu evaluarea impactului asupra mediului;</w:t>
      </w:r>
    </w:p>
    <w:p w:rsidR="00150320" w:rsidRPr="00150320" w:rsidRDefault="00150320" w:rsidP="00150320">
      <w:pPr>
        <w:suppressAutoHyphens/>
        <w:spacing w:after="120"/>
        <w:jc w:val="both"/>
        <w:rPr>
          <w:rFonts w:ascii="Times New Roman" w:eastAsia="Times New Roman" w:hAnsi="Times New Roman" w:cs="Times New Roman"/>
          <w:sz w:val="24"/>
          <w:szCs w:val="24"/>
          <w:lang w:eastAsia="ro-RO"/>
        </w:rPr>
      </w:pPr>
      <w:r w:rsidRPr="00150320">
        <w:rPr>
          <w:rFonts w:ascii="Times New Roman" w:eastAsia="Times New Roman" w:hAnsi="Times New Roman" w:cs="Times New Roman"/>
          <w:sz w:val="24"/>
          <w:szCs w:val="24"/>
          <w:lang w:eastAsia="ro-RO"/>
        </w:rPr>
        <w:t>c) impactul realizării proiectului asupra factorilor de mediu va fi evaluat prin elaborarea Raportului la studiul de impact asupra mediului;</w:t>
      </w:r>
    </w:p>
    <w:p w:rsidR="00150320" w:rsidRPr="00150320" w:rsidRDefault="00150320" w:rsidP="00150320">
      <w:pPr>
        <w:shd w:val="clear" w:color="auto" w:fill="FFFFFF"/>
        <w:spacing w:after="0" w:line="240" w:lineRule="auto"/>
        <w:jc w:val="both"/>
        <w:rPr>
          <w:rFonts w:ascii="Times New Roman" w:eastAsia="Times New Roman" w:hAnsi="Times New Roman" w:cs="Times New Roman"/>
          <w:color w:val="191919"/>
          <w:sz w:val="24"/>
          <w:szCs w:val="24"/>
        </w:rPr>
      </w:pPr>
      <w:r w:rsidRPr="00150320">
        <w:rPr>
          <w:rFonts w:ascii="Times New Roman" w:eastAsia="Times New Roman" w:hAnsi="Times New Roman" w:cs="Times New Roman"/>
          <w:sz w:val="24"/>
          <w:szCs w:val="24"/>
          <w:lang w:eastAsia="ro-RO"/>
        </w:rPr>
        <w:t>d) in urma mediatizării depunerii solicitării si a anunțului privind decizia etapei de încadrare nu au fost înregistrate observații, opinii sau sesizări din partea publicului, privind decizia etapei de încadrare.</w:t>
      </w:r>
    </w:p>
    <w:p w:rsidR="00150320" w:rsidRPr="00150320" w:rsidRDefault="00150320" w:rsidP="00150320">
      <w:pPr>
        <w:shd w:val="clear" w:color="auto" w:fill="FFFFFF"/>
        <w:spacing w:after="0" w:line="240" w:lineRule="auto"/>
        <w:jc w:val="both"/>
        <w:rPr>
          <w:rFonts w:ascii="Times New Roman" w:eastAsia="Times New Roman" w:hAnsi="Times New Roman" w:cs="Times New Roman"/>
          <w:b/>
          <w:color w:val="191919"/>
          <w:sz w:val="24"/>
          <w:szCs w:val="24"/>
        </w:rPr>
      </w:pPr>
    </w:p>
    <w:p w:rsidR="00150320" w:rsidRPr="00150320" w:rsidRDefault="00150320" w:rsidP="00150320">
      <w:pPr>
        <w:shd w:val="clear" w:color="auto" w:fill="FFFFFF"/>
        <w:spacing w:after="120" w:line="240" w:lineRule="auto"/>
        <w:jc w:val="both"/>
        <w:rPr>
          <w:rFonts w:ascii="Times New Roman" w:eastAsia="Times New Roman" w:hAnsi="Times New Roman" w:cs="Times New Roman"/>
          <w:color w:val="191919"/>
          <w:sz w:val="24"/>
          <w:szCs w:val="24"/>
        </w:rPr>
      </w:pPr>
      <w:r w:rsidRPr="00150320">
        <w:rPr>
          <w:rFonts w:ascii="Times New Roman" w:eastAsia="Times New Roman" w:hAnsi="Times New Roman" w:cs="Times New Roman"/>
          <w:b/>
          <w:color w:val="191919"/>
          <w:sz w:val="24"/>
          <w:szCs w:val="24"/>
        </w:rPr>
        <w:t>II. Motivele pe baza cărora s-a stabilit neefectuarea evaluării adecvate sunt următoarele</w:t>
      </w:r>
      <w:r w:rsidRPr="00150320">
        <w:rPr>
          <w:rFonts w:ascii="Times New Roman" w:eastAsia="Times New Roman" w:hAnsi="Times New Roman" w:cs="Times New Roman"/>
          <w:color w:val="191919"/>
          <w:sz w:val="24"/>
          <w:szCs w:val="24"/>
        </w:rPr>
        <w:t>:</w:t>
      </w:r>
    </w:p>
    <w:p w:rsidR="00150320" w:rsidRPr="00150320" w:rsidRDefault="00150320" w:rsidP="00150320">
      <w:pPr>
        <w:numPr>
          <w:ilvl w:val="0"/>
          <w:numId w:val="5"/>
        </w:numPr>
        <w:suppressAutoHyphens/>
        <w:spacing w:after="120" w:line="240" w:lineRule="auto"/>
        <w:jc w:val="both"/>
        <w:rPr>
          <w:rFonts w:ascii="Times New Roman" w:eastAsia="Times New Roman" w:hAnsi="Times New Roman" w:cs="Times New Roman"/>
          <w:b/>
          <w:bCs/>
          <w:sz w:val="24"/>
          <w:szCs w:val="24"/>
        </w:rPr>
      </w:pPr>
      <w:r w:rsidRPr="00150320">
        <w:rPr>
          <w:rFonts w:ascii="Times New Roman" w:eastAsia="Times New Roman" w:hAnsi="Times New Roman" w:cs="Times New Roman"/>
          <w:sz w:val="24"/>
          <w:szCs w:val="24"/>
        </w:rPr>
        <w:t xml:space="preserve">terenul pe care se va realiza investiția este amplasat în </w:t>
      </w:r>
      <w:r w:rsidR="00904E42">
        <w:rPr>
          <w:rFonts w:ascii="Times New Roman" w:hAnsi="Times New Roman" w:cs="Times New Roman"/>
          <w:sz w:val="24"/>
          <w:szCs w:val="24"/>
        </w:rPr>
        <w:t xml:space="preserve">comuna </w:t>
      </w:r>
      <w:r w:rsidR="00044904">
        <w:rPr>
          <w:rFonts w:ascii="Times New Roman" w:hAnsi="Times New Roman" w:cs="Times New Roman"/>
          <w:sz w:val="24"/>
          <w:szCs w:val="24"/>
        </w:rPr>
        <w:t>Potlogi</w:t>
      </w:r>
      <w:r w:rsidRPr="00150320">
        <w:rPr>
          <w:rFonts w:ascii="Times New Roman" w:hAnsi="Times New Roman" w:cs="Times New Roman"/>
          <w:sz w:val="24"/>
          <w:szCs w:val="24"/>
        </w:rPr>
        <w:t xml:space="preserve">, </w:t>
      </w:r>
      <w:r w:rsidR="00C0183E">
        <w:rPr>
          <w:rFonts w:ascii="Times New Roman" w:hAnsi="Times New Roman" w:cs="Times New Roman"/>
          <w:sz w:val="24"/>
          <w:szCs w:val="24"/>
        </w:rPr>
        <w:t>Perimetrul Potlogi Tersa</w:t>
      </w:r>
      <w:r w:rsidR="00F747DD">
        <w:rPr>
          <w:rFonts w:ascii="Times New Roman" w:hAnsi="Times New Roman" w:cs="Times New Roman"/>
          <w:sz w:val="24"/>
          <w:szCs w:val="24"/>
        </w:rPr>
        <w:t xml:space="preserve">, </w:t>
      </w:r>
      <w:r w:rsidRPr="00150320">
        <w:rPr>
          <w:rFonts w:ascii="Times New Roman" w:hAnsi="Times New Roman" w:cs="Times New Roman"/>
          <w:sz w:val="24"/>
          <w:szCs w:val="24"/>
        </w:rPr>
        <w:t>județul Dâmbovița</w:t>
      </w:r>
      <w:r w:rsidRPr="00150320">
        <w:rPr>
          <w:rFonts w:ascii="Times New Roman" w:eastAsia="Times New Roman" w:hAnsi="Times New Roman" w:cs="Times New Roman"/>
          <w:sz w:val="24"/>
          <w:szCs w:val="24"/>
        </w:rPr>
        <w:t>; nu este amplasat intr-o arie naturala protejata de interes național sau comunitar;</w:t>
      </w:r>
    </w:p>
    <w:p w:rsidR="00150320" w:rsidRPr="00150320" w:rsidRDefault="00150320" w:rsidP="00150320">
      <w:pPr>
        <w:numPr>
          <w:ilvl w:val="0"/>
          <w:numId w:val="5"/>
        </w:numPr>
        <w:suppressAutoHyphens/>
        <w:spacing w:after="120" w:line="240" w:lineRule="auto"/>
        <w:jc w:val="both"/>
        <w:rPr>
          <w:rFonts w:ascii="Times New Roman" w:eastAsia="Times New Roman" w:hAnsi="Times New Roman" w:cs="Times New Roman"/>
          <w:b/>
          <w:bCs/>
          <w:sz w:val="24"/>
          <w:szCs w:val="24"/>
        </w:rPr>
      </w:pPr>
      <w:r w:rsidRPr="00150320">
        <w:rPr>
          <w:rFonts w:ascii="Times New Roman" w:eastAsia="Times New Roman" w:hAnsi="Times New Roman" w:cs="Times New Roman"/>
          <w:sz w:val="24"/>
          <w:szCs w:val="24"/>
        </w:rPr>
        <w:t xml:space="preserve">proiectul propus </w:t>
      </w:r>
      <w:r w:rsidRPr="00150320">
        <w:rPr>
          <w:rFonts w:ascii="Times New Roman" w:eastAsia="Times New Roman" w:hAnsi="Times New Roman" w:cs="Times New Roman"/>
          <w:b/>
          <w:sz w:val="24"/>
          <w:szCs w:val="24"/>
          <w:u w:val="single"/>
        </w:rPr>
        <w:t>nu intră</w:t>
      </w:r>
      <w:r w:rsidRPr="00150320">
        <w:rPr>
          <w:rFonts w:ascii="Times New Roman" w:eastAsia="Times New Roman" w:hAnsi="Times New Roman" w:cs="Times New Roman"/>
          <w:sz w:val="24"/>
          <w:szCs w:val="24"/>
        </w:rPr>
        <w:t xml:space="preserve"> sub incidenţa art. 28 din Ordonanţa de Urgenţă a Guvernului nr. </w:t>
      </w:r>
      <w:r w:rsidRPr="00150320">
        <w:rPr>
          <w:rFonts w:ascii="Times New Roman" w:eastAsia="Times New Roman" w:hAnsi="Times New Roman" w:cs="Times New Roman"/>
          <w:b/>
          <w:bCs/>
          <w:sz w:val="24"/>
          <w:szCs w:val="24"/>
        </w:rPr>
        <w:t>57/2007</w:t>
      </w:r>
      <w:r w:rsidRPr="00150320">
        <w:rPr>
          <w:rFonts w:ascii="Times New Roman" w:eastAsia="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150320" w:rsidRPr="00150320" w:rsidRDefault="00150320" w:rsidP="00150320">
      <w:pPr>
        <w:shd w:val="clear" w:color="auto" w:fill="FFFFFF"/>
        <w:spacing w:after="0" w:line="240" w:lineRule="auto"/>
        <w:jc w:val="both"/>
        <w:rPr>
          <w:rFonts w:ascii="Times New Roman" w:eastAsia="Times New Roman" w:hAnsi="Times New Roman" w:cs="Times New Roman"/>
          <w:color w:val="191919"/>
          <w:sz w:val="24"/>
          <w:szCs w:val="24"/>
        </w:rPr>
      </w:pPr>
      <w:r w:rsidRPr="00150320">
        <w:rPr>
          <w:rFonts w:ascii="Times New Roman" w:eastAsia="Times New Roman" w:hAnsi="Times New Roman" w:cs="Times New Roman"/>
          <w:b/>
          <w:color w:val="191919"/>
          <w:sz w:val="24"/>
          <w:szCs w:val="24"/>
        </w:rPr>
        <w:lastRenderedPageBreak/>
        <w:t xml:space="preserve">III. Motivele pe baza cărora s-a stabilit </w:t>
      </w:r>
      <w:r w:rsidR="00D51AD5">
        <w:rPr>
          <w:rFonts w:ascii="Times New Roman" w:eastAsia="Times New Roman" w:hAnsi="Times New Roman" w:cs="Times New Roman"/>
          <w:b/>
          <w:color w:val="191919"/>
          <w:sz w:val="24"/>
          <w:szCs w:val="24"/>
        </w:rPr>
        <w:t>ne</w:t>
      </w:r>
      <w:r w:rsidRPr="00150320">
        <w:rPr>
          <w:rFonts w:ascii="Times New Roman" w:eastAsia="Times New Roman" w:hAnsi="Times New Roman" w:cs="Times New Roman"/>
          <w:b/>
          <w:color w:val="191919"/>
          <w:sz w:val="24"/>
          <w:szCs w:val="24"/>
        </w:rPr>
        <w:t>efectuarea evaluării impactului asupra corpurilor de apă:</w:t>
      </w:r>
    </w:p>
    <w:p w:rsidR="004A7C94" w:rsidRPr="004E03CE" w:rsidRDefault="00150320" w:rsidP="004E03CE">
      <w:pPr>
        <w:suppressAutoHyphens/>
        <w:spacing w:after="0" w:line="240" w:lineRule="auto"/>
        <w:ind w:firstLine="708"/>
        <w:jc w:val="both"/>
        <w:rPr>
          <w:rFonts w:ascii="Times New Roman" w:eastAsia="Times New Roman" w:hAnsi="Times New Roman" w:cs="Times New Roman"/>
          <w:sz w:val="24"/>
          <w:szCs w:val="24"/>
          <w:lang w:eastAsia="ro-RO"/>
        </w:rPr>
      </w:pPr>
      <w:r w:rsidRPr="00150320">
        <w:rPr>
          <w:rFonts w:ascii="Times New Roman" w:eastAsia="Times New Roman" w:hAnsi="Times New Roman" w:cs="Times New Roman"/>
          <w:color w:val="191919"/>
          <w:sz w:val="24"/>
          <w:szCs w:val="24"/>
        </w:rPr>
        <w:t xml:space="preserve">- </w:t>
      </w:r>
      <w:r w:rsidR="00A240B0">
        <w:rPr>
          <w:rFonts w:ascii="Times New Roman" w:eastAsia="Times New Roman" w:hAnsi="Times New Roman" w:cs="Times New Roman"/>
          <w:color w:val="191919"/>
          <w:sz w:val="24"/>
          <w:szCs w:val="24"/>
        </w:rPr>
        <w:t xml:space="preserve">Conform procesului verbal nr. </w:t>
      </w:r>
      <w:r w:rsidR="00857BE9">
        <w:rPr>
          <w:rFonts w:ascii="Times New Roman" w:eastAsia="Times New Roman" w:hAnsi="Times New Roman" w:cs="Times New Roman"/>
          <w:color w:val="191919"/>
          <w:sz w:val="24"/>
          <w:szCs w:val="24"/>
        </w:rPr>
        <w:t>141</w:t>
      </w:r>
      <w:r w:rsidR="00A240B0">
        <w:rPr>
          <w:rFonts w:ascii="Times New Roman" w:eastAsia="Times New Roman" w:hAnsi="Times New Roman" w:cs="Times New Roman"/>
          <w:color w:val="191919"/>
          <w:sz w:val="24"/>
          <w:szCs w:val="24"/>
        </w:rPr>
        <w:t>/AMM/</w:t>
      </w:r>
      <w:r w:rsidR="00857BE9">
        <w:rPr>
          <w:rFonts w:ascii="Times New Roman" w:eastAsia="Times New Roman" w:hAnsi="Times New Roman" w:cs="Times New Roman"/>
          <w:color w:val="191919"/>
          <w:sz w:val="24"/>
          <w:szCs w:val="24"/>
        </w:rPr>
        <w:t>15.03.2021</w:t>
      </w:r>
      <w:r w:rsidR="00B86EAF">
        <w:rPr>
          <w:rFonts w:ascii="Times New Roman" w:eastAsia="Times New Roman" w:hAnsi="Times New Roman" w:cs="Times New Roman"/>
          <w:color w:val="191919"/>
          <w:sz w:val="24"/>
          <w:szCs w:val="24"/>
        </w:rPr>
        <w:t xml:space="preserve"> intocmit de Comisia de Analiza Tehnica a ABA Arges Vedea Pitesti, </w:t>
      </w:r>
      <w:r w:rsidR="00857BE9">
        <w:rPr>
          <w:rFonts w:ascii="Times New Roman" w:eastAsia="Times New Roman" w:hAnsi="Times New Roman" w:cs="Times New Roman"/>
          <w:color w:val="191919"/>
          <w:sz w:val="24"/>
          <w:szCs w:val="24"/>
        </w:rPr>
        <w:t>pentru investitie</w:t>
      </w:r>
      <w:r w:rsidR="001634E8">
        <w:rPr>
          <w:rFonts w:ascii="Times New Roman" w:eastAsia="Times New Roman" w:hAnsi="Times New Roman" w:cs="Times New Roman"/>
          <w:color w:val="191919"/>
          <w:sz w:val="24"/>
          <w:szCs w:val="24"/>
        </w:rPr>
        <w:t xml:space="preserve"> </w:t>
      </w:r>
      <w:r w:rsidR="00D72164" w:rsidRPr="00076A9F">
        <w:rPr>
          <w:rFonts w:ascii="Times New Roman" w:eastAsia="Times New Roman" w:hAnsi="Times New Roman" w:cs="Times New Roman"/>
          <w:b/>
          <w:color w:val="191919"/>
          <w:sz w:val="24"/>
          <w:szCs w:val="24"/>
        </w:rPr>
        <w:t xml:space="preserve">nu </w:t>
      </w:r>
      <w:r w:rsidR="001634E8">
        <w:rPr>
          <w:rFonts w:ascii="Times New Roman" w:eastAsia="Times New Roman" w:hAnsi="Times New Roman" w:cs="Times New Roman"/>
          <w:b/>
          <w:color w:val="191919"/>
          <w:sz w:val="24"/>
          <w:szCs w:val="24"/>
        </w:rPr>
        <w:t>este necesara</w:t>
      </w:r>
      <w:r w:rsidR="00B86EAF" w:rsidRPr="00076A9F">
        <w:rPr>
          <w:rFonts w:ascii="Times New Roman" w:eastAsia="Times New Roman" w:hAnsi="Times New Roman" w:cs="Times New Roman"/>
          <w:b/>
          <w:color w:val="191919"/>
          <w:sz w:val="24"/>
          <w:szCs w:val="24"/>
        </w:rPr>
        <w:t xml:space="preserve"> intocmire SEICA</w:t>
      </w:r>
      <w:r w:rsidR="00B86EAF">
        <w:rPr>
          <w:rFonts w:ascii="Times New Roman" w:eastAsia="Times New Roman" w:hAnsi="Times New Roman" w:cs="Times New Roman"/>
          <w:color w:val="191919"/>
          <w:sz w:val="24"/>
          <w:szCs w:val="24"/>
        </w:rPr>
        <w:t xml:space="preserve"> avand in vedere </w:t>
      </w:r>
      <w:r w:rsidR="00D72164">
        <w:rPr>
          <w:rFonts w:ascii="Times New Roman" w:eastAsia="Times New Roman" w:hAnsi="Times New Roman" w:cs="Times New Roman"/>
          <w:color w:val="191919"/>
          <w:sz w:val="24"/>
          <w:szCs w:val="24"/>
        </w:rPr>
        <w:t xml:space="preserve">ca nu </w:t>
      </w:r>
      <w:r w:rsidR="001634E8">
        <w:rPr>
          <w:rFonts w:ascii="Times New Roman" w:eastAsia="Times New Roman" w:hAnsi="Times New Roman" w:cs="Times New Roman"/>
          <w:color w:val="191919"/>
          <w:sz w:val="24"/>
          <w:szCs w:val="24"/>
        </w:rPr>
        <w:t>interactioneaza</w:t>
      </w:r>
      <w:r w:rsidR="00D72164">
        <w:rPr>
          <w:rFonts w:ascii="Times New Roman" w:eastAsia="Times New Roman" w:hAnsi="Times New Roman" w:cs="Times New Roman"/>
          <w:color w:val="191919"/>
          <w:sz w:val="24"/>
          <w:szCs w:val="24"/>
        </w:rPr>
        <w:t xml:space="preserve"> cu nici un corp de apa de suprafata delimitat in actualul Plan de management, </w:t>
      </w:r>
      <w:r w:rsidR="001634E8">
        <w:rPr>
          <w:rFonts w:ascii="Times New Roman" w:eastAsia="Times New Roman" w:hAnsi="Times New Roman" w:cs="Times New Roman"/>
          <w:color w:val="191919"/>
          <w:sz w:val="24"/>
          <w:szCs w:val="24"/>
        </w:rPr>
        <w:t xml:space="preserve">fiind situat la cca 700 m </w:t>
      </w:r>
      <w:r w:rsidR="00D72164" w:rsidRPr="004E03CE">
        <w:rPr>
          <w:rFonts w:ascii="Times New Roman" w:eastAsia="Times New Roman" w:hAnsi="Times New Roman" w:cs="Times New Roman"/>
          <w:color w:val="191919"/>
          <w:sz w:val="24"/>
          <w:szCs w:val="24"/>
        </w:rPr>
        <w:t xml:space="preserve">de mal stang rau </w:t>
      </w:r>
      <w:r w:rsidR="001634E8">
        <w:rPr>
          <w:rFonts w:ascii="Times New Roman" w:eastAsia="Times New Roman" w:hAnsi="Times New Roman" w:cs="Times New Roman"/>
          <w:color w:val="191919"/>
          <w:sz w:val="24"/>
          <w:szCs w:val="24"/>
        </w:rPr>
        <w:t>Arges</w:t>
      </w:r>
      <w:r w:rsidR="0013283B">
        <w:rPr>
          <w:rFonts w:ascii="Times New Roman" w:eastAsia="Times New Roman" w:hAnsi="Times New Roman" w:cs="Times New Roman"/>
          <w:color w:val="191919"/>
          <w:sz w:val="24"/>
          <w:szCs w:val="24"/>
        </w:rPr>
        <w:t xml:space="preserve"> si de ROSPA0161 si ROSCI0106- Lunca Mijlocie a Argesului</w:t>
      </w:r>
      <w:r w:rsidR="00D72164" w:rsidRPr="004E03CE">
        <w:rPr>
          <w:rFonts w:ascii="Times New Roman" w:eastAsia="Times New Roman" w:hAnsi="Times New Roman" w:cs="Times New Roman"/>
          <w:color w:val="191919"/>
          <w:sz w:val="24"/>
          <w:szCs w:val="24"/>
        </w:rPr>
        <w:t xml:space="preserve">. Freaticul </w:t>
      </w:r>
      <w:r w:rsidR="00CA0B61" w:rsidRPr="004E03CE">
        <w:rPr>
          <w:rFonts w:ascii="Times New Roman" w:eastAsia="Times New Roman" w:hAnsi="Times New Roman" w:cs="Times New Roman"/>
          <w:color w:val="191919"/>
          <w:sz w:val="24"/>
          <w:szCs w:val="24"/>
        </w:rPr>
        <w:t>ROAG0</w:t>
      </w:r>
      <w:r w:rsidR="0013283B">
        <w:rPr>
          <w:rFonts w:ascii="Times New Roman" w:eastAsia="Times New Roman" w:hAnsi="Times New Roman" w:cs="Times New Roman"/>
          <w:color w:val="191919"/>
          <w:sz w:val="24"/>
          <w:szCs w:val="24"/>
        </w:rPr>
        <w:t>5</w:t>
      </w:r>
      <w:r w:rsidR="00CA0B61" w:rsidRPr="004E03CE">
        <w:rPr>
          <w:rFonts w:ascii="Times New Roman" w:eastAsia="Times New Roman" w:hAnsi="Times New Roman" w:cs="Times New Roman"/>
          <w:color w:val="191919"/>
          <w:sz w:val="24"/>
          <w:szCs w:val="24"/>
        </w:rPr>
        <w:t xml:space="preserve"> </w:t>
      </w:r>
      <w:r w:rsidR="00207519">
        <w:rPr>
          <w:rFonts w:ascii="Times New Roman" w:eastAsia="Times New Roman" w:hAnsi="Times New Roman" w:cs="Times New Roman"/>
          <w:color w:val="191919"/>
          <w:sz w:val="24"/>
          <w:szCs w:val="24"/>
        </w:rPr>
        <w:t>atribuit in zona este evaluat cu stare slaba dpdv calitativ si buna cantitativ si detine referat de expertiza hidrogeologica</w:t>
      </w:r>
      <w:r w:rsidR="005B5EEB">
        <w:rPr>
          <w:rFonts w:ascii="Times New Roman" w:eastAsia="Times New Roman" w:hAnsi="Times New Roman" w:cs="Times New Roman"/>
          <w:color w:val="191919"/>
          <w:sz w:val="24"/>
          <w:szCs w:val="24"/>
        </w:rPr>
        <w:t xml:space="preserve"> cu nr. 125/17.02.2021 in care se precizeaza ca nivelul hidrostatic este variabil, se accepta cota de 125,50 mdMN cu conditia mentionata in referat, iar pe perioada de executie</w:t>
      </w:r>
      <w:r w:rsidR="00FD14B9">
        <w:rPr>
          <w:rFonts w:ascii="Times New Roman" w:eastAsia="Times New Roman" w:hAnsi="Times New Roman" w:cs="Times New Roman"/>
          <w:color w:val="191919"/>
          <w:sz w:val="24"/>
          <w:szCs w:val="24"/>
        </w:rPr>
        <w:t xml:space="preserve"> se vor lua masurile necesare pentru evitarea poluarii acviferului freatic cu substante potential poluante. Au fost executate doua foraje in zona perimetrului cu h=18 m.</w:t>
      </w:r>
    </w:p>
    <w:p w:rsidR="00266F8C" w:rsidRPr="004E03CE" w:rsidRDefault="002E2E9D" w:rsidP="004E03CE">
      <w:pPr>
        <w:suppressAutoHyphens/>
        <w:spacing w:after="0" w:line="240" w:lineRule="auto"/>
        <w:jc w:val="both"/>
        <w:rPr>
          <w:rFonts w:ascii="Times New Roman" w:eastAsia="Times New Roman" w:hAnsi="Times New Roman" w:cs="Times New Roman"/>
          <w:sz w:val="24"/>
          <w:szCs w:val="24"/>
          <w:lang w:eastAsia="ro-RO"/>
        </w:rPr>
      </w:pPr>
      <w:r w:rsidRPr="004E03CE">
        <w:rPr>
          <w:rFonts w:ascii="Times New Roman" w:eastAsia="Times New Roman" w:hAnsi="Times New Roman" w:cs="Times New Roman"/>
          <w:sz w:val="24"/>
          <w:szCs w:val="24"/>
          <w:lang w:eastAsia="ro-RO"/>
        </w:rPr>
        <w:t xml:space="preserve">        </w:t>
      </w:r>
    </w:p>
    <w:p w:rsidR="002E2E9D" w:rsidRPr="004E03CE" w:rsidRDefault="002E2E9D" w:rsidP="004E03CE">
      <w:pPr>
        <w:suppressAutoHyphens/>
        <w:spacing w:after="0" w:line="240" w:lineRule="auto"/>
        <w:ind w:firstLine="708"/>
        <w:jc w:val="both"/>
        <w:rPr>
          <w:rFonts w:ascii="Times New Roman" w:eastAsia="Times New Roman" w:hAnsi="Times New Roman" w:cs="Times New Roman"/>
          <w:b/>
          <w:sz w:val="24"/>
          <w:szCs w:val="24"/>
          <w:u w:val="single"/>
          <w:lang w:eastAsia="ro-RO"/>
        </w:rPr>
      </w:pPr>
      <w:r w:rsidRPr="004E03CE">
        <w:rPr>
          <w:rFonts w:ascii="Times New Roman" w:eastAsia="Times New Roman" w:hAnsi="Times New Roman" w:cs="Times New Roman"/>
          <w:b/>
          <w:sz w:val="24"/>
          <w:szCs w:val="24"/>
          <w:u w:val="single"/>
          <w:lang w:eastAsia="ro-RO"/>
        </w:rPr>
        <w:t>1.</w:t>
      </w:r>
      <w:r w:rsidR="00266F8C" w:rsidRPr="004E03CE">
        <w:rPr>
          <w:rFonts w:ascii="Times New Roman" w:eastAsia="Times New Roman" w:hAnsi="Times New Roman" w:cs="Times New Roman"/>
          <w:b/>
          <w:sz w:val="24"/>
          <w:szCs w:val="24"/>
          <w:u w:val="single"/>
          <w:lang w:eastAsia="ro-RO"/>
        </w:rPr>
        <w:t xml:space="preserve"> </w:t>
      </w:r>
      <w:hyperlink r:id="rId14" w:anchor="#" w:history="1"/>
      <w:r w:rsidRPr="004E03CE">
        <w:rPr>
          <w:rFonts w:ascii="Times New Roman" w:eastAsia="Times New Roman" w:hAnsi="Times New Roman" w:cs="Times New Roman"/>
          <w:b/>
          <w:sz w:val="24"/>
          <w:szCs w:val="24"/>
          <w:u w:val="single"/>
          <w:lang w:eastAsia="ro-RO"/>
        </w:rPr>
        <w:t>Caracteristicile proiectului</w:t>
      </w:r>
    </w:p>
    <w:p w:rsidR="002E2E9D" w:rsidRPr="00CE6067" w:rsidRDefault="002E2E9D" w:rsidP="00856888">
      <w:pPr>
        <w:suppressAutoHyphens/>
        <w:spacing w:after="0" w:line="240" w:lineRule="auto"/>
        <w:jc w:val="both"/>
        <w:rPr>
          <w:rFonts w:ascii="Times New Roman" w:eastAsia="Times New Roman" w:hAnsi="Times New Roman" w:cs="Times New Roman"/>
          <w:b/>
          <w:sz w:val="24"/>
          <w:szCs w:val="24"/>
          <w:lang w:eastAsia="ro-RO"/>
        </w:rPr>
      </w:pPr>
      <w:r w:rsidRPr="00CE6067">
        <w:rPr>
          <w:rFonts w:ascii="Times New Roman" w:eastAsia="Times New Roman" w:hAnsi="Times New Roman" w:cs="Times New Roman"/>
          <w:sz w:val="24"/>
          <w:szCs w:val="24"/>
          <w:lang w:eastAsia="ro-RO"/>
        </w:rPr>
        <w:t xml:space="preserve">          </w:t>
      </w:r>
      <w:r w:rsidR="00AD50FE" w:rsidRPr="00CE6067">
        <w:rPr>
          <w:rFonts w:ascii="Times New Roman" w:eastAsia="Times New Roman" w:hAnsi="Times New Roman" w:cs="Times New Roman"/>
          <w:b/>
          <w:sz w:val="24"/>
          <w:szCs w:val="24"/>
          <w:lang w:eastAsia="ro-RO"/>
        </w:rPr>
        <w:t>a) Mărimea</w:t>
      </w:r>
      <w:r w:rsidRPr="00CE6067">
        <w:rPr>
          <w:rFonts w:ascii="Times New Roman" w:eastAsia="Times New Roman" w:hAnsi="Times New Roman" w:cs="Times New Roman"/>
          <w:b/>
          <w:sz w:val="24"/>
          <w:szCs w:val="24"/>
          <w:lang w:eastAsia="ro-RO"/>
        </w:rPr>
        <w:t xml:space="preserve"> proiectului </w:t>
      </w:r>
    </w:p>
    <w:p w:rsidR="00CE6067" w:rsidRPr="00664636" w:rsidRDefault="00CE6067" w:rsidP="00856888">
      <w:pPr>
        <w:pStyle w:val="Heading1"/>
        <w:ind w:firstLine="284"/>
        <w:jc w:val="both"/>
        <w:rPr>
          <w:rFonts w:ascii="Times New Roman" w:hAnsi="Times New Roman"/>
          <w:b w:val="0"/>
          <w:sz w:val="24"/>
        </w:rPr>
      </w:pPr>
      <w:r w:rsidRPr="00CE6067">
        <w:rPr>
          <w:rFonts w:ascii="Times New Roman" w:hAnsi="Times New Roman"/>
          <w:b w:val="0"/>
          <w:sz w:val="24"/>
        </w:rPr>
        <w:t xml:space="preserve">Amplasamentul pe care urmeaza sa se realizeze investitia </w:t>
      </w:r>
      <w:r w:rsidRPr="00CE6067">
        <w:rPr>
          <w:rFonts w:ascii="Times New Roman" w:eastAsia="TimesNewRomanPSMT" w:hAnsi="Times New Roman"/>
          <w:b w:val="0"/>
          <w:sz w:val="24"/>
        </w:rPr>
        <w:t xml:space="preserve">este situat pe teritoriul comunei Potlogi, judetul </w:t>
      </w:r>
      <w:r w:rsidRPr="00CE6067">
        <w:rPr>
          <w:rFonts w:ascii="Times New Roman" w:hAnsi="Times New Roman"/>
          <w:b w:val="0"/>
          <w:sz w:val="24"/>
        </w:rPr>
        <w:t>Dambovita</w:t>
      </w:r>
      <w:r w:rsidRPr="00CE6067">
        <w:rPr>
          <w:rFonts w:ascii="Times New Roman" w:eastAsia="TimesNewRomanPSMT" w:hAnsi="Times New Roman"/>
          <w:b w:val="0"/>
          <w:sz w:val="24"/>
        </w:rPr>
        <w:t xml:space="preserve">, </w:t>
      </w:r>
      <w:r w:rsidRPr="00CE6067">
        <w:rPr>
          <w:rFonts w:ascii="Times New Roman" w:hAnsi="Times New Roman"/>
          <w:b w:val="0"/>
          <w:sz w:val="24"/>
        </w:rPr>
        <w:t xml:space="preserve">in zona de terasa a raului </w:t>
      </w:r>
      <w:r w:rsidRPr="00CE6067">
        <w:rPr>
          <w:rFonts w:ascii="Times New Roman" w:eastAsia="TimesNewRomanPSMT" w:hAnsi="Times New Roman"/>
          <w:b w:val="0"/>
          <w:sz w:val="24"/>
        </w:rPr>
        <w:t xml:space="preserve">Arges, mal stang, </w:t>
      </w:r>
      <w:r w:rsidRPr="00CE6067">
        <w:rPr>
          <w:rFonts w:ascii="Times New Roman" w:hAnsi="Times New Roman"/>
          <w:b w:val="0"/>
          <w:sz w:val="24"/>
        </w:rPr>
        <w:t>la cca 2,70 km aval de podul de pe drumul judetean  DJ 711 Corbii Mari – Potlogi si la cca 700,0 m nord-est de malul stang al raului Arges.</w:t>
      </w:r>
    </w:p>
    <w:p w:rsidR="00CE6067" w:rsidRPr="00CE6067" w:rsidRDefault="00CE6067" w:rsidP="0085688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sz w:val="24"/>
          <w:szCs w:val="24"/>
        </w:rPr>
        <w:t xml:space="preserve">Suprafata perimetrului pe care se vor desfasura lucrarile de exploatare </w:t>
      </w:r>
      <w:r w:rsidRPr="00CE6067">
        <w:rPr>
          <w:rFonts w:ascii="Times New Roman" w:hAnsi="Times New Roman" w:cs="Times New Roman"/>
          <w:iCs/>
          <w:sz w:val="24"/>
          <w:szCs w:val="24"/>
        </w:rPr>
        <w:t xml:space="preserve">a agregatelor minerale (nisip si pietris), </w:t>
      </w:r>
      <w:r w:rsidRPr="00CE6067">
        <w:rPr>
          <w:rFonts w:ascii="Times New Roman" w:hAnsi="Times New Roman" w:cs="Times New Roman"/>
          <w:sz w:val="24"/>
          <w:szCs w:val="24"/>
        </w:rPr>
        <w:t xml:space="preserve">cu redarea terenului in circuitul agricol </w:t>
      </w:r>
      <w:r w:rsidRPr="00CE6067">
        <w:rPr>
          <w:rFonts w:ascii="Times New Roman" w:hAnsi="Times New Roman" w:cs="Times New Roman"/>
          <w:iCs/>
          <w:sz w:val="24"/>
          <w:szCs w:val="24"/>
        </w:rPr>
        <w:t xml:space="preserve">este de </w:t>
      </w:r>
      <w:r w:rsidRPr="00CE6067">
        <w:rPr>
          <w:rFonts w:ascii="Times New Roman" w:hAnsi="Times New Roman" w:cs="Times New Roman"/>
          <w:sz w:val="24"/>
          <w:szCs w:val="24"/>
        </w:rPr>
        <w:t>34.000 mp (3,40 ha)</w:t>
      </w:r>
      <w:r w:rsidRPr="00CE6067">
        <w:rPr>
          <w:rFonts w:ascii="Times New Roman" w:hAnsi="Times New Roman" w:cs="Times New Roman"/>
          <w:color w:val="000000"/>
          <w:sz w:val="24"/>
          <w:szCs w:val="24"/>
        </w:rPr>
        <w:t xml:space="preserve">, din suprafata totala de </w:t>
      </w:r>
      <w:r w:rsidRPr="00CE6067">
        <w:rPr>
          <w:rFonts w:ascii="Times New Roman" w:hAnsi="Times New Roman" w:cs="Times New Roman"/>
          <w:sz w:val="24"/>
          <w:szCs w:val="24"/>
        </w:rPr>
        <w:t>42.600 mp (4,26 ha)</w:t>
      </w:r>
      <w:r w:rsidRPr="00CE6067">
        <w:rPr>
          <w:rFonts w:ascii="Times New Roman" w:hAnsi="Times New Roman" w:cs="Times New Roman"/>
          <w:color w:val="000000"/>
          <w:sz w:val="24"/>
          <w:szCs w:val="24"/>
        </w:rPr>
        <w:t>.</w:t>
      </w:r>
    </w:p>
    <w:p w:rsidR="00CE6067" w:rsidRPr="00CE6067" w:rsidRDefault="00CE6067" w:rsidP="00856888">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CE6067" w:rsidRPr="00CE6067" w:rsidRDefault="00CE6067" w:rsidP="00856888">
      <w:pPr>
        <w:pStyle w:val="BodyText"/>
        <w:spacing w:after="0" w:line="240" w:lineRule="auto"/>
        <w:ind w:firstLine="284"/>
        <w:jc w:val="both"/>
        <w:rPr>
          <w:rFonts w:ascii="Times New Roman" w:hAnsi="Times New Roman"/>
          <w:color w:val="000000"/>
          <w:sz w:val="24"/>
          <w:szCs w:val="24"/>
          <w:lang w:val="ro-RO"/>
        </w:rPr>
      </w:pPr>
      <w:r w:rsidRPr="00CE6067">
        <w:rPr>
          <w:rFonts w:ascii="Times New Roman" w:hAnsi="Times New Roman"/>
          <w:bCs/>
          <w:sz w:val="24"/>
          <w:szCs w:val="24"/>
          <w:lang w:val="ro-RO"/>
        </w:rPr>
        <w:t xml:space="preserve">In cadrul perimetrului </w:t>
      </w:r>
      <w:r w:rsidRPr="00CE6067">
        <w:rPr>
          <w:rFonts w:ascii="Times New Roman" w:hAnsi="Times New Roman"/>
          <w:color w:val="000000"/>
          <w:sz w:val="24"/>
          <w:szCs w:val="24"/>
          <w:lang w:val="ro-RO"/>
        </w:rPr>
        <w:t>Potlogi - Terasa</w:t>
      </w:r>
      <w:r w:rsidRPr="00CE6067">
        <w:rPr>
          <w:rFonts w:ascii="Times New Roman" w:hAnsi="Times New Roman"/>
          <w:sz w:val="24"/>
          <w:szCs w:val="24"/>
          <w:lang w:val="ro-RO"/>
        </w:rPr>
        <w:t xml:space="preserve">, comuna </w:t>
      </w:r>
      <w:r w:rsidRPr="00CE6067">
        <w:rPr>
          <w:rFonts w:ascii="Times New Roman" w:hAnsi="Times New Roman"/>
          <w:color w:val="000000"/>
          <w:sz w:val="24"/>
          <w:szCs w:val="24"/>
          <w:lang w:val="ro-RO"/>
        </w:rPr>
        <w:t>Potlogi</w:t>
      </w:r>
      <w:r w:rsidRPr="00CE6067">
        <w:rPr>
          <w:rFonts w:ascii="Times New Roman" w:hAnsi="Times New Roman"/>
          <w:sz w:val="24"/>
          <w:szCs w:val="24"/>
          <w:lang w:val="ro-RO"/>
        </w:rPr>
        <w:t>, judetul Dâmbovita,</w:t>
      </w:r>
      <w:r w:rsidRPr="00CE6067">
        <w:rPr>
          <w:rFonts w:ascii="Times New Roman" w:hAnsi="Times New Roman"/>
          <w:bCs/>
          <w:sz w:val="24"/>
          <w:szCs w:val="24"/>
          <w:lang w:val="ro-RO"/>
        </w:rPr>
        <w:t xml:space="preserve"> se prelimina ca, in perioada 2021 – 2022, sa fie exploatat un volum de </w:t>
      </w:r>
      <w:r w:rsidRPr="00CE6067">
        <w:rPr>
          <w:rFonts w:ascii="Times New Roman" w:hAnsi="Times New Roman"/>
          <w:sz w:val="24"/>
          <w:szCs w:val="24"/>
          <w:lang w:val="ro-RO"/>
        </w:rPr>
        <w:t xml:space="preserve">nisip si pietris </w:t>
      </w:r>
      <w:r w:rsidRPr="00CE6067">
        <w:rPr>
          <w:rFonts w:ascii="Times New Roman" w:hAnsi="Times New Roman"/>
          <w:bCs/>
          <w:sz w:val="24"/>
          <w:szCs w:val="24"/>
          <w:lang w:val="ro-RO"/>
        </w:rPr>
        <w:t xml:space="preserve">de </w:t>
      </w:r>
      <w:r w:rsidRPr="00CE6067">
        <w:rPr>
          <w:rFonts w:ascii="Times New Roman" w:hAnsi="Times New Roman"/>
          <w:color w:val="000000"/>
          <w:sz w:val="24"/>
          <w:szCs w:val="24"/>
          <w:u w:val="single"/>
          <w:lang w:val="ro-RO"/>
        </w:rPr>
        <w:t>141.690 mc</w:t>
      </w:r>
      <w:r w:rsidRPr="00CE6067">
        <w:rPr>
          <w:rFonts w:ascii="Times New Roman" w:hAnsi="Times New Roman"/>
          <w:bCs/>
          <w:sz w:val="24"/>
          <w:szCs w:val="24"/>
          <w:lang w:val="ro-RO"/>
        </w:rPr>
        <w:t>,</w:t>
      </w:r>
      <w:r w:rsidRPr="00CE6067">
        <w:rPr>
          <w:rFonts w:ascii="Times New Roman" w:hAnsi="Times New Roman"/>
          <w:color w:val="000000"/>
          <w:sz w:val="24"/>
          <w:szCs w:val="24"/>
          <w:lang w:val="ro-RO"/>
        </w:rPr>
        <w:t xml:space="preserve"> de pe suprafata de 34.000 mp (3,40 ha).</w:t>
      </w:r>
    </w:p>
    <w:p w:rsidR="00CE6067" w:rsidRPr="00CE6067" w:rsidRDefault="00CE6067" w:rsidP="00856888">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Adancimea de exploatare a agregatelor minerale utile a fost stabilita pana la cota +125,50 </w:t>
      </w:r>
      <w:r w:rsidRPr="00CE6067">
        <w:rPr>
          <w:rFonts w:ascii="Times New Roman" w:hAnsi="Times New Roman" w:cs="Times New Roman"/>
          <w:sz w:val="24"/>
          <w:szCs w:val="24"/>
        </w:rPr>
        <w:t>mdMN</w:t>
      </w:r>
      <w:r w:rsidRPr="00CE6067">
        <w:rPr>
          <w:rFonts w:ascii="Times New Roman" w:hAnsi="Times New Roman" w:cs="Times New Roman"/>
          <w:color w:val="000000"/>
          <w:sz w:val="24"/>
          <w:szCs w:val="24"/>
        </w:rPr>
        <w:t xml:space="preserve">, la 1,0 m deasupra nivelul hidrostatic (cota +124,50 mdMN). </w:t>
      </w:r>
    </w:p>
    <w:p w:rsidR="00CE6067" w:rsidRPr="00CE6067" w:rsidRDefault="00CE6067" w:rsidP="00856888">
      <w:pPr>
        <w:spacing w:after="0" w:line="240" w:lineRule="auto"/>
        <w:ind w:firstLine="284"/>
        <w:jc w:val="both"/>
        <w:rPr>
          <w:rFonts w:ascii="Times New Roman" w:hAnsi="Times New Roman" w:cs="Times New Roman"/>
          <w:color w:val="000000"/>
          <w:sz w:val="24"/>
          <w:szCs w:val="24"/>
        </w:rPr>
      </w:pPr>
    </w:p>
    <w:p w:rsidR="00CE6067" w:rsidRPr="00CE6067" w:rsidRDefault="00CE6067" w:rsidP="00856888">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aps/>
          <w:color w:val="000000"/>
          <w:sz w:val="24"/>
          <w:szCs w:val="24"/>
        </w:rPr>
        <w:t>d</w:t>
      </w:r>
      <w:r w:rsidRPr="00CE6067">
        <w:rPr>
          <w:rFonts w:ascii="Times New Roman" w:hAnsi="Times New Roman" w:cs="Times New Roman"/>
          <w:color w:val="000000"/>
          <w:sz w:val="24"/>
          <w:szCs w:val="24"/>
        </w:rPr>
        <w:t xml:space="preserve">upa exploatarea </w:t>
      </w:r>
      <w:r w:rsidRPr="00CE6067">
        <w:rPr>
          <w:rFonts w:ascii="Times New Roman" w:hAnsi="Times New Roman" w:cs="Times New Roman"/>
          <w:sz w:val="24"/>
          <w:szCs w:val="24"/>
        </w:rPr>
        <w:t xml:space="preserve">agregatelor minerale din cadrul perimetrului </w:t>
      </w:r>
      <w:r w:rsidRPr="00CE6067">
        <w:rPr>
          <w:rFonts w:ascii="Times New Roman" w:hAnsi="Times New Roman" w:cs="Times New Roman"/>
          <w:iCs/>
          <w:sz w:val="24"/>
          <w:szCs w:val="24"/>
        </w:rPr>
        <w:t>Potlogi - Terasa</w:t>
      </w:r>
      <w:r w:rsidRPr="00CE6067">
        <w:rPr>
          <w:rFonts w:ascii="Times New Roman" w:hAnsi="Times New Roman" w:cs="Times New Roman"/>
          <w:sz w:val="24"/>
          <w:szCs w:val="24"/>
        </w:rPr>
        <w:t xml:space="preserve">, comuna </w:t>
      </w:r>
      <w:r w:rsidRPr="00CE6067">
        <w:rPr>
          <w:rFonts w:ascii="Times New Roman" w:hAnsi="Times New Roman" w:cs="Times New Roman"/>
          <w:iCs/>
          <w:sz w:val="24"/>
          <w:szCs w:val="24"/>
        </w:rPr>
        <w:t>Potlogi</w:t>
      </w:r>
      <w:r w:rsidRPr="00CE6067">
        <w:rPr>
          <w:rFonts w:ascii="Times New Roman" w:hAnsi="Times New Roman" w:cs="Times New Roman"/>
          <w:sz w:val="24"/>
          <w:szCs w:val="24"/>
        </w:rPr>
        <w:t>, judetul Dâmbovita</w:t>
      </w:r>
      <w:r w:rsidRPr="00CE6067">
        <w:rPr>
          <w:rFonts w:ascii="Times New Roman" w:hAnsi="Times New Roman" w:cs="Times New Roman"/>
          <w:color w:val="000000"/>
          <w:sz w:val="24"/>
          <w:szCs w:val="24"/>
        </w:rPr>
        <w:t xml:space="preserve">, </w:t>
      </w:r>
      <w:r w:rsidRPr="00CE6067">
        <w:rPr>
          <w:rFonts w:ascii="Times New Roman" w:hAnsi="Times New Roman" w:cs="Times New Roman"/>
          <w:sz w:val="24"/>
          <w:szCs w:val="24"/>
        </w:rPr>
        <w:t xml:space="preserve">in zona excavata se vor executa lucrari de umplutura si compactare a materialului la gradul de compactare similar terenului inconjurator, iar terenul va fi redat in circuitul agricol. </w:t>
      </w:r>
    </w:p>
    <w:p w:rsidR="00CE6067" w:rsidRPr="00CE6067" w:rsidRDefault="00CE6067" w:rsidP="00CE6067">
      <w:pPr>
        <w:spacing w:after="0" w:line="240" w:lineRule="auto"/>
        <w:rPr>
          <w:rFonts w:ascii="Times New Roman" w:eastAsia="Adobe Myungjo Std M" w:hAnsi="Times New Roman" w:cs="Times New Roman"/>
          <w:sz w:val="24"/>
          <w:szCs w:val="24"/>
        </w:rPr>
      </w:pPr>
    </w:p>
    <w:p w:rsidR="00CE6067" w:rsidRPr="00CE6067" w:rsidRDefault="00CE6067" w:rsidP="00CE6067">
      <w:pPr>
        <w:autoSpaceDE w:val="0"/>
        <w:autoSpaceDN w:val="0"/>
        <w:adjustRightInd w:val="0"/>
        <w:spacing w:after="0" w:line="240" w:lineRule="auto"/>
        <w:ind w:firstLine="284"/>
        <w:jc w:val="both"/>
        <w:rPr>
          <w:rFonts w:ascii="Times New Roman" w:hAnsi="Times New Roman" w:cs="Times New Roman"/>
          <w:b/>
          <w:sz w:val="24"/>
          <w:szCs w:val="24"/>
          <w:u w:val="single"/>
        </w:rPr>
      </w:pPr>
      <w:r w:rsidRPr="00CE6067">
        <w:rPr>
          <w:rFonts w:ascii="Times New Roman" w:hAnsi="Times New Roman" w:cs="Times New Roman"/>
          <w:sz w:val="24"/>
          <w:szCs w:val="24"/>
          <w:u w:val="single"/>
        </w:rPr>
        <w:t>Accesul in zona</w:t>
      </w:r>
    </w:p>
    <w:p w:rsidR="00CE6067" w:rsidRPr="00CE6067" w:rsidRDefault="00CE6067" w:rsidP="00CE6067">
      <w:pPr>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bCs/>
          <w:color w:val="000000"/>
          <w:sz w:val="24"/>
          <w:szCs w:val="24"/>
        </w:rPr>
        <w:t xml:space="preserve">Accesul in zona se realizeaza din </w:t>
      </w:r>
      <w:r w:rsidRPr="00CE6067">
        <w:rPr>
          <w:rFonts w:ascii="Times New Roman" w:hAnsi="Times New Roman" w:cs="Times New Roman"/>
          <w:color w:val="000000"/>
          <w:sz w:val="24"/>
          <w:szCs w:val="24"/>
        </w:rPr>
        <w:t xml:space="preserve">drumul judetean DJ 711 Potlogi - Corbii Mari, pana la cca 500 m vest de localitatea Potlogi si </w:t>
      </w:r>
      <w:r w:rsidRPr="00CE6067">
        <w:rPr>
          <w:rFonts w:ascii="Times New Roman" w:hAnsi="Times New Roman" w:cs="Times New Roman"/>
          <w:sz w:val="24"/>
          <w:szCs w:val="24"/>
        </w:rPr>
        <w:t xml:space="preserve">in continuare pe drumul comunal DE638 si drumul de exploatare </w:t>
      </w:r>
      <w:r w:rsidRPr="00CE6067">
        <w:rPr>
          <w:rFonts w:ascii="Times New Roman" w:hAnsi="Times New Roman" w:cs="Times New Roman"/>
          <w:color w:val="000000"/>
          <w:sz w:val="24"/>
          <w:szCs w:val="24"/>
        </w:rPr>
        <w:t>amenajat</w:t>
      </w:r>
      <w:r w:rsidRPr="00CE6067">
        <w:rPr>
          <w:rFonts w:ascii="Times New Roman" w:hAnsi="Times New Roman" w:cs="Times New Roman"/>
          <w:sz w:val="24"/>
          <w:szCs w:val="24"/>
        </w:rPr>
        <w:t>, pe o distanta de cca. 1,5 km.</w:t>
      </w:r>
    </w:p>
    <w:p w:rsidR="00CE6067" w:rsidRPr="00CE6067" w:rsidRDefault="00CE6067" w:rsidP="00C646C5">
      <w:pPr>
        <w:pStyle w:val="BodyTextIndent31"/>
        <w:ind w:firstLine="0"/>
        <w:rPr>
          <w:rFonts w:ascii="Times New Roman" w:hAnsi="Times New Roman"/>
          <w:lang w:val="ro-RO"/>
        </w:rPr>
      </w:pPr>
    </w:p>
    <w:p w:rsidR="00CE6067" w:rsidRPr="00CE6067" w:rsidRDefault="00CE6067" w:rsidP="00CE6067">
      <w:pPr>
        <w:pStyle w:val="BodyTextIndent31"/>
        <w:ind w:firstLine="284"/>
        <w:rPr>
          <w:rFonts w:ascii="Times New Roman" w:hAnsi="Times New Roman"/>
          <w:lang w:val="ro-RO"/>
        </w:rPr>
      </w:pPr>
      <w:r w:rsidRPr="00CE6067">
        <w:rPr>
          <w:rFonts w:ascii="Times New Roman" w:hAnsi="Times New Roman"/>
          <w:lang w:val="ro-RO"/>
        </w:rPr>
        <w:t xml:space="preserve">Terenul proprietate particulara, ce apartine </w:t>
      </w:r>
      <w:r w:rsidRPr="00CE6067">
        <w:rPr>
          <w:rFonts w:ascii="Times New Roman" w:hAnsi="Times New Roman"/>
          <w:color w:val="000000"/>
          <w:lang w:val="ro-RO"/>
        </w:rPr>
        <w:t>S.C. HB POTLOGI S.R.L.</w:t>
      </w:r>
      <w:r w:rsidRPr="00CE6067">
        <w:rPr>
          <w:rFonts w:ascii="Times New Roman" w:hAnsi="Times New Roman"/>
          <w:lang w:val="ro-RO"/>
        </w:rPr>
        <w:t xml:space="preserve">, are suprafata totala: </w:t>
      </w:r>
      <w:r w:rsidRPr="00CE6067">
        <w:rPr>
          <w:rFonts w:ascii="Times New Roman" w:hAnsi="Times New Roman"/>
          <w:i/>
          <w:caps/>
          <w:u w:val="single"/>
          <w:lang w:val="ro-RO"/>
        </w:rPr>
        <w:t>s</w:t>
      </w:r>
      <w:r w:rsidRPr="00CE6067">
        <w:rPr>
          <w:rFonts w:ascii="Times New Roman" w:hAnsi="Times New Roman"/>
          <w:i/>
          <w:u w:val="single"/>
          <w:lang w:val="ro-RO"/>
        </w:rPr>
        <w:t xml:space="preserve"> = </w:t>
      </w:r>
      <w:r w:rsidRPr="00CE6067">
        <w:rPr>
          <w:rFonts w:ascii="Times New Roman" w:hAnsi="Times New Roman"/>
          <w:u w:val="single"/>
          <w:lang w:val="ro-RO"/>
        </w:rPr>
        <w:t>42.600 mp (4,26 ha)</w:t>
      </w:r>
      <w:r w:rsidRPr="00CE6067">
        <w:rPr>
          <w:rFonts w:ascii="Times New Roman" w:hAnsi="Times New Roman"/>
          <w:lang w:val="ro-RO"/>
        </w:rPr>
        <w:t>, din care:</w:t>
      </w:r>
    </w:p>
    <w:p w:rsidR="00CE6067" w:rsidRPr="00CE6067" w:rsidRDefault="00CE6067" w:rsidP="00CE6067">
      <w:pPr>
        <w:pStyle w:val="BodyTextIndent31"/>
        <w:ind w:firstLine="426"/>
        <w:rPr>
          <w:rFonts w:ascii="Times New Roman" w:hAnsi="Times New Roman"/>
          <w:i/>
          <w:u w:val="single"/>
          <w:lang w:val="ro-RO"/>
        </w:rPr>
      </w:pPr>
      <w:r w:rsidRPr="00CE6067">
        <w:rPr>
          <w:rFonts w:ascii="Times New Roman" w:hAnsi="Times New Roman"/>
          <w:lang w:val="ro-RO"/>
        </w:rPr>
        <w:t xml:space="preserve">- suprafata exploatabila: </w:t>
      </w:r>
      <w:r w:rsidRPr="00CE6067">
        <w:rPr>
          <w:rFonts w:ascii="Times New Roman" w:hAnsi="Times New Roman"/>
          <w:i/>
          <w:u w:val="single"/>
          <w:lang w:val="ro-RO"/>
        </w:rPr>
        <w:t>S =  34.000 mp (3,40 ha).</w:t>
      </w:r>
    </w:p>
    <w:p w:rsidR="00CE6067" w:rsidRPr="00CE6067" w:rsidRDefault="00CE6067" w:rsidP="00CE6067">
      <w:pPr>
        <w:pStyle w:val="BodyTextIndent31"/>
        <w:ind w:firstLine="426"/>
        <w:rPr>
          <w:rFonts w:ascii="Times New Roman" w:hAnsi="Times New Roman"/>
          <w:lang w:val="ro-RO"/>
        </w:rPr>
      </w:pPr>
      <w:r w:rsidRPr="00CE6067">
        <w:rPr>
          <w:rFonts w:ascii="Times New Roman" w:hAnsi="Times New Roman"/>
          <w:lang w:val="ro-RO"/>
        </w:rPr>
        <w:t xml:space="preserve">- suprafata zonei de protectie a vecinatatilor (pilieri de protectie </w:t>
      </w:r>
      <w:r w:rsidRPr="00CE6067">
        <w:rPr>
          <w:rFonts w:ascii="Times New Roman" w:hAnsi="Times New Roman"/>
          <w:bCs/>
          <w:lang w:val="ro-RO"/>
        </w:rPr>
        <w:t xml:space="preserve">drumuri de exploatare, terenuri particulare, linia electrica lea 20 kv) : </w:t>
      </w:r>
      <w:r w:rsidRPr="00CE6067">
        <w:rPr>
          <w:rFonts w:ascii="Times New Roman" w:hAnsi="Times New Roman"/>
          <w:bCs/>
          <w:i/>
          <w:u w:val="single"/>
          <w:lang w:val="ro-RO"/>
        </w:rPr>
        <w:t>S = 8.600 mp (0,86 ha).</w:t>
      </w:r>
    </w:p>
    <w:p w:rsidR="00CE6067" w:rsidRPr="00ED695E" w:rsidRDefault="00CE6067" w:rsidP="00CE6067">
      <w:pPr>
        <w:spacing w:after="0" w:line="240" w:lineRule="auto"/>
        <w:ind w:firstLine="540"/>
        <w:jc w:val="both"/>
        <w:rPr>
          <w:rFonts w:ascii="Times New Roman" w:hAnsi="Times New Roman" w:cs="Times New Roman"/>
          <w:sz w:val="16"/>
          <w:szCs w:val="16"/>
        </w:rPr>
      </w:pPr>
    </w:p>
    <w:p w:rsidR="00CE6067" w:rsidRPr="00ED695E" w:rsidRDefault="00CE6067" w:rsidP="00ED695E">
      <w:pPr>
        <w:pStyle w:val="BodyText"/>
        <w:spacing w:after="0" w:line="240" w:lineRule="auto"/>
        <w:ind w:firstLine="284"/>
        <w:rPr>
          <w:rFonts w:ascii="Times New Roman" w:hAnsi="Times New Roman"/>
          <w:i/>
          <w:sz w:val="24"/>
          <w:szCs w:val="24"/>
          <w:lang w:val="ro-RO"/>
        </w:rPr>
      </w:pPr>
      <w:r w:rsidRPr="00CE6067">
        <w:rPr>
          <w:rFonts w:ascii="Times New Roman" w:hAnsi="Times New Roman"/>
          <w:i/>
          <w:sz w:val="24"/>
          <w:szCs w:val="24"/>
          <w:lang w:val="ro-RO"/>
        </w:rPr>
        <w:t xml:space="preserve">1. </w:t>
      </w:r>
      <w:r w:rsidRPr="00CE6067">
        <w:rPr>
          <w:rFonts w:ascii="Times New Roman" w:hAnsi="Times New Roman"/>
          <w:i/>
          <w:color w:val="000000"/>
          <w:sz w:val="24"/>
          <w:szCs w:val="24"/>
          <w:lang w:val="ro-RO"/>
        </w:rPr>
        <w:t>Coordonatele, in sistem Stereografic 1970, care delimiteaza terenul cu suprafata totala de</w:t>
      </w:r>
      <w:r w:rsidRPr="00CE6067">
        <w:rPr>
          <w:rFonts w:ascii="Times New Roman" w:hAnsi="Times New Roman"/>
          <w:i/>
          <w:sz w:val="24"/>
          <w:szCs w:val="24"/>
          <w:lang w:val="ro-RO"/>
        </w:rPr>
        <w:t xml:space="preserve"> </w:t>
      </w:r>
      <w:r w:rsidRPr="00CE6067">
        <w:rPr>
          <w:rFonts w:ascii="Times New Roman" w:hAnsi="Times New Roman"/>
          <w:i/>
          <w:sz w:val="24"/>
          <w:szCs w:val="24"/>
          <w:u w:val="single"/>
          <w:lang w:val="ro-RO"/>
        </w:rPr>
        <w:t>42.600 mp (4,26 ha)</w:t>
      </w:r>
      <w:r w:rsidRPr="00CE6067">
        <w:rPr>
          <w:rFonts w:ascii="Times New Roman" w:hAnsi="Times New Roman"/>
          <w:i/>
          <w:sz w:val="24"/>
          <w:szCs w:val="24"/>
          <w:lang w:val="ro-RO"/>
        </w:rPr>
        <w:t xml:space="preserve"> (inclusiv pilierii d</w:t>
      </w:r>
      <w:r w:rsidR="00ED695E">
        <w:rPr>
          <w:rFonts w:ascii="Times New Roman" w:hAnsi="Times New Roman"/>
          <w:i/>
          <w:sz w:val="24"/>
          <w:szCs w:val="24"/>
          <w:lang w:val="ro-RO"/>
        </w:rPr>
        <w:t>e protectie), sunt urmatoarele: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2551"/>
      </w:tblGrid>
      <w:tr w:rsidR="00CE6067" w:rsidRPr="00CE6067" w:rsidTr="00940E18">
        <w:tblPrEx>
          <w:tblCellMar>
            <w:top w:w="0" w:type="dxa"/>
            <w:bottom w:w="0" w:type="dxa"/>
          </w:tblCellMar>
        </w:tblPrEx>
        <w:tc>
          <w:tcPr>
            <w:tcW w:w="1843" w:type="dxa"/>
          </w:tcPr>
          <w:p w:rsidR="00CE6067" w:rsidRPr="00CE6067" w:rsidRDefault="00CE6067" w:rsidP="00CE6067">
            <w:pPr>
              <w:spacing w:after="0" w:line="240" w:lineRule="auto"/>
              <w:jc w:val="center"/>
              <w:rPr>
                <w:rFonts w:ascii="Times New Roman" w:hAnsi="Times New Roman" w:cs="Times New Roman"/>
                <w:sz w:val="24"/>
                <w:szCs w:val="24"/>
              </w:rPr>
            </w:pPr>
            <w:r w:rsidRPr="00CE6067">
              <w:rPr>
                <w:rFonts w:ascii="Times New Roman" w:hAnsi="Times New Roman" w:cs="Times New Roman"/>
                <w:sz w:val="24"/>
                <w:szCs w:val="24"/>
              </w:rPr>
              <w:t>Nr. pct.</w:t>
            </w:r>
          </w:p>
        </w:tc>
        <w:tc>
          <w:tcPr>
            <w:tcW w:w="2268" w:type="dxa"/>
          </w:tcPr>
          <w:p w:rsidR="00CE6067" w:rsidRPr="00CE6067" w:rsidRDefault="00CE6067" w:rsidP="00CE6067">
            <w:pPr>
              <w:spacing w:after="0" w:line="240" w:lineRule="auto"/>
              <w:jc w:val="center"/>
              <w:rPr>
                <w:rFonts w:ascii="Times New Roman" w:hAnsi="Times New Roman" w:cs="Times New Roman"/>
                <w:sz w:val="24"/>
                <w:szCs w:val="24"/>
              </w:rPr>
            </w:pPr>
            <w:r w:rsidRPr="00CE6067">
              <w:rPr>
                <w:rFonts w:ascii="Times New Roman" w:hAnsi="Times New Roman" w:cs="Times New Roman"/>
                <w:sz w:val="24"/>
                <w:szCs w:val="24"/>
              </w:rPr>
              <w:t>X</w:t>
            </w:r>
          </w:p>
        </w:tc>
        <w:tc>
          <w:tcPr>
            <w:tcW w:w="2551" w:type="dxa"/>
          </w:tcPr>
          <w:p w:rsidR="00CE6067" w:rsidRPr="00CE6067" w:rsidRDefault="00CE6067" w:rsidP="00CE6067">
            <w:pPr>
              <w:spacing w:after="0" w:line="240" w:lineRule="auto"/>
              <w:jc w:val="center"/>
              <w:rPr>
                <w:rFonts w:ascii="Times New Roman" w:hAnsi="Times New Roman" w:cs="Times New Roman"/>
                <w:sz w:val="24"/>
                <w:szCs w:val="24"/>
              </w:rPr>
            </w:pPr>
            <w:r w:rsidRPr="00CE6067">
              <w:rPr>
                <w:rFonts w:ascii="Times New Roman" w:hAnsi="Times New Roman" w:cs="Times New Roman"/>
                <w:sz w:val="24"/>
                <w:szCs w:val="24"/>
              </w:rPr>
              <w:t>Y</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1</w:t>
            </w:r>
          </w:p>
        </w:tc>
        <w:tc>
          <w:tcPr>
            <w:tcW w:w="2268"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338.015,0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546.566,0</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2</w:t>
            </w:r>
          </w:p>
        </w:tc>
        <w:tc>
          <w:tcPr>
            <w:tcW w:w="2268"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337.890,0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547.187,0</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w:t>
            </w:r>
          </w:p>
        </w:tc>
        <w:tc>
          <w:tcPr>
            <w:tcW w:w="2268"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337.826,0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547.169,0</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4</w:t>
            </w:r>
          </w:p>
        </w:tc>
        <w:tc>
          <w:tcPr>
            <w:tcW w:w="2268" w:type="dxa"/>
            <w:tcBorders>
              <w:bottom w:val="single" w:sz="4" w:space="0" w:color="auto"/>
            </w:tcBorders>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337.951,0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546.544,0</w:t>
            </w:r>
          </w:p>
        </w:tc>
      </w:tr>
      <w:tr w:rsidR="00CE6067" w:rsidRPr="00CE6067" w:rsidTr="00940E18">
        <w:tblPrEx>
          <w:tblCellMar>
            <w:top w:w="0" w:type="dxa"/>
            <w:bottom w:w="0" w:type="dxa"/>
          </w:tblCellMar>
        </w:tblPrEx>
        <w:tc>
          <w:tcPr>
            <w:tcW w:w="6662" w:type="dxa"/>
            <w:gridSpan w:val="3"/>
          </w:tcPr>
          <w:p w:rsidR="00CE6067" w:rsidRPr="00CE6067" w:rsidRDefault="00CE6067" w:rsidP="00CE6067">
            <w:pPr>
              <w:autoSpaceDE w:val="0"/>
              <w:autoSpaceDN w:val="0"/>
              <w:adjustRightInd w:val="0"/>
              <w:spacing w:after="0" w:line="240" w:lineRule="auto"/>
              <w:jc w:val="center"/>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Suprafata: S = </w:t>
            </w:r>
            <w:r w:rsidRPr="00CE6067">
              <w:rPr>
                <w:rFonts w:ascii="Times New Roman" w:hAnsi="Times New Roman" w:cs="Times New Roman"/>
                <w:sz w:val="24"/>
                <w:szCs w:val="24"/>
              </w:rPr>
              <w:t>42.600 mp (4,26 ha)</w:t>
            </w:r>
          </w:p>
        </w:tc>
      </w:tr>
    </w:tbl>
    <w:p w:rsidR="00CE6067" w:rsidRPr="00CE6067" w:rsidRDefault="00CE6067" w:rsidP="00CE6067">
      <w:pPr>
        <w:pStyle w:val="BodyText"/>
        <w:spacing w:after="0" w:line="240" w:lineRule="auto"/>
        <w:rPr>
          <w:rFonts w:ascii="Times New Roman" w:hAnsi="Times New Roman"/>
          <w:i/>
          <w:color w:val="000000"/>
          <w:sz w:val="24"/>
          <w:szCs w:val="24"/>
          <w:lang w:val="ro-RO"/>
        </w:rPr>
      </w:pPr>
    </w:p>
    <w:p w:rsidR="00CE6067" w:rsidRPr="00CE6067" w:rsidRDefault="00CE6067" w:rsidP="00CE6067">
      <w:pPr>
        <w:pStyle w:val="BodyText"/>
        <w:spacing w:after="0" w:line="240" w:lineRule="auto"/>
        <w:rPr>
          <w:rFonts w:ascii="Times New Roman" w:hAnsi="Times New Roman"/>
          <w:i/>
          <w:color w:val="000000"/>
          <w:sz w:val="24"/>
          <w:szCs w:val="24"/>
          <w:lang w:val="ro-RO"/>
        </w:rPr>
      </w:pPr>
    </w:p>
    <w:p w:rsidR="00CE6067" w:rsidRPr="00CE6067" w:rsidRDefault="00CE6067" w:rsidP="00CE6067">
      <w:pPr>
        <w:pStyle w:val="BodyText"/>
        <w:spacing w:after="0" w:line="240" w:lineRule="auto"/>
        <w:rPr>
          <w:rFonts w:ascii="Times New Roman" w:hAnsi="Times New Roman"/>
          <w:i/>
          <w:color w:val="000000"/>
          <w:sz w:val="24"/>
          <w:szCs w:val="24"/>
          <w:lang w:val="ro-RO"/>
        </w:rPr>
      </w:pPr>
    </w:p>
    <w:p w:rsidR="00CE6067" w:rsidRPr="00CE6067" w:rsidRDefault="00CE6067" w:rsidP="00CE6067">
      <w:pPr>
        <w:pStyle w:val="BodyText"/>
        <w:spacing w:after="0" w:line="240" w:lineRule="auto"/>
        <w:rPr>
          <w:rFonts w:ascii="Times New Roman" w:hAnsi="Times New Roman"/>
          <w:i/>
          <w:color w:val="000000"/>
          <w:sz w:val="24"/>
          <w:szCs w:val="24"/>
          <w:lang w:val="ro-RO"/>
        </w:rPr>
      </w:pPr>
    </w:p>
    <w:p w:rsidR="00CE6067" w:rsidRPr="00CE6067" w:rsidRDefault="00CE6067" w:rsidP="00CE6067">
      <w:pPr>
        <w:pStyle w:val="BodyText"/>
        <w:spacing w:after="0" w:line="240" w:lineRule="auto"/>
        <w:rPr>
          <w:rFonts w:ascii="Times New Roman" w:hAnsi="Times New Roman"/>
          <w:i/>
          <w:color w:val="000000"/>
          <w:sz w:val="24"/>
          <w:szCs w:val="24"/>
          <w:lang w:val="ro-RO"/>
        </w:rPr>
      </w:pPr>
    </w:p>
    <w:p w:rsidR="00CE6067" w:rsidRPr="00CE6067" w:rsidRDefault="00CE6067" w:rsidP="00CE6067">
      <w:pPr>
        <w:pStyle w:val="BodyText"/>
        <w:spacing w:after="0" w:line="240" w:lineRule="auto"/>
        <w:rPr>
          <w:rFonts w:ascii="Times New Roman" w:hAnsi="Times New Roman"/>
          <w:i/>
          <w:color w:val="000000"/>
          <w:sz w:val="24"/>
          <w:szCs w:val="24"/>
          <w:lang w:val="ro-RO"/>
        </w:rPr>
      </w:pPr>
    </w:p>
    <w:p w:rsidR="00CE6067" w:rsidRPr="00CE6067" w:rsidRDefault="00CE6067" w:rsidP="00CE6067">
      <w:pPr>
        <w:spacing w:after="0" w:line="240" w:lineRule="auto"/>
        <w:jc w:val="both"/>
        <w:rPr>
          <w:rFonts w:ascii="Times New Roman" w:hAnsi="Times New Roman" w:cs="Times New Roman"/>
          <w:sz w:val="24"/>
          <w:szCs w:val="24"/>
        </w:rPr>
      </w:pPr>
    </w:p>
    <w:p w:rsidR="00CE6067" w:rsidRPr="00CE6067" w:rsidRDefault="00CE6067" w:rsidP="00ED695E">
      <w:pPr>
        <w:pStyle w:val="BodyText2"/>
        <w:spacing w:after="0" w:line="240" w:lineRule="auto"/>
        <w:ind w:firstLine="284"/>
        <w:rPr>
          <w:rFonts w:ascii="Times New Roman" w:hAnsi="Times New Roman" w:cs="Times New Roman"/>
          <w:i/>
          <w:sz w:val="24"/>
          <w:szCs w:val="24"/>
        </w:rPr>
      </w:pPr>
      <w:r w:rsidRPr="00CE6067">
        <w:rPr>
          <w:rFonts w:ascii="Times New Roman" w:hAnsi="Times New Roman" w:cs="Times New Roman"/>
          <w:i/>
          <w:sz w:val="24"/>
          <w:szCs w:val="24"/>
        </w:rPr>
        <w:lastRenderedPageBreak/>
        <w:t xml:space="preserve">2. Coordonatele care delimiteaza perimetrul de exploatare </w:t>
      </w:r>
      <w:r w:rsidRPr="00CE6067">
        <w:rPr>
          <w:rFonts w:ascii="Times New Roman" w:hAnsi="Times New Roman" w:cs="Times New Roman"/>
          <w:i/>
          <w:color w:val="000000"/>
          <w:sz w:val="24"/>
          <w:szCs w:val="24"/>
        </w:rPr>
        <w:t>Potlogi - Terasa</w:t>
      </w:r>
      <w:r w:rsidRPr="00CE6067">
        <w:rPr>
          <w:rFonts w:ascii="Times New Roman" w:hAnsi="Times New Roman" w:cs="Times New Roman"/>
          <w:i/>
          <w:sz w:val="24"/>
          <w:szCs w:val="24"/>
        </w:rPr>
        <w:t xml:space="preserve">, judetul Dambovita, cu suprafata de </w:t>
      </w:r>
      <w:r w:rsidRPr="00CE6067">
        <w:rPr>
          <w:rFonts w:ascii="Times New Roman" w:hAnsi="Times New Roman" w:cs="Times New Roman"/>
          <w:i/>
          <w:sz w:val="24"/>
          <w:szCs w:val="24"/>
          <w:u w:val="single"/>
        </w:rPr>
        <w:t>34.000 mp</w:t>
      </w:r>
      <w:r w:rsidRPr="00CE6067">
        <w:rPr>
          <w:rFonts w:ascii="Times New Roman" w:hAnsi="Times New Roman" w:cs="Times New Roman"/>
          <w:i/>
          <w:sz w:val="24"/>
          <w:szCs w:val="24"/>
        </w:rPr>
        <w:t xml:space="preserve">, </w:t>
      </w:r>
      <w:r w:rsidRPr="00CE6067">
        <w:rPr>
          <w:rFonts w:ascii="Times New Roman" w:hAnsi="Times New Roman" w:cs="Times New Roman"/>
          <w:i/>
          <w:snapToGrid w:val="0"/>
          <w:sz w:val="24"/>
          <w:szCs w:val="24"/>
        </w:rPr>
        <w:t>(</w:t>
      </w:r>
      <w:r w:rsidRPr="00CE6067">
        <w:rPr>
          <w:rFonts w:ascii="Times New Roman" w:hAnsi="Times New Roman" w:cs="Times New Roman"/>
          <w:i/>
          <w:sz w:val="24"/>
          <w:szCs w:val="24"/>
        </w:rPr>
        <w:t>sistem Stereografic 1970</w:t>
      </w:r>
      <w:r w:rsidRPr="00CE6067">
        <w:rPr>
          <w:rFonts w:ascii="Times New Roman" w:hAnsi="Times New Roman" w:cs="Times New Roman"/>
          <w:i/>
          <w:snapToGrid w:val="0"/>
          <w:sz w:val="24"/>
          <w:szCs w:val="24"/>
        </w:rPr>
        <w:t>)</w:t>
      </w:r>
      <w:r w:rsidRPr="00CE6067">
        <w:rPr>
          <w:rFonts w:ascii="Times New Roman" w:hAnsi="Times New Roman" w:cs="Times New Roman"/>
          <w:i/>
          <w:sz w:val="24"/>
          <w:szCs w:val="24"/>
        </w:rPr>
        <w:t>, sunt: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2551"/>
      </w:tblGrid>
      <w:tr w:rsidR="00CE6067" w:rsidRPr="00CE6067" w:rsidTr="00940E18">
        <w:tblPrEx>
          <w:tblCellMar>
            <w:top w:w="0" w:type="dxa"/>
            <w:bottom w:w="0" w:type="dxa"/>
          </w:tblCellMar>
        </w:tblPrEx>
        <w:tc>
          <w:tcPr>
            <w:tcW w:w="1843" w:type="dxa"/>
          </w:tcPr>
          <w:p w:rsidR="00CE6067" w:rsidRPr="00CE6067" w:rsidRDefault="00CE6067" w:rsidP="00CE6067">
            <w:pPr>
              <w:spacing w:after="0" w:line="240" w:lineRule="auto"/>
              <w:jc w:val="center"/>
              <w:rPr>
                <w:rFonts w:ascii="Times New Roman" w:hAnsi="Times New Roman" w:cs="Times New Roman"/>
                <w:sz w:val="24"/>
                <w:szCs w:val="24"/>
              </w:rPr>
            </w:pPr>
            <w:r w:rsidRPr="00CE6067">
              <w:rPr>
                <w:rFonts w:ascii="Times New Roman" w:hAnsi="Times New Roman" w:cs="Times New Roman"/>
                <w:sz w:val="24"/>
                <w:szCs w:val="24"/>
              </w:rPr>
              <w:t>Nr. pct.</w:t>
            </w:r>
          </w:p>
        </w:tc>
        <w:tc>
          <w:tcPr>
            <w:tcW w:w="2268" w:type="dxa"/>
          </w:tcPr>
          <w:p w:rsidR="00CE6067" w:rsidRPr="00CE6067" w:rsidRDefault="00CE6067" w:rsidP="00CE6067">
            <w:pPr>
              <w:spacing w:after="0" w:line="240" w:lineRule="auto"/>
              <w:jc w:val="center"/>
              <w:rPr>
                <w:rFonts w:ascii="Times New Roman" w:hAnsi="Times New Roman" w:cs="Times New Roman"/>
                <w:sz w:val="24"/>
                <w:szCs w:val="24"/>
              </w:rPr>
            </w:pPr>
            <w:r w:rsidRPr="00CE6067">
              <w:rPr>
                <w:rFonts w:ascii="Times New Roman" w:hAnsi="Times New Roman" w:cs="Times New Roman"/>
                <w:sz w:val="24"/>
                <w:szCs w:val="24"/>
              </w:rPr>
              <w:t>X</w:t>
            </w:r>
          </w:p>
        </w:tc>
        <w:tc>
          <w:tcPr>
            <w:tcW w:w="2551" w:type="dxa"/>
          </w:tcPr>
          <w:p w:rsidR="00CE6067" w:rsidRPr="00CE6067" w:rsidRDefault="00CE6067" w:rsidP="00CE6067">
            <w:pPr>
              <w:spacing w:after="0" w:line="240" w:lineRule="auto"/>
              <w:jc w:val="center"/>
              <w:rPr>
                <w:rFonts w:ascii="Times New Roman" w:hAnsi="Times New Roman" w:cs="Times New Roman"/>
                <w:sz w:val="24"/>
                <w:szCs w:val="24"/>
              </w:rPr>
            </w:pPr>
            <w:r w:rsidRPr="00CE6067">
              <w:rPr>
                <w:rFonts w:ascii="Times New Roman" w:hAnsi="Times New Roman" w:cs="Times New Roman"/>
                <w:sz w:val="24"/>
                <w:szCs w:val="24"/>
              </w:rPr>
              <w:t>Y</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a</w:t>
            </w:r>
          </w:p>
        </w:tc>
        <w:tc>
          <w:tcPr>
            <w:tcW w:w="2268"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337.990,0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546.667,0</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b</w:t>
            </w:r>
          </w:p>
        </w:tc>
        <w:tc>
          <w:tcPr>
            <w:tcW w:w="2268"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337.887,0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547.179,0</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c</w:t>
            </w:r>
          </w:p>
        </w:tc>
        <w:tc>
          <w:tcPr>
            <w:tcW w:w="2268"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337.832,0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547.163,0</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d</w:t>
            </w:r>
          </w:p>
        </w:tc>
        <w:tc>
          <w:tcPr>
            <w:tcW w:w="2268" w:type="dxa"/>
            <w:tcBorders>
              <w:bottom w:val="single" w:sz="4" w:space="0" w:color="auto"/>
            </w:tcBorders>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337.954,0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546.553,0</w:t>
            </w:r>
          </w:p>
        </w:tc>
      </w:tr>
      <w:tr w:rsidR="00CE6067" w:rsidRPr="00CE6067" w:rsidTr="00940E18">
        <w:tblPrEx>
          <w:tblCellMar>
            <w:top w:w="0" w:type="dxa"/>
            <w:bottom w:w="0" w:type="dxa"/>
          </w:tblCellMar>
        </w:tblPrEx>
        <w:tc>
          <w:tcPr>
            <w:tcW w:w="1843"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e</w:t>
            </w:r>
          </w:p>
        </w:tc>
        <w:tc>
          <w:tcPr>
            <w:tcW w:w="2268" w:type="dxa"/>
            <w:tcBorders>
              <w:bottom w:val="single" w:sz="4" w:space="0" w:color="auto"/>
            </w:tcBorders>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337.980,0</w:t>
            </w:r>
          </w:p>
        </w:tc>
        <w:tc>
          <w:tcPr>
            <w:tcW w:w="2551" w:type="dxa"/>
          </w:tcPr>
          <w:p w:rsidR="00CE6067" w:rsidRPr="00CE6067" w:rsidRDefault="00CE6067" w:rsidP="00CE6067">
            <w:pPr>
              <w:pStyle w:val="BodyText"/>
              <w:spacing w:after="0" w:line="240" w:lineRule="auto"/>
              <w:jc w:val="center"/>
              <w:rPr>
                <w:rFonts w:ascii="Times New Roman" w:hAnsi="Times New Roman"/>
                <w:sz w:val="24"/>
                <w:szCs w:val="24"/>
                <w:lang w:val="ro-RO"/>
              </w:rPr>
            </w:pPr>
            <w:r w:rsidRPr="00CE6067">
              <w:rPr>
                <w:rFonts w:ascii="Times New Roman" w:hAnsi="Times New Roman"/>
                <w:sz w:val="24"/>
                <w:szCs w:val="24"/>
                <w:lang w:val="ro-RO"/>
              </w:rPr>
              <w:t>546.561,0</w:t>
            </w:r>
          </w:p>
        </w:tc>
      </w:tr>
      <w:tr w:rsidR="00CE6067" w:rsidRPr="00CE6067" w:rsidTr="00940E18">
        <w:tblPrEx>
          <w:tblCellMar>
            <w:top w:w="0" w:type="dxa"/>
            <w:bottom w:w="0" w:type="dxa"/>
          </w:tblCellMar>
        </w:tblPrEx>
        <w:tc>
          <w:tcPr>
            <w:tcW w:w="6662" w:type="dxa"/>
            <w:gridSpan w:val="3"/>
          </w:tcPr>
          <w:p w:rsidR="00CE6067" w:rsidRPr="00CE6067" w:rsidRDefault="00CE6067" w:rsidP="00CE6067">
            <w:pPr>
              <w:autoSpaceDE w:val="0"/>
              <w:autoSpaceDN w:val="0"/>
              <w:adjustRightInd w:val="0"/>
              <w:spacing w:after="0" w:line="240" w:lineRule="auto"/>
              <w:jc w:val="center"/>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Suprafata: S = </w:t>
            </w:r>
            <w:r w:rsidRPr="00CE6067">
              <w:rPr>
                <w:rFonts w:ascii="Times New Roman" w:hAnsi="Times New Roman" w:cs="Times New Roman"/>
                <w:sz w:val="24"/>
                <w:szCs w:val="24"/>
              </w:rPr>
              <w:t>34.000 mp (3,40 ha)</w:t>
            </w:r>
          </w:p>
        </w:tc>
      </w:tr>
    </w:tbl>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i/>
          <w:sz w:val="24"/>
          <w:szCs w:val="24"/>
        </w:rPr>
      </w:pPr>
    </w:p>
    <w:p w:rsidR="00CE6067" w:rsidRPr="00CE6067" w:rsidRDefault="00CE6067" w:rsidP="00CE6067">
      <w:pPr>
        <w:pStyle w:val="BodyText2"/>
        <w:spacing w:after="0" w:line="240" w:lineRule="auto"/>
        <w:ind w:firstLine="284"/>
        <w:rPr>
          <w:rFonts w:ascii="Times New Roman" w:hAnsi="Times New Roman" w:cs="Times New Roman"/>
          <w:sz w:val="24"/>
          <w:szCs w:val="24"/>
        </w:rPr>
      </w:pPr>
      <w:r w:rsidRPr="00CE6067">
        <w:rPr>
          <w:rFonts w:ascii="Times New Roman" w:hAnsi="Times New Roman" w:cs="Times New Roman"/>
          <w:sz w:val="24"/>
          <w:szCs w:val="24"/>
        </w:rPr>
        <w:t xml:space="preserve">Perimetrul propus pentru </w:t>
      </w:r>
      <w:r w:rsidRPr="00CE6067">
        <w:rPr>
          <w:rFonts w:ascii="Times New Roman" w:hAnsi="Times New Roman" w:cs="Times New Roman"/>
          <w:iCs/>
          <w:sz w:val="24"/>
          <w:szCs w:val="24"/>
        </w:rPr>
        <w:t xml:space="preserve">realizarea lucrarilor de </w:t>
      </w:r>
      <w:r w:rsidRPr="00CE6067">
        <w:rPr>
          <w:rFonts w:ascii="Times New Roman" w:hAnsi="Times New Roman" w:cs="Times New Roman"/>
          <w:sz w:val="24"/>
          <w:szCs w:val="24"/>
        </w:rPr>
        <w:t xml:space="preserve">exploatare a agregatelor minerale </w:t>
      </w:r>
      <w:r w:rsidRPr="00CE6067">
        <w:rPr>
          <w:rFonts w:ascii="Times New Roman" w:hAnsi="Times New Roman" w:cs="Times New Roman"/>
          <w:iCs/>
          <w:sz w:val="24"/>
          <w:szCs w:val="24"/>
        </w:rPr>
        <w:t>Potlogi - Terasa</w:t>
      </w:r>
      <w:r w:rsidRPr="00CE6067">
        <w:rPr>
          <w:rFonts w:ascii="Times New Roman" w:hAnsi="Times New Roman" w:cs="Times New Roman"/>
          <w:sz w:val="24"/>
          <w:szCs w:val="24"/>
        </w:rPr>
        <w:t xml:space="preserve">, are forma poligonala, cu lungimea medie de 635,0 m si latimea de 67,0 m, iar cota terenului natural variaza intre 130,20 m si 131,87 m.  </w:t>
      </w:r>
    </w:p>
    <w:p w:rsidR="00CE6067" w:rsidRPr="00CE6067" w:rsidRDefault="00CE6067" w:rsidP="00CE6067">
      <w:pPr>
        <w:pStyle w:val="BodyText2"/>
        <w:spacing w:after="0" w:line="240" w:lineRule="auto"/>
        <w:ind w:firstLine="284"/>
        <w:rPr>
          <w:rFonts w:ascii="Times New Roman" w:hAnsi="Times New Roman" w:cs="Times New Roman"/>
          <w:sz w:val="24"/>
          <w:szCs w:val="24"/>
        </w:rPr>
      </w:pPr>
      <w:r w:rsidRPr="00CE6067">
        <w:rPr>
          <w:rFonts w:ascii="Times New Roman" w:hAnsi="Times New Roman" w:cs="Times New Roman"/>
          <w:sz w:val="24"/>
          <w:szCs w:val="24"/>
        </w:rPr>
        <w:t>Nivelul hidrostatic mediu al apei freatice este situat la cota 124,50 m.</w:t>
      </w:r>
    </w:p>
    <w:p w:rsidR="00CE6067" w:rsidRPr="00ED695E" w:rsidRDefault="00CE6067" w:rsidP="00CE6067">
      <w:pPr>
        <w:pStyle w:val="BodyText"/>
        <w:spacing w:after="0" w:line="240" w:lineRule="auto"/>
        <w:ind w:firstLine="284"/>
        <w:rPr>
          <w:rFonts w:ascii="Times New Roman" w:hAnsi="Times New Roman"/>
          <w:b/>
          <w:sz w:val="16"/>
          <w:szCs w:val="16"/>
          <w:lang w:val="ro-RO"/>
        </w:rPr>
      </w:pPr>
    </w:p>
    <w:p w:rsidR="00CE6067" w:rsidRPr="00CE6067" w:rsidRDefault="00CE6067" w:rsidP="00CE6067">
      <w:pPr>
        <w:spacing w:after="0" w:line="240" w:lineRule="auto"/>
        <w:ind w:left="284"/>
        <w:jc w:val="both"/>
        <w:rPr>
          <w:rFonts w:ascii="Times New Roman" w:hAnsi="Times New Roman" w:cs="Times New Roman"/>
          <w:b/>
          <w:i/>
          <w:color w:val="000000"/>
          <w:sz w:val="24"/>
          <w:szCs w:val="24"/>
        </w:rPr>
      </w:pPr>
      <w:r w:rsidRPr="00CE6067">
        <w:rPr>
          <w:rFonts w:ascii="Times New Roman" w:hAnsi="Times New Roman" w:cs="Times New Roman"/>
          <w:b/>
          <w:i/>
          <w:sz w:val="24"/>
          <w:szCs w:val="24"/>
        </w:rPr>
        <w:t xml:space="preserve">Caracterizarea zonei de </w:t>
      </w:r>
      <w:r w:rsidRPr="00CE6067">
        <w:rPr>
          <w:rFonts w:ascii="Times New Roman" w:hAnsi="Times New Roman" w:cs="Times New Roman"/>
          <w:b/>
          <w:i/>
          <w:color w:val="000000"/>
          <w:sz w:val="24"/>
          <w:szCs w:val="24"/>
        </w:rPr>
        <w:t xml:space="preserve">exploatare </w:t>
      </w:r>
    </w:p>
    <w:p w:rsidR="00CE6067" w:rsidRPr="00CE6067" w:rsidRDefault="00CE6067" w:rsidP="00CE6067">
      <w:pPr>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color w:val="000000"/>
          <w:sz w:val="24"/>
          <w:szCs w:val="24"/>
        </w:rPr>
        <w:t xml:space="preserve">Zona propusa pentru exploatare </w:t>
      </w:r>
      <w:r w:rsidRPr="00CE6067">
        <w:rPr>
          <w:rFonts w:ascii="Times New Roman" w:hAnsi="Times New Roman" w:cs="Times New Roman"/>
          <w:sz w:val="24"/>
          <w:szCs w:val="24"/>
        </w:rPr>
        <w:t>a agregatelor minerale are urmatoarele caracteristici:</w:t>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Suprafata totala a perimetrului administrat pentru exploatare:</w:t>
      </w:r>
      <w:r w:rsidRPr="00CE6067">
        <w:rPr>
          <w:rFonts w:ascii="Times New Roman" w:hAnsi="Times New Roman" w:cs="Times New Roman"/>
          <w:color w:val="000000"/>
          <w:sz w:val="24"/>
          <w:szCs w:val="24"/>
        </w:rPr>
        <w:tab/>
        <w:t>S =</w:t>
      </w:r>
      <w:r w:rsidRPr="00CE6067">
        <w:rPr>
          <w:rFonts w:ascii="Times New Roman" w:hAnsi="Times New Roman" w:cs="Times New Roman"/>
          <w:i/>
          <w:color w:val="000000"/>
          <w:sz w:val="24"/>
          <w:szCs w:val="24"/>
        </w:rPr>
        <w:t xml:space="preserve"> </w:t>
      </w:r>
      <w:r w:rsidRPr="00CE6067">
        <w:rPr>
          <w:rFonts w:ascii="Times New Roman" w:hAnsi="Times New Roman" w:cs="Times New Roman"/>
          <w:color w:val="000000"/>
          <w:sz w:val="24"/>
          <w:szCs w:val="24"/>
        </w:rPr>
        <w:t>42.600 mp;</w:t>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Suprafata perimetrului prevazut pentru exploatare:</w:t>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t xml:space="preserve"> </w:t>
      </w:r>
      <w:r w:rsidR="00ED695E">
        <w:rPr>
          <w:rFonts w:ascii="Times New Roman" w:hAnsi="Times New Roman" w:cs="Times New Roman"/>
          <w:color w:val="000000"/>
          <w:sz w:val="24"/>
          <w:szCs w:val="24"/>
        </w:rPr>
        <w:tab/>
      </w:r>
      <w:r w:rsidRPr="00CE6067">
        <w:rPr>
          <w:rFonts w:ascii="Times New Roman" w:hAnsi="Times New Roman" w:cs="Times New Roman"/>
          <w:color w:val="000000"/>
          <w:sz w:val="24"/>
          <w:szCs w:val="24"/>
        </w:rPr>
        <w:t>S =</w:t>
      </w:r>
      <w:r w:rsidRPr="00CE6067">
        <w:rPr>
          <w:rFonts w:ascii="Times New Roman" w:hAnsi="Times New Roman" w:cs="Times New Roman"/>
          <w:i/>
          <w:color w:val="000000"/>
          <w:sz w:val="24"/>
          <w:szCs w:val="24"/>
        </w:rPr>
        <w:t xml:space="preserve"> </w:t>
      </w:r>
      <w:r w:rsidRPr="00CE6067">
        <w:rPr>
          <w:rFonts w:ascii="Times New Roman" w:hAnsi="Times New Roman" w:cs="Times New Roman"/>
          <w:color w:val="000000"/>
          <w:sz w:val="24"/>
          <w:szCs w:val="24"/>
        </w:rPr>
        <w:t>34.000 mp;</w:t>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 Suprafata pilieri de </w:t>
      </w:r>
      <w:r w:rsidRPr="00CE6067">
        <w:rPr>
          <w:rFonts w:ascii="Times New Roman" w:hAnsi="Times New Roman" w:cs="Times New Roman"/>
          <w:bCs/>
          <w:color w:val="000000"/>
          <w:sz w:val="24"/>
          <w:szCs w:val="24"/>
        </w:rPr>
        <w:t xml:space="preserve">siguranta si protectie: </w:t>
      </w:r>
      <w:r w:rsidRPr="00CE6067">
        <w:rPr>
          <w:rFonts w:ascii="Times New Roman" w:hAnsi="Times New Roman" w:cs="Times New Roman"/>
          <w:bCs/>
          <w:color w:val="000000"/>
          <w:sz w:val="24"/>
          <w:szCs w:val="24"/>
        </w:rPr>
        <w:tab/>
      </w:r>
      <w:r w:rsidRPr="00CE6067">
        <w:rPr>
          <w:rFonts w:ascii="Times New Roman" w:hAnsi="Times New Roman" w:cs="Times New Roman"/>
          <w:bCs/>
          <w:color w:val="000000"/>
          <w:sz w:val="24"/>
          <w:szCs w:val="24"/>
        </w:rPr>
        <w:tab/>
      </w:r>
      <w:r w:rsidRPr="00CE6067">
        <w:rPr>
          <w:rFonts w:ascii="Times New Roman" w:hAnsi="Times New Roman" w:cs="Times New Roman"/>
          <w:bCs/>
          <w:color w:val="000000"/>
          <w:sz w:val="24"/>
          <w:szCs w:val="24"/>
        </w:rPr>
        <w:tab/>
        <w:t xml:space="preserve"> </w:t>
      </w:r>
      <w:r w:rsidR="00ED695E">
        <w:rPr>
          <w:rFonts w:ascii="Times New Roman" w:hAnsi="Times New Roman" w:cs="Times New Roman"/>
          <w:bCs/>
          <w:color w:val="000000"/>
          <w:sz w:val="24"/>
          <w:szCs w:val="24"/>
        </w:rPr>
        <w:tab/>
      </w:r>
      <w:r w:rsidRPr="00CE6067">
        <w:rPr>
          <w:rFonts w:ascii="Times New Roman" w:hAnsi="Times New Roman" w:cs="Times New Roman"/>
          <w:color w:val="000000"/>
          <w:sz w:val="24"/>
          <w:szCs w:val="24"/>
        </w:rPr>
        <w:t>S =</w:t>
      </w:r>
      <w:r w:rsidRPr="00CE6067">
        <w:rPr>
          <w:rFonts w:ascii="Times New Roman" w:hAnsi="Times New Roman" w:cs="Times New Roman"/>
          <w:i/>
          <w:color w:val="000000"/>
          <w:sz w:val="24"/>
          <w:szCs w:val="24"/>
        </w:rPr>
        <w:t xml:space="preserve"> </w:t>
      </w:r>
      <w:r w:rsidRPr="00CE6067">
        <w:rPr>
          <w:rFonts w:ascii="Times New Roman" w:hAnsi="Times New Roman" w:cs="Times New Roman"/>
          <w:color w:val="000000"/>
          <w:sz w:val="24"/>
          <w:szCs w:val="24"/>
        </w:rPr>
        <w:t>8.600 mp;</w:t>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i/>
          <w:color w:val="000000"/>
          <w:sz w:val="24"/>
          <w:szCs w:val="24"/>
        </w:rPr>
      </w:pPr>
      <w:r w:rsidRPr="00CE6067">
        <w:rPr>
          <w:rFonts w:ascii="Times New Roman" w:hAnsi="Times New Roman" w:cs="Times New Roman"/>
          <w:color w:val="000000"/>
          <w:sz w:val="24"/>
          <w:szCs w:val="24"/>
        </w:rPr>
        <w:t>- Lungimea medie a perimetrului de exploatare:</w:t>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t>L  =</w:t>
      </w:r>
      <w:r w:rsidRPr="00CE6067">
        <w:rPr>
          <w:rFonts w:ascii="Times New Roman" w:hAnsi="Times New Roman" w:cs="Times New Roman"/>
          <w:i/>
          <w:color w:val="000000"/>
          <w:sz w:val="24"/>
          <w:szCs w:val="24"/>
        </w:rPr>
        <w:t xml:space="preserve"> </w:t>
      </w:r>
      <w:r w:rsidR="003936D2">
        <w:rPr>
          <w:rFonts w:ascii="Times New Roman" w:hAnsi="Times New Roman" w:cs="Times New Roman"/>
          <w:color w:val="000000"/>
          <w:sz w:val="24"/>
          <w:szCs w:val="24"/>
        </w:rPr>
        <w:t>596</w:t>
      </w:r>
      <w:r w:rsidRPr="00CE6067">
        <w:rPr>
          <w:rFonts w:ascii="Times New Roman" w:hAnsi="Times New Roman" w:cs="Times New Roman"/>
          <w:color w:val="000000"/>
          <w:sz w:val="24"/>
          <w:szCs w:val="24"/>
        </w:rPr>
        <w:t xml:space="preserve"> m;</w:t>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Latimea medie a perimetrului de exploatare:</w:t>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t xml:space="preserve"> </w:t>
      </w:r>
      <w:r w:rsidR="00ED695E">
        <w:rPr>
          <w:rFonts w:ascii="Times New Roman" w:hAnsi="Times New Roman" w:cs="Times New Roman"/>
          <w:color w:val="000000"/>
          <w:sz w:val="24"/>
          <w:szCs w:val="24"/>
        </w:rPr>
        <w:tab/>
      </w:r>
      <w:r w:rsidRPr="00CE6067">
        <w:rPr>
          <w:rFonts w:ascii="Times New Roman" w:hAnsi="Times New Roman" w:cs="Times New Roman"/>
          <w:color w:val="000000"/>
          <w:sz w:val="24"/>
          <w:szCs w:val="24"/>
        </w:rPr>
        <w:t xml:space="preserve">l  = </w:t>
      </w:r>
      <w:r w:rsidR="003936D2">
        <w:rPr>
          <w:rFonts w:ascii="Times New Roman" w:hAnsi="Times New Roman" w:cs="Times New Roman"/>
          <w:color w:val="000000"/>
          <w:sz w:val="24"/>
          <w:szCs w:val="24"/>
        </w:rPr>
        <w:t>57</w:t>
      </w:r>
      <w:r w:rsidRPr="00CE6067">
        <w:rPr>
          <w:rFonts w:ascii="Times New Roman" w:hAnsi="Times New Roman" w:cs="Times New Roman"/>
          <w:color w:val="000000"/>
          <w:sz w:val="24"/>
          <w:szCs w:val="24"/>
        </w:rPr>
        <w:t xml:space="preserve"> m;</w:t>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sz w:val="24"/>
          <w:szCs w:val="24"/>
        </w:rPr>
      </w:pPr>
      <w:r w:rsidRPr="00CE6067">
        <w:rPr>
          <w:rFonts w:ascii="Times New Roman" w:hAnsi="Times New Roman" w:cs="Times New Roman"/>
          <w:sz w:val="24"/>
          <w:szCs w:val="24"/>
        </w:rPr>
        <w:t>- Adancimea medie de exploatare util:</w:t>
      </w:r>
      <w:r w:rsidRPr="00CE6067">
        <w:rPr>
          <w:rFonts w:ascii="Times New Roman" w:hAnsi="Times New Roman" w:cs="Times New Roman"/>
          <w:sz w:val="24"/>
          <w:szCs w:val="24"/>
        </w:rPr>
        <w:tab/>
      </w:r>
      <w:r w:rsidRPr="00CE6067">
        <w:rPr>
          <w:rFonts w:ascii="Times New Roman" w:hAnsi="Times New Roman" w:cs="Times New Roman"/>
          <w:sz w:val="24"/>
          <w:szCs w:val="24"/>
        </w:rPr>
        <w:tab/>
      </w:r>
      <w:r w:rsidRPr="00CE6067">
        <w:rPr>
          <w:rFonts w:ascii="Times New Roman" w:hAnsi="Times New Roman" w:cs="Times New Roman"/>
          <w:sz w:val="24"/>
          <w:szCs w:val="24"/>
        </w:rPr>
        <w:tab/>
      </w:r>
      <w:r w:rsidRPr="00CE6067">
        <w:rPr>
          <w:rFonts w:ascii="Times New Roman" w:hAnsi="Times New Roman" w:cs="Times New Roman"/>
          <w:sz w:val="24"/>
          <w:szCs w:val="24"/>
        </w:rPr>
        <w:tab/>
        <w:t xml:space="preserve"> </w:t>
      </w:r>
      <w:r w:rsidR="00ED695E">
        <w:rPr>
          <w:rFonts w:ascii="Times New Roman" w:hAnsi="Times New Roman" w:cs="Times New Roman"/>
          <w:sz w:val="24"/>
          <w:szCs w:val="24"/>
        </w:rPr>
        <w:tab/>
      </w:r>
      <w:r w:rsidRPr="00CE6067">
        <w:rPr>
          <w:rFonts w:ascii="Times New Roman" w:hAnsi="Times New Roman" w:cs="Times New Roman"/>
          <w:sz w:val="24"/>
          <w:szCs w:val="24"/>
        </w:rPr>
        <w:t xml:space="preserve">h = 4,80 m; </w:t>
      </w:r>
    </w:p>
    <w:p w:rsidR="00CE6067" w:rsidRPr="00CE6067" w:rsidRDefault="00CE6067" w:rsidP="00CE6067">
      <w:pPr>
        <w:tabs>
          <w:tab w:val="num" w:pos="720"/>
        </w:tabs>
        <w:spacing w:after="0" w:line="240" w:lineRule="auto"/>
        <w:ind w:left="360" w:firstLine="66"/>
        <w:jc w:val="both"/>
        <w:rPr>
          <w:rFonts w:ascii="Times New Roman" w:hAnsi="Times New Roman" w:cs="Times New Roman"/>
          <w:sz w:val="24"/>
          <w:szCs w:val="24"/>
        </w:rPr>
      </w:pPr>
      <w:r w:rsidRPr="00CE6067">
        <w:rPr>
          <w:rFonts w:ascii="Times New Roman" w:hAnsi="Times New Roman" w:cs="Times New Roman"/>
          <w:sz w:val="24"/>
          <w:szCs w:val="24"/>
        </w:rPr>
        <w:t xml:space="preserve">- Cota exploatare superioara </w:t>
      </w:r>
      <w:r w:rsidRPr="00CE6067">
        <w:rPr>
          <w:rFonts w:ascii="Times New Roman" w:hAnsi="Times New Roman" w:cs="Times New Roman"/>
          <w:sz w:val="24"/>
          <w:szCs w:val="24"/>
        </w:rPr>
        <w:tab/>
        <w:t xml:space="preserve">                    </w:t>
      </w:r>
      <w:r w:rsidR="00ED695E">
        <w:rPr>
          <w:rFonts w:ascii="Times New Roman" w:hAnsi="Times New Roman" w:cs="Times New Roman"/>
          <w:sz w:val="24"/>
          <w:szCs w:val="24"/>
        </w:rPr>
        <w:tab/>
      </w:r>
      <w:r w:rsidRPr="00CE6067">
        <w:rPr>
          <w:rFonts w:ascii="Times New Roman" w:hAnsi="Times New Roman" w:cs="Times New Roman"/>
          <w:sz w:val="24"/>
          <w:szCs w:val="24"/>
        </w:rPr>
        <w:t xml:space="preserve">cota +130,20 mdMN - cota +131,87 mdMN; </w:t>
      </w:r>
    </w:p>
    <w:p w:rsidR="00CE6067" w:rsidRPr="00CE6067" w:rsidRDefault="00CE6067" w:rsidP="00CE6067">
      <w:pPr>
        <w:spacing w:after="0" w:line="240" w:lineRule="auto"/>
        <w:ind w:left="360" w:firstLine="66"/>
        <w:jc w:val="both"/>
        <w:rPr>
          <w:rFonts w:ascii="Times New Roman" w:hAnsi="Times New Roman" w:cs="Times New Roman"/>
          <w:color w:val="000000"/>
          <w:sz w:val="24"/>
          <w:szCs w:val="24"/>
        </w:rPr>
      </w:pPr>
      <w:r w:rsidRPr="00CE6067">
        <w:rPr>
          <w:rFonts w:ascii="Times New Roman" w:hAnsi="Times New Roman" w:cs="Times New Roman"/>
          <w:sz w:val="24"/>
          <w:szCs w:val="24"/>
        </w:rPr>
        <w:t xml:space="preserve">- Nivel hidrostatic: </w:t>
      </w:r>
      <w:r w:rsidRPr="00CE6067">
        <w:rPr>
          <w:rFonts w:ascii="Times New Roman" w:hAnsi="Times New Roman" w:cs="Times New Roman"/>
          <w:sz w:val="24"/>
          <w:szCs w:val="24"/>
        </w:rPr>
        <w:tab/>
      </w:r>
      <w:r w:rsidRPr="00CE6067">
        <w:rPr>
          <w:rFonts w:ascii="Times New Roman" w:hAnsi="Times New Roman" w:cs="Times New Roman"/>
          <w:sz w:val="24"/>
          <w:szCs w:val="24"/>
        </w:rPr>
        <w:tab/>
      </w:r>
      <w:r w:rsidRPr="00CE6067">
        <w:rPr>
          <w:rFonts w:ascii="Times New Roman" w:hAnsi="Times New Roman" w:cs="Times New Roman"/>
          <w:sz w:val="24"/>
          <w:szCs w:val="24"/>
        </w:rPr>
        <w:tab/>
      </w:r>
      <w:r w:rsidRPr="00CE6067">
        <w:rPr>
          <w:rFonts w:ascii="Times New Roman" w:hAnsi="Times New Roman" w:cs="Times New Roman"/>
          <w:sz w:val="24"/>
          <w:szCs w:val="24"/>
        </w:rPr>
        <w:tab/>
      </w:r>
      <w:r w:rsidRPr="00CE6067">
        <w:rPr>
          <w:rFonts w:ascii="Times New Roman" w:hAnsi="Times New Roman" w:cs="Times New Roman"/>
          <w:sz w:val="24"/>
          <w:szCs w:val="24"/>
        </w:rPr>
        <w:tab/>
      </w:r>
      <w:r w:rsidRPr="00CE6067">
        <w:rPr>
          <w:rFonts w:ascii="Times New Roman" w:hAnsi="Times New Roman" w:cs="Times New Roman"/>
          <w:sz w:val="24"/>
          <w:szCs w:val="24"/>
        </w:rPr>
        <w:tab/>
      </w:r>
      <w:r w:rsidR="00013E33">
        <w:rPr>
          <w:rFonts w:ascii="Times New Roman" w:hAnsi="Times New Roman" w:cs="Times New Roman"/>
          <w:sz w:val="24"/>
          <w:szCs w:val="24"/>
        </w:rPr>
        <w:tab/>
      </w:r>
      <w:r w:rsidRPr="00CE6067">
        <w:rPr>
          <w:rFonts w:ascii="Times New Roman" w:hAnsi="Times New Roman" w:cs="Times New Roman"/>
          <w:sz w:val="24"/>
          <w:szCs w:val="24"/>
        </w:rPr>
        <w:t>cota +</w:t>
      </w:r>
      <w:r w:rsidRPr="00CE6067">
        <w:rPr>
          <w:rFonts w:ascii="Times New Roman" w:hAnsi="Times New Roman" w:cs="Times New Roman"/>
          <w:color w:val="000000"/>
          <w:sz w:val="24"/>
          <w:szCs w:val="24"/>
        </w:rPr>
        <w:t>124,50 mdMN;</w:t>
      </w:r>
    </w:p>
    <w:p w:rsidR="00CE6067" w:rsidRPr="00CE6067" w:rsidRDefault="00CE6067" w:rsidP="00CE6067">
      <w:pPr>
        <w:tabs>
          <w:tab w:val="num" w:pos="720"/>
        </w:tabs>
        <w:spacing w:after="0" w:line="240" w:lineRule="auto"/>
        <w:ind w:left="360" w:firstLine="66"/>
        <w:jc w:val="both"/>
        <w:rPr>
          <w:rFonts w:ascii="Times New Roman" w:hAnsi="Times New Roman" w:cs="Times New Roman"/>
          <w:sz w:val="24"/>
          <w:szCs w:val="24"/>
        </w:rPr>
      </w:pPr>
      <w:r w:rsidRPr="00CE6067">
        <w:rPr>
          <w:rFonts w:ascii="Times New Roman" w:hAnsi="Times New Roman" w:cs="Times New Roman"/>
          <w:sz w:val="24"/>
          <w:szCs w:val="24"/>
        </w:rPr>
        <w:t xml:space="preserve">- Adancimea de excavare, </w:t>
      </w:r>
      <w:r w:rsidRPr="00CE6067">
        <w:rPr>
          <w:rFonts w:ascii="Times New Roman" w:hAnsi="Times New Roman" w:cs="Times New Roman"/>
          <w:color w:val="000000"/>
          <w:sz w:val="24"/>
          <w:szCs w:val="24"/>
        </w:rPr>
        <w:t>la 1,0 m deasupra nivelul hidrostatic:</w:t>
      </w:r>
      <w:r w:rsidR="00013E33">
        <w:rPr>
          <w:rFonts w:ascii="Times New Roman" w:hAnsi="Times New Roman" w:cs="Times New Roman"/>
          <w:color w:val="000000"/>
          <w:sz w:val="24"/>
          <w:szCs w:val="24"/>
        </w:rPr>
        <w:t xml:space="preserve">         </w:t>
      </w:r>
      <w:r w:rsidRPr="00CE6067">
        <w:rPr>
          <w:rFonts w:ascii="Times New Roman" w:hAnsi="Times New Roman" w:cs="Times New Roman"/>
          <w:sz w:val="24"/>
          <w:szCs w:val="24"/>
        </w:rPr>
        <w:t>cota +</w:t>
      </w:r>
      <w:r w:rsidRPr="00CE6067">
        <w:rPr>
          <w:rFonts w:ascii="Times New Roman" w:hAnsi="Times New Roman" w:cs="Times New Roman"/>
          <w:color w:val="000000"/>
          <w:sz w:val="24"/>
          <w:szCs w:val="24"/>
        </w:rPr>
        <w:t>125,50 mdMN;</w:t>
      </w:r>
    </w:p>
    <w:p w:rsidR="00CE6067" w:rsidRPr="00CE6067" w:rsidRDefault="00CE6067" w:rsidP="00CE6067">
      <w:pPr>
        <w:tabs>
          <w:tab w:val="left" w:pos="5610"/>
        </w:tabs>
        <w:autoSpaceDE w:val="0"/>
        <w:autoSpaceDN w:val="0"/>
        <w:adjustRightInd w:val="0"/>
        <w:spacing w:after="0" w:line="240" w:lineRule="auto"/>
        <w:ind w:firstLine="426"/>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 Sectiunea de excavare trapezoidala, panta taluze: </w:t>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t xml:space="preserve">  1:1</w:t>
      </w:r>
      <w:r w:rsidRPr="00CE6067">
        <w:rPr>
          <w:rFonts w:ascii="Times New Roman" w:hAnsi="Times New Roman" w:cs="Times New Roman"/>
          <w:color w:val="000000"/>
          <w:sz w:val="24"/>
          <w:szCs w:val="24"/>
        </w:rPr>
        <w:tab/>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 </w:t>
      </w:r>
      <w:r w:rsidRPr="00CE6067">
        <w:rPr>
          <w:rFonts w:ascii="Times New Roman" w:hAnsi="Times New Roman" w:cs="Times New Roman"/>
          <w:sz w:val="24"/>
          <w:szCs w:val="24"/>
        </w:rPr>
        <w:t>Volum total exploatabil</w:t>
      </w:r>
      <w:r w:rsidRPr="00CE6067">
        <w:rPr>
          <w:rFonts w:ascii="Times New Roman" w:hAnsi="Times New Roman" w:cs="Times New Roman"/>
          <w:color w:val="000000"/>
          <w:sz w:val="24"/>
          <w:szCs w:val="24"/>
        </w:rPr>
        <w:t xml:space="preserve">: </w:t>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t xml:space="preserve">           </w:t>
      </w:r>
      <w:r w:rsidRPr="00CE6067">
        <w:rPr>
          <w:rFonts w:ascii="Times New Roman" w:hAnsi="Times New Roman" w:cs="Times New Roman"/>
          <w:color w:val="000000"/>
          <w:sz w:val="24"/>
          <w:szCs w:val="24"/>
        </w:rPr>
        <w:tab/>
        <w:t xml:space="preserve">  V = 170.090</w:t>
      </w:r>
      <w:r w:rsidRPr="00CE6067">
        <w:rPr>
          <w:rFonts w:ascii="Times New Roman" w:hAnsi="Times New Roman" w:cs="Times New Roman"/>
          <w:b/>
          <w:color w:val="000000"/>
          <w:sz w:val="24"/>
          <w:szCs w:val="24"/>
        </w:rPr>
        <w:t xml:space="preserve"> </w:t>
      </w:r>
      <w:r w:rsidRPr="00CE6067">
        <w:rPr>
          <w:rFonts w:ascii="Times New Roman" w:hAnsi="Times New Roman" w:cs="Times New Roman"/>
          <w:color w:val="000000"/>
          <w:sz w:val="24"/>
          <w:szCs w:val="24"/>
        </w:rPr>
        <w:t xml:space="preserve">mc </w:t>
      </w:r>
    </w:p>
    <w:p w:rsidR="00CE6067" w:rsidRPr="00CE6067" w:rsidRDefault="00CE6067" w:rsidP="00CE606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   din care:</w:t>
      </w:r>
    </w:p>
    <w:p w:rsidR="00CE6067" w:rsidRPr="00CE6067" w:rsidRDefault="00CE6067" w:rsidP="00CE606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 Volum coperta: </w:t>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t xml:space="preserve">  V =   28.400 mc</w:t>
      </w:r>
    </w:p>
    <w:p w:rsidR="00CE6067" w:rsidRPr="00CE6067" w:rsidRDefault="00CE6067" w:rsidP="00CE606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 Volum util: </w:t>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r>
      <w:r w:rsidRPr="00CE6067">
        <w:rPr>
          <w:rFonts w:ascii="Times New Roman" w:hAnsi="Times New Roman" w:cs="Times New Roman"/>
          <w:color w:val="000000"/>
          <w:sz w:val="24"/>
          <w:szCs w:val="24"/>
        </w:rPr>
        <w:tab/>
        <w:t xml:space="preserve">  V = </w:t>
      </w:r>
      <w:r w:rsidRPr="00CE6067">
        <w:rPr>
          <w:rFonts w:ascii="Times New Roman" w:hAnsi="Times New Roman" w:cs="Times New Roman"/>
          <w:bCs/>
          <w:sz w:val="24"/>
          <w:szCs w:val="24"/>
        </w:rPr>
        <w:t xml:space="preserve">141.690 </w:t>
      </w:r>
      <w:r w:rsidRPr="00CE6067">
        <w:rPr>
          <w:rFonts w:ascii="Times New Roman" w:hAnsi="Times New Roman" w:cs="Times New Roman"/>
          <w:color w:val="000000"/>
          <w:sz w:val="24"/>
          <w:szCs w:val="24"/>
        </w:rPr>
        <w:t>mc.</w:t>
      </w:r>
    </w:p>
    <w:p w:rsidR="00CE6067" w:rsidRPr="00CE6067" w:rsidRDefault="00CE6067" w:rsidP="00CE6067">
      <w:pPr>
        <w:spacing w:after="0" w:line="240" w:lineRule="auto"/>
        <w:ind w:left="284"/>
        <w:jc w:val="both"/>
        <w:rPr>
          <w:rFonts w:ascii="Times New Roman" w:hAnsi="Times New Roman" w:cs="Times New Roman"/>
          <w:b/>
          <w:i/>
          <w:color w:val="000000"/>
          <w:sz w:val="24"/>
          <w:szCs w:val="24"/>
        </w:rPr>
      </w:pPr>
    </w:p>
    <w:p w:rsidR="00CE6067" w:rsidRPr="00CE6067" w:rsidRDefault="00CE6067" w:rsidP="008D796B">
      <w:pPr>
        <w:pStyle w:val="BodyText"/>
        <w:spacing w:after="0" w:line="240" w:lineRule="auto"/>
        <w:ind w:firstLine="284"/>
        <w:jc w:val="both"/>
        <w:rPr>
          <w:rFonts w:ascii="Times New Roman" w:hAnsi="Times New Roman"/>
          <w:color w:val="000000"/>
          <w:sz w:val="24"/>
          <w:szCs w:val="24"/>
          <w:lang w:val="ro-RO"/>
        </w:rPr>
      </w:pPr>
      <w:r w:rsidRPr="00CE6067">
        <w:rPr>
          <w:rFonts w:ascii="Times New Roman" w:hAnsi="Times New Roman"/>
          <w:caps/>
          <w:color w:val="000000"/>
          <w:sz w:val="24"/>
          <w:szCs w:val="24"/>
          <w:lang w:val="ro-RO"/>
        </w:rPr>
        <w:t>p</w:t>
      </w:r>
      <w:r w:rsidRPr="00CE6067">
        <w:rPr>
          <w:rFonts w:ascii="Times New Roman" w:hAnsi="Times New Roman"/>
          <w:color w:val="000000"/>
          <w:sz w:val="24"/>
          <w:szCs w:val="24"/>
          <w:lang w:val="ro-RO"/>
        </w:rPr>
        <w:t>entru protectia terenurilor situate in partea nord si in partea de sud ale perimetrului de exploatare, s-au prevazut pilieri de protectie, cu latimea de 7,0 m, iar pentru protectia drumurile de exploatare, s-au prevazut pilieri de protectie, cu latimea de 5,0 m.</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aps/>
          <w:color w:val="000000"/>
          <w:sz w:val="24"/>
          <w:szCs w:val="24"/>
        </w:rPr>
        <w:t>p</w:t>
      </w:r>
      <w:r w:rsidRPr="00CE6067">
        <w:rPr>
          <w:rFonts w:ascii="Times New Roman" w:hAnsi="Times New Roman" w:cs="Times New Roman"/>
          <w:color w:val="000000"/>
          <w:sz w:val="24"/>
          <w:szCs w:val="24"/>
        </w:rPr>
        <w:t xml:space="preserve">entru protectia </w:t>
      </w:r>
      <w:r w:rsidRPr="00CE6067">
        <w:rPr>
          <w:rFonts w:ascii="Times New Roman" w:hAnsi="Times New Roman" w:cs="Times New Roman"/>
          <w:bCs/>
          <w:iCs/>
          <w:color w:val="000000"/>
          <w:sz w:val="24"/>
          <w:szCs w:val="24"/>
        </w:rPr>
        <w:t>liniei electrice LEA 20 kv,</w:t>
      </w:r>
      <w:r w:rsidRPr="00CE6067">
        <w:rPr>
          <w:rFonts w:ascii="Times New Roman" w:hAnsi="Times New Roman" w:cs="Times New Roman"/>
          <w:color w:val="000000"/>
          <w:sz w:val="24"/>
          <w:szCs w:val="24"/>
        </w:rPr>
        <w:t xml:space="preserve"> situata in partea de nord-vest a perimetrului de explotare, s-a prevazut un pilier de protectie, cu latimea de 12,0 m fata de axul liniei.</w:t>
      </w:r>
    </w:p>
    <w:p w:rsidR="00CE6067" w:rsidRPr="00CE6067" w:rsidRDefault="00CE6067" w:rsidP="008D796B">
      <w:pPr>
        <w:spacing w:after="0" w:line="240" w:lineRule="auto"/>
        <w:ind w:firstLine="284"/>
        <w:jc w:val="both"/>
        <w:rPr>
          <w:rFonts w:ascii="Times New Roman" w:hAnsi="Times New Roman" w:cs="Times New Roman"/>
          <w:sz w:val="24"/>
          <w:szCs w:val="24"/>
        </w:rPr>
      </w:pPr>
    </w:p>
    <w:p w:rsidR="00CE6067" w:rsidRPr="00CE6067" w:rsidRDefault="00CE6067" w:rsidP="008D796B">
      <w:pPr>
        <w:pStyle w:val="BodyTextIndent"/>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Principalele operatii care compun fluxul tehnologic de extractie si valorificare ale agregatelor minerale sunt urmatoarele :</w:t>
      </w:r>
    </w:p>
    <w:p w:rsidR="00CE6067" w:rsidRPr="00CE6067" w:rsidRDefault="00CE6067" w:rsidP="008D796B">
      <w:pPr>
        <w:pStyle w:val="ListParagraph"/>
        <w:tabs>
          <w:tab w:val="left" w:pos="1134"/>
        </w:tabs>
        <w:spacing w:after="0" w:line="240" w:lineRule="auto"/>
        <w:ind w:left="0"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lucrari de deschidere si pregatire ;</w:t>
      </w:r>
    </w:p>
    <w:p w:rsidR="00CE6067" w:rsidRPr="00CE6067" w:rsidRDefault="00CE6067" w:rsidP="008D796B">
      <w:pPr>
        <w:pStyle w:val="ListParagraph"/>
        <w:tabs>
          <w:tab w:val="left" w:pos="1134"/>
        </w:tabs>
        <w:spacing w:after="0" w:line="240" w:lineRule="auto"/>
        <w:ind w:left="0"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depozitarea materialului steril ;</w:t>
      </w:r>
    </w:p>
    <w:p w:rsidR="00CE6067" w:rsidRPr="00CE6067" w:rsidRDefault="00CE6067" w:rsidP="008D796B">
      <w:pPr>
        <w:pStyle w:val="ListParagraph"/>
        <w:tabs>
          <w:tab w:val="left" w:pos="1134"/>
        </w:tabs>
        <w:spacing w:after="0" w:line="240" w:lineRule="auto"/>
        <w:ind w:left="0"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lucrari de exploatare a nisipurilor si pietrisurilor;</w:t>
      </w:r>
    </w:p>
    <w:p w:rsidR="00CE6067" w:rsidRPr="00CE6067" w:rsidRDefault="00CE6067" w:rsidP="008D796B">
      <w:pPr>
        <w:pStyle w:val="ListParagraph"/>
        <w:tabs>
          <w:tab w:val="left" w:pos="1134"/>
        </w:tabs>
        <w:spacing w:after="0" w:line="240" w:lineRule="auto"/>
        <w:ind w:left="0"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transportul de la locul de exploatare la statia de sortare-spalare/beneficiari;</w:t>
      </w:r>
    </w:p>
    <w:p w:rsidR="00CE6067" w:rsidRDefault="00CE6067" w:rsidP="008D796B">
      <w:pPr>
        <w:pStyle w:val="ListParagraph"/>
        <w:tabs>
          <w:tab w:val="left" w:pos="1134"/>
        </w:tabs>
        <w:spacing w:after="0" w:line="240" w:lineRule="auto"/>
        <w:ind w:left="0" w:firstLine="426"/>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luc</w:t>
      </w:r>
      <w:r w:rsidR="008D796B">
        <w:rPr>
          <w:rFonts w:ascii="Times New Roman" w:hAnsi="Times New Roman" w:cs="Times New Roman"/>
          <w:color w:val="000000"/>
          <w:sz w:val="24"/>
          <w:szCs w:val="24"/>
        </w:rPr>
        <w:t>rari pentru refacerea mediului.</w:t>
      </w:r>
    </w:p>
    <w:p w:rsidR="008D796B" w:rsidRPr="008D796B" w:rsidRDefault="008D796B" w:rsidP="008D796B">
      <w:pPr>
        <w:pStyle w:val="ListParagraph"/>
        <w:tabs>
          <w:tab w:val="left" w:pos="1134"/>
        </w:tabs>
        <w:spacing w:after="0" w:line="240" w:lineRule="auto"/>
        <w:ind w:left="0" w:firstLine="426"/>
        <w:jc w:val="both"/>
        <w:rPr>
          <w:rFonts w:ascii="Times New Roman" w:hAnsi="Times New Roman" w:cs="Times New Roman"/>
          <w:color w:val="000000"/>
          <w:sz w:val="24"/>
          <w:szCs w:val="24"/>
        </w:rPr>
      </w:pPr>
    </w:p>
    <w:p w:rsidR="00CE6067" w:rsidRPr="00CE6067" w:rsidRDefault="00CE6067" w:rsidP="008D796B">
      <w:pPr>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color w:val="000000"/>
          <w:sz w:val="24"/>
          <w:szCs w:val="24"/>
        </w:rPr>
        <w:t xml:space="preserve">1. </w:t>
      </w:r>
      <w:r w:rsidRPr="00CE6067">
        <w:rPr>
          <w:rFonts w:ascii="Times New Roman" w:hAnsi="Times New Roman" w:cs="Times New Roman"/>
          <w:color w:val="000000"/>
          <w:sz w:val="24"/>
          <w:szCs w:val="24"/>
          <w:u w:val="single"/>
        </w:rPr>
        <w:t>Lucrari de deschidere si pregatire</w:t>
      </w:r>
      <w:r w:rsidRPr="00CE6067">
        <w:rPr>
          <w:rFonts w:ascii="Times New Roman" w:hAnsi="Times New Roman" w:cs="Times New Roman"/>
          <w:sz w:val="24"/>
          <w:szCs w:val="24"/>
          <w:u w:val="single"/>
        </w:rPr>
        <w:t>:</w:t>
      </w:r>
    </w:p>
    <w:p w:rsidR="00CE6067" w:rsidRPr="00CE6067" w:rsidRDefault="00CE6067" w:rsidP="008D796B">
      <w:pPr>
        <w:pStyle w:val="BodyText2"/>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Atacarea primei fasii se va face dintr-o transee de atac de forma dreptunghiulara. Pe masura inaintarii frontului de excavare, se va amenaja si drumul de acces spre celelalte fasii de extractie in care se va exploata resursa minerala.</w:t>
      </w:r>
    </w:p>
    <w:p w:rsidR="00CE6067" w:rsidRPr="00CE6067" w:rsidRDefault="00CE6067" w:rsidP="008D796B">
      <w:pPr>
        <w:pStyle w:val="BodyText2"/>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lastRenderedPageBreak/>
        <w:t xml:space="preserve">Lucrarile de deschidere constau in amenajarea si intretinerea drumurilor tehnologice de exploatare din zona frontului de lucru si a drumului de exploatare existent pana la statia de prelucrare, in lungime de 600 m. </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Pentru exploatarea </w:t>
      </w:r>
      <w:r w:rsidRPr="00CE6067">
        <w:rPr>
          <w:rFonts w:ascii="Times New Roman" w:hAnsi="Times New Roman" w:cs="Times New Roman"/>
          <w:sz w:val="24"/>
          <w:szCs w:val="24"/>
        </w:rPr>
        <w:t>agregatelor minerale</w:t>
      </w:r>
      <w:r w:rsidRPr="00CE6067">
        <w:rPr>
          <w:rFonts w:ascii="Times New Roman" w:hAnsi="Times New Roman" w:cs="Times New Roman"/>
          <w:color w:val="000000"/>
          <w:sz w:val="24"/>
          <w:szCs w:val="24"/>
        </w:rPr>
        <w:t xml:space="preserve">, sunt necesare si lucrari de descopertare, în vederea eliminarii depozitelor acoperitoare, cu grosimea medie de 1,00 m, care apar pe toata suprafata perimetrului de exploatare. </w:t>
      </w:r>
    </w:p>
    <w:p w:rsidR="00CE6067" w:rsidRPr="00CE6067" w:rsidRDefault="00CE6067" w:rsidP="008D796B">
      <w:pPr>
        <w:pStyle w:val="Default"/>
        <w:ind w:firstLine="284"/>
        <w:jc w:val="both"/>
        <w:rPr>
          <w:rFonts w:ascii="Times New Roman" w:hAnsi="Times New Roman" w:cs="Times New Roman"/>
          <w:lang w:val="ro-RO"/>
        </w:rPr>
      </w:pPr>
      <w:r w:rsidRPr="00CE6067">
        <w:rPr>
          <w:rFonts w:ascii="Times New Roman" w:hAnsi="Times New Roman" w:cs="Times New Roman"/>
          <w:lang w:val="ro-RO"/>
        </w:rPr>
        <w:t>Operatiunile de îndepartare a solului vegetal si a depozitelor acoperitoare se executa cu excavatorul cu cupa, in fasii succesive si echivalente celor de exploatare, care vor avea un avans de cel putin 10 – 15 m fata de frontul de exploatare.</w:t>
      </w:r>
    </w:p>
    <w:p w:rsidR="00CE6067" w:rsidRPr="00CE6067" w:rsidRDefault="00CE6067" w:rsidP="008D796B">
      <w:pPr>
        <w:pStyle w:val="BodyText2"/>
        <w:spacing w:after="0" w:line="240" w:lineRule="auto"/>
        <w:ind w:firstLine="284"/>
        <w:jc w:val="both"/>
        <w:rPr>
          <w:rFonts w:ascii="Times New Roman" w:hAnsi="Times New Roman" w:cs="Times New Roman"/>
          <w:color w:val="000000"/>
          <w:sz w:val="24"/>
          <w:szCs w:val="24"/>
        </w:rPr>
      </w:pPr>
    </w:p>
    <w:p w:rsidR="00CE6067" w:rsidRPr="00CE6067" w:rsidRDefault="00CE6067" w:rsidP="008D796B">
      <w:pPr>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color w:val="000000"/>
          <w:sz w:val="24"/>
          <w:szCs w:val="24"/>
        </w:rPr>
        <w:t xml:space="preserve">2. </w:t>
      </w:r>
      <w:r w:rsidRPr="00CE6067">
        <w:rPr>
          <w:rFonts w:ascii="Times New Roman" w:hAnsi="Times New Roman" w:cs="Times New Roman"/>
          <w:color w:val="000000"/>
          <w:sz w:val="24"/>
          <w:szCs w:val="24"/>
          <w:u w:val="single"/>
        </w:rPr>
        <w:t>Depozitarea materialului steril</w:t>
      </w:r>
      <w:r w:rsidRPr="00CE6067">
        <w:rPr>
          <w:rFonts w:ascii="Times New Roman" w:hAnsi="Times New Roman" w:cs="Times New Roman"/>
          <w:sz w:val="24"/>
          <w:szCs w:val="24"/>
          <w:u w:val="single"/>
        </w:rPr>
        <w:t>:</w:t>
      </w:r>
    </w:p>
    <w:p w:rsidR="00CE6067" w:rsidRPr="00CE6067" w:rsidRDefault="00CE6067" w:rsidP="008D796B">
      <w:pPr>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sz w:val="24"/>
          <w:szCs w:val="24"/>
        </w:rPr>
        <w:t>Tehnologia de haldare a sterilului va tine cont de limitele resurselor si solutia aleasa pentru reconstructia ecologica, materialul rezultat din decopertare urmand a fi depozitat in halde marginale si interioare.</w:t>
      </w:r>
    </w:p>
    <w:p w:rsidR="00CE6067" w:rsidRPr="00CE6067" w:rsidRDefault="00CE6067" w:rsidP="008D796B">
      <w:pPr>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sz w:val="24"/>
          <w:szCs w:val="24"/>
        </w:rPr>
        <w:t>Materialul steril rezultat din lucrarile de descopertare si din intercalatiile existente in masa agregatelor naturale de rau, va fi transportat si depozitat in locuri special amenajate.</w:t>
      </w:r>
    </w:p>
    <w:p w:rsidR="00CE6067" w:rsidRPr="00CE6067" w:rsidRDefault="00CE6067" w:rsidP="008D796B">
      <w:pPr>
        <w:pStyle w:val="BodyTextIndent"/>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sz w:val="24"/>
          <w:szCs w:val="24"/>
        </w:rPr>
        <w:t>Mateialul va fi haldat temporar in extremitatea estica a perimerului, care vor ramane insitu, pentru a asigura reconstructia ecologica.</w:t>
      </w:r>
    </w:p>
    <w:p w:rsidR="00CE6067" w:rsidRPr="00CE6067" w:rsidRDefault="00CE6067" w:rsidP="008D796B">
      <w:pPr>
        <w:pStyle w:val="BodyText2"/>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Acesta va fi utilizat  la umplerea excavatiilor si refacerea ecologica a terenului excavat.</w:t>
      </w:r>
    </w:p>
    <w:p w:rsidR="00CE6067" w:rsidRPr="00CE6067" w:rsidRDefault="00CE6067" w:rsidP="008D796B">
      <w:pPr>
        <w:pStyle w:val="BodyTextIndent"/>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sz w:val="24"/>
          <w:szCs w:val="24"/>
        </w:rPr>
        <w:t>Pentru perioada 2021 - 2022, se prevede descopertarea unui volum de 28.400 mc masa miniera sterila si sol vegetal.</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p>
    <w:p w:rsidR="00CE6067" w:rsidRPr="00CE6067" w:rsidRDefault="00CE6067" w:rsidP="008D796B">
      <w:pPr>
        <w:spacing w:after="0" w:line="240" w:lineRule="auto"/>
        <w:ind w:firstLine="284"/>
        <w:jc w:val="both"/>
        <w:rPr>
          <w:rFonts w:ascii="Times New Roman" w:hAnsi="Times New Roman" w:cs="Times New Roman"/>
          <w:sz w:val="24"/>
          <w:szCs w:val="24"/>
        </w:rPr>
      </w:pPr>
      <w:r w:rsidRPr="00CE6067">
        <w:rPr>
          <w:rFonts w:ascii="Times New Roman" w:hAnsi="Times New Roman" w:cs="Times New Roman"/>
          <w:color w:val="000000"/>
          <w:sz w:val="24"/>
          <w:szCs w:val="24"/>
        </w:rPr>
        <w:t xml:space="preserve">3. </w:t>
      </w:r>
      <w:r w:rsidRPr="00CE6067">
        <w:rPr>
          <w:rFonts w:ascii="Times New Roman" w:hAnsi="Times New Roman" w:cs="Times New Roman"/>
          <w:color w:val="000000"/>
          <w:sz w:val="24"/>
          <w:szCs w:val="24"/>
          <w:u w:val="single"/>
        </w:rPr>
        <w:t xml:space="preserve">Lucrari de exploatare </w:t>
      </w:r>
      <w:r w:rsidRPr="00CE6067">
        <w:rPr>
          <w:rFonts w:ascii="Times New Roman" w:hAnsi="Times New Roman" w:cs="Times New Roman"/>
          <w:snapToGrid w:val="0"/>
          <w:color w:val="000000"/>
          <w:sz w:val="24"/>
          <w:szCs w:val="24"/>
          <w:u w:val="single"/>
        </w:rPr>
        <w:t>a resurselor minerale</w:t>
      </w:r>
      <w:r w:rsidRPr="00CE6067">
        <w:rPr>
          <w:rFonts w:ascii="Times New Roman" w:hAnsi="Times New Roman" w:cs="Times New Roman"/>
          <w:sz w:val="24"/>
          <w:szCs w:val="24"/>
          <w:u w:val="single"/>
        </w:rPr>
        <w:t>:</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Dupa indepartarea prealabila a solului vegetal si a copertei, in grosime medie de 1,00 m, se trece la excavarea nisipului si pietrisului, care se realizeaza intr-o singura treapta de exploatare, de cca. 4,80 m, la 1,0 m deasupra nivelul hidrostatic (cota +124,50 mdMN). </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Excavarea se realizeaza în regim uscat, cu ajutorul excavatorului cu cupa inversa, cu capacitatea cupei de 1,2 mc, sau cu un excavator cu cupa de 1,50 mc, in functie de situatia din teren si de necesarul de material. </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Exploatarea va consta în extractia agregatelor minerale naturale în camp continuu, în fasii paralele si succesive. </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Latimea fasiilor va fi cuprinsa între 3,0 – 5,0 m, in functie de lungimea bratului excavatorului,  iar lungimea lor va fi cuprinsa între 30,0 m si maxim 50,0 m.  </w:t>
      </w: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Sensul de avansare a frontului în cadrul fasiei va fi pe directie NE - SV, iar a feliilor,  pe directie SE - NV.</w:t>
      </w:r>
    </w:p>
    <w:p w:rsidR="00CE6067" w:rsidRPr="00CE6067" w:rsidRDefault="00CE6067" w:rsidP="008D796B">
      <w:pPr>
        <w:pStyle w:val="BodyTextIndent2"/>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 xml:space="preserve">Unghiul de taluz, în frontul de exploatare, va fi de 1 : 1, cu mentinerea permanenta, la nivelul solului, a unei berme de minim 5,0 m. </w:t>
      </w:r>
    </w:p>
    <w:p w:rsidR="00CE6067" w:rsidRPr="00CE6067" w:rsidRDefault="00CE6067" w:rsidP="008D796B">
      <w:pPr>
        <w:pStyle w:val="BodyTextIndent2"/>
        <w:spacing w:after="0" w:line="240" w:lineRule="auto"/>
        <w:ind w:firstLine="284"/>
        <w:jc w:val="both"/>
        <w:rPr>
          <w:rFonts w:ascii="Times New Roman" w:hAnsi="Times New Roman" w:cs="Times New Roman"/>
          <w:color w:val="000000"/>
          <w:sz w:val="24"/>
          <w:szCs w:val="24"/>
        </w:rPr>
      </w:pPr>
    </w:p>
    <w:p w:rsidR="00CE6067" w:rsidRPr="00CE6067" w:rsidRDefault="00CE6067" w:rsidP="008D796B">
      <w:pPr>
        <w:spacing w:after="0" w:line="240" w:lineRule="auto"/>
        <w:ind w:firstLine="284"/>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Exploatarea zacamantului se va limita cu strictete la conturul rezervelor determinate, deoarece acestea au fost stabilite pastrandu–se pilierii de protectie pentru drumurile  de exploatare, a terenurilor agricole înconjuratoare si a raului Ialomita.</w:t>
      </w:r>
    </w:p>
    <w:p w:rsidR="009723BB" w:rsidRDefault="009723BB" w:rsidP="008D796B">
      <w:pPr>
        <w:pStyle w:val="Heading1"/>
        <w:tabs>
          <w:tab w:val="left" w:pos="4111"/>
        </w:tabs>
        <w:ind w:firstLine="284"/>
        <w:jc w:val="both"/>
        <w:rPr>
          <w:rFonts w:ascii="Times New Roman" w:hAnsi="Times New Roman"/>
          <w:b w:val="0"/>
          <w:sz w:val="24"/>
        </w:rPr>
      </w:pPr>
    </w:p>
    <w:p w:rsidR="00CE6067" w:rsidRPr="00CE6067" w:rsidRDefault="00CE6067" w:rsidP="008D796B">
      <w:pPr>
        <w:pStyle w:val="Heading1"/>
        <w:tabs>
          <w:tab w:val="left" w:pos="4111"/>
        </w:tabs>
        <w:ind w:firstLine="284"/>
        <w:jc w:val="both"/>
        <w:rPr>
          <w:rFonts w:ascii="Times New Roman" w:hAnsi="Times New Roman"/>
          <w:b w:val="0"/>
          <w:sz w:val="24"/>
          <w:u w:val="single"/>
        </w:rPr>
      </w:pPr>
      <w:r w:rsidRPr="00CE6067">
        <w:rPr>
          <w:rFonts w:ascii="Times New Roman" w:hAnsi="Times New Roman"/>
          <w:b w:val="0"/>
          <w:sz w:val="24"/>
        </w:rPr>
        <w:t xml:space="preserve">4. </w:t>
      </w:r>
      <w:r w:rsidRPr="00CE6067">
        <w:rPr>
          <w:rFonts w:ascii="Times New Roman" w:hAnsi="Times New Roman"/>
          <w:b w:val="0"/>
          <w:sz w:val="24"/>
          <w:u w:val="single"/>
        </w:rPr>
        <w:t>Transportul tehnologic:</w:t>
      </w:r>
    </w:p>
    <w:p w:rsidR="009723BB" w:rsidRDefault="00CE6067" w:rsidP="008D796B">
      <w:pPr>
        <w:suppressAutoHyphens/>
        <w:spacing w:after="0" w:line="240" w:lineRule="auto"/>
        <w:jc w:val="both"/>
        <w:rPr>
          <w:rFonts w:ascii="Times New Roman" w:hAnsi="Times New Roman" w:cs="Times New Roman"/>
          <w:color w:val="000000"/>
          <w:sz w:val="24"/>
          <w:szCs w:val="24"/>
        </w:rPr>
      </w:pPr>
      <w:r w:rsidRPr="00CE6067">
        <w:rPr>
          <w:rFonts w:ascii="Times New Roman" w:hAnsi="Times New Roman" w:cs="Times New Roman"/>
          <w:color w:val="000000"/>
          <w:sz w:val="24"/>
          <w:szCs w:val="24"/>
        </w:rPr>
        <w:t>Agregatele minerale naturale extrase (balast) sunt transportate de la frontul de extractie la statia de sortare – spalare sau la diversi beneficiari, cu autobasculante de 18 mc.</w:t>
      </w:r>
    </w:p>
    <w:p w:rsidR="004C7933" w:rsidRDefault="004C7933" w:rsidP="004C7933">
      <w:pPr>
        <w:pStyle w:val="Heading1"/>
        <w:tabs>
          <w:tab w:val="left" w:pos="4111"/>
        </w:tabs>
        <w:ind w:firstLine="284"/>
        <w:jc w:val="both"/>
        <w:rPr>
          <w:rFonts w:ascii="Times New Roman" w:hAnsi="Times New Roman"/>
          <w:b w:val="0"/>
          <w:sz w:val="24"/>
        </w:rPr>
      </w:pPr>
    </w:p>
    <w:p w:rsidR="004C7933" w:rsidRPr="004C7933" w:rsidRDefault="004C7933" w:rsidP="00265E58">
      <w:pPr>
        <w:pStyle w:val="Heading1"/>
        <w:tabs>
          <w:tab w:val="left" w:pos="4111"/>
        </w:tabs>
        <w:ind w:firstLine="709"/>
        <w:jc w:val="both"/>
        <w:rPr>
          <w:rFonts w:ascii="Times New Roman" w:hAnsi="Times New Roman"/>
          <w:b w:val="0"/>
          <w:iCs/>
          <w:sz w:val="24"/>
          <w:lang w:eastAsia="en-US"/>
        </w:rPr>
      </w:pPr>
      <w:r w:rsidRPr="004C7933">
        <w:rPr>
          <w:rFonts w:ascii="Times New Roman" w:hAnsi="Times New Roman"/>
          <w:b w:val="0"/>
          <w:sz w:val="24"/>
        </w:rPr>
        <w:t>Dupa finalizarea lucrarilor de exploatare a nisipului si pietrisului din perimetrul Potlogi - Terasa, judetul Dambovita</w:t>
      </w:r>
      <w:r w:rsidRPr="004C7933">
        <w:rPr>
          <w:rFonts w:ascii="Times New Roman" w:hAnsi="Times New Roman"/>
          <w:b w:val="0"/>
          <w:iCs/>
          <w:sz w:val="24"/>
        </w:rPr>
        <w:t xml:space="preserve">, se vor executa urmatoarele lucrari </w:t>
      </w:r>
      <w:r w:rsidRPr="004C7933">
        <w:rPr>
          <w:rFonts w:ascii="Times New Roman" w:hAnsi="Times New Roman"/>
          <w:b w:val="0"/>
          <w:iCs/>
          <w:sz w:val="24"/>
          <w:lang w:eastAsia="en-US"/>
        </w:rPr>
        <w:t>de reconstructie ecologica a terenului:</w:t>
      </w:r>
    </w:p>
    <w:p w:rsidR="004C7933" w:rsidRPr="004C7933" w:rsidRDefault="004C7933" w:rsidP="00265E58">
      <w:pPr>
        <w:spacing w:after="0" w:line="240" w:lineRule="auto"/>
        <w:jc w:val="both"/>
        <w:rPr>
          <w:rFonts w:ascii="Times New Roman" w:hAnsi="Times New Roman" w:cs="Times New Roman"/>
          <w:sz w:val="24"/>
          <w:szCs w:val="24"/>
        </w:rPr>
      </w:pPr>
      <w:r w:rsidRPr="004C7933">
        <w:rPr>
          <w:rFonts w:ascii="Times New Roman" w:hAnsi="Times New Roman" w:cs="Times New Roman"/>
          <w:sz w:val="24"/>
          <w:szCs w:val="24"/>
        </w:rPr>
        <w:t>- reconstructia vetrei excavatiei si a zonei inconjuratoare, atat prin umplere, nivelare, compactare, pentru a fi aduse, pe cat posibil, la acelasi aspect peisagistic, cat si prin repunerea paturii superficiale de sol in pozitia initiala, pentru regenerarea acestuia;</w:t>
      </w:r>
    </w:p>
    <w:p w:rsidR="004C7933" w:rsidRPr="004C7933" w:rsidRDefault="004C7933" w:rsidP="004C7933">
      <w:pPr>
        <w:pStyle w:val="BodyText2"/>
        <w:spacing w:after="0" w:line="240" w:lineRule="auto"/>
        <w:jc w:val="both"/>
        <w:rPr>
          <w:rFonts w:ascii="Times New Roman" w:hAnsi="Times New Roman" w:cs="Times New Roman"/>
          <w:sz w:val="24"/>
          <w:szCs w:val="24"/>
        </w:rPr>
      </w:pPr>
      <w:r w:rsidRPr="004C7933">
        <w:rPr>
          <w:rFonts w:ascii="Times New Roman" w:hAnsi="Times New Roman" w:cs="Times New Roman"/>
          <w:color w:val="000000"/>
          <w:sz w:val="24"/>
          <w:szCs w:val="24"/>
        </w:rPr>
        <w:lastRenderedPageBreak/>
        <w:t>- profilarea taluzelor, cu panta 1:3, pentru mentinerea echilibrului versantilor</w:t>
      </w:r>
      <w:r w:rsidRPr="004C7933">
        <w:rPr>
          <w:rFonts w:ascii="Times New Roman" w:hAnsi="Times New Roman" w:cs="Times New Roman"/>
          <w:sz w:val="24"/>
          <w:szCs w:val="24"/>
        </w:rPr>
        <w:t xml:space="preserve">, astfel incat sa favorizeze acumularea paturii fertile de sol si evitarea antrenarii acestuia de catre apele de siroire; </w:t>
      </w:r>
    </w:p>
    <w:p w:rsidR="004C7933" w:rsidRPr="004C7933" w:rsidRDefault="004C7933" w:rsidP="00265E58">
      <w:pPr>
        <w:pStyle w:val="BodyTextIndent3"/>
        <w:spacing w:after="0" w:line="240" w:lineRule="auto"/>
        <w:ind w:left="0"/>
        <w:jc w:val="both"/>
        <w:rPr>
          <w:rFonts w:ascii="Times New Roman" w:hAnsi="Times New Roman" w:cs="Times New Roman"/>
          <w:sz w:val="24"/>
          <w:szCs w:val="24"/>
        </w:rPr>
      </w:pPr>
      <w:r w:rsidRPr="004C7933">
        <w:rPr>
          <w:rFonts w:ascii="Times New Roman" w:hAnsi="Times New Roman" w:cs="Times New Roman"/>
          <w:sz w:val="24"/>
          <w:szCs w:val="24"/>
        </w:rPr>
        <w:t>- nivelarea terenului (vatra exploatarii);</w:t>
      </w:r>
    </w:p>
    <w:p w:rsidR="004C7933" w:rsidRPr="004C7933" w:rsidRDefault="004C7933" w:rsidP="00265E58">
      <w:pPr>
        <w:pStyle w:val="BodyTextIndent3"/>
        <w:spacing w:after="0" w:line="240" w:lineRule="auto"/>
        <w:ind w:left="0"/>
        <w:jc w:val="both"/>
        <w:rPr>
          <w:rFonts w:ascii="Times New Roman" w:hAnsi="Times New Roman" w:cs="Times New Roman"/>
          <w:sz w:val="24"/>
          <w:szCs w:val="24"/>
        </w:rPr>
      </w:pPr>
      <w:r w:rsidRPr="004C7933">
        <w:rPr>
          <w:rFonts w:ascii="Times New Roman" w:hAnsi="Times New Roman" w:cs="Times New Roman"/>
          <w:sz w:val="24"/>
          <w:szCs w:val="24"/>
        </w:rPr>
        <w:t>- executarea lucrarilor de umplutura si compactare a materialului la gradul de compactare similar terenului inconjurator;</w:t>
      </w:r>
    </w:p>
    <w:p w:rsidR="004C7933" w:rsidRPr="004C7933" w:rsidRDefault="004C7933" w:rsidP="00265E58">
      <w:pPr>
        <w:autoSpaceDE w:val="0"/>
        <w:autoSpaceDN w:val="0"/>
        <w:adjustRightInd w:val="0"/>
        <w:spacing w:after="0" w:line="240" w:lineRule="auto"/>
        <w:jc w:val="both"/>
        <w:rPr>
          <w:rFonts w:ascii="Times New Roman" w:hAnsi="Times New Roman" w:cs="Times New Roman"/>
          <w:color w:val="000000"/>
          <w:sz w:val="24"/>
          <w:szCs w:val="24"/>
        </w:rPr>
      </w:pPr>
      <w:r w:rsidRPr="004C7933">
        <w:rPr>
          <w:rFonts w:ascii="Times New Roman" w:hAnsi="Times New Roman" w:cs="Times New Roman"/>
          <w:sz w:val="24"/>
          <w:szCs w:val="24"/>
        </w:rPr>
        <w:t>- imprastierea solului vegetal care a fost depozitat in apropierea perimetrului, dupa descopertarea terenului;</w:t>
      </w:r>
    </w:p>
    <w:p w:rsidR="004C7933" w:rsidRPr="004C7933" w:rsidRDefault="004C7933" w:rsidP="00265E58">
      <w:pPr>
        <w:pStyle w:val="BodyText2"/>
        <w:spacing w:after="0" w:line="240" w:lineRule="auto"/>
        <w:jc w:val="both"/>
        <w:rPr>
          <w:rFonts w:ascii="Times New Roman" w:hAnsi="Times New Roman" w:cs="Times New Roman"/>
          <w:color w:val="000000"/>
          <w:sz w:val="24"/>
          <w:szCs w:val="24"/>
        </w:rPr>
      </w:pPr>
      <w:r w:rsidRPr="004C7933">
        <w:rPr>
          <w:rFonts w:ascii="Times New Roman" w:hAnsi="Times New Roman" w:cs="Times New Roman"/>
          <w:color w:val="000000"/>
          <w:sz w:val="24"/>
          <w:szCs w:val="24"/>
        </w:rPr>
        <w:t>- lucrari de inierbare pe taluzuri;</w:t>
      </w:r>
    </w:p>
    <w:p w:rsidR="009723BB" w:rsidRDefault="004C7933" w:rsidP="004C7933">
      <w:pPr>
        <w:suppressAutoHyphens/>
        <w:spacing w:after="0" w:line="240" w:lineRule="auto"/>
        <w:jc w:val="both"/>
        <w:rPr>
          <w:rFonts w:ascii="Times New Roman" w:hAnsi="Times New Roman" w:cs="Times New Roman"/>
          <w:color w:val="000000"/>
          <w:sz w:val="24"/>
          <w:szCs w:val="24"/>
        </w:rPr>
      </w:pPr>
      <w:r w:rsidRPr="004C7933">
        <w:rPr>
          <w:rFonts w:ascii="Times New Roman" w:hAnsi="Times New Roman" w:cs="Times New Roman"/>
          <w:color w:val="000000"/>
          <w:sz w:val="24"/>
          <w:szCs w:val="24"/>
        </w:rPr>
        <w:t>- introducerea terenului in circuitul agricol.</w:t>
      </w:r>
    </w:p>
    <w:p w:rsidR="00265E58" w:rsidRPr="00265E58" w:rsidRDefault="00265E58" w:rsidP="004C7933">
      <w:pPr>
        <w:suppressAutoHyphens/>
        <w:spacing w:after="0" w:line="240" w:lineRule="auto"/>
        <w:jc w:val="both"/>
        <w:rPr>
          <w:rFonts w:ascii="Times New Roman" w:hAnsi="Times New Roman" w:cs="Times New Roman"/>
          <w:color w:val="000000"/>
          <w:sz w:val="16"/>
          <w:szCs w:val="16"/>
        </w:rPr>
      </w:pPr>
    </w:p>
    <w:p w:rsidR="002E2E9D" w:rsidRPr="004C7933" w:rsidRDefault="00184551" w:rsidP="004C7933">
      <w:pPr>
        <w:suppressAutoHyphens/>
        <w:spacing w:after="0" w:line="240" w:lineRule="auto"/>
        <w:jc w:val="both"/>
        <w:rPr>
          <w:rFonts w:ascii="Times New Roman" w:eastAsia="Times New Roman" w:hAnsi="Times New Roman" w:cs="Times New Roman"/>
          <w:b/>
          <w:sz w:val="24"/>
          <w:szCs w:val="24"/>
          <w:lang w:eastAsia="ro-RO"/>
        </w:rPr>
      </w:pPr>
      <w:r w:rsidRPr="004C7933">
        <w:rPr>
          <w:rFonts w:ascii="Times New Roman" w:eastAsia="Times New Roman" w:hAnsi="Times New Roman" w:cs="Times New Roman"/>
          <w:b/>
          <w:sz w:val="24"/>
          <w:szCs w:val="24"/>
          <w:lang w:eastAsia="ro-RO"/>
        </w:rPr>
        <w:t xml:space="preserve">b) </w:t>
      </w:r>
      <w:r w:rsidR="002E2E9D" w:rsidRPr="004C7933">
        <w:rPr>
          <w:rFonts w:ascii="Times New Roman" w:eastAsia="Times New Roman" w:hAnsi="Times New Roman" w:cs="Times New Roman"/>
          <w:b/>
          <w:sz w:val="24"/>
          <w:szCs w:val="24"/>
          <w:lang w:eastAsia="ro-RO"/>
        </w:rPr>
        <w:t>Cumularea cu alte proiecte</w:t>
      </w:r>
    </w:p>
    <w:p w:rsidR="002E2E9D" w:rsidRPr="004C7933" w:rsidRDefault="002E2E9D" w:rsidP="004C7933">
      <w:pPr>
        <w:suppressAutoHyphens/>
        <w:spacing w:after="0" w:line="240" w:lineRule="auto"/>
        <w:jc w:val="both"/>
        <w:rPr>
          <w:rFonts w:ascii="Times New Roman" w:eastAsia="Times New Roman" w:hAnsi="Times New Roman" w:cs="Times New Roman"/>
          <w:sz w:val="24"/>
          <w:szCs w:val="24"/>
          <w:lang w:eastAsia="ro-RO"/>
        </w:rPr>
      </w:pPr>
      <w:r w:rsidRPr="004C7933">
        <w:rPr>
          <w:rFonts w:ascii="Times New Roman" w:eastAsia="Times New Roman" w:hAnsi="Times New Roman" w:cs="Times New Roman"/>
          <w:b/>
          <w:sz w:val="24"/>
          <w:szCs w:val="24"/>
          <w:lang w:eastAsia="ro-RO"/>
        </w:rPr>
        <w:t xml:space="preserve">          </w:t>
      </w:r>
      <w:r w:rsidRPr="004C7933">
        <w:rPr>
          <w:rFonts w:ascii="Times New Roman" w:eastAsia="Times New Roman" w:hAnsi="Times New Roman" w:cs="Times New Roman"/>
          <w:sz w:val="24"/>
          <w:szCs w:val="24"/>
          <w:lang w:eastAsia="ro-RO"/>
        </w:rPr>
        <w:t xml:space="preserve">In zona nu exista o alta propunere de proiect de </w:t>
      </w:r>
      <w:r w:rsidR="00184551" w:rsidRPr="004C7933">
        <w:rPr>
          <w:rFonts w:ascii="Times New Roman" w:eastAsia="Times New Roman" w:hAnsi="Times New Roman" w:cs="Times New Roman"/>
          <w:sz w:val="24"/>
          <w:szCs w:val="24"/>
          <w:lang w:eastAsia="ro-RO"/>
        </w:rPr>
        <w:t>investiție</w:t>
      </w:r>
      <w:r w:rsidRPr="004C7933">
        <w:rPr>
          <w:rFonts w:ascii="Times New Roman" w:eastAsia="Times New Roman" w:hAnsi="Times New Roman" w:cs="Times New Roman"/>
          <w:sz w:val="24"/>
          <w:szCs w:val="24"/>
          <w:lang w:eastAsia="ro-RO"/>
        </w:rPr>
        <w:t>.</w:t>
      </w:r>
    </w:p>
    <w:p w:rsidR="002E2E9D" w:rsidRPr="00CE6067" w:rsidRDefault="00184551" w:rsidP="004C7933">
      <w:pPr>
        <w:suppressAutoHyphens/>
        <w:spacing w:after="0" w:line="240" w:lineRule="auto"/>
        <w:jc w:val="both"/>
        <w:rPr>
          <w:rFonts w:ascii="Times New Roman" w:eastAsia="Times New Roman" w:hAnsi="Times New Roman" w:cs="Times New Roman"/>
          <w:sz w:val="24"/>
          <w:szCs w:val="24"/>
          <w:lang w:eastAsia="ro-RO"/>
        </w:rPr>
      </w:pPr>
      <w:r w:rsidRPr="004C7933">
        <w:rPr>
          <w:rFonts w:ascii="Times New Roman" w:eastAsia="Times New Roman" w:hAnsi="Times New Roman" w:cs="Times New Roman"/>
          <w:b/>
          <w:sz w:val="24"/>
          <w:szCs w:val="24"/>
          <w:lang w:eastAsia="ro-RO"/>
        </w:rPr>
        <w:t xml:space="preserve">c) </w:t>
      </w:r>
      <w:r w:rsidR="002E2E9D" w:rsidRPr="004C7933">
        <w:rPr>
          <w:rFonts w:ascii="Times New Roman" w:eastAsia="Times New Roman" w:hAnsi="Times New Roman" w:cs="Times New Roman"/>
          <w:b/>
          <w:sz w:val="24"/>
          <w:szCs w:val="24"/>
          <w:lang w:eastAsia="ro-RO"/>
        </w:rPr>
        <w:t>Utilizarea resurselor natural</w:t>
      </w:r>
      <w:r w:rsidR="002E2E9D" w:rsidRPr="00CE6067">
        <w:rPr>
          <w:rFonts w:ascii="Times New Roman" w:eastAsia="Times New Roman" w:hAnsi="Times New Roman" w:cs="Times New Roman"/>
          <w:b/>
          <w:sz w:val="24"/>
          <w:szCs w:val="24"/>
          <w:lang w:eastAsia="ro-RO"/>
        </w:rPr>
        <w:t>e</w:t>
      </w:r>
      <w:r w:rsidR="002E2E9D" w:rsidRPr="00CE6067">
        <w:rPr>
          <w:rFonts w:ascii="Times New Roman" w:eastAsia="Times New Roman" w:hAnsi="Times New Roman" w:cs="Times New Roman"/>
          <w:sz w:val="24"/>
          <w:szCs w:val="24"/>
          <w:lang w:eastAsia="ro-RO"/>
        </w:rPr>
        <w:t xml:space="preserve">. </w:t>
      </w:r>
    </w:p>
    <w:p w:rsidR="002E2E9D" w:rsidRPr="00CE6067" w:rsidRDefault="002E2E9D" w:rsidP="008D796B">
      <w:pPr>
        <w:suppressAutoHyphens/>
        <w:spacing w:after="0" w:line="240" w:lineRule="auto"/>
        <w:jc w:val="both"/>
        <w:rPr>
          <w:rFonts w:ascii="Times New Roman" w:eastAsia="Times New Roman" w:hAnsi="Times New Roman" w:cs="Times New Roman"/>
          <w:sz w:val="24"/>
          <w:szCs w:val="24"/>
          <w:lang w:eastAsia="ro-RO"/>
        </w:rPr>
      </w:pPr>
      <w:r w:rsidRPr="00CE6067">
        <w:rPr>
          <w:rFonts w:ascii="Times New Roman" w:eastAsia="Times New Roman" w:hAnsi="Times New Roman" w:cs="Times New Roman"/>
          <w:sz w:val="24"/>
          <w:szCs w:val="24"/>
          <w:lang w:eastAsia="ro-RO"/>
        </w:rPr>
        <w:t xml:space="preserve">          Pentru realizarea obiectivului de </w:t>
      </w:r>
      <w:r w:rsidR="00184551" w:rsidRPr="00CE6067">
        <w:rPr>
          <w:rFonts w:ascii="Times New Roman" w:eastAsia="Times New Roman" w:hAnsi="Times New Roman" w:cs="Times New Roman"/>
          <w:sz w:val="24"/>
          <w:szCs w:val="24"/>
          <w:lang w:eastAsia="ro-RO"/>
        </w:rPr>
        <w:t>investiție</w:t>
      </w:r>
      <w:r w:rsidRPr="00CE6067">
        <w:rPr>
          <w:rFonts w:ascii="Times New Roman" w:eastAsia="Times New Roman" w:hAnsi="Times New Roman" w:cs="Times New Roman"/>
          <w:sz w:val="24"/>
          <w:szCs w:val="24"/>
          <w:lang w:eastAsia="ro-RO"/>
        </w:rPr>
        <w:t xml:space="preserve"> se vor exploata resursele de agregate minerale, cu respectarea </w:t>
      </w:r>
      <w:r w:rsidR="00184551" w:rsidRPr="00CE6067">
        <w:rPr>
          <w:rFonts w:ascii="Times New Roman" w:eastAsia="Times New Roman" w:hAnsi="Times New Roman" w:cs="Times New Roman"/>
          <w:sz w:val="24"/>
          <w:szCs w:val="24"/>
          <w:lang w:eastAsia="ro-RO"/>
        </w:rPr>
        <w:t>legislației</w:t>
      </w:r>
      <w:r w:rsidRPr="00CE6067">
        <w:rPr>
          <w:rFonts w:ascii="Times New Roman" w:eastAsia="Times New Roman" w:hAnsi="Times New Roman" w:cs="Times New Roman"/>
          <w:sz w:val="24"/>
          <w:szCs w:val="24"/>
          <w:lang w:eastAsia="ro-RO"/>
        </w:rPr>
        <w:t xml:space="preserve"> in vigoare.</w:t>
      </w:r>
    </w:p>
    <w:p w:rsidR="002E2E9D" w:rsidRPr="002609B2" w:rsidRDefault="00184551" w:rsidP="008D796B">
      <w:pPr>
        <w:tabs>
          <w:tab w:val="left" w:pos="567"/>
        </w:tabs>
        <w:suppressAutoHyphens/>
        <w:spacing w:after="0" w:line="240" w:lineRule="auto"/>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d)</w:t>
      </w:r>
      <w:r w:rsidR="002E2E9D" w:rsidRPr="002609B2">
        <w:rPr>
          <w:rFonts w:ascii="Times New Roman" w:eastAsia="Times New Roman" w:hAnsi="Times New Roman" w:cs="Times New Roman"/>
          <w:b/>
          <w:sz w:val="24"/>
          <w:szCs w:val="24"/>
          <w:lang w:eastAsia="ro-RO"/>
        </w:rPr>
        <w:t xml:space="preserve"> </w:t>
      </w:r>
      <w:r w:rsidRPr="002609B2">
        <w:rPr>
          <w:rFonts w:ascii="Times New Roman" w:eastAsia="Times New Roman" w:hAnsi="Times New Roman" w:cs="Times New Roman"/>
          <w:b/>
          <w:sz w:val="24"/>
          <w:szCs w:val="24"/>
          <w:lang w:eastAsia="ro-RO"/>
        </w:rPr>
        <w:t>Producția</w:t>
      </w:r>
      <w:r w:rsidR="002E2E9D" w:rsidRPr="002609B2">
        <w:rPr>
          <w:rFonts w:ascii="Times New Roman" w:eastAsia="Times New Roman" w:hAnsi="Times New Roman" w:cs="Times New Roman"/>
          <w:b/>
          <w:sz w:val="24"/>
          <w:szCs w:val="24"/>
          <w:lang w:eastAsia="ro-RO"/>
        </w:rPr>
        <w:t xml:space="preserve"> de </w:t>
      </w:r>
      <w:r w:rsidRPr="002609B2">
        <w:rPr>
          <w:rFonts w:ascii="Times New Roman" w:eastAsia="Times New Roman" w:hAnsi="Times New Roman" w:cs="Times New Roman"/>
          <w:b/>
          <w:sz w:val="24"/>
          <w:szCs w:val="24"/>
          <w:lang w:eastAsia="ro-RO"/>
        </w:rPr>
        <w:t>deșeuri</w:t>
      </w:r>
    </w:p>
    <w:p w:rsidR="002E2E9D" w:rsidRDefault="002E2E9D" w:rsidP="008D796B">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b/>
          <w:sz w:val="24"/>
          <w:szCs w:val="24"/>
          <w:lang w:eastAsia="ro-RO"/>
        </w:rPr>
        <w:t xml:space="preserve">           </w:t>
      </w:r>
      <w:r w:rsidRPr="002609B2">
        <w:rPr>
          <w:rFonts w:ascii="Times New Roman" w:eastAsia="Times New Roman" w:hAnsi="Times New Roman" w:cs="Times New Roman"/>
          <w:sz w:val="24"/>
          <w:szCs w:val="24"/>
          <w:lang w:eastAsia="ro-RO"/>
        </w:rPr>
        <w:t xml:space="preserve">Se </w:t>
      </w:r>
      <w:r w:rsidR="00184551" w:rsidRPr="002609B2">
        <w:rPr>
          <w:rFonts w:ascii="Times New Roman" w:eastAsia="Times New Roman" w:hAnsi="Times New Roman" w:cs="Times New Roman"/>
          <w:sz w:val="24"/>
          <w:szCs w:val="24"/>
          <w:lang w:eastAsia="ro-RO"/>
        </w:rPr>
        <w:t>estimează</w:t>
      </w:r>
      <w:r w:rsidRPr="002609B2">
        <w:rPr>
          <w:rFonts w:ascii="Times New Roman" w:eastAsia="Times New Roman" w:hAnsi="Times New Roman" w:cs="Times New Roman"/>
          <w:sz w:val="24"/>
          <w:szCs w:val="24"/>
          <w:lang w:eastAsia="ro-RO"/>
        </w:rPr>
        <w:t xml:space="preserve"> producerea de </w:t>
      </w:r>
      <w:r w:rsidR="00184551" w:rsidRPr="002609B2">
        <w:rPr>
          <w:rFonts w:ascii="Times New Roman" w:eastAsia="Times New Roman" w:hAnsi="Times New Roman" w:cs="Times New Roman"/>
          <w:sz w:val="24"/>
          <w:szCs w:val="24"/>
          <w:lang w:eastAsia="ro-RO"/>
        </w:rPr>
        <w:t>deșeuri</w:t>
      </w:r>
      <w:r w:rsidRPr="002609B2">
        <w:rPr>
          <w:rFonts w:ascii="Times New Roman" w:eastAsia="Times New Roman" w:hAnsi="Times New Roman" w:cs="Times New Roman"/>
          <w:sz w:val="24"/>
          <w:szCs w:val="24"/>
          <w:lang w:eastAsia="ro-RO"/>
        </w:rPr>
        <w:t xml:space="preserve"> menajere si resturi de conductori electrici in cantit</w:t>
      </w:r>
      <w:r w:rsidR="00184551" w:rsidRPr="002609B2">
        <w:rPr>
          <w:rFonts w:ascii="Times New Roman" w:eastAsia="Times New Roman" w:hAnsi="Times New Roman" w:cs="Times New Roman"/>
          <w:sz w:val="24"/>
          <w:szCs w:val="24"/>
          <w:lang w:eastAsia="ro-RO"/>
        </w:rPr>
        <w:t>ăți reduse.</w:t>
      </w:r>
    </w:p>
    <w:p w:rsidR="00184551" w:rsidRPr="002609B2" w:rsidRDefault="00184551" w:rsidP="008D796B">
      <w:pPr>
        <w:tabs>
          <w:tab w:val="left" w:pos="567"/>
        </w:tabs>
        <w:suppressAutoHyphens/>
        <w:spacing w:after="0" w:line="240" w:lineRule="auto"/>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 xml:space="preserve">e) </w:t>
      </w:r>
      <w:r w:rsidR="002E2E9D" w:rsidRPr="002609B2">
        <w:rPr>
          <w:rFonts w:ascii="Times New Roman" w:eastAsia="Times New Roman" w:hAnsi="Times New Roman" w:cs="Times New Roman"/>
          <w:b/>
          <w:sz w:val="24"/>
          <w:szCs w:val="24"/>
          <w:lang w:eastAsia="ro-RO"/>
        </w:rPr>
        <w:t>Emisii poluante, inclusiv zgomotul si alte surse de disconfort</w:t>
      </w:r>
    </w:p>
    <w:p w:rsidR="002E2E9D" w:rsidRPr="002609B2" w:rsidRDefault="00184551" w:rsidP="008D796B">
      <w:pPr>
        <w:tabs>
          <w:tab w:val="left" w:pos="567"/>
        </w:tabs>
        <w:suppressAutoHyphens/>
        <w:spacing w:after="0" w:line="240" w:lineRule="auto"/>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ab/>
      </w:r>
      <w:r w:rsidR="002E2E9D" w:rsidRPr="002609B2">
        <w:rPr>
          <w:rFonts w:ascii="Times New Roman" w:eastAsia="Times New Roman" w:hAnsi="Times New Roman" w:cs="Times New Roman"/>
          <w:sz w:val="24"/>
          <w:szCs w:val="24"/>
          <w:lang w:eastAsia="ro-RO"/>
        </w:rPr>
        <w:t xml:space="preserve">In perioada de </w:t>
      </w:r>
      <w:r w:rsidRPr="002609B2">
        <w:rPr>
          <w:rFonts w:ascii="Times New Roman" w:eastAsia="Times New Roman" w:hAnsi="Times New Roman" w:cs="Times New Roman"/>
          <w:sz w:val="24"/>
          <w:szCs w:val="24"/>
          <w:lang w:eastAsia="ro-RO"/>
        </w:rPr>
        <w:t>execuție</w:t>
      </w:r>
      <w:r w:rsidR="002E2E9D" w:rsidRPr="002609B2">
        <w:rPr>
          <w:rFonts w:ascii="Times New Roman" w:eastAsia="Times New Roman" w:hAnsi="Times New Roman" w:cs="Times New Roman"/>
          <w:sz w:val="24"/>
          <w:szCs w:val="24"/>
          <w:lang w:eastAsia="ro-RO"/>
        </w:rPr>
        <w:t xml:space="preserve"> a proiectului si in perioada de </w:t>
      </w:r>
      <w:r w:rsidRPr="002609B2">
        <w:rPr>
          <w:rFonts w:ascii="Times New Roman" w:eastAsia="Times New Roman" w:hAnsi="Times New Roman" w:cs="Times New Roman"/>
          <w:sz w:val="24"/>
          <w:szCs w:val="24"/>
          <w:lang w:eastAsia="ro-RO"/>
        </w:rPr>
        <w:t>funcționare</w:t>
      </w:r>
      <w:r w:rsidR="002E2E9D" w:rsidRPr="002609B2">
        <w:rPr>
          <w:rFonts w:ascii="Times New Roman" w:eastAsia="Times New Roman" w:hAnsi="Times New Roman" w:cs="Times New Roman"/>
          <w:sz w:val="24"/>
          <w:szCs w:val="24"/>
          <w:lang w:eastAsia="ro-RO"/>
        </w:rPr>
        <w:t>:</w:t>
      </w:r>
    </w:p>
    <w:p w:rsidR="002E2E9D" w:rsidRPr="002609B2" w:rsidRDefault="002E2E9D" w:rsidP="008D796B">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 emisiile in atmosfera  se vor </w:t>
      </w:r>
      <w:r w:rsidR="00184551" w:rsidRPr="002609B2">
        <w:rPr>
          <w:rFonts w:ascii="Times New Roman" w:eastAsia="Times New Roman" w:hAnsi="Times New Roman" w:cs="Times New Roman"/>
          <w:sz w:val="24"/>
          <w:szCs w:val="24"/>
          <w:lang w:eastAsia="ro-RO"/>
        </w:rPr>
        <w:t>încadra</w:t>
      </w:r>
      <w:r w:rsidRPr="002609B2">
        <w:rPr>
          <w:rFonts w:ascii="Times New Roman" w:eastAsia="Times New Roman" w:hAnsi="Times New Roman" w:cs="Times New Roman"/>
          <w:sz w:val="24"/>
          <w:szCs w:val="24"/>
          <w:lang w:eastAsia="ro-RO"/>
        </w:rPr>
        <w:t xml:space="preserve"> in limitele legale in vigoare privind </w:t>
      </w:r>
      <w:r w:rsidR="00184551" w:rsidRPr="002609B2">
        <w:rPr>
          <w:rFonts w:ascii="Times New Roman" w:eastAsia="Times New Roman" w:hAnsi="Times New Roman" w:cs="Times New Roman"/>
          <w:sz w:val="24"/>
          <w:szCs w:val="24"/>
          <w:lang w:eastAsia="ro-RO"/>
        </w:rPr>
        <w:t>protecția</w:t>
      </w:r>
      <w:r w:rsidRPr="002609B2">
        <w:rPr>
          <w:rFonts w:ascii="Times New Roman" w:eastAsia="Times New Roman" w:hAnsi="Times New Roman" w:cs="Times New Roman"/>
          <w:sz w:val="24"/>
          <w:szCs w:val="24"/>
          <w:lang w:eastAsia="ro-RO"/>
        </w:rPr>
        <w:t xml:space="preserve"> atmosferei;</w:t>
      </w:r>
    </w:p>
    <w:p w:rsidR="00756775" w:rsidRDefault="002E2E9D" w:rsidP="008D796B">
      <w:pPr>
        <w:spacing w:after="0" w:line="240" w:lineRule="auto"/>
        <w:jc w:val="both"/>
        <w:rPr>
          <w:rFonts w:ascii="Times New Roman" w:eastAsia="Times New Roman" w:hAnsi="Times New Roman" w:cs="Times New Roman"/>
          <w:sz w:val="24"/>
          <w:szCs w:val="24"/>
        </w:rPr>
      </w:pPr>
      <w:r w:rsidRPr="002609B2">
        <w:rPr>
          <w:rFonts w:ascii="Times New Roman" w:eastAsia="Times New Roman" w:hAnsi="Times New Roman" w:cs="Times New Roman"/>
          <w:sz w:val="24"/>
          <w:szCs w:val="24"/>
        </w:rPr>
        <w:t xml:space="preserve">       - nivelul de zgomot produs in timpul </w:t>
      </w:r>
      <w:r w:rsidR="00184551" w:rsidRPr="002609B2">
        <w:rPr>
          <w:rFonts w:ascii="Times New Roman" w:eastAsia="Times New Roman" w:hAnsi="Times New Roman" w:cs="Times New Roman"/>
          <w:sz w:val="24"/>
          <w:szCs w:val="24"/>
        </w:rPr>
        <w:t>lucrărilor</w:t>
      </w:r>
      <w:r w:rsidRPr="002609B2">
        <w:rPr>
          <w:rFonts w:ascii="Times New Roman" w:eastAsia="Times New Roman" w:hAnsi="Times New Roman" w:cs="Times New Roman"/>
          <w:sz w:val="24"/>
          <w:szCs w:val="24"/>
        </w:rPr>
        <w:t xml:space="preserve"> de </w:t>
      </w:r>
      <w:r w:rsidR="00184551" w:rsidRPr="002609B2">
        <w:rPr>
          <w:rFonts w:ascii="Times New Roman" w:eastAsia="Times New Roman" w:hAnsi="Times New Roman" w:cs="Times New Roman"/>
          <w:sz w:val="24"/>
          <w:szCs w:val="24"/>
        </w:rPr>
        <w:t>execuție</w:t>
      </w:r>
      <w:r w:rsidRPr="002609B2">
        <w:rPr>
          <w:rFonts w:ascii="Times New Roman" w:eastAsia="Times New Roman" w:hAnsi="Times New Roman" w:cs="Times New Roman"/>
          <w:sz w:val="24"/>
          <w:szCs w:val="24"/>
        </w:rPr>
        <w:t xml:space="preserve"> si in timpul </w:t>
      </w:r>
      <w:r w:rsidR="00184551" w:rsidRPr="002609B2">
        <w:rPr>
          <w:rFonts w:ascii="Times New Roman" w:eastAsia="Times New Roman" w:hAnsi="Times New Roman" w:cs="Times New Roman"/>
          <w:sz w:val="24"/>
          <w:szCs w:val="24"/>
        </w:rPr>
        <w:t>funcționarii</w:t>
      </w:r>
      <w:r w:rsidRPr="002609B2">
        <w:rPr>
          <w:rFonts w:ascii="Times New Roman" w:eastAsia="Times New Roman" w:hAnsi="Times New Roman" w:cs="Times New Roman"/>
          <w:sz w:val="24"/>
          <w:szCs w:val="24"/>
        </w:rPr>
        <w:t xml:space="preserve"> se va </w:t>
      </w:r>
      <w:r w:rsidR="00184551" w:rsidRPr="002609B2">
        <w:rPr>
          <w:rFonts w:ascii="Times New Roman" w:eastAsia="Times New Roman" w:hAnsi="Times New Roman" w:cs="Times New Roman"/>
          <w:sz w:val="24"/>
          <w:szCs w:val="24"/>
        </w:rPr>
        <w:t>încadra</w:t>
      </w:r>
      <w:r w:rsidRPr="002609B2">
        <w:rPr>
          <w:rFonts w:ascii="Times New Roman" w:eastAsia="Times New Roman" w:hAnsi="Times New Roman" w:cs="Times New Roman"/>
          <w:sz w:val="24"/>
          <w:szCs w:val="24"/>
        </w:rPr>
        <w:t xml:space="preserve"> in limitele O</w:t>
      </w:r>
      <w:r w:rsidR="00184551" w:rsidRPr="002609B2">
        <w:rPr>
          <w:rFonts w:ascii="Times New Roman" w:eastAsia="Times New Roman" w:hAnsi="Times New Roman" w:cs="Times New Roman"/>
          <w:sz w:val="24"/>
          <w:szCs w:val="24"/>
        </w:rPr>
        <w:t>.</w:t>
      </w:r>
      <w:r w:rsidRPr="002609B2">
        <w:rPr>
          <w:rFonts w:ascii="Times New Roman" w:eastAsia="Times New Roman" w:hAnsi="Times New Roman" w:cs="Times New Roman"/>
          <w:sz w:val="24"/>
          <w:szCs w:val="24"/>
        </w:rPr>
        <w:t>M</w:t>
      </w:r>
      <w:r w:rsidR="00184551" w:rsidRPr="002609B2">
        <w:rPr>
          <w:rFonts w:ascii="Times New Roman" w:eastAsia="Times New Roman" w:hAnsi="Times New Roman" w:cs="Times New Roman"/>
          <w:sz w:val="24"/>
          <w:szCs w:val="24"/>
        </w:rPr>
        <w:t>.</w:t>
      </w:r>
      <w:r w:rsidRPr="002609B2">
        <w:rPr>
          <w:rFonts w:ascii="Times New Roman" w:eastAsia="Times New Roman" w:hAnsi="Times New Roman" w:cs="Times New Roman"/>
          <w:sz w:val="24"/>
          <w:szCs w:val="24"/>
        </w:rPr>
        <w:t>S</w:t>
      </w:r>
      <w:r w:rsidR="00184551" w:rsidRPr="002609B2">
        <w:rPr>
          <w:rFonts w:ascii="Times New Roman" w:eastAsia="Times New Roman" w:hAnsi="Times New Roman" w:cs="Times New Roman"/>
          <w:sz w:val="24"/>
          <w:szCs w:val="24"/>
        </w:rPr>
        <w:t>.</w:t>
      </w:r>
      <w:r w:rsidRPr="002609B2">
        <w:rPr>
          <w:rFonts w:ascii="Times New Roman" w:eastAsia="Times New Roman" w:hAnsi="Times New Roman" w:cs="Times New Roman"/>
          <w:sz w:val="24"/>
          <w:szCs w:val="24"/>
        </w:rPr>
        <w:t xml:space="preserve"> nr.</w:t>
      </w:r>
      <w:r w:rsidR="00CA3FBD">
        <w:rPr>
          <w:rFonts w:ascii="Times New Roman" w:eastAsia="Times New Roman" w:hAnsi="Times New Roman" w:cs="Times New Roman"/>
          <w:sz w:val="24"/>
          <w:szCs w:val="24"/>
        </w:rPr>
        <w:t xml:space="preserve"> </w:t>
      </w:r>
      <w:r w:rsidRPr="002609B2">
        <w:rPr>
          <w:rFonts w:ascii="Times New Roman" w:eastAsia="Times New Roman" w:hAnsi="Times New Roman" w:cs="Times New Roman"/>
          <w:sz w:val="24"/>
          <w:szCs w:val="24"/>
        </w:rPr>
        <w:t>119/2014, conform S</w:t>
      </w:r>
      <w:r w:rsidR="00140029">
        <w:rPr>
          <w:rFonts w:ascii="Times New Roman" w:eastAsia="Times New Roman" w:hAnsi="Times New Roman" w:cs="Times New Roman"/>
          <w:sz w:val="24"/>
          <w:szCs w:val="24"/>
        </w:rPr>
        <w:t>R</w:t>
      </w:r>
      <w:r w:rsidRPr="002609B2">
        <w:rPr>
          <w:rFonts w:ascii="Times New Roman" w:eastAsia="Times New Roman" w:hAnsi="Times New Roman" w:cs="Times New Roman"/>
          <w:sz w:val="24"/>
          <w:szCs w:val="24"/>
        </w:rPr>
        <w:t xml:space="preserve"> 10009/</w:t>
      </w:r>
      <w:r w:rsidR="00CA3FBD">
        <w:rPr>
          <w:rFonts w:ascii="Times New Roman" w:eastAsia="Times New Roman" w:hAnsi="Times New Roman" w:cs="Times New Roman"/>
          <w:sz w:val="24"/>
          <w:szCs w:val="24"/>
        </w:rPr>
        <w:t>2017</w:t>
      </w:r>
      <w:r w:rsidRPr="002609B2">
        <w:rPr>
          <w:rFonts w:ascii="Times New Roman" w:eastAsia="Times New Roman" w:hAnsi="Times New Roman" w:cs="Times New Roman"/>
          <w:sz w:val="24"/>
          <w:szCs w:val="24"/>
        </w:rPr>
        <w:t xml:space="preserve"> </w:t>
      </w:r>
      <w:r w:rsidR="00265E58">
        <w:rPr>
          <w:rFonts w:ascii="Times New Roman" w:eastAsia="Times New Roman" w:hAnsi="Times New Roman" w:cs="Times New Roman"/>
          <w:sz w:val="24"/>
          <w:szCs w:val="24"/>
        </w:rPr>
        <w:t xml:space="preserve">– C91/2020 </w:t>
      </w:r>
      <w:r w:rsidRPr="002609B2">
        <w:rPr>
          <w:rFonts w:ascii="Times New Roman" w:eastAsia="Times New Roman" w:hAnsi="Times New Roman" w:cs="Times New Roman"/>
          <w:sz w:val="24"/>
          <w:szCs w:val="24"/>
        </w:rPr>
        <w:t xml:space="preserve">- Acustica, </w:t>
      </w:r>
      <w:r w:rsidR="00184551" w:rsidRPr="002609B2">
        <w:rPr>
          <w:rFonts w:ascii="Times New Roman" w:eastAsia="Times New Roman" w:hAnsi="Times New Roman" w:cs="Times New Roman"/>
          <w:sz w:val="24"/>
          <w:szCs w:val="24"/>
        </w:rPr>
        <w:t>nedepășind</w:t>
      </w:r>
      <w:r w:rsidRPr="002609B2">
        <w:rPr>
          <w:rFonts w:ascii="Times New Roman" w:eastAsia="Times New Roman" w:hAnsi="Times New Roman" w:cs="Times New Roman"/>
          <w:sz w:val="24"/>
          <w:szCs w:val="24"/>
        </w:rPr>
        <w:t xml:space="preserve"> valoarea de 65 dB(A), </w:t>
      </w:r>
      <w:r w:rsidR="00184551" w:rsidRPr="002609B2">
        <w:rPr>
          <w:rFonts w:ascii="Times New Roman" w:eastAsia="Times New Roman" w:hAnsi="Times New Roman" w:cs="Times New Roman"/>
          <w:sz w:val="24"/>
          <w:szCs w:val="24"/>
        </w:rPr>
        <w:t>înregistrata</w:t>
      </w:r>
      <w:r w:rsidRPr="002609B2">
        <w:rPr>
          <w:rFonts w:ascii="Times New Roman" w:eastAsia="Times New Roman" w:hAnsi="Times New Roman" w:cs="Times New Roman"/>
          <w:sz w:val="24"/>
          <w:szCs w:val="24"/>
        </w:rPr>
        <w:t xml:space="preserve"> la limita </w:t>
      </w:r>
      <w:r w:rsidR="00184551" w:rsidRPr="002609B2">
        <w:rPr>
          <w:rFonts w:ascii="Times New Roman" w:eastAsia="Times New Roman" w:hAnsi="Times New Roman" w:cs="Times New Roman"/>
          <w:sz w:val="24"/>
          <w:szCs w:val="24"/>
        </w:rPr>
        <w:t>amplasamentului</w:t>
      </w:r>
      <w:r w:rsidR="00756775">
        <w:rPr>
          <w:rFonts w:ascii="Times New Roman" w:eastAsia="Times New Roman" w:hAnsi="Times New Roman" w:cs="Times New Roman"/>
          <w:sz w:val="24"/>
          <w:szCs w:val="24"/>
        </w:rPr>
        <w:t xml:space="preserve">; </w:t>
      </w:r>
    </w:p>
    <w:p w:rsidR="00184551" w:rsidRPr="00756775" w:rsidRDefault="00184551" w:rsidP="008D796B">
      <w:pPr>
        <w:spacing w:after="0" w:line="240" w:lineRule="auto"/>
        <w:jc w:val="both"/>
        <w:rPr>
          <w:rFonts w:ascii="Times New Roman" w:eastAsia="Times New Roman" w:hAnsi="Times New Roman" w:cs="Times New Roman"/>
          <w:sz w:val="24"/>
          <w:szCs w:val="24"/>
        </w:rPr>
      </w:pPr>
      <w:r w:rsidRPr="002609B2">
        <w:rPr>
          <w:rFonts w:ascii="Times New Roman" w:eastAsia="Times New Roman" w:hAnsi="Times New Roman" w:cs="Times New Roman"/>
          <w:b/>
          <w:sz w:val="24"/>
          <w:szCs w:val="24"/>
          <w:lang w:eastAsia="ro-RO"/>
        </w:rPr>
        <w:t xml:space="preserve">f) </w:t>
      </w:r>
      <w:r w:rsidR="002E2E9D" w:rsidRPr="002609B2">
        <w:rPr>
          <w:rFonts w:ascii="Times New Roman" w:eastAsia="Times New Roman" w:hAnsi="Times New Roman" w:cs="Times New Roman"/>
          <w:b/>
          <w:sz w:val="24"/>
          <w:szCs w:val="24"/>
          <w:lang w:eastAsia="ro-RO"/>
        </w:rPr>
        <w:t xml:space="preserve">Riscul de accident, </w:t>
      </w:r>
      <w:r w:rsidRPr="002609B2">
        <w:rPr>
          <w:rFonts w:ascii="Times New Roman" w:eastAsia="Times New Roman" w:hAnsi="Times New Roman" w:cs="Times New Roman"/>
          <w:b/>
          <w:sz w:val="24"/>
          <w:szCs w:val="24"/>
          <w:lang w:eastAsia="ro-RO"/>
        </w:rPr>
        <w:t>ținându-se</w:t>
      </w:r>
      <w:r w:rsidR="002E2E9D" w:rsidRPr="002609B2">
        <w:rPr>
          <w:rFonts w:ascii="Times New Roman" w:eastAsia="Times New Roman" w:hAnsi="Times New Roman" w:cs="Times New Roman"/>
          <w:b/>
          <w:sz w:val="24"/>
          <w:szCs w:val="24"/>
          <w:lang w:eastAsia="ro-RO"/>
        </w:rPr>
        <w:t xml:space="preserve"> seama in special de </w:t>
      </w:r>
      <w:r w:rsidRPr="002609B2">
        <w:rPr>
          <w:rFonts w:ascii="Times New Roman" w:eastAsia="Times New Roman" w:hAnsi="Times New Roman" w:cs="Times New Roman"/>
          <w:b/>
          <w:sz w:val="24"/>
          <w:szCs w:val="24"/>
          <w:lang w:eastAsia="ro-RO"/>
        </w:rPr>
        <w:t>substanțele</w:t>
      </w:r>
      <w:r w:rsidR="002E2E9D" w:rsidRPr="002609B2">
        <w:rPr>
          <w:rFonts w:ascii="Times New Roman" w:eastAsia="Times New Roman" w:hAnsi="Times New Roman" w:cs="Times New Roman"/>
          <w:b/>
          <w:sz w:val="24"/>
          <w:szCs w:val="24"/>
          <w:lang w:eastAsia="ro-RO"/>
        </w:rPr>
        <w:t xml:space="preserve"> si tehnologiile utilizate</w:t>
      </w:r>
    </w:p>
    <w:p w:rsidR="002E2E9D" w:rsidRPr="002609B2" w:rsidRDefault="002E2E9D" w:rsidP="008D796B">
      <w:pPr>
        <w:suppressAutoHyphens/>
        <w:spacing w:after="0" w:line="240" w:lineRule="auto"/>
        <w:ind w:firstLine="708"/>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sz w:val="24"/>
          <w:szCs w:val="24"/>
          <w:lang w:eastAsia="ro-RO"/>
        </w:rPr>
        <w:t xml:space="preserve">Riscul de producere a accidentelor este redus si va fi evitat prin respectarea </w:t>
      </w:r>
      <w:r w:rsidR="00184551" w:rsidRPr="002609B2">
        <w:rPr>
          <w:rFonts w:ascii="Times New Roman" w:eastAsia="Times New Roman" w:hAnsi="Times New Roman" w:cs="Times New Roman"/>
          <w:sz w:val="24"/>
          <w:szCs w:val="24"/>
          <w:lang w:eastAsia="ro-RO"/>
        </w:rPr>
        <w:t>întocmai</w:t>
      </w:r>
      <w:r w:rsidRPr="002609B2">
        <w:rPr>
          <w:rFonts w:ascii="Times New Roman" w:eastAsia="Times New Roman" w:hAnsi="Times New Roman" w:cs="Times New Roman"/>
          <w:sz w:val="24"/>
          <w:szCs w:val="24"/>
          <w:lang w:eastAsia="ro-RO"/>
        </w:rPr>
        <w:t xml:space="preserve"> a tehnologiei de lucru si a caietului de sarcini.</w:t>
      </w:r>
    </w:p>
    <w:p w:rsidR="00CA3FBD" w:rsidRPr="00CA3FBD" w:rsidRDefault="002E2E9D" w:rsidP="008D796B">
      <w:pPr>
        <w:suppressAutoHyphens/>
        <w:spacing w:after="0" w:line="240" w:lineRule="auto"/>
        <w:jc w:val="both"/>
        <w:rPr>
          <w:rFonts w:ascii="Times New Roman" w:eastAsia="Times New Roman" w:hAnsi="Times New Roman" w:cs="Times New Roman"/>
          <w:b/>
          <w:sz w:val="16"/>
          <w:szCs w:val="16"/>
          <w:lang w:eastAsia="ro-RO"/>
        </w:rPr>
      </w:pPr>
      <w:r w:rsidRPr="00CA3FBD">
        <w:rPr>
          <w:rFonts w:ascii="Times New Roman" w:eastAsia="Times New Roman" w:hAnsi="Times New Roman" w:cs="Times New Roman"/>
          <w:b/>
          <w:sz w:val="16"/>
          <w:szCs w:val="16"/>
          <w:lang w:eastAsia="ro-RO"/>
        </w:rPr>
        <w:t xml:space="preserve">       </w:t>
      </w:r>
      <w:r w:rsidR="003D221E" w:rsidRPr="00CA3FBD">
        <w:rPr>
          <w:rFonts w:ascii="Times New Roman" w:eastAsia="Times New Roman" w:hAnsi="Times New Roman" w:cs="Times New Roman"/>
          <w:b/>
          <w:sz w:val="16"/>
          <w:szCs w:val="16"/>
          <w:lang w:eastAsia="ro-RO"/>
        </w:rPr>
        <w:t xml:space="preserve">   </w:t>
      </w:r>
    </w:p>
    <w:p w:rsidR="002E2E9D" w:rsidRPr="00CA3FBD" w:rsidRDefault="002E2E9D" w:rsidP="008D796B">
      <w:pPr>
        <w:suppressAutoHyphens/>
        <w:spacing w:after="0" w:line="240" w:lineRule="auto"/>
        <w:jc w:val="both"/>
        <w:rPr>
          <w:rFonts w:ascii="Times New Roman" w:eastAsia="Times New Roman" w:hAnsi="Times New Roman" w:cs="Times New Roman"/>
          <w:b/>
          <w:sz w:val="24"/>
          <w:szCs w:val="24"/>
          <w:u w:val="single"/>
          <w:lang w:eastAsia="ro-RO"/>
        </w:rPr>
      </w:pPr>
      <w:r w:rsidRPr="00CA3FBD">
        <w:rPr>
          <w:rFonts w:ascii="Times New Roman" w:eastAsia="Times New Roman" w:hAnsi="Times New Roman" w:cs="Times New Roman"/>
          <w:b/>
          <w:sz w:val="24"/>
          <w:szCs w:val="24"/>
          <w:u w:val="single"/>
          <w:lang w:eastAsia="ro-RO"/>
        </w:rPr>
        <w:t>2.</w:t>
      </w:r>
      <w:r w:rsidR="00184551" w:rsidRPr="00CA3FBD">
        <w:rPr>
          <w:rFonts w:ascii="Times New Roman" w:eastAsia="Times New Roman" w:hAnsi="Times New Roman" w:cs="Times New Roman"/>
          <w:b/>
          <w:sz w:val="24"/>
          <w:szCs w:val="24"/>
          <w:u w:val="single"/>
          <w:lang w:eastAsia="ro-RO"/>
        </w:rPr>
        <w:t xml:space="preserve"> </w:t>
      </w:r>
      <w:r w:rsidRPr="00CA3FBD">
        <w:rPr>
          <w:rFonts w:ascii="Times New Roman" w:eastAsia="Times New Roman" w:hAnsi="Times New Roman" w:cs="Times New Roman"/>
          <w:b/>
          <w:sz w:val="24"/>
          <w:szCs w:val="24"/>
          <w:u w:val="single"/>
          <w:lang w:eastAsia="ro-RO"/>
        </w:rPr>
        <w:t>Localizarea proiectului</w:t>
      </w:r>
    </w:p>
    <w:p w:rsidR="002E2E9D" w:rsidRPr="002609B2" w:rsidRDefault="002E2E9D" w:rsidP="008D796B">
      <w:pPr>
        <w:suppressAutoHyphens/>
        <w:spacing w:after="0" w:line="240" w:lineRule="auto"/>
        <w:ind w:firstLine="708"/>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2.1. Utilizarea existenta a terenului</w:t>
      </w:r>
    </w:p>
    <w:p w:rsidR="003D221E" w:rsidRPr="002609B2" w:rsidRDefault="002E2E9D" w:rsidP="008D796B">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Terenul pe care se va realiza proiectul este in proprietatea </w:t>
      </w:r>
      <w:r w:rsidR="00184551" w:rsidRPr="002609B2">
        <w:rPr>
          <w:rFonts w:ascii="Times New Roman" w:eastAsia="Times New Roman" w:hAnsi="Times New Roman" w:cs="Times New Roman"/>
          <w:sz w:val="24"/>
          <w:szCs w:val="24"/>
          <w:lang w:eastAsia="ro-RO"/>
        </w:rPr>
        <w:t>titularului</w:t>
      </w:r>
      <w:r w:rsidR="006B08A5">
        <w:rPr>
          <w:rFonts w:ascii="Times New Roman" w:eastAsia="Times New Roman" w:hAnsi="Times New Roman" w:cs="Times New Roman"/>
          <w:sz w:val="24"/>
          <w:szCs w:val="24"/>
          <w:lang w:eastAsia="ro-RO"/>
        </w:rPr>
        <w:t xml:space="preserve"> </w:t>
      </w:r>
      <w:r w:rsidR="00184551" w:rsidRPr="002609B2">
        <w:rPr>
          <w:rFonts w:ascii="Times New Roman" w:eastAsia="Times New Roman" w:hAnsi="Times New Roman" w:cs="Times New Roman"/>
          <w:sz w:val="24"/>
          <w:szCs w:val="24"/>
          <w:lang w:eastAsia="ro-RO"/>
        </w:rPr>
        <w:t>–</w:t>
      </w:r>
      <w:r w:rsidR="007B3742">
        <w:rPr>
          <w:rFonts w:ascii="Times New Roman" w:eastAsia="Times New Roman" w:hAnsi="Times New Roman" w:cs="Times New Roman"/>
          <w:sz w:val="24"/>
          <w:szCs w:val="24"/>
          <w:lang w:eastAsia="ro-RO"/>
        </w:rPr>
        <w:t xml:space="preserve"> </w:t>
      </w:r>
      <w:r w:rsidR="00184551" w:rsidRPr="002609B2">
        <w:rPr>
          <w:rFonts w:ascii="Times New Roman" w:eastAsia="Times New Roman" w:hAnsi="Times New Roman" w:cs="Times New Roman"/>
          <w:sz w:val="24"/>
          <w:szCs w:val="24"/>
          <w:lang w:eastAsia="ro-RO"/>
        </w:rPr>
        <w:t xml:space="preserve">situat în comuna </w:t>
      </w:r>
      <w:r w:rsidR="00F90719">
        <w:rPr>
          <w:rFonts w:ascii="Times New Roman" w:eastAsia="Times New Roman" w:hAnsi="Times New Roman" w:cs="Times New Roman"/>
          <w:sz w:val="24"/>
          <w:szCs w:val="24"/>
          <w:lang w:eastAsia="ro-RO"/>
        </w:rPr>
        <w:t>Potlogi</w:t>
      </w:r>
      <w:r w:rsidR="009D4ECA">
        <w:rPr>
          <w:rFonts w:ascii="Times New Roman" w:eastAsia="Times New Roman" w:hAnsi="Times New Roman" w:cs="Times New Roman"/>
          <w:sz w:val="24"/>
          <w:szCs w:val="24"/>
          <w:lang w:eastAsia="ro-RO"/>
        </w:rPr>
        <w:t xml:space="preserve">, </w:t>
      </w:r>
      <w:r w:rsidR="00184551" w:rsidRPr="002609B2">
        <w:rPr>
          <w:rFonts w:ascii="Times New Roman" w:eastAsia="Times New Roman" w:hAnsi="Times New Roman" w:cs="Times New Roman"/>
          <w:sz w:val="24"/>
          <w:szCs w:val="24"/>
          <w:lang w:eastAsia="ro-RO"/>
        </w:rPr>
        <w:t>județul Dâmbovița</w:t>
      </w:r>
      <w:r w:rsidR="00282CBD" w:rsidRPr="002609B2">
        <w:rPr>
          <w:rFonts w:ascii="Times New Roman" w:eastAsia="Times New Roman" w:hAnsi="Times New Roman" w:cs="Times New Roman"/>
          <w:sz w:val="24"/>
          <w:szCs w:val="24"/>
          <w:lang w:eastAsia="ro-RO"/>
        </w:rPr>
        <w:t>.</w:t>
      </w:r>
    </w:p>
    <w:p w:rsidR="00CA3FBD" w:rsidRPr="0099083F" w:rsidRDefault="00CA3FBD" w:rsidP="008D796B">
      <w:pPr>
        <w:tabs>
          <w:tab w:val="left" w:pos="567"/>
          <w:tab w:val="left" w:pos="709"/>
        </w:tabs>
        <w:suppressAutoHyphens/>
        <w:spacing w:after="0" w:line="240" w:lineRule="auto"/>
        <w:ind w:firstLine="709"/>
        <w:jc w:val="both"/>
        <w:rPr>
          <w:rFonts w:ascii="Times New Roman" w:eastAsia="Times New Roman" w:hAnsi="Times New Roman" w:cs="Times New Roman"/>
          <w:b/>
          <w:sz w:val="16"/>
          <w:szCs w:val="16"/>
          <w:lang w:eastAsia="ro-RO"/>
        </w:rPr>
      </w:pPr>
    </w:p>
    <w:p w:rsidR="002E2E9D" w:rsidRPr="002609B2" w:rsidRDefault="002E2E9D" w:rsidP="008D796B">
      <w:pPr>
        <w:tabs>
          <w:tab w:val="left" w:pos="567"/>
          <w:tab w:val="left" w:pos="709"/>
        </w:tabs>
        <w:suppressAutoHyphens/>
        <w:spacing w:after="0" w:line="240" w:lineRule="auto"/>
        <w:ind w:firstLine="709"/>
        <w:jc w:val="both"/>
        <w:rPr>
          <w:rFonts w:ascii="Times New Roman" w:eastAsia="Times New Roman" w:hAnsi="Times New Roman" w:cs="Times New Roman"/>
          <w:b/>
          <w:sz w:val="24"/>
          <w:szCs w:val="24"/>
          <w:lang w:eastAsia="ro-RO"/>
        </w:rPr>
      </w:pPr>
      <w:r w:rsidRPr="002609B2">
        <w:rPr>
          <w:rFonts w:ascii="Times New Roman" w:eastAsia="Times New Roman" w:hAnsi="Times New Roman" w:cs="Times New Roman"/>
          <w:b/>
          <w:sz w:val="24"/>
          <w:szCs w:val="24"/>
          <w:lang w:eastAsia="ro-RO"/>
        </w:rPr>
        <w:t>2.2.</w:t>
      </w:r>
      <w:r w:rsidR="00282CBD" w:rsidRPr="002609B2">
        <w:rPr>
          <w:rFonts w:ascii="Times New Roman" w:eastAsia="Times New Roman" w:hAnsi="Times New Roman" w:cs="Times New Roman"/>
          <w:b/>
          <w:sz w:val="24"/>
          <w:szCs w:val="24"/>
          <w:lang w:eastAsia="ro-RO"/>
        </w:rPr>
        <w:t xml:space="preserve"> </w:t>
      </w:r>
      <w:r w:rsidRPr="002609B2">
        <w:rPr>
          <w:rFonts w:ascii="Times New Roman" w:eastAsia="Times New Roman" w:hAnsi="Times New Roman" w:cs="Times New Roman"/>
          <w:b/>
          <w:sz w:val="24"/>
          <w:szCs w:val="24"/>
          <w:lang w:eastAsia="ro-RO"/>
        </w:rPr>
        <w:t>Relativa abundenta a resurselor din zona</w:t>
      </w:r>
    </w:p>
    <w:p w:rsidR="002E2E9D" w:rsidRPr="002609B2" w:rsidRDefault="002E2E9D" w:rsidP="008D796B">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Se vor exploata resursele de agregate minerale </w:t>
      </w:r>
      <w:r w:rsidR="00282CBD" w:rsidRPr="002609B2">
        <w:rPr>
          <w:rFonts w:ascii="Times New Roman" w:eastAsia="Times New Roman" w:hAnsi="Times New Roman" w:cs="Times New Roman"/>
          <w:sz w:val="24"/>
          <w:szCs w:val="24"/>
          <w:lang w:eastAsia="ro-RO"/>
        </w:rPr>
        <w:t>după</w:t>
      </w:r>
      <w:r w:rsidRPr="002609B2">
        <w:rPr>
          <w:rFonts w:ascii="Times New Roman" w:eastAsia="Times New Roman" w:hAnsi="Times New Roman" w:cs="Times New Roman"/>
          <w:sz w:val="24"/>
          <w:szCs w:val="24"/>
          <w:lang w:eastAsia="ro-RO"/>
        </w:rPr>
        <w:t xml:space="preserve"> </w:t>
      </w:r>
      <w:r w:rsidR="00282CBD" w:rsidRPr="002609B2">
        <w:rPr>
          <w:rFonts w:ascii="Times New Roman" w:eastAsia="Times New Roman" w:hAnsi="Times New Roman" w:cs="Times New Roman"/>
          <w:sz w:val="24"/>
          <w:szCs w:val="24"/>
          <w:lang w:eastAsia="ro-RO"/>
        </w:rPr>
        <w:t>obținerea</w:t>
      </w:r>
      <w:r w:rsidRPr="002609B2">
        <w:rPr>
          <w:rFonts w:ascii="Times New Roman" w:eastAsia="Times New Roman" w:hAnsi="Times New Roman" w:cs="Times New Roman"/>
          <w:sz w:val="24"/>
          <w:szCs w:val="24"/>
          <w:lang w:eastAsia="ro-RO"/>
        </w:rPr>
        <w:t xml:space="preserve"> actelor de reglementare si a </w:t>
      </w:r>
      <w:r w:rsidR="00282CBD" w:rsidRPr="002609B2">
        <w:rPr>
          <w:rFonts w:ascii="Times New Roman" w:eastAsia="Times New Roman" w:hAnsi="Times New Roman" w:cs="Times New Roman"/>
          <w:sz w:val="24"/>
          <w:szCs w:val="24"/>
          <w:lang w:eastAsia="ro-RO"/>
        </w:rPr>
        <w:t>autorizației</w:t>
      </w:r>
      <w:r w:rsidRPr="002609B2">
        <w:rPr>
          <w:rFonts w:ascii="Times New Roman" w:eastAsia="Times New Roman" w:hAnsi="Times New Roman" w:cs="Times New Roman"/>
          <w:sz w:val="24"/>
          <w:szCs w:val="24"/>
          <w:lang w:eastAsia="ro-RO"/>
        </w:rPr>
        <w:t xml:space="preserve"> de construire conform prevederilor legale in vigoare.</w:t>
      </w:r>
    </w:p>
    <w:p w:rsidR="00CA3FBD" w:rsidRPr="00CA3FBD" w:rsidRDefault="00CA3FBD" w:rsidP="008D796B">
      <w:pPr>
        <w:suppressAutoHyphens/>
        <w:spacing w:after="0" w:line="240" w:lineRule="auto"/>
        <w:ind w:firstLine="709"/>
        <w:jc w:val="both"/>
        <w:rPr>
          <w:rFonts w:ascii="Times New Roman" w:eastAsia="Times New Roman" w:hAnsi="Times New Roman" w:cs="Times New Roman"/>
          <w:b/>
          <w:sz w:val="16"/>
          <w:szCs w:val="16"/>
          <w:lang w:eastAsia="ro-RO"/>
        </w:rPr>
      </w:pPr>
    </w:p>
    <w:p w:rsidR="002E2E9D" w:rsidRPr="002609B2" w:rsidRDefault="00CA3FBD" w:rsidP="008D796B">
      <w:pPr>
        <w:suppressAutoHyphens/>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2</w:t>
      </w:r>
      <w:r w:rsidR="002E2E9D" w:rsidRPr="002609B2">
        <w:rPr>
          <w:rFonts w:ascii="Times New Roman" w:eastAsia="Times New Roman" w:hAnsi="Times New Roman" w:cs="Times New Roman"/>
          <w:b/>
          <w:sz w:val="24"/>
          <w:szCs w:val="24"/>
          <w:lang w:eastAsia="ro-RO"/>
        </w:rPr>
        <w:t>.3.Capa</w:t>
      </w:r>
      <w:r w:rsidR="00282CBD" w:rsidRPr="002609B2">
        <w:rPr>
          <w:rFonts w:ascii="Times New Roman" w:eastAsia="Times New Roman" w:hAnsi="Times New Roman" w:cs="Times New Roman"/>
          <w:b/>
          <w:sz w:val="24"/>
          <w:szCs w:val="24"/>
          <w:lang w:eastAsia="ro-RO"/>
        </w:rPr>
        <w:t>citatea de absorbție a mediului</w:t>
      </w:r>
      <w:r w:rsidR="002E2E9D" w:rsidRPr="002609B2">
        <w:rPr>
          <w:rFonts w:ascii="Times New Roman" w:eastAsia="Times New Roman" w:hAnsi="Times New Roman" w:cs="Times New Roman"/>
          <w:sz w:val="24"/>
          <w:szCs w:val="24"/>
          <w:lang w:eastAsia="ro-RO"/>
        </w:rPr>
        <w:t xml:space="preserve">                                                                                        </w:t>
      </w:r>
    </w:p>
    <w:p w:rsidR="002E2E9D" w:rsidRPr="002609B2" w:rsidRDefault="00282CBD" w:rsidP="008D796B">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a)</w:t>
      </w:r>
      <w:r w:rsidR="002E2E9D" w:rsidRPr="002609B2">
        <w:rPr>
          <w:rFonts w:ascii="Times New Roman" w:eastAsia="Times New Roman" w:hAnsi="Times New Roman" w:cs="Times New Roman"/>
          <w:sz w:val="24"/>
          <w:szCs w:val="24"/>
          <w:lang w:eastAsia="ro-RO"/>
        </w:rPr>
        <w:t xml:space="preserve"> zone umede: </w:t>
      </w:r>
      <w:r w:rsidR="00B22979">
        <w:rPr>
          <w:rFonts w:ascii="Times New Roman" w:eastAsia="Times New Roman" w:hAnsi="Times New Roman" w:cs="Times New Roman"/>
          <w:sz w:val="24"/>
          <w:szCs w:val="24"/>
          <w:lang w:eastAsia="ro-RO"/>
        </w:rPr>
        <w:t xml:space="preserve">cca </w:t>
      </w:r>
      <w:r w:rsidR="00F90719">
        <w:rPr>
          <w:rFonts w:ascii="Times New Roman" w:eastAsia="Times New Roman" w:hAnsi="Times New Roman" w:cs="Times New Roman"/>
          <w:sz w:val="24"/>
          <w:szCs w:val="24"/>
          <w:lang w:eastAsia="ro-RO"/>
        </w:rPr>
        <w:t>7</w:t>
      </w:r>
      <w:r w:rsidR="002D66BB">
        <w:rPr>
          <w:rFonts w:ascii="Times New Roman" w:eastAsia="Times New Roman" w:hAnsi="Times New Roman" w:cs="Times New Roman"/>
          <w:sz w:val="24"/>
          <w:szCs w:val="24"/>
          <w:lang w:eastAsia="ro-RO"/>
        </w:rPr>
        <w:t xml:space="preserve">00 m de </w:t>
      </w:r>
      <w:r w:rsidR="00AD360F">
        <w:rPr>
          <w:rFonts w:ascii="Times New Roman" w:eastAsia="Times New Roman" w:hAnsi="Times New Roman" w:cs="Times New Roman"/>
          <w:sz w:val="24"/>
          <w:szCs w:val="24"/>
          <w:lang w:eastAsia="ro-RO"/>
        </w:rPr>
        <w:t>raul</w:t>
      </w:r>
      <w:r w:rsidR="002D66BB">
        <w:rPr>
          <w:rFonts w:ascii="Times New Roman" w:eastAsia="Times New Roman" w:hAnsi="Times New Roman" w:cs="Times New Roman"/>
          <w:sz w:val="24"/>
          <w:szCs w:val="24"/>
          <w:lang w:eastAsia="ro-RO"/>
        </w:rPr>
        <w:t xml:space="preserve"> </w:t>
      </w:r>
      <w:r w:rsidR="00F90719">
        <w:rPr>
          <w:rFonts w:ascii="Times New Roman" w:eastAsia="Times New Roman" w:hAnsi="Times New Roman" w:cs="Times New Roman"/>
          <w:sz w:val="24"/>
          <w:szCs w:val="24"/>
          <w:lang w:eastAsia="ro-RO"/>
        </w:rPr>
        <w:t>Arges</w:t>
      </w:r>
      <w:r w:rsidR="002E2E9D" w:rsidRPr="002609B2">
        <w:rPr>
          <w:rFonts w:ascii="Times New Roman" w:eastAsia="Times New Roman" w:hAnsi="Times New Roman" w:cs="Times New Roman"/>
          <w:sz w:val="24"/>
          <w:szCs w:val="24"/>
          <w:lang w:eastAsia="ro-RO"/>
        </w:rPr>
        <w:t>;</w:t>
      </w:r>
    </w:p>
    <w:p w:rsidR="002E2E9D" w:rsidRPr="002609B2" w:rsidRDefault="00282CBD" w:rsidP="008D796B">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b)</w:t>
      </w:r>
      <w:r w:rsidR="002E2E9D" w:rsidRPr="002609B2">
        <w:rPr>
          <w:rFonts w:ascii="Times New Roman" w:eastAsia="Times New Roman" w:hAnsi="Times New Roman" w:cs="Times New Roman"/>
          <w:sz w:val="24"/>
          <w:szCs w:val="24"/>
          <w:lang w:eastAsia="ro-RO"/>
        </w:rPr>
        <w:t xml:space="preserve"> zone costiere: nu este cazul;</w:t>
      </w:r>
    </w:p>
    <w:p w:rsidR="002E2E9D" w:rsidRPr="002609B2" w:rsidRDefault="002E2E9D" w:rsidP="008D796B">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c) zone montane si </w:t>
      </w:r>
      <w:r w:rsidR="00282CBD" w:rsidRPr="002609B2">
        <w:rPr>
          <w:rFonts w:ascii="Times New Roman" w:eastAsia="Times New Roman" w:hAnsi="Times New Roman" w:cs="Times New Roman"/>
          <w:sz w:val="24"/>
          <w:szCs w:val="24"/>
          <w:lang w:eastAsia="ro-RO"/>
        </w:rPr>
        <w:t>împădurite</w:t>
      </w:r>
      <w:r w:rsidRPr="002609B2">
        <w:rPr>
          <w:rFonts w:ascii="Times New Roman" w:eastAsia="Times New Roman" w:hAnsi="Times New Roman" w:cs="Times New Roman"/>
          <w:sz w:val="24"/>
          <w:szCs w:val="24"/>
          <w:lang w:eastAsia="ro-RO"/>
        </w:rPr>
        <w:t>: nu este cazul;</w:t>
      </w:r>
    </w:p>
    <w:p w:rsidR="002E2E9D" w:rsidRPr="002609B2" w:rsidRDefault="002E2E9D" w:rsidP="008D796B">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d)</w:t>
      </w:r>
      <w:r w:rsidR="00282CBD" w:rsidRPr="002609B2">
        <w:rPr>
          <w:rFonts w:ascii="Times New Roman" w:eastAsia="Times New Roman" w:hAnsi="Times New Roman" w:cs="Times New Roman"/>
          <w:sz w:val="24"/>
          <w:szCs w:val="24"/>
          <w:lang w:eastAsia="ro-RO"/>
        </w:rPr>
        <w:t xml:space="preserve"> </w:t>
      </w:r>
      <w:r w:rsidRPr="002609B2">
        <w:rPr>
          <w:rFonts w:ascii="Times New Roman" w:eastAsia="Times New Roman" w:hAnsi="Times New Roman" w:cs="Times New Roman"/>
          <w:sz w:val="24"/>
          <w:szCs w:val="24"/>
          <w:lang w:eastAsia="ro-RO"/>
        </w:rPr>
        <w:t xml:space="preserve">parcurile si </w:t>
      </w:r>
      <w:r w:rsidR="00282CBD" w:rsidRPr="002609B2">
        <w:rPr>
          <w:rFonts w:ascii="Times New Roman" w:eastAsia="Times New Roman" w:hAnsi="Times New Roman" w:cs="Times New Roman"/>
          <w:sz w:val="24"/>
          <w:szCs w:val="24"/>
          <w:lang w:eastAsia="ro-RO"/>
        </w:rPr>
        <w:t>rezervațiile</w:t>
      </w:r>
      <w:r w:rsidRPr="002609B2">
        <w:rPr>
          <w:rFonts w:ascii="Times New Roman" w:eastAsia="Times New Roman" w:hAnsi="Times New Roman" w:cs="Times New Roman"/>
          <w:sz w:val="24"/>
          <w:szCs w:val="24"/>
          <w:lang w:eastAsia="ro-RO"/>
        </w:rPr>
        <w:t xml:space="preserve"> naturale prin </w:t>
      </w:r>
      <w:r w:rsidR="00282CBD" w:rsidRPr="002609B2">
        <w:rPr>
          <w:rFonts w:ascii="Times New Roman" w:eastAsia="Times New Roman" w:hAnsi="Times New Roman" w:cs="Times New Roman"/>
          <w:sz w:val="24"/>
          <w:szCs w:val="24"/>
          <w:lang w:eastAsia="ro-RO"/>
        </w:rPr>
        <w:t>legislația</w:t>
      </w:r>
      <w:r w:rsidRPr="002609B2">
        <w:rPr>
          <w:rFonts w:ascii="Times New Roman" w:eastAsia="Times New Roman" w:hAnsi="Times New Roman" w:cs="Times New Roman"/>
          <w:sz w:val="24"/>
          <w:szCs w:val="24"/>
          <w:lang w:eastAsia="ro-RO"/>
        </w:rPr>
        <w:t xml:space="preserve"> in vigoare: nu este cazul;</w:t>
      </w:r>
    </w:p>
    <w:p w:rsidR="002E2E9D" w:rsidRPr="002609B2" w:rsidRDefault="002E2E9D" w:rsidP="008D796B">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e) arii clasificate ca zone protejate prin </w:t>
      </w:r>
      <w:r w:rsidR="00282CBD" w:rsidRPr="002609B2">
        <w:rPr>
          <w:rFonts w:ascii="Times New Roman" w:eastAsia="Times New Roman" w:hAnsi="Times New Roman" w:cs="Times New Roman"/>
          <w:sz w:val="24"/>
          <w:szCs w:val="24"/>
          <w:lang w:eastAsia="ro-RO"/>
        </w:rPr>
        <w:t>legislația</w:t>
      </w:r>
      <w:r w:rsidRPr="002609B2">
        <w:rPr>
          <w:rFonts w:ascii="Times New Roman" w:eastAsia="Times New Roman" w:hAnsi="Times New Roman" w:cs="Times New Roman"/>
          <w:sz w:val="24"/>
          <w:szCs w:val="24"/>
          <w:lang w:eastAsia="ro-RO"/>
        </w:rPr>
        <w:t xml:space="preserve"> in vigoare: nu este cazul;                                 </w:t>
      </w:r>
    </w:p>
    <w:p w:rsidR="002E2E9D" w:rsidRPr="002609B2" w:rsidRDefault="002E2E9D" w:rsidP="008D796B">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f) zone de </w:t>
      </w:r>
      <w:r w:rsidR="00282CBD" w:rsidRPr="002609B2">
        <w:rPr>
          <w:rFonts w:ascii="Times New Roman" w:eastAsia="Times New Roman" w:hAnsi="Times New Roman" w:cs="Times New Roman"/>
          <w:sz w:val="24"/>
          <w:szCs w:val="24"/>
          <w:lang w:eastAsia="ro-RO"/>
        </w:rPr>
        <w:t>protecție</w:t>
      </w:r>
      <w:r w:rsidRPr="002609B2">
        <w:rPr>
          <w:rFonts w:ascii="Times New Roman" w:eastAsia="Times New Roman" w:hAnsi="Times New Roman" w:cs="Times New Roman"/>
          <w:sz w:val="24"/>
          <w:szCs w:val="24"/>
          <w:lang w:eastAsia="ro-RO"/>
        </w:rPr>
        <w:t xml:space="preserve"> speciala conform O</w:t>
      </w:r>
      <w:r w:rsidR="00282CBD" w:rsidRPr="002609B2">
        <w:rPr>
          <w:rFonts w:ascii="Times New Roman" w:eastAsia="Times New Roman" w:hAnsi="Times New Roman" w:cs="Times New Roman"/>
          <w:sz w:val="24"/>
          <w:szCs w:val="24"/>
          <w:lang w:eastAsia="ro-RO"/>
        </w:rPr>
        <w:t>.</w:t>
      </w:r>
      <w:r w:rsidRPr="002609B2">
        <w:rPr>
          <w:rFonts w:ascii="Times New Roman" w:eastAsia="Times New Roman" w:hAnsi="Times New Roman" w:cs="Times New Roman"/>
          <w:sz w:val="24"/>
          <w:szCs w:val="24"/>
          <w:lang w:eastAsia="ro-RO"/>
        </w:rPr>
        <w:t>U</w:t>
      </w:r>
      <w:r w:rsidR="00282CBD" w:rsidRPr="002609B2">
        <w:rPr>
          <w:rFonts w:ascii="Times New Roman" w:eastAsia="Times New Roman" w:hAnsi="Times New Roman" w:cs="Times New Roman"/>
          <w:sz w:val="24"/>
          <w:szCs w:val="24"/>
          <w:lang w:eastAsia="ro-RO"/>
        </w:rPr>
        <w:t>.</w:t>
      </w:r>
      <w:r w:rsidRPr="002609B2">
        <w:rPr>
          <w:rFonts w:ascii="Times New Roman" w:eastAsia="Times New Roman" w:hAnsi="Times New Roman" w:cs="Times New Roman"/>
          <w:sz w:val="24"/>
          <w:szCs w:val="24"/>
          <w:lang w:eastAsia="ro-RO"/>
        </w:rPr>
        <w:t>G.</w:t>
      </w:r>
      <w:r w:rsidR="00282CBD" w:rsidRPr="002609B2">
        <w:rPr>
          <w:rFonts w:ascii="Times New Roman" w:eastAsia="Times New Roman" w:hAnsi="Times New Roman" w:cs="Times New Roman"/>
          <w:sz w:val="24"/>
          <w:szCs w:val="24"/>
          <w:lang w:eastAsia="ro-RO"/>
        </w:rPr>
        <w:t xml:space="preserve"> </w:t>
      </w:r>
      <w:r w:rsidRPr="002609B2">
        <w:rPr>
          <w:rFonts w:ascii="Times New Roman" w:eastAsia="Times New Roman" w:hAnsi="Times New Roman" w:cs="Times New Roman"/>
          <w:sz w:val="24"/>
          <w:szCs w:val="24"/>
          <w:lang w:eastAsia="ro-RO"/>
        </w:rPr>
        <w:t>nr.</w:t>
      </w:r>
      <w:r w:rsidR="00282CBD" w:rsidRPr="002609B2">
        <w:rPr>
          <w:rFonts w:ascii="Times New Roman" w:eastAsia="Times New Roman" w:hAnsi="Times New Roman" w:cs="Times New Roman"/>
          <w:sz w:val="24"/>
          <w:szCs w:val="24"/>
          <w:lang w:eastAsia="ro-RO"/>
        </w:rPr>
        <w:t xml:space="preserve"> </w:t>
      </w:r>
      <w:r w:rsidRPr="002609B2">
        <w:rPr>
          <w:rFonts w:ascii="Times New Roman" w:eastAsia="Times New Roman" w:hAnsi="Times New Roman" w:cs="Times New Roman"/>
          <w:sz w:val="24"/>
          <w:szCs w:val="24"/>
          <w:lang w:eastAsia="ro-RO"/>
        </w:rPr>
        <w:t xml:space="preserve">57/2007 cu </w:t>
      </w:r>
      <w:r w:rsidR="00282CBD" w:rsidRPr="002609B2">
        <w:rPr>
          <w:rFonts w:ascii="Times New Roman" w:eastAsia="Times New Roman" w:hAnsi="Times New Roman" w:cs="Times New Roman"/>
          <w:sz w:val="24"/>
          <w:szCs w:val="24"/>
          <w:lang w:eastAsia="ro-RO"/>
        </w:rPr>
        <w:t>modificările</w:t>
      </w:r>
      <w:r w:rsidRPr="002609B2">
        <w:rPr>
          <w:rFonts w:ascii="Times New Roman" w:eastAsia="Times New Roman" w:hAnsi="Times New Roman" w:cs="Times New Roman"/>
          <w:sz w:val="24"/>
          <w:szCs w:val="24"/>
          <w:lang w:eastAsia="ro-RO"/>
        </w:rPr>
        <w:t xml:space="preserve"> si </w:t>
      </w:r>
      <w:r w:rsidR="00282CBD" w:rsidRPr="002609B2">
        <w:rPr>
          <w:rFonts w:ascii="Times New Roman" w:eastAsia="Times New Roman" w:hAnsi="Times New Roman" w:cs="Times New Roman"/>
          <w:sz w:val="24"/>
          <w:szCs w:val="24"/>
          <w:lang w:eastAsia="ro-RO"/>
        </w:rPr>
        <w:t>completările</w:t>
      </w:r>
      <w:r w:rsidRPr="002609B2">
        <w:rPr>
          <w:rFonts w:ascii="Times New Roman" w:eastAsia="Times New Roman" w:hAnsi="Times New Roman" w:cs="Times New Roman"/>
          <w:sz w:val="24"/>
          <w:szCs w:val="24"/>
          <w:lang w:eastAsia="ro-RO"/>
        </w:rPr>
        <w:t xml:space="preserve"> ulterioare, arii naturale protejate, zone de </w:t>
      </w:r>
      <w:r w:rsidR="00282CBD" w:rsidRPr="002609B2">
        <w:rPr>
          <w:rFonts w:ascii="Times New Roman" w:eastAsia="Times New Roman" w:hAnsi="Times New Roman" w:cs="Times New Roman"/>
          <w:sz w:val="24"/>
          <w:szCs w:val="24"/>
          <w:lang w:eastAsia="ro-RO"/>
        </w:rPr>
        <w:t>protecție</w:t>
      </w:r>
      <w:r w:rsidRPr="002609B2">
        <w:rPr>
          <w:rFonts w:ascii="Times New Roman" w:eastAsia="Times New Roman" w:hAnsi="Times New Roman" w:cs="Times New Roman"/>
          <w:sz w:val="24"/>
          <w:szCs w:val="24"/>
          <w:lang w:eastAsia="ro-RO"/>
        </w:rPr>
        <w:t xml:space="preserve"> sanitara si hidrogeologica:  nu este cazul;</w:t>
      </w:r>
    </w:p>
    <w:p w:rsidR="002E2E9D" w:rsidRPr="002609B2" w:rsidRDefault="002E2E9D" w:rsidP="00DA3833">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g) arie in care standardele de calitate a mediului stabilite de </w:t>
      </w:r>
      <w:r w:rsidR="00282CBD" w:rsidRPr="002609B2">
        <w:rPr>
          <w:rFonts w:ascii="Times New Roman" w:eastAsia="Times New Roman" w:hAnsi="Times New Roman" w:cs="Times New Roman"/>
          <w:sz w:val="24"/>
          <w:szCs w:val="24"/>
          <w:lang w:eastAsia="ro-RO"/>
        </w:rPr>
        <w:t>legislație</w:t>
      </w:r>
      <w:r w:rsidRPr="002609B2">
        <w:rPr>
          <w:rFonts w:ascii="Times New Roman" w:eastAsia="Times New Roman" w:hAnsi="Times New Roman" w:cs="Times New Roman"/>
          <w:sz w:val="24"/>
          <w:szCs w:val="24"/>
          <w:lang w:eastAsia="ro-RO"/>
        </w:rPr>
        <w:t xml:space="preserve"> au fost deja </w:t>
      </w:r>
      <w:r w:rsidR="00282CBD" w:rsidRPr="002609B2">
        <w:rPr>
          <w:rFonts w:ascii="Times New Roman" w:eastAsia="Times New Roman" w:hAnsi="Times New Roman" w:cs="Times New Roman"/>
          <w:sz w:val="24"/>
          <w:szCs w:val="24"/>
          <w:lang w:eastAsia="ro-RO"/>
        </w:rPr>
        <w:t>depășite</w:t>
      </w:r>
      <w:r w:rsidRPr="002609B2">
        <w:rPr>
          <w:rFonts w:ascii="Times New Roman" w:eastAsia="Times New Roman" w:hAnsi="Times New Roman" w:cs="Times New Roman"/>
          <w:sz w:val="24"/>
          <w:szCs w:val="24"/>
          <w:lang w:eastAsia="ro-RO"/>
        </w:rPr>
        <w:t>: nu este cazul;</w:t>
      </w:r>
    </w:p>
    <w:p w:rsidR="002E2E9D" w:rsidRPr="002609B2" w:rsidRDefault="002E2E9D" w:rsidP="00DA3833">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h) arii dens populate: nu este cazul;</w:t>
      </w:r>
    </w:p>
    <w:p w:rsidR="002E2E9D" w:rsidRPr="002609B2" w:rsidRDefault="002E2E9D" w:rsidP="00DA3833">
      <w:pPr>
        <w:suppressAutoHyphens/>
        <w:spacing w:after="0" w:line="240" w:lineRule="auto"/>
        <w:ind w:left="18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i) peisaj cu </w:t>
      </w:r>
      <w:r w:rsidR="00282CBD" w:rsidRPr="002609B2">
        <w:rPr>
          <w:rFonts w:ascii="Times New Roman" w:eastAsia="Times New Roman" w:hAnsi="Times New Roman" w:cs="Times New Roman"/>
          <w:sz w:val="24"/>
          <w:szCs w:val="24"/>
          <w:lang w:eastAsia="ro-RO"/>
        </w:rPr>
        <w:t>semnificație</w:t>
      </w:r>
      <w:r w:rsidRPr="002609B2">
        <w:rPr>
          <w:rFonts w:ascii="Times New Roman" w:eastAsia="Times New Roman" w:hAnsi="Times New Roman" w:cs="Times New Roman"/>
          <w:sz w:val="24"/>
          <w:szCs w:val="24"/>
          <w:lang w:eastAsia="ro-RO"/>
        </w:rPr>
        <w:t xml:space="preserve"> istorica, culturala si arheologica: nu este cazul;</w:t>
      </w:r>
    </w:p>
    <w:p w:rsidR="00CA3FBD" w:rsidRPr="00CA3FBD" w:rsidRDefault="002E2E9D" w:rsidP="00DA3833">
      <w:pPr>
        <w:suppressAutoHyphens/>
        <w:spacing w:after="0" w:line="240" w:lineRule="auto"/>
        <w:jc w:val="both"/>
        <w:rPr>
          <w:rFonts w:ascii="Times New Roman" w:eastAsia="Times New Roman" w:hAnsi="Times New Roman" w:cs="Times New Roman"/>
          <w:sz w:val="16"/>
          <w:szCs w:val="16"/>
          <w:lang w:eastAsia="ro-RO"/>
        </w:rPr>
      </w:pPr>
      <w:r w:rsidRPr="002609B2">
        <w:rPr>
          <w:rFonts w:ascii="Times New Roman" w:eastAsia="Times New Roman" w:hAnsi="Times New Roman" w:cs="Times New Roman"/>
          <w:sz w:val="24"/>
          <w:szCs w:val="24"/>
          <w:lang w:eastAsia="ro-RO"/>
        </w:rPr>
        <w:t xml:space="preserve">     </w:t>
      </w:r>
    </w:p>
    <w:p w:rsidR="002E2E9D" w:rsidRPr="00CA3FBD" w:rsidRDefault="002E2E9D" w:rsidP="00DA3833">
      <w:pPr>
        <w:suppressAutoHyphens/>
        <w:spacing w:after="0" w:line="240" w:lineRule="auto"/>
        <w:jc w:val="both"/>
        <w:rPr>
          <w:rFonts w:ascii="Times New Roman" w:eastAsia="Times New Roman" w:hAnsi="Times New Roman" w:cs="Times New Roman"/>
          <w:b/>
          <w:sz w:val="24"/>
          <w:szCs w:val="24"/>
          <w:u w:val="single"/>
          <w:lang w:eastAsia="ro-RO"/>
        </w:rPr>
      </w:pPr>
      <w:r w:rsidRPr="00CA3FBD">
        <w:rPr>
          <w:rFonts w:ascii="Times New Roman" w:eastAsia="Times New Roman" w:hAnsi="Times New Roman" w:cs="Times New Roman"/>
          <w:b/>
          <w:sz w:val="24"/>
          <w:szCs w:val="24"/>
          <w:u w:val="single"/>
          <w:lang w:eastAsia="ro-RO"/>
        </w:rPr>
        <w:t xml:space="preserve">3. Caracteristicile impactului </w:t>
      </w:r>
      <w:r w:rsidR="00282CBD" w:rsidRPr="00CA3FBD">
        <w:rPr>
          <w:rFonts w:ascii="Times New Roman" w:eastAsia="Times New Roman" w:hAnsi="Times New Roman" w:cs="Times New Roman"/>
          <w:b/>
          <w:sz w:val="24"/>
          <w:szCs w:val="24"/>
          <w:u w:val="single"/>
          <w:lang w:eastAsia="ro-RO"/>
        </w:rPr>
        <w:t>potențial</w:t>
      </w:r>
    </w:p>
    <w:p w:rsidR="002E2E9D" w:rsidRPr="002609B2" w:rsidRDefault="002E2E9D" w:rsidP="00DA3833">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a) Extinderea impactului: se va limita la zona </w:t>
      </w:r>
      <w:r w:rsidR="008B1CD1">
        <w:rPr>
          <w:rFonts w:ascii="Times New Roman" w:eastAsia="Times New Roman" w:hAnsi="Times New Roman" w:cs="Times New Roman"/>
          <w:sz w:val="24"/>
          <w:szCs w:val="24"/>
          <w:lang w:eastAsia="ro-RO"/>
        </w:rPr>
        <w:t>in care este amplasat proiectul;</w:t>
      </w:r>
    </w:p>
    <w:p w:rsidR="002E2E9D" w:rsidRPr="002609B2" w:rsidRDefault="002E2E9D" w:rsidP="00DA3833">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b) Natura transfrontiera a impactului: nu es</w:t>
      </w:r>
      <w:r w:rsidR="00282CBD" w:rsidRPr="002609B2">
        <w:rPr>
          <w:rFonts w:ascii="Times New Roman" w:eastAsia="Times New Roman" w:hAnsi="Times New Roman" w:cs="Times New Roman"/>
          <w:sz w:val="24"/>
          <w:szCs w:val="24"/>
          <w:lang w:eastAsia="ro-RO"/>
        </w:rPr>
        <w:t>te cazul;</w:t>
      </w:r>
    </w:p>
    <w:p w:rsidR="002E2E9D" w:rsidRPr="002609B2" w:rsidRDefault="002E2E9D" w:rsidP="00DA3833">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lastRenderedPageBreak/>
        <w:t xml:space="preserve">       c) </w:t>
      </w:r>
      <w:r w:rsidR="00282CBD" w:rsidRPr="002609B2">
        <w:rPr>
          <w:rFonts w:ascii="Times New Roman" w:eastAsia="Times New Roman" w:hAnsi="Times New Roman" w:cs="Times New Roman"/>
          <w:sz w:val="24"/>
          <w:szCs w:val="24"/>
          <w:lang w:eastAsia="ro-RO"/>
        </w:rPr>
        <w:t>Mărimea</w:t>
      </w:r>
      <w:r w:rsidRPr="002609B2">
        <w:rPr>
          <w:rFonts w:ascii="Times New Roman" w:eastAsia="Times New Roman" w:hAnsi="Times New Roman" w:cs="Times New Roman"/>
          <w:sz w:val="24"/>
          <w:szCs w:val="24"/>
          <w:lang w:eastAsia="ro-RO"/>
        </w:rPr>
        <w:t xml:space="preserve"> si complexitatea impactului: vor fi reduse in limite admisibile</w:t>
      </w:r>
      <w:r w:rsidR="00282CBD" w:rsidRPr="002609B2">
        <w:rPr>
          <w:rFonts w:ascii="Times New Roman" w:eastAsia="Times New Roman" w:hAnsi="Times New Roman" w:cs="Times New Roman"/>
          <w:sz w:val="24"/>
          <w:szCs w:val="24"/>
          <w:lang w:eastAsia="ro-RO"/>
        </w:rPr>
        <w:t>;</w:t>
      </w:r>
    </w:p>
    <w:p w:rsidR="002E2E9D" w:rsidRPr="002609B2" w:rsidRDefault="002E2E9D" w:rsidP="00DA3833">
      <w:pPr>
        <w:suppressAutoHyphens/>
        <w:spacing w:after="0" w:line="240" w:lineRule="auto"/>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d) Probabilitatea impactului este in limite admisibile</w:t>
      </w:r>
      <w:r w:rsidR="00282CBD" w:rsidRPr="002609B2">
        <w:rPr>
          <w:rFonts w:ascii="Times New Roman" w:eastAsia="Times New Roman" w:hAnsi="Times New Roman" w:cs="Times New Roman"/>
          <w:sz w:val="24"/>
          <w:szCs w:val="24"/>
          <w:lang w:eastAsia="ro-RO"/>
        </w:rPr>
        <w:t>;</w:t>
      </w:r>
      <w:r w:rsidRPr="002609B2">
        <w:rPr>
          <w:rFonts w:ascii="Times New Roman" w:eastAsia="Times New Roman" w:hAnsi="Times New Roman" w:cs="Times New Roman"/>
          <w:sz w:val="24"/>
          <w:szCs w:val="24"/>
          <w:lang w:eastAsia="ro-RO"/>
        </w:rPr>
        <w:t xml:space="preserve"> </w:t>
      </w:r>
    </w:p>
    <w:p w:rsidR="002E2E9D" w:rsidRPr="002609B2" w:rsidRDefault="002E2E9D" w:rsidP="00DA3833">
      <w:pPr>
        <w:suppressAutoHyphens/>
        <w:spacing w:after="0" w:line="240" w:lineRule="auto"/>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 xml:space="preserve">       e) Durata, frecventa si reversibilitatea impactului: nu este cazul</w:t>
      </w:r>
      <w:r w:rsidR="00282CBD" w:rsidRPr="002609B2">
        <w:rPr>
          <w:rFonts w:ascii="Times New Roman" w:eastAsia="Times New Roman" w:hAnsi="Times New Roman" w:cs="Times New Roman"/>
          <w:sz w:val="24"/>
          <w:szCs w:val="24"/>
          <w:lang w:eastAsia="ro-RO"/>
        </w:rPr>
        <w:t>.</w:t>
      </w:r>
      <w:r w:rsidRPr="002609B2">
        <w:rPr>
          <w:rFonts w:ascii="Times New Roman" w:eastAsia="Times New Roman" w:hAnsi="Times New Roman" w:cs="Times New Roman"/>
          <w:sz w:val="24"/>
          <w:szCs w:val="24"/>
          <w:lang w:eastAsia="ro-RO"/>
        </w:rPr>
        <w:t xml:space="preserve"> </w:t>
      </w:r>
    </w:p>
    <w:p w:rsidR="00EB5402" w:rsidRPr="00EB5402" w:rsidRDefault="002E2E9D" w:rsidP="00DA3833">
      <w:pPr>
        <w:suppressAutoHyphens/>
        <w:spacing w:after="0" w:line="240" w:lineRule="auto"/>
        <w:jc w:val="both"/>
        <w:rPr>
          <w:rFonts w:ascii="Times New Roman" w:eastAsia="Times New Roman" w:hAnsi="Times New Roman" w:cs="Times New Roman"/>
          <w:sz w:val="16"/>
          <w:szCs w:val="16"/>
          <w:lang w:eastAsia="ro-RO"/>
        </w:rPr>
      </w:pPr>
      <w:r w:rsidRPr="002609B2">
        <w:rPr>
          <w:rFonts w:ascii="Times New Roman" w:eastAsia="Times New Roman" w:hAnsi="Times New Roman" w:cs="Times New Roman"/>
          <w:sz w:val="24"/>
          <w:szCs w:val="24"/>
          <w:lang w:eastAsia="ro-RO"/>
        </w:rPr>
        <w:t xml:space="preserve">               </w:t>
      </w:r>
    </w:p>
    <w:p w:rsidR="002E2E9D" w:rsidRDefault="00F165CF" w:rsidP="00EB5402">
      <w:pPr>
        <w:suppressAutoHyphens/>
        <w:spacing w:after="0" w:line="240" w:lineRule="auto"/>
        <w:ind w:firstLine="708"/>
        <w:jc w:val="both"/>
        <w:rPr>
          <w:rFonts w:ascii="Times New Roman" w:eastAsia="Times New Roman" w:hAnsi="Times New Roman" w:cs="Times New Roman"/>
          <w:sz w:val="24"/>
          <w:szCs w:val="24"/>
          <w:lang w:eastAsia="ro-RO"/>
        </w:rPr>
      </w:pPr>
      <w:hyperlink r:id="rId15" w:anchor="#" w:history="1"/>
      <w:r w:rsidR="002E2E9D" w:rsidRPr="002609B2">
        <w:rPr>
          <w:rFonts w:ascii="Times New Roman" w:eastAsia="Times New Roman" w:hAnsi="Times New Roman" w:cs="Times New Roman"/>
          <w:sz w:val="24"/>
          <w:szCs w:val="24"/>
          <w:lang w:eastAsia="ro-RO"/>
        </w:rPr>
        <w:t xml:space="preserve">Prezenta decizie poate fi contestată în conformitate cu prevederile Hotărârii Guvernului nr. </w:t>
      </w:r>
      <w:hyperlink r:id="rId16" w:history="1">
        <w:r w:rsidR="002E2E9D" w:rsidRPr="002609B2">
          <w:rPr>
            <w:rFonts w:ascii="Times New Roman" w:eastAsia="Times New Roman" w:hAnsi="Times New Roman" w:cs="Times New Roman"/>
            <w:color w:val="000080"/>
            <w:sz w:val="24"/>
            <w:szCs w:val="24"/>
            <w:u w:val="single"/>
            <w:lang w:eastAsia="ro-RO"/>
          </w:rPr>
          <w:t>445/2009</w:t>
        </w:r>
      </w:hyperlink>
      <w:r w:rsidR="002E2E9D" w:rsidRPr="002609B2">
        <w:rPr>
          <w:rFonts w:ascii="Times New Roman" w:eastAsia="Times New Roman" w:hAnsi="Times New Roman" w:cs="Times New Roman"/>
          <w:sz w:val="24"/>
          <w:szCs w:val="24"/>
          <w:lang w:eastAsia="ro-RO"/>
        </w:rPr>
        <w:t xml:space="preserve"> şi ale Legii contenciosului administrativ nr. </w:t>
      </w:r>
      <w:hyperlink r:id="rId17" w:history="1">
        <w:r w:rsidR="002E2E9D" w:rsidRPr="002609B2">
          <w:rPr>
            <w:rFonts w:ascii="Times New Roman" w:eastAsia="Times New Roman" w:hAnsi="Times New Roman" w:cs="Times New Roman"/>
            <w:color w:val="000080"/>
            <w:sz w:val="24"/>
            <w:szCs w:val="24"/>
            <w:u w:val="single"/>
            <w:lang w:eastAsia="ro-RO"/>
          </w:rPr>
          <w:t>554/2004</w:t>
        </w:r>
      </w:hyperlink>
      <w:r w:rsidR="002E2E9D" w:rsidRPr="002609B2">
        <w:rPr>
          <w:rFonts w:ascii="Times New Roman" w:eastAsia="Times New Roman" w:hAnsi="Times New Roman" w:cs="Times New Roman"/>
          <w:sz w:val="24"/>
          <w:szCs w:val="24"/>
          <w:lang w:eastAsia="ro-RO"/>
        </w:rPr>
        <w:t>, cu modificările şi completările ulterioare.</w:t>
      </w:r>
    </w:p>
    <w:p w:rsidR="00EB5402" w:rsidRPr="00094DD4" w:rsidRDefault="00EB5402" w:rsidP="00EB5402">
      <w:pPr>
        <w:shd w:val="clear" w:color="auto" w:fill="FFFFFF"/>
        <w:spacing w:after="0" w:line="240" w:lineRule="auto"/>
        <w:ind w:firstLine="708"/>
        <w:jc w:val="both"/>
        <w:rPr>
          <w:rFonts w:ascii="Times New Roman" w:hAnsi="Times New Roman" w:cs="Times New Roman"/>
          <w:color w:val="000000"/>
          <w:sz w:val="24"/>
          <w:szCs w:val="24"/>
        </w:rPr>
      </w:pPr>
      <w:r w:rsidRPr="00094DD4">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EB5402" w:rsidRPr="00094DD4" w:rsidRDefault="00EB5402" w:rsidP="00EB5402">
      <w:pPr>
        <w:shd w:val="clear" w:color="auto" w:fill="FFFFFF"/>
        <w:spacing w:after="0" w:line="240" w:lineRule="auto"/>
        <w:ind w:firstLine="708"/>
        <w:jc w:val="both"/>
        <w:rPr>
          <w:rFonts w:ascii="Times New Roman" w:hAnsi="Times New Roman" w:cs="Times New Roman"/>
          <w:color w:val="000000"/>
          <w:sz w:val="24"/>
          <w:szCs w:val="24"/>
        </w:rPr>
      </w:pPr>
      <w:bookmarkStart w:id="0" w:name="do|ax5^I|pa36"/>
      <w:bookmarkEnd w:id="0"/>
      <w:r w:rsidRPr="00094DD4">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B5402" w:rsidRPr="00094DD4" w:rsidRDefault="00EB5402" w:rsidP="00EB5402">
      <w:pPr>
        <w:shd w:val="clear" w:color="auto" w:fill="FFFFFF"/>
        <w:spacing w:after="0" w:line="240" w:lineRule="auto"/>
        <w:ind w:firstLine="708"/>
        <w:jc w:val="both"/>
        <w:rPr>
          <w:rFonts w:ascii="Times New Roman" w:hAnsi="Times New Roman" w:cs="Times New Roman"/>
          <w:color w:val="000000"/>
          <w:sz w:val="24"/>
          <w:szCs w:val="24"/>
        </w:rPr>
      </w:pPr>
      <w:bookmarkStart w:id="1" w:name="do|ax5^I|pa37"/>
      <w:bookmarkEnd w:id="1"/>
      <w:r w:rsidRPr="00094DD4">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B5402" w:rsidRPr="00094DD4" w:rsidRDefault="00EB5402" w:rsidP="00EB5402">
      <w:pPr>
        <w:shd w:val="clear" w:color="auto" w:fill="FFFFFF"/>
        <w:spacing w:after="0" w:line="240" w:lineRule="auto"/>
        <w:ind w:firstLine="708"/>
        <w:jc w:val="both"/>
        <w:rPr>
          <w:rFonts w:ascii="Times New Roman" w:hAnsi="Times New Roman" w:cs="Times New Roman"/>
          <w:color w:val="000000"/>
          <w:sz w:val="24"/>
          <w:szCs w:val="24"/>
        </w:rPr>
      </w:pPr>
      <w:bookmarkStart w:id="2" w:name="do|ax5^I|pa38"/>
      <w:bookmarkEnd w:id="2"/>
      <w:r w:rsidRPr="00094DD4">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B5402" w:rsidRPr="00094DD4" w:rsidRDefault="00EB5402" w:rsidP="00EB5402">
      <w:pPr>
        <w:shd w:val="clear" w:color="auto" w:fill="FFFFFF"/>
        <w:spacing w:after="0" w:line="240" w:lineRule="auto"/>
        <w:ind w:firstLine="708"/>
        <w:jc w:val="both"/>
        <w:rPr>
          <w:rFonts w:ascii="Times New Roman" w:hAnsi="Times New Roman" w:cs="Times New Roman"/>
          <w:color w:val="000000"/>
          <w:sz w:val="24"/>
          <w:szCs w:val="24"/>
        </w:rPr>
      </w:pPr>
      <w:bookmarkStart w:id="3" w:name="do|ax5^I|pa39"/>
      <w:bookmarkEnd w:id="3"/>
      <w:r w:rsidRPr="00094DD4">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EB5402" w:rsidRPr="00094DD4" w:rsidRDefault="00EB5402" w:rsidP="00EB5402">
      <w:pPr>
        <w:shd w:val="clear" w:color="auto" w:fill="FFFFFF"/>
        <w:spacing w:after="0" w:line="240" w:lineRule="auto"/>
        <w:ind w:firstLine="708"/>
        <w:jc w:val="both"/>
        <w:rPr>
          <w:rFonts w:ascii="Times New Roman" w:hAnsi="Times New Roman" w:cs="Times New Roman"/>
          <w:color w:val="000000"/>
          <w:sz w:val="24"/>
          <w:szCs w:val="24"/>
        </w:rPr>
      </w:pPr>
      <w:bookmarkStart w:id="4" w:name="do|ax5^I|pa40"/>
      <w:bookmarkEnd w:id="4"/>
      <w:r w:rsidRPr="00094DD4">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EB5402" w:rsidRPr="00094DD4" w:rsidRDefault="00EB5402" w:rsidP="00EB5402">
      <w:pPr>
        <w:shd w:val="clear" w:color="auto" w:fill="FFFFFF"/>
        <w:spacing w:after="0" w:line="240" w:lineRule="auto"/>
        <w:ind w:firstLine="708"/>
        <w:jc w:val="both"/>
        <w:rPr>
          <w:rFonts w:ascii="Times New Roman" w:hAnsi="Times New Roman" w:cs="Times New Roman"/>
          <w:color w:val="000000"/>
          <w:sz w:val="24"/>
          <w:szCs w:val="24"/>
        </w:rPr>
      </w:pPr>
      <w:bookmarkStart w:id="5" w:name="do|ax5^I|pa41"/>
      <w:bookmarkEnd w:id="5"/>
      <w:r w:rsidRPr="00094DD4">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9"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EB5402" w:rsidRPr="002609B2" w:rsidRDefault="00EB5402" w:rsidP="00DA3833">
      <w:pPr>
        <w:suppressAutoHyphens/>
        <w:spacing w:after="0" w:line="240" w:lineRule="auto"/>
        <w:jc w:val="both"/>
        <w:rPr>
          <w:rFonts w:ascii="Times New Roman" w:eastAsia="Times New Roman" w:hAnsi="Times New Roman" w:cs="Times New Roman"/>
          <w:sz w:val="24"/>
          <w:szCs w:val="24"/>
          <w:lang w:eastAsia="ro-RO"/>
        </w:rPr>
      </w:pPr>
    </w:p>
    <w:p w:rsidR="00231450" w:rsidRPr="002609B2" w:rsidRDefault="00231450" w:rsidP="009A76FB">
      <w:pPr>
        <w:spacing w:after="0" w:line="240" w:lineRule="auto"/>
        <w:rPr>
          <w:rFonts w:ascii="Times New Roman" w:hAnsi="Times New Roman" w:cs="Times New Roman"/>
          <w:b/>
          <w:sz w:val="24"/>
          <w:szCs w:val="24"/>
        </w:rPr>
      </w:pPr>
    </w:p>
    <w:p w:rsidR="00E2463B" w:rsidRPr="002035C6" w:rsidRDefault="00E2463B" w:rsidP="00E2463B">
      <w:pPr>
        <w:spacing w:after="0" w:line="240" w:lineRule="auto"/>
        <w:jc w:val="center"/>
        <w:rPr>
          <w:rFonts w:ascii="Times New Roman" w:eastAsia="Calibri" w:hAnsi="Times New Roman" w:cs="Times New Roman"/>
          <w:sz w:val="24"/>
          <w:szCs w:val="24"/>
        </w:rPr>
      </w:pPr>
      <w:r w:rsidRPr="002035C6">
        <w:rPr>
          <w:rFonts w:ascii="Times New Roman" w:eastAsia="Calibri" w:hAnsi="Times New Roman" w:cs="Times New Roman"/>
          <w:b/>
          <w:sz w:val="24"/>
          <w:szCs w:val="24"/>
        </w:rPr>
        <w:t>DIRECTOR EXECUTIV</w:t>
      </w:r>
      <w:r w:rsidRPr="002035C6">
        <w:rPr>
          <w:rFonts w:ascii="Times New Roman" w:eastAsia="Calibri" w:hAnsi="Times New Roman" w:cs="Times New Roman"/>
          <w:sz w:val="24"/>
          <w:szCs w:val="24"/>
        </w:rPr>
        <w:t>,</w:t>
      </w:r>
    </w:p>
    <w:p w:rsidR="00E2463B" w:rsidRPr="002035C6" w:rsidRDefault="00BF6944" w:rsidP="00E246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E2463B" w:rsidRPr="002035C6">
        <w:rPr>
          <w:rFonts w:ascii="Times New Roman" w:eastAsia="Calibri" w:hAnsi="Times New Roman" w:cs="Times New Roman"/>
          <w:b/>
          <w:sz w:val="24"/>
          <w:szCs w:val="24"/>
        </w:rPr>
        <w:t xml:space="preserve">  </w:t>
      </w:r>
    </w:p>
    <w:tbl>
      <w:tblPr>
        <w:tblW w:w="10443" w:type="dxa"/>
        <w:tblLook w:val="04A0" w:firstRow="1" w:lastRow="0" w:firstColumn="1" w:lastColumn="0" w:noHBand="0" w:noVBand="1"/>
      </w:tblPr>
      <w:tblGrid>
        <w:gridCol w:w="5221"/>
        <w:gridCol w:w="5222"/>
      </w:tblGrid>
      <w:tr w:rsidR="00E2463B" w:rsidRPr="002035C6" w:rsidTr="00DF4971">
        <w:trPr>
          <w:trHeight w:val="711"/>
        </w:trPr>
        <w:tc>
          <w:tcPr>
            <w:tcW w:w="5221" w:type="dxa"/>
            <w:shd w:val="clear" w:color="auto" w:fill="auto"/>
          </w:tcPr>
          <w:p w:rsidR="00BF6944" w:rsidRDefault="00BF6944" w:rsidP="00DF4971">
            <w:pPr>
              <w:spacing w:after="0" w:line="240" w:lineRule="auto"/>
              <w:rPr>
                <w:rFonts w:ascii="Times New Roman" w:eastAsia="Calibri" w:hAnsi="Times New Roman" w:cs="Times New Roman"/>
                <w:b/>
                <w:sz w:val="24"/>
                <w:szCs w:val="24"/>
              </w:rPr>
            </w:pPr>
          </w:p>
          <w:p w:rsidR="00E2463B" w:rsidRPr="002035C6" w:rsidRDefault="00E2463B" w:rsidP="00DF4971">
            <w:pPr>
              <w:spacing w:after="0" w:line="240" w:lineRule="auto"/>
              <w:rPr>
                <w:rFonts w:ascii="Times New Roman" w:eastAsia="Calibri" w:hAnsi="Times New Roman" w:cs="Times New Roman"/>
                <w:b/>
                <w:sz w:val="24"/>
                <w:szCs w:val="24"/>
              </w:rPr>
            </w:pPr>
            <w:r w:rsidRPr="002035C6">
              <w:rPr>
                <w:rFonts w:ascii="Times New Roman" w:eastAsia="Calibri" w:hAnsi="Times New Roman" w:cs="Times New Roman"/>
                <w:b/>
                <w:sz w:val="24"/>
                <w:szCs w:val="24"/>
              </w:rPr>
              <w:t xml:space="preserve">Șef Serviciu A.A.A., </w:t>
            </w:r>
          </w:p>
          <w:p w:rsidR="00E2463B" w:rsidRPr="002035C6" w:rsidRDefault="00E2463B" w:rsidP="00DF4971">
            <w:pPr>
              <w:spacing w:after="0" w:line="240" w:lineRule="auto"/>
              <w:rPr>
                <w:rFonts w:ascii="Times New Roman" w:eastAsia="Calibri" w:hAnsi="Times New Roman" w:cs="Times New Roman"/>
                <w:sz w:val="24"/>
                <w:szCs w:val="24"/>
              </w:rPr>
            </w:pPr>
            <w:r w:rsidRPr="002035C6">
              <w:rPr>
                <w:rFonts w:ascii="Times New Roman" w:eastAsia="Calibri" w:hAnsi="Times New Roman" w:cs="Times New Roman"/>
                <w:sz w:val="24"/>
                <w:szCs w:val="24"/>
              </w:rPr>
              <w:t xml:space="preserve">   Maria </w:t>
            </w:r>
            <w:r w:rsidRPr="002035C6">
              <w:rPr>
                <w:rFonts w:ascii="Times New Roman" w:eastAsia="Calibri" w:hAnsi="Times New Roman" w:cs="Times New Roman"/>
                <w:b/>
                <w:sz w:val="24"/>
                <w:szCs w:val="24"/>
              </w:rPr>
              <w:t>Morcoașe</w:t>
            </w:r>
            <w:r w:rsidRPr="002035C6">
              <w:rPr>
                <w:rFonts w:ascii="Times New Roman" w:eastAsia="Calibri" w:hAnsi="Times New Roman" w:cs="Times New Roman"/>
                <w:sz w:val="24"/>
                <w:szCs w:val="24"/>
              </w:rPr>
              <w:t xml:space="preserve">                                                </w:t>
            </w:r>
          </w:p>
        </w:tc>
        <w:tc>
          <w:tcPr>
            <w:tcW w:w="5222" w:type="dxa"/>
            <w:shd w:val="clear" w:color="auto" w:fill="auto"/>
          </w:tcPr>
          <w:p w:rsidR="00E2463B" w:rsidRPr="002035C6" w:rsidRDefault="00E2463B" w:rsidP="00DF4971">
            <w:pPr>
              <w:spacing w:after="0" w:line="240" w:lineRule="auto"/>
              <w:rPr>
                <w:rFonts w:ascii="Times New Roman" w:eastAsia="Calibri" w:hAnsi="Times New Roman" w:cs="Times New Roman"/>
                <w:b/>
                <w:sz w:val="24"/>
                <w:szCs w:val="24"/>
              </w:rPr>
            </w:pPr>
            <w:r w:rsidRPr="002035C6">
              <w:rPr>
                <w:rFonts w:ascii="Times New Roman" w:eastAsia="Calibri" w:hAnsi="Times New Roman" w:cs="Times New Roman"/>
                <w:b/>
                <w:sz w:val="24"/>
                <w:szCs w:val="24"/>
              </w:rPr>
              <w:t xml:space="preserve">                                                    Intocmit,</w:t>
            </w:r>
          </w:p>
          <w:p w:rsidR="00E2463B" w:rsidRPr="002035C6" w:rsidRDefault="00E2463B" w:rsidP="00DF4971">
            <w:pPr>
              <w:spacing w:after="0" w:line="240" w:lineRule="auto"/>
              <w:jc w:val="center"/>
              <w:rPr>
                <w:rFonts w:ascii="Times New Roman" w:eastAsia="Calibri" w:hAnsi="Times New Roman" w:cs="Times New Roman"/>
                <w:sz w:val="24"/>
                <w:szCs w:val="24"/>
              </w:rPr>
            </w:pPr>
            <w:r w:rsidRPr="002035C6">
              <w:rPr>
                <w:rFonts w:ascii="Times New Roman" w:eastAsia="Calibri" w:hAnsi="Times New Roman" w:cs="Times New Roman"/>
                <w:sz w:val="24"/>
                <w:szCs w:val="24"/>
              </w:rPr>
              <w:t xml:space="preserve">                                         consilier A.A.A.,</w:t>
            </w:r>
          </w:p>
          <w:p w:rsidR="00E2463B" w:rsidRPr="002035C6" w:rsidRDefault="00E2463B" w:rsidP="00DF4971">
            <w:pPr>
              <w:spacing w:after="0" w:line="240" w:lineRule="auto"/>
              <w:jc w:val="center"/>
              <w:rPr>
                <w:rFonts w:ascii="Times New Roman" w:eastAsia="Calibri" w:hAnsi="Times New Roman" w:cs="Times New Roman"/>
                <w:sz w:val="24"/>
                <w:szCs w:val="24"/>
              </w:rPr>
            </w:pPr>
            <w:r w:rsidRPr="002035C6">
              <w:rPr>
                <w:rFonts w:ascii="Times New Roman" w:eastAsia="Calibri" w:hAnsi="Times New Roman" w:cs="Times New Roman"/>
                <w:sz w:val="24"/>
                <w:szCs w:val="24"/>
              </w:rPr>
              <w:t xml:space="preserve">                                       Florian </w:t>
            </w:r>
            <w:r w:rsidRPr="00B80EA3">
              <w:rPr>
                <w:rFonts w:ascii="Times New Roman" w:eastAsia="Calibri" w:hAnsi="Times New Roman" w:cs="Times New Roman"/>
                <w:b/>
                <w:sz w:val="24"/>
                <w:szCs w:val="24"/>
              </w:rPr>
              <w:t>Stăncescu</w:t>
            </w:r>
            <w:r w:rsidRPr="002035C6">
              <w:rPr>
                <w:rFonts w:ascii="Times New Roman" w:eastAsia="Calibri" w:hAnsi="Times New Roman" w:cs="Times New Roman"/>
                <w:sz w:val="24"/>
                <w:szCs w:val="24"/>
              </w:rPr>
              <w:t xml:space="preserve"> </w:t>
            </w:r>
          </w:p>
          <w:p w:rsidR="00E2463B" w:rsidRPr="002035C6" w:rsidRDefault="00E2463B" w:rsidP="00DF4971">
            <w:pPr>
              <w:spacing w:after="0" w:line="240" w:lineRule="auto"/>
              <w:jc w:val="right"/>
              <w:rPr>
                <w:rFonts w:ascii="Times New Roman" w:eastAsia="Calibri" w:hAnsi="Times New Roman" w:cs="Times New Roman"/>
                <w:b/>
                <w:sz w:val="24"/>
                <w:szCs w:val="24"/>
              </w:rPr>
            </w:pPr>
          </w:p>
        </w:tc>
      </w:tr>
      <w:tr w:rsidR="00E2463B" w:rsidRPr="002035C6" w:rsidTr="00DF4971">
        <w:trPr>
          <w:trHeight w:val="711"/>
        </w:trPr>
        <w:tc>
          <w:tcPr>
            <w:tcW w:w="5221" w:type="dxa"/>
            <w:shd w:val="clear" w:color="auto" w:fill="auto"/>
          </w:tcPr>
          <w:p w:rsidR="00BF6944" w:rsidRDefault="00BF6944" w:rsidP="00DF4971">
            <w:pPr>
              <w:spacing w:after="0" w:line="240" w:lineRule="auto"/>
              <w:rPr>
                <w:rFonts w:ascii="Times New Roman" w:eastAsia="Calibri" w:hAnsi="Times New Roman" w:cs="Times New Roman"/>
                <w:b/>
                <w:sz w:val="24"/>
                <w:szCs w:val="24"/>
              </w:rPr>
            </w:pPr>
          </w:p>
          <w:p w:rsidR="00E2463B" w:rsidRPr="002035C6" w:rsidRDefault="00E2463B" w:rsidP="00DF4971">
            <w:pPr>
              <w:spacing w:after="0" w:line="240" w:lineRule="auto"/>
              <w:rPr>
                <w:rFonts w:ascii="Times New Roman" w:eastAsia="Calibri" w:hAnsi="Times New Roman" w:cs="Times New Roman"/>
                <w:b/>
                <w:sz w:val="24"/>
                <w:szCs w:val="24"/>
              </w:rPr>
            </w:pPr>
            <w:bookmarkStart w:id="6" w:name="_GoBack"/>
            <w:bookmarkEnd w:id="6"/>
            <w:r w:rsidRPr="002035C6">
              <w:rPr>
                <w:rFonts w:ascii="Times New Roman" w:eastAsia="Calibri" w:hAnsi="Times New Roman" w:cs="Times New Roman"/>
                <w:b/>
                <w:sz w:val="24"/>
                <w:szCs w:val="24"/>
              </w:rPr>
              <w:t xml:space="preserve">Șef Serviciu C.F.M., </w:t>
            </w:r>
          </w:p>
          <w:p w:rsidR="00E2463B" w:rsidRPr="002035C6" w:rsidRDefault="00E2463B" w:rsidP="00BF6944">
            <w:pPr>
              <w:spacing w:after="0" w:line="240" w:lineRule="auto"/>
              <w:rPr>
                <w:rFonts w:ascii="Times New Roman" w:eastAsia="Calibri" w:hAnsi="Times New Roman" w:cs="Times New Roman"/>
                <w:b/>
                <w:sz w:val="24"/>
                <w:szCs w:val="24"/>
              </w:rPr>
            </w:pPr>
            <w:r w:rsidRPr="002035C6">
              <w:rPr>
                <w:rFonts w:ascii="Times New Roman" w:eastAsia="Calibri" w:hAnsi="Times New Roman" w:cs="Times New Roman"/>
                <w:sz w:val="24"/>
                <w:szCs w:val="24"/>
              </w:rPr>
              <w:t xml:space="preserve">    </w:t>
            </w:r>
            <w:r w:rsidR="00BF6944">
              <w:rPr>
                <w:rFonts w:ascii="Times New Roman" w:eastAsia="Calibri" w:hAnsi="Times New Roman" w:cs="Times New Roman"/>
                <w:sz w:val="24"/>
                <w:szCs w:val="24"/>
              </w:rPr>
              <w:t xml:space="preserve">Cornelia </w:t>
            </w:r>
            <w:r w:rsidR="00BF6944" w:rsidRPr="00BF6944">
              <w:rPr>
                <w:rFonts w:ascii="Times New Roman" w:eastAsia="Calibri" w:hAnsi="Times New Roman" w:cs="Times New Roman"/>
                <w:b/>
                <w:sz w:val="24"/>
                <w:szCs w:val="24"/>
              </w:rPr>
              <w:t>Vlaicu</w:t>
            </w:r>
            <w:r w:rsidRPr="00BF6944">
              <w:rPr>
                <w:rFonts w:ascii="Times New Roman" w:eastAsia="Calibri" w:hAnsi="Times New Roman" w:cs="Times New Roman"/>
                <w:b/>
                <w:sz w:val="24"/>
                <w:szCs w:val="24"/>
              </w:rPr>
              <w:t xml:space="preserve"> </w:t>
            </w:r>
            <w:r w:rsidRPr="002035C6">
              <w:rPr>
                <w:rFonts w:ascii="Times New Roman" w:eastAsia="Calibri" w:hAnsi="Times New Roman" w:cs="Times New Roman"/>
                <w:sz w:val="24"/>
                <w:szCs w:val="24"/>
              </w:rPr>
              <w:t xml:space="preserve">                                                            </w:t>
            </w:r>
          </w:p>
        </w:tc>
        <w:tc>
          <w:tcPr>
            <w:tcW w:w="5222" w:type="dxa"/>
            <w:shd w:val="clear" w:color="auto" w:fill="auto"/>
          </w:tcPr>
          <w:p w:rsidR="00E2463B" w:rsidRPr="002035C6" w:rsidRDefault="00E2463B" w:rsidP="00DF4971">
            <w:pPr>
              <w:spacing w:after="0" w:line="240" w:lineRule="auto"/>
              <w:jc w:val="center"/>
              <w:rPr>
                <w:rFonts w:ascii="Times New Roman" w:eastAsia="Calibri" w:hAnsi="Times New Roman" w:cs="Times New Roman"/>
                <w:sz w:val="24"/>
                <w:szCs w:val="24"/>
              </w:rPr>
            </w:pPr>
            <w:r w:rsidRPr="002035C6">
              <w:rPr>
                <w:rFonts w:ascii="Times New Roman" w:eastAsia="Calibri" w:hAnsi="Times New Roman" w:cs="Times New Roman"/>
                <w:sz w:val="24"/>
                <w:szCs w:val="24"/>
              </w:rPr>
              <w:t xml:space="preserve">                                   </w:t>
            </w:r>
          </w:p>
          <w:p w:rsidR="00EB5402" w:rsidRDefault="00E2463B" w:rsidP="00DF4971">
            <w:pPr>
              <w:spacing w:after="0" w:line="240" w:lineRule="auto"/>
              <w:jc w:val="center"/>
              <w:rPr>
                <w:rFonts w:ascii="Times New Roman" w:eastAsia="Calibri" w:hAnsi="Times New Roman" w:cs="Times New Roman"/>
                <w:sz w:val="24"/>
                <w:szCs w:val="24"/>
              </w:rPr>
            </w:pPr>
            <w:r w:rsidRPr="002035C6">
              <w:rPr>
                <w:rFonts w:ascii="Times New Roman" w:eastAsia="Calibri" w:hAnsi="Times New Roman" w:cs="Times New Roman"/>
                <w:sz w:val="24"/>
                <w:szCs w:val="24"/>
              </w:rPr>
              <w:t xml:space="preserve">                                      </w:t>
            </w:r>
          </w:p>
          <w:p w:rsidR="00E2463B" w:rsidRPr="002035C6" w:rsidRDefault="00EB5402" w:rsidP="00DF49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463B" w:rsidRPr="002035C6">
              <w:rPr>
                <w:rFonts w:ascii="Times New Roman" w:eastAsia="Calibri" w:hAnsi="Times New Roman" w:cs="Times New Roman"/>
                <w:sz w:val="24"/>
                <w:szCs w:val="24"/>
              </w:rPr>
              <w:t>consilier C.F.M.,</w:t>
            </w:r>
          </w:p>
          <w:p w:rsidR="00E2463B" w:rsidRPr="002035C6" w:rsidRDefault="00E2463B" w:rsidP="00DF4971">
            <w:pPr>
              <w:spacing w:after="0" w:line="240" w:lineRule="auto"/>
              <w:jc w:val="center"/>
              <w:rPr>
                <w:rFonts w:ascii="Times New Roman" w:eastAsia="Calibri" w:hAnsi="Times New Roman" w:cs="Times New Roman"/>
                <w:sz w:val="24"/>
                <w:szCs w:val="24"/>
              </w:rPr>
            </w:pPr>
            <w:r w:rsidRPr="002035C6">
              <w:rPr>
                <w:rFonts w:ascii="Times New Roman" w:eastAsia="Calibri" w:hAnsi="Times New Roman" w:cs="Times New Roman"/>
                <w:sz w:val="24"/>
                <w:szCs w:val="24"/>
              </w:rPr>
              <w:t xml:space="preserve">                                    </w:t>
            </w:r>
            <w:r w:rsidR="00BF6944">
              <w:rPr>
                <w:rFonts w:ascii="Times New Roman" w:eastAsia="Calibri" w:hAnsi="Times New Roman" w:cs="Times New Roman"/>
                <w:sz w:val="24"/>
                <w:szCs w:val="24"/>
              </w:rPr>
              <w:t>Cornelia Vlaicu</w:t>
            </w:r>
          </w:p>
          <w:p w:rsidR="00E2463B" w:rsidRPr="002035C6" w:rsidRDefault="00E2463B" w:rsidP="00DF4971">
            <w:pPr>
              <w:spacing w:after="0" w:line="240" w:lineRule="auto"/>
              <w:jc w:val="right"/>
              <w:rPr>
                <w:rFonts w:ascii="Times New Roman" w:eastAsia="Calibri" w:hAnsi="Times New Roman" w:cs="Times New Roman"/>
                <w:b/>
                <w:sz w:val="24"/>
                <w:szCs w:val="24"/>
              </w:rPr>
            </w:pPr>
          </w:p>
        </w:tc>
      </w:tr>
      <w:tr w:rsidR="00EB5402" w:rsidRPr="002035C6" w:rsidTr="00DF4971">
        <w:trPr>
          <w:trHeight w:val="711"/>
        </w:trPr>
        <w:tc>
          <w:tcPr>
            <w:tcW w:w="5221" w:type="dxa"/>
            <w:shd w:val="clear" w:color="auto" w:fill="auto"/>
          </w:tcPr>
          <w:p w:rsidR="00EB5402" w:rsidRPr="002035C6" w:rsidRDefault="00EB5402" w:rsidP="00DF4971">
            <w:pPr>
              <w:spacing w:after="0" w:line="240" w:lineRule="auto"/>
              <w:rPr>
                <w:rFonts w:ascii="Times New Roman" w:eastAsia="Calibri" w:hAnsi="Times New Roman" w:cs="Times New Roman"/>
                <w:b/>
                <w:sz w:val="24"/>
                <w:szCs w:val="24"/>
              </w:rPr>
            </w:pPr>
          </w:p>
        </w:tc>
        <w:tc>
          <w:tcPr>
            <w:tcW w:w="5222" w:type="dxa"/>
            <w:shd w:val="clear" w:color="auto" w:fill="auto"/>
          </w:tcPr>
          <w:p w:rsidR="00EB5402" w:rsidRPr="002035C6" w:rsidRDefault="00EB5402" w:rsidP="00DF4971">
            <w:pPr>
              <w:spacing w:after="0" w:line="240" w:lineRule="auto"/>
              <w:jc w:val="center"/>
              <w:rPr>
                <w:rFonts w:ascii="Times New Roman" w:eastAsia="Calibri" w:hAnsi="Times New Roman" w:cs="Times New Roman"/>
                <w:sz w:val="24"/>
                <w:szCs w:val="24"/>
              </w:rPr>
            </w:pPr>
          </w:p>
        </w:tc>
      </w:tr>
    </w:tbl>
    <w:p w:rsidR="00051258" w:rsidRPr="002609B2" w:rsidRDefault="00051258" w:rsidP="00D7402F">
      <w:pPr>
        <w:spacing w:after="0" w:line="240" w:lineRule="auto"/>
        <w:rPr>
          <w:rFonts w:ascii="Times New Roman" w:hAnsi="Times New Roman" w:cs="Times New Roman"/>
          <w:sz w:val="24"/>
          <w:szCs w:val="24"/>
        </w:rPr>
      </w:pPr>
    </w:p>
    <w:sectPr w:rsidR="00051258" w:rsidRPr="002609B2" w:rsidSect="003639AE">
      <w:footerReference w:type="default" r:id="rId20"/>
      <w:pgSz w:w="11906" w:h="16838" w:code="9"/>
      <w:pgMar w:top="426" w:right="851" w:bottom="726" w:left="1134" w:header="0"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CF" w:rsidRDefault="00F165CF" w:rsidP="00EE5AEC">
      <w:pPr>
        <w:spacing w:after="0" w:line="240" w:lineRule="auto"/>
      </w:pPr>
      <w:r>
        <w:separator/>
      </w:r>
    </w:p>
  </w:endnote>
  <w:endnote w:type="continuationSeparator" w:id="0">
    <w:p w:rsidR="00F165CF" w:rsidRDefault="00F165C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BoldItalic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dobe Myungjo Std M">
    <w:charset w:val="80"/>
    <w:family w:val="roman"/>
    <w:notTrueType/>
    <w:pitch w:val="variable"/>
    <w:sig w:usb0="00000203" w:usb1="29D72C10" w:usb2="00000010" w:usb3="00000000" w:csb0="002A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65" w:rsidRPr="003D79F6" w:rsidRDefault="00906965" w:rsidP="003639AE">
    <w:pPr>
      <w:pStyle w:val="Header"/>
      <w:jc w:val="center"/>
      <w:rPr>
        <w:rFonts w:ascii="Times New Roman" w:hAnsi="Times New Roman"/>
        <w:sz w:val="24"/>
        <w:szCs w:val="24"/>
      </w:rPr>
    </w:pPr>
    <w:r>
      <w:rPr>
        <w:noProof/>
        <w:lang w:eastAsia="ro-RO"/>
      </w:rPr>
      <w:drawing>
        <wp:inline distT="0" distB="0" distL="0" distR="0" wp14:anchorId="6680EC10" wp14:editId="7AED14F9">
          <wp:extent cx="6236970" cy="688975"/>
          <wp:effectExtent l="0" t="0" r="0" b="0"/>
          <wp:docPr id="1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06965" w:rsidRDefault="00906965" w:rsidP="00051258">
    <w:pPr>
      <w:pStyle w:val="Footer"/>
      <w:jc w:val="right"/>
    </w:pPr>
    <w:r>
      <w:fldChar w:fldCharType="begin"/>
    </w:r>
    <w:r>
      <w:instrText>PAGE   \* MERGEFORMAT</w:instrText>
    </w:r>
    <w:r>
      <w:fldChar w:fldCharType="separate"/>
    </w:r>
    <w:r w:rsidR="00ED01A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CF" w:rsidRDefault="00F165CF" w:rsidP="00EE5AEC">
      <w:pPr>
        <w:spacing w:after="0" w:line="240" w:lineRule="auto"/>
      </w:pPr>
      <w:r>
        <w:separator/>
      </w:r>
    </w:p>
  </w:footnote>
  <w:footnote w:type="continuationSeparator" w:id="0">
    <w:p w:rsidR="00F165CF" w:rsidRDefault="00F165C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15:restartNumberingAfterBreak="0">
    <w:nsid w:val="060E7727"/>
    <w:multiLevelType w:val="hybridMultilevel"/>
    <w:tmpl w:val="A9280F2C"/>
    <w:lvl w:ilvl="0" w:tplc="04180001">
      <w:start w:val="1"/>
      <w:numFmt w:val="bullet"/>
      <w:lvlText w:val=""/>
      <w:lvlJc w:val="left"/>
      <w:pPr>
        <w:ind w:left="1484" w:hanging="360"/>
      </w:pPr>
      <w:rPr>
        <w:rFonts w:ascii="Symbol" w:hAnsi="Symbol" w:hint="default"/>
      </w:rPr>
    </w:lvl>
    <w:lvl w:ilvl="1" w:tplc="04180003" w:tentative="1">
      <w:start w:val="1"/>
      <w:numFmt w:val="bullet"/>
      <w:lvlText w:val="o"/>
      <w:lvlJc w:val="left"/>
      <w:pPr>
        <w:ind w:left="2204" w:hanging="360"/>
      </w:pPr>
      <w:rPr>
        <w:rFonts w:ascii="Courier New" w:hAnsi="Courier New" w:cs="Courier New" w:hint="default"/>
      </w:rPr>
    </w:lvl>
    <w:lvl w:ilvl="2" w:tplc="04180005" w:tentative="1">
      <w:start w:val="1"/>
      <w:numFmt w:val="bullet"/>
      <w:lvlText w:val=""/>
      <w:lvlJc w:val="left"/>
      <w:pPr>
        <w:ind w:left="2924" w:hanging="360"/>
      </w:pPr>
      <w:rPr>
        <w:rFonts w:ascii="Wingdings" w:hAnsi="Wingdings" w:hint="default"/>
      </w:rPr>
    </w:lvl>
    <w:lvl w:ilvl="3" w:tplc="04180001" w:tentative="1">
      <w:start w:val="1"/>
      <w:numFmt w:val="bullet"/>
      <w:lvlText w:val=""/>
      <w:lvlJc w:val="left"/>
      <w:pPr>
        <w:ind w:left="3644" w:hanging="360"/>
      </w:pPr>
      <w:rPr>
        <w:rFonts w:ascii="Symbol" w:hAnsi="Symbol" w:hint="default"/>
      </w:rPr>
    </w:lvl>
    <w:lvl w:ilvl="4" w:tplc="04180003" w:tentative="1">
      <w:start w:val="1"/>
      <w:numFmt w:val="bullet"/>
      <w:lvlText w:val="o"/>
      <w:lvlJc w:val="left"/>
      <w:pPr>
        <w:ind w:left="4364" w:hanging="360"/>
      </w:pPr>
      <w:rPr>
        <w:rFonts w:ascii="Courier New" w:hAnsi="Courier New" w:cs="Courier New" w:hint="default"/>
      </w:rPr>
    </w:lvl>
    <w:lvl w:ilvl="5" w:tplc="04180005" w:tentative="1">
      <w:start w:val="1"/>
      <w:numFmt w:val="bullet"/>
      <w:lvlText w:val=""/>
      <w:lvlJc w:val="left"/>
      <w:pPr>
        <w:ind w:left="5084" w:hanging="360"/>
      </w:pPr>
      <w:rPr>
        <w:rFonts w:ascii="Wingdings" w:hAnsi="Wingdings" w:hint="default"/>
      </w:rPr>
    </w:lvl>
    <w:lvl w:ilvl="6" w:tplc="04180001" w:tentative="1">
      <w:start w:val="1"/>
      <w:numFmt w:val="bullet"/>
      <w:lvlText w:val=""/>
      <w:lvlJc w:val="left"/>
      <w:pPr>
        <w:ind w:left="5804" w:hanging="360"/>
      </w:pPr>
      <w:rPr>
        <w:rFonts w:ascii="Symbol" w:hAnsi="Symbol" w:hint="default"/>
      </w:rPr>
    </w:lvl>
    <w:lvl w:ilvl="7" w:tplc="04180003" w:tentative="1">
      <w:start w:val="1"/>
      <w:numFmt w:val="bullet"/>
      <w:lvlText w:val="o"/>
      <w:lvlJc w:val="left"/>
      <w:pPr>
        <w:ind w:left="6524" w:hanging="360"/>
      </w:pPr>
      <w:rPr>
        <w:rFonts w:ascii="Courier New" w:hAnsi="Courier New" w:cs="Courier New" w:hint="default"/>
      </w:rPr>
    </w:lvl>
    <w:lvl w:ilvl="8" w:tplc="04180005" w:tentative="1">
      <w:start w:val="1"/>
      <w:numFmt w:val="bullet"/>
      <w:lvlText w:val=""/>
      <w:lvlJc w:val="left"/>
      <w:pPr>
        <w:ind w:left="7244" w:hanging="360"/>
      </w:pPr>
      <w:rPr>
        <w:rFonts w:ascii="Wingdings" w:hAnsi="Wingdings" w:hint="default"/>
      </w:rPr>
    </w:lvl>
  </w:abstractNum>
  <w:abstractNum w:abstractNumId="2" w15:restartNumberingAfterBreak="0">
    <w:nsid w:val="0EAE519E"/>
    <w:multiLevelType w:val="hybridMultilevel"/>
    <w:tmpl w:val="9452AEAA"/>
    <w:lvl w:ilvl="0" w:tplc="1396CA10">
      <w:numFmt w:val="bullet"/>
      <w:lvlText w:val="-"/>
      <w:lvlJc w:val="left"/>
      <w:pPr>
        <w:tabs>
          <w:tab w:val="num" w:pos="360"/>
        </w:tabs>
        <w:ind w:left="360" w:hanging="360"/>
      </w:pPr>
      <w:rPr>
        <w:rFonts w:ascii="Arial" w:eastAsia="Times New Roman" w:hAnsi="Arial" w:cs="Times New Roman" w:hint="default"/>
      </w:rPr>
    </w:lvl>
    <w:lvl w:ilvl="1" w:tplc="04090001">
      <w:start w:val="1"/>
      <w:numFmt w:val="bullet"/>
      <w:lvlText w:val=""/>
      <w:lvlJc w:val="left"/>
      <w:pPr>
        <w:tabs>
          <w:tab w:val="num" w:pos="709"/>
        </w:tabs>
        <w:ind w:left="709" w:hanging="360"/>
      </w:pPr>
      <w:rPr>
        <w:rFonts w:ascii="Symbol" w:hAnsi="Symbol" w:hint="default"/>
      </w:rPr>
    </w:lvl>
    <w:lvl w:ilvl="2" w:tplc="04090005">
      <w:start w:val="1"/>
      <w:numFmt w:val="bullet"/>
      <w:lvlText w:val=""/>
      <w:lvlJc w:val="left"/>
      <w:pPr>
        <w:tabs>
          <w:tab w:val="num" w:pos="1429"/>
        </w:tabs>
        <w:ind w:left="1429" w:hanging="360"/>
      </w:pPr>
      <w:rPr>
        <w:rFonts w:ascii="Wingdings" w:hAnsi="Wingdings" w:hint="default"/>
      </w:rPr>
    </w:lvl>
    <w:lvl w:ilvl="3" w:tplc="04090001">
      <w:start w:val="1"/>
      <w:numFmt w:val="bullet"/>
      <w:lvlText w:val=""/>
      <w:lvlJc w:val="left"/>
      <w:pPr>
        <w:tabs>
          <w:tab w:val="num" w:pos="2149"/>
        </w:tabs>
        <w:ind w:left="2149" w:hanging="360"/>
      </w:pPr>
      <w:rPr>
        <w:rFonts w:ascii="Symbol" w:hAnsi="Symbol" w:hint="default"/>
      </w:rPr>
    </w:lvl>
    <w:lvl w:ilvl="4" w:tplc="04090003">
      <w:start w:val="1"/>
      <w:numFmt w:val="bullet"/>
      <w:lvlText w:val="o"/>
      <w:lvlJc w:val="left"/>
      <w:pPr>
        <w:tabs>
          <w:tab w:val="num" w:pos="2869"/>
        </w:tabs>
        <w:ind w:left="2869" w:hanging="360"/>
      </w:pPr>
      <w:rPr>
        <w:rFonts w:ascii="Courier New" w:hAnsi="Courier New" w:cs="Courier New" w:hint="default"/>
      </w:rPr>
    </w:lvl>
    <w:lvl w:ilvl="5" w:tplc="04090005">
      <w:start w:val="1"/>
      <w:numFmt w:val="bullet"/>
      <w:lvlText w:val=""/>
      <w:lvlJc w:val="left"/>
      <w:pPr>
        <w:tabs>
          <w:tab w:val="num" w:pos="3589"/>
        </w:tabs>
        <w:ind w:left="3589" w:hanging="360"/>
      </w:pPr>
      <w:rPr>
        <w:rFonts w:ascii="Wingdings" w:hAnsi="Wingdings" w:hint="default"/>
      </w:rPr>
    </w:lvl>
    <w:lvl w:ilvl="6" w:tplc="04090001">
      <w:start w:val="1"/>
      <w:numFmt w:val="bullet"/>
      <w:lvlText w:val=""/>
      <w:lvlJc w:val="left"/>
      <w:pPr>
        <w:tabs>
          <w:tab w:val="num" w:pos="4309"/>
        </w:tabs>
        <w:ind w:left="4309" w:hanging="360"/>
      </w:pPr>
      <w:rPr>
        <w:rFonts w:ascii="Symbol" w:hAnsi="Symbol" w:hint="default"/>
      </w:rPr>
    </w:lvl>
    <w:lvl w:ilvl="7" w:tplc="04090003">
      <w:start w:val="1"/>
      <w:numFmt w:val="bullet"/>
      <w:lvlText w:val="o"/>
      <w:lvlJc w:val="left"/>
      <w:pPr>
        <w:tabs>
          <w:tab w:val="num" w:pos="5029"/>
        </w:tabs>
        <w:ind w:left="5029" w:hanging="360"/>
      </w:pPr>
      <w:rPr>
        <w:rFonts w:ascii="Courier New" w:hAnsi="Courier New" w:cs="Courier New" w:hint="default"/>
      </w:rPr>
    </w:lvl>
    <w:lvl w:ilvl="8" w:tplc="04090005">
      <w:start w:val="1"/>
      <w:numFmt w:val="bullet"/>
      <w:lvlText w:val=""/>
      <w:lvlJc w:val="left"/>
      <w:pPr>
        <w:tabs>
          <w:tab w:val="num" w:pos="5749"/>
        </w:tabs>
        <w:ind w:left="5749" w:hanging="360"/>
      </w:pPr>
      <w:rPr>
        <w:rFonts w:ascii="Wingdings" w:hAnsi="Wingdings" w:hint="default"/>
      </w:rPr>
    </w:lvl>
  </w:abstractNum>
  <w:abstractNum w:abstractNumId="3"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15:restartNumberingAfterBreak="0">
    <w:nsid w:val="2ABE72B8"/>
    <w:multiLevelType w:val="multilevel"/>
    <w:tmpl w:val="5C5CA06E"/>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CA3240C"/>
    <w:multiLevelType w:val="hybridMultilevel"/>
    <w:tmpl w:val="3C9ED692"/>
    <w:lvl w:ilvl="0" w:tplc="625A78B6">
      <w:start w:val="1"/>
      <w:numFmt w:val="lowerLetter"/>
      <w:lvlText w:val="%1)"/>
      <w:lvlJc w:val="left"/>
      <w:pPr>
        <w:ind w:left="624" w:hanging="360"/>
      </w:pPr>
      <w:rPr>
        <w:rFonts w:hint="default"/>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8" w15:restartNumberingAfterBreak="0">
    <w:nsid w:val="776E0784"/>
    <w:multiLevelType w:val="singleLevel"/>
    <w:tmpl w:val="30C2F930"/>
    <w:lvl w:ilvl="0">
      <w:start w:val="2"/>
      <w:numFmt w:val="bullet"/>
      <w:lvlText w:val="-"/>
      <w:lvlJc w:val="left"/>
      <w:pPr>
        <w:tabs>
          <w:tab w:val="num" w:pos="1080"/>
        </w:tabs>
        <w:ind w:left="1080" w:hanging="360"/>
      </w:pPr>
      <w:rPr>
        <w:rFonts w:ascii="Arial" w:hAnsi="Arial" w:cs="Arial" w:hint="default"/>
        <w:sz w:val="24"/>
        <w:szCs w:val="24"/>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3E33"/>
    <w:rsid w:val="00024271"/>
    <w:rsid w:val="00044904"/>
    <w:rsid w:val="00051258"/>
    <w:rsid w:val="00051494"/>
    <w:rsid w:val="000527DB"/>
    <w:rsid w:val="0005459A"/>
    <w:rsid w:val="00074281"/>
    <w:rsid w:val="00076A9F"/>
    <w:rsid w:val="00084EC2"/>
    <w:rsid w:val="00095352"/>
    <w:rsid w:val="00095AC6"/>
    <w:rsid w:val="00095BEA"/>
    <w:rsid w:val="000A2E73"/>
    <w:rsid w:val="000A2FDE"/>
    <w:rsid w:val="000D35A8"/>
    <w:rsid w:val="000F0C76"/>
    <w:rsid w:val="00102243"/>
    <w:rsid w:val="001057FC"/>
    <w:rsid w:val="001075BE"/>
    <w:rsid w:val="0011542E"/>
    <w:rsid w:val="001176A1"/>
    <w:rsid w:val="0013283B"/>
    <w:rsid w:val="00140029"/>
    <w:rsid w:val="0014124E"/>
    <w:rsid w:val="00144DDF"/>
    <w:rsid w:val="00150320"/>
    <w:rsid w:val="00160F3B"/>
    <w:rsid w:val="001634E8"/>
    <w:rsid w:val="00167D80"/>
    <w:rsid w:val="00171A29"/>
    <w:rsid w:val="00172764"/>
    <w:rsid w:val="00180DB7"/>
    <w:rsid w:val="00184354"/>
    <w:rsid w:val="00184551"/>
    <w:rsid w:val="001974A8"/>
    <w:rsid w:val="00197EB4"/>
    <w:rsid w:val="001A18DC"/>
    <w:rsid w:val="001A24D9"/>
    <w:rsid w:val="001A4826"/>
    <w:rsid w:val="001A543A"/>
    <w:rsid w:val="001D5C27"/>
    <w:rsid w:val="001E678F"/>
    <w:rsid w:val="001F3B49"/>
    <w:rsid w:val="001F65BD"/>
    <w:rsid w:val="00207519"/>
    <w:rsid w:val="00207D2B"/>
    <w:rsid w:val="00207FCD"/>
    <w:rsid w:val="002133C9"/>
    <w:rsid w:val="002176A0"/>
    <w:rsid w:val="00222838"/>
    <w:rsid w:val="002277FA"/>
    <w:rsid w:val="00231450"/>
    <w:rsid w:val="0024580B"/>
    <w:rsid w:val="002609B2"/>
    <w:rsid w:val="00265E58"/>
    <w:rsid w:val="00266F8C"/>
    <w:rsid w:val="00281C80"/>
    <w:rsid w:val="00282CBD"/>
    <w:rsid w:val="002A507E"/>
    <w:rsid w:val="002A79F7"/>
    <w:rsid w:val="002B7699"/>
    <w:rsid w:val="002C366E"/>
    <w:rsid w:val="002C64DC"/>
    <w:rsid w:val="002D03E4"/>
    <w:rsid w:val="002D1347"/>
    <w:rsid w:val="002D66BB"/>
    <w:rsid w:val="002E2C5D"/>
    <w:rsid w:val="002E2E9D"/>
    <w:rsid w:val="003019A2"/>
    <w:rsid w:val="00320431"/>
    <w:rsid w:val="00326E14"/>
    <w:rsid w:val="00344412"/>
    <w:rsid w:val="00351752"/>
    <w:rsid w:val="00360E57"/>
    <w:rsid w:val="0036379B"/>
    <w:rsid w:val="003639AE"/>
    <w:rsid w:val="003648D1"/>
    <w:rsid w:val="00370C68"/>
    <w:rsid w:val="003936D2"/>
    <w:rsid w:val="00393DB6"/>
    <w:rsid w:val="003970F1"/>
    <w:rsid w:val="0039780C"/>
    <w:rsid w:val="003A7E0E"/>
    <w:rsid w:val="003B2BF5"/>
    <w:rsid w:val="003B482C"/>
    <w:rsid w:val="003B4D93"/>
    <w:rsid w:val="003D221E"/>
    <w:rsid w:val="004008D4"/>
    <w:rsid w:val="00401426"/>
    <w:rsid w:val="00404666"/>
    <w:rsid w:val="0042202A"/>
    <w:rsid w:val="00424209"/>
    <w:rsid w:val="004417EF"/>
    <w:rsid w:val="0044475A"/>
    <w:rsid w:val="00462B27"/>
    <w:rsid w:val="00467B42"/>
    <w:rsid w:val="0047473B"/>
    <w:rsid w:val="004A1535"/>
    <w:rsid w:val="004A1B57"/>
    <w:rsid w:val="004A3AB9"/>
    <w:rsid w:val="004A3FDA"/>
    <w:rsid w:val="004A7C94"/>
    <w:rsid w:val="004B6303"/>
    <w:rsid w:val="004C7933"/>
    <w:rsid w:val="004E03CE"/>
    <w:rsid w:val="004F010B"/>
    <w:rsid w:val="004F4381"/>
    <w:rsid w:val="004F495D"/>
    <w:rsid w:val="00512E17"/>
    <w:rsid w:val="005278C4"/>
    <w:rsid w:val="0053048D"/>
    <w:rsid w:val="00542C6C"/>
    <w:rsid w:val="00547FA5"/>
    <w:rsid w:val="005528D4"/>
    <w:rsid w:val="00560187"/>
    <w:rsid w:val="00570B71"/>
    <w:rsid w:val="00573336"/>
    <w:rsid w:val="005815FE"/>
    <w:rsid w:val="00590C8D"/>
    <w:rsid w:val="00591CEB"/>
    <w:rsid w:val="00593D2C"/>
    <w:rsid w:val="005A0946"/>
    <w:rsid w:val="005A68D5"/>
    <w:rsid w:val="005B5EEB"/>
    <w:rsid w:val="005C3A20"/>
    <w:rsid w:val="005C7F33"/>
    <w:rsid w:val="005D619C"/>
    <w:rsid w:val="005E017C"/>
    <w:rsid w:val="005F0B46"/>
    <w:rsid w:val="005F67FF"/>
    <w:rsid w:val="005F726C"/>
    <w:rsid w:val="00601B02"/>
    <w:rsid w:val="00605A3F"/>
    <w:rsid w:val="00612BD1"/>
    <w:rsid w:val="006172C2"/>
    <w:rsid w:val="006206C3"/>
    <w:rsid w:val="00640CFE"/>
    <w:rsid w:val="00641AB8"/>
    <w:rsid w:val="00644DD0"/>
    <w:rsid w:val="00647A5B"/>
    <w:rsid w:val="006566B1"/>
    <w:rsid w:val="00664636"/>
    <w:rsid w:val="00680B05"/>
    <w:rsid w:val="006817E0"/>
    <w:rsid w:val="006959BE"/>
    <w:rsid w:val="006A46C5"/>
    <w:rsid w:val="006A5CA6"/>
    <w:rsid w:val="006A7525"/>
    <w:rsid w:val="006B08A5"/>
    <w:rsid w:val="006C48EB"/>
    <w:rsid w:val="006C4D24"/>
    <w:rsid w:val="006D7856"/>
    <w:rsid w:val="006E0471"/>
    <w:rsid w:val="006E518A"/>
    <w:rsid w:val="006F065F"/>
    <w:rsid w:val="007058A6"/>
    <w:rsid w:val="00711EDB"/>
    <w:rsid w:val="00722BE2"/>
    <w:rsid w:val="007449D7"/>
    <w:rsid w:val="007516E9"/>
    <w:rsid w:val="00756775"/>
    <w:rsid w:val="007626A4"/>
    <w:rsid w:val="00791330"/>
    <w:rsid w:val="007A0D0F"/>
    <w:rsid w:val="007A4B5D"/>
    <w:rsid w:val="007A567D"/>
    <w:rsid w:val="007B3742"/>
    <w:rsid w:val="007C3819"/>
    <w:rsid w:val="007D630E"/>
    <w:rsid w:val="007F1F7B"/>
    <w:rsid w:val="007F4897"/>
    <w:rsid w:val="0083134D"/>
    <w:rsid w:val="00834097"/>
    <w:rsid w:val="00836AA4"/>
    <w:rsid w:val="00837B75"/>
    <w:rsid w:val="00852BE9"/>
    <w:rsid w:val="0085503B"/>
    <w:rsid w:val="00856888"/>
    <w:rsid w:val="00857BE9"/>
    <w:rsid w:val="0086539D"/>
    <w:rsid w:val="008A27A6"/>
    <w:rsid w:val="008B1CD1"/>
    <w:rsid w:val="008B210D"/>
    <w:rsid w:val="008B6B68"/>
    <w:rsid w:val="008C47E7"/>
    <w:rsid w:val="008D00F8"/>
    <w:rsid w:val="008D1421"/>
    <w:rsid w:val="008D4ABD"/>
    <w:rsid w:val="008D796B"/>
    <w:rsid w:val="00904E42"/>
    <w:rsid w:val="00906965"/>
    <w:rsid w:val="00912F44"/>
    <w:rsid w:val="009167CA"/>
    <w:rsid w:val="009245C1"/>
    <w:rsid w:val="00936BF5"/>
    <w:rsid w:val="00937BE6"/>
    <w:rsid w:val="00971AF8"/>
    <w:rsid w:val="009723BB"/>
    <w:rsid w:val="0099083F"/>
    <w:rsid w:val="009A76FB"/>
    <w:rsid w:val="009A7CB8"/>
    <w:rsid w:val="009C6485"/>
    <w:rsid w:val="009C6933"/>
    <w:rsid w:val="009D477B"/>
    <w:rsid w:val="009D4ECA"/>
    <w:rsid w:val="00A10BDF"/>
    <w:rsid w:val="00A17B4F"/>
    <w:rsid w:val="00A240B0"/>
    <w:rsid w:val="00A25301"/>
    <w:rsid w:val="00A27B0B"/>
    <w:rsid w:val="00A5101E"/>
    <w:rsid w:val="00A51953"/>
    <w:rsid w:val="00A56D12"/>
    <w:rsid w:val="00A57600"/>
    <w:rsid w:val="00A6161A"/>
    <w:rsid w:val="00A647D3"/>
    <w:rsid w:val="00A64CAF"/>
    <w:rsid w:val="00A67E94"/>
    <w:rsid w:val="00A75961"/>
    <w:rsid w:val="00A956FB"/>
    <w:rsid w:val="00AA31AC"/>
    <w:rsid w:val="00AB4990"/>
    <w:rsid w:val="00AB4B60"/>
    <w:rsid w:val="00AD360F"/>
    <w:rsid w:val="00AD411D"/>
    <w:rsid w:val="00AD50FE"/>
    <w:rsid w:val="00AD5885"/>
    <w:rsid w:val="00AE1F9C"/>
    <w:rsid w:val="00AE6B52"/>
    <w:rsid w:val="00AF736A"/>
    <w:rsid w:val="00B0344E"/>
    <w:rsid w:val="00B169FF"/>
    <w:rsid w:val="00B22979"/>
    <w:rsid w:val="00B36897"/>
    <w:rsid w:val="00B77FDD"/>
    <w:rsid w:val="00B86EAF"/>
    <w:rsid w:val="00B96B24"/>
    <w:rsid w:val="00BB01A7"/>
    <w:rsid w:val="00BD4BFF"/>
    <w:rsid w:val="00BD7C3A"/>
    <w:rsid w:val="00BE3395"/>
    <w:rsid w:val="00BF6944"/>
    <w:rsid w:val="00BF754A"/>
    <w:rsid w:val="00C0183E"/>
    <w:rsid w:val="00C025D0"/>
    <w:rsid w:val="00C03F13"/>
    <w:rsid w:val="00C14094"/>
    <w:rsid w:val="00C241E2"/>
    <w:rsid w:val="00C30E09"/>
    <w:rsid w:val="00C36162"/>
    <w:rsid w:val="00C44D0D"/>
    <w:rsid w:val="00C51029"/>
    <w:rsid w:val="00C646C5"/>
    <w:rsid w:val="00C76160"/>
    <w:rsid w:val="00C761CC"/>
    <w:rsid w:val="00CA0B61"/>
    <w:rsid w:val="00CA3FBD"/>
    <w:rsid w:val="00CA5558"/>
    <w:rsid w:val="00CB165A"/>
    <w:rsid w:val="00CB1B46"/>
    <w:rsid w:val="00CC1CD9"/>
    <w:rsid w:val="00CD145B"/>
    <w:rsid w:val="00CD4ED2"/>
    <w:rsid w:val="00CD50D4"/>
    <w:rsid w:val="00CD7D86"/>
    <w:rsid w:val="00CE6067"/>
    <w:rsid w:val="00D11A78"/>
    <w:rsid w:val="00D17D11"/>
    <w:rsid w:val="00D20262"/>
    <w:rsid w:val="00D2702B"/>
    <w:rsid w:val="00D331C2"/>
    <w:rsid w:val="00D51AD5"/>
    <w:rsid w:val="00D52D6D"/>
    <w:rsid w:val="00D61BC2"/>
    <w:rsid w:val="00D65E7E"/>
    <w:rsid w:val="00D72164"/>
    <w:rsid w:val="00D7402F"/>
    <w:rsid w:val="00D7690A"/>
    <w:rsid w:val="00D80391"/>
    <w:rsid w:val="00D85488"/>
    <w:rsid w:val="00D86970"/>
    <w:rsid w:val="00D96D00"/>
    <w:rsid w:val="00DA0B27"/>
    <w:rsid w:val="00DA26BA"/>
    <w:rsid w:val="00DA3833"/>
    <w:rsid w:val="00DC6F82"/>
    <w:rsid w:val="00DE3A94"/>
    <w:rsid w:val="00DF2AC4"/>
    <w:rsid w:val="00E02D68"/>
    <w:rsid w:val="00E0589F"/>
    <w:rsid w:val="00E14E3B"/>
    <w:rsid w:val="00E16050"/>
    <w:rsid w:val="00E2463B"/>
    <w:rsid w:val="00E35747"/>
    <w:rsid w:val="00E417E9"/>
    <w:rsid w:val="00E45F4C"/>
    <w:rsid w:val="00E51181"/>
    <w:rsid w:val="00E51DE7"/>
    <w:rsid w:val="00E53CDC"/>
    <w:rsid w:val="00E60EAD"/>
    <w:rsid w:val="00E6529F"/>
    <w:rsid w:val="00E67260"/>
    <w:rsid w:val="00E83CA5"/>
    <w:rsid w:val="00E90E36"/>
    <w:rsid w:val="00E91709"/>
    <w:rsid w:val="00EB4F82"/>
    <w:rsid w:val="00EB5402"/>
    <w:rsid w:val="00ED01A3"/>
    <w:rsid w:val="00ED695E"/>
    <w:rsid w:val="00EE3CE8"/>
    <w:rsid w:val="00EE4AB2"/>
    <w:rsid w:val="00EE5AEC"/>
    <w:rsid w:val="00EF064F"/>
    <w:rsid w:val="00F06816"/>
    <w:rsid w:val="00F07805"/>
    <w:rsid w:val="00F130A1"/>
    <w:rsid w:val="00F152E4"/>
    <w:rsid w:val="00F165CF"/>
    <w:rsid w:val="00F17E0F"/>
    <w:rsid w:val="00F44C16"/>
    <w:rsid w:val="00F53EFD"/>
    <w:rsid w:val="00F611CB"/>
    <w:rsid w:val="00F64742"/>
    <w:rsid w:val="00F72054"/>
    <w:rsid w:val="00F747DD"/>
    <w:rsid w:val="00F86065"/>
    <w:rsid w:val="00F86A3F"/>
    <w:rsid w:val="00F90719"/>
    <w:rsid w:val="00F93933"/>
    <w:rsid w:val="00F978A2"/>
    <w:rsid w:val="00FA7571"/>
    <w:rsid w:val="00FB05B7"/>
    <w:rsid w:val="00FB35EB"/>
    <w:rsid w:val="00FC0C2B"/>
    <w:rsid w:val="00FD14B9"/>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C233"/>
  <w15:docId w15:val="{1E7EF824-6FDA-4F9F-88E7-241D238D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6067"/>
    <w:pPr>
      <w:keepNext/>
      <w:autoSpaceDE w:val="0"/>
      <w:autoSpaceDN w:val="0"/>
      <w:adjustRightInd w:val="0"/>
      <w:spacing w:after="0" w:line="240" w:lineRule="auto"/>
      <w:outlineLvl w:val="0"/>
    </w:pPr>
    <w:rPr>
      <w:rFonts w:ascii="Arial-BoldItalicMT" w:eastAsia="Times New Roman" w:hAnsi="Arial-BoldItalicMT" w:cs="Times New Roman"/>
      <w:b/>
      <w:color w:val="000000"/>
      <w:szCs w:val="24"/>
      <w:lang w:eastAsia="ro-RO"/>
    </w:rPr>
  </w:style>
  <w:style w:type="paragraph" w:styleId="Heading2">
    <w:name w:val="heading 2"/>
    <w:basedOn w:val="Normal"/>
    <w:next w:val="Normal"/>
    <w:link w:val="Heading2Char"/>
    <w:qFormat/>
    <w:rsid w:val="00CE6067"/>
    <w:pPr>
      <w:keepNext/>
      <w:autoSpaceDE w:val="0"/>
      <w:autoSpaceDN w:val="0"/>
      <w:adjustRightInd w:val="0"/>
      <w:spacing w:after="0" w:line="240" w:lineRule="auto"/>
      <w:jc w:val="center"/>
      <w:outlineLvl w:val="1"/>
    </w:pPr>
    <w:rPr>
      <w:rFonts w:ascii="Arial" w:eastAsia="Times New Roman" w:hAnsi="Arial" w:cs="Times New Roman"/>
      <w:b/>
      <w:color w:val="00000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E6067"/>
    <w:rPr>
      <w:rFonts w:ascii="Arial-BoldItalicMT" w:eastAsia="Times New Roman" w:hAnsi="Arial-BoldItalicMT" w:cs="Times New Roman"/>
      <w:b/>
      <w:color w:val="000000"/>
      <w:szCs w:val="24"/>
      <w:lang w:eastAsia="ro-RO"/>
    </w:rPr>
  </w:style>
  <w:style w:type="character" w:customStyle="1" w:styleId="Heading2Char">
    <w:name w:val="Heading 2 Char"/>
    <w:basedOn w:val="DefaultParagraphFont"/>
    <w:link w:val="Heading2"/>
    <w:rsid w:val="00CE6067"/>
    <w:rPr>
      <w:rFonts w:ascii="Arial" w:eastAsia="Times New Roman" w:hAnsi="Arial" w:cs="Times New Roman"/>
      <w:b/>
      <w:color w:val="000000"/>
      <w:sz w:val="24"/>
      <w:szCs w:val="24"/>
      <w:lang w:eastAsia="ro-RO"/>
    </w:rPr>
  </w:style>
  <w:style w:type="paragraph" w:customStyle="1" w:styleId="BodyTextIndent31">
    <w:name w:val="Body Text Indent 31"/>
    <w:basedOn w:val="Normal"/>
    <w:rsid w:val="00CE6067"/>
    <w:pPr>
      <w:spacing w:after="0" w:line="240" w:lineRule="auto"/>
      <w:ind w:firstLine="720"/>
      <w:jc w:val="both"/>
    </w:pPr>
    <w:rPr>
      <w:rFonts w:ascii="Arial" w:eastAsia="Times New Roman" w:hAnsi="Arial" w:cs="Times New Roman"/>
      <w:sz w:val="24"/>
      <w:szCs w:val="24"/>
      <w:lang w:val="en-AU" w:eastAsia="ro-RO"/>
    </w:rPr>
  </w:style>
  <w:style w:type="paragraph" w:customStyle="1" w:styleId="Default">
    <w:name w:val="Default"/>
    <w:rsid w:val="00CE6067"/>
    <w:pPr>
      <w:autoSpaceDE w:val="0"/>
      <w:autoSpaceDN w:val="0"/>
      <w:adjustRightInd w:val="0"/>
      <w:spacing w:after="0" w:line="240" w:lineRule="auto"/>
    </w:pPr>
    <w:rPr>
      <w:rFonts w:ascii="Courier New" w:eastAsia="Times New Roman" w:hAnsi="Courier New" w:cs="Courier New"/>
      <w:color w:val="000000"/>
      <w:sz w:val="24"/>
      <w:szCs w:val="24"/>
      <w:lang w:val="en-US"/>
    </w:rPr>
  </w:style>
  <w:style w:type="paragraph" w:styleId="PlainText">
    <w:name w:val="Plain Text"/>
    <w:basedOn w:val="Normal"/>
    <w:link w:val="PlainTextChar"/>
    <w:rsid w:val="00CE6067"/>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CE6067"/>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079384.htm" TargetMode="External"/><Relationship Id="rId2" Type="http://schemas.openxmlformats.org/officeDocument/2006/relationships/numbering" Target="numbering.xml"/><Relationship Id="rId16" Type="http://schemas.openxmlformats.org/officeDocument/2006/relationships/hyperlink" Target="file:///C:\Documents%20and%20Settings\Administrator\Sintact%202.0\cache\Legislatie\temp\0012381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131181.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DA3B-5B9D-4EE8-9AAA-793ECD68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6</Pages>
  <Words>2907</Words>
  <Characters>16867</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60</cp:revision>
  <cp:lastPrinted>2021-04-05T09:46:00Z</cp:lastPrinted>
  <dcterms:created xsi:type="dcterms:W3CDTF">2015-01-08T11:09:00Z</dcterms:created>
  <dcterms:modified xsi:type="dcterms:W3CDTF">2021-04-05T09:46:00Z</dcterms:modified>
</cp:coreProperties>
</file>