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AA502F" w:rsidRDefault="00982FE5" w:rsidP="00AA502F">
      <w:pPr>
        <w:shd w:val="clear" w:color="auto" w:fill="FFFFFF"/>
        <w:jc w:val="both"/>
        <w:rPr>
          <w:rFonts w:ascii="Trebuchet MS" w:eastAsia="Calibri" w:hAnsi="Trebuchet MS" w:cs="Times New Roman"/>
          <w:b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do|ax5^H|pa4"/>
      <w:bookmarkEnd w:id="3"/>
      <w:r w:rsidR="00AA502F" w:rsidRPr="00AA502F">
        <w:rPr>
          <w:rFonts w:ascii="Times New Roman" w:eastAsia="Calibri" w:hAnsi="Times New Roman" w:cs="Times New Roman"/>
          <w:b/>
          <w:sz w:val="24"/>
          <w:szCs w:val="24"/>
        </w:rPr>
        <w:t xml:space="preserve">,, Extinderea activității de producție a societății </w:t>
      </w:r>
      <w:proofErr w:type="spellStart"/>
      <w:r w:rsidR="00AA502F" w:rsidRPr="00AA502F">
        <w:rPr>
          <w:rFonts w:ascii="Times New Roman" w:eastAsia="Calibri" w:hAnsi="Times New Roman" w:cs="Times New Roman"/>
          <w:b/>
          <w:sz w:val="24"/>
          <w:szCs w:val="24"/>
        </w:rPr>
        <w:t>Eurocogen</w:t>
      </w:r>
      <w:proofErr w:type="spellEnd"/>
      <w:r w:rsidR="00AA502F" w:rsidRPr="00AA502F">
        <w:rPr>
          <w:rFonts w:ascii="Times New Roman" w:eastAsia="Calibri" w:hAnsi="Times New Roman" w:cs="Times New Roman"/>
          <w:b/>
          <w:sz w:val="24"/>
          <w:szCs w:val="24"/>
        </w:rPr>
        <w:t xml:space="preserve"> Filiala Aninoasa S.R.L. pentru intensificarea dezvoltării durabile realizare hală</w:t>
      </w:r>
      <w:r w:rsidR="00AA502F" w:rsidRPr="00AA502F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AA502F" w:rsidRPr="00AA502F">
        <w:rPr>
          <w:rFonts w:ascii="Times New Roman" w:eastAsia="Calibri" w:hAnsi="Times New Roman" w:cs="Times New Roman"/>
          <w:sz w:val="24"/>
          <w:szCs w:val="24"/>
        </w:rPr>
        <w:t>, propus a fi amplasat în comuna Ulmi, sat Dumbrava, str. Principală, nr. 220A, județul Dâmbovița</w:t>
      </w:r>
      <w:r w:rsidR="00AA502F" w:rsidRPr="00AA502F">
        <w:rPr>
          <w:rFonts w:ascii="Trebuchet MS" w:eastAsia="Times New Roman" w:hAnsi="Trebuchet MS" w:cs="Times New Roman"/>
        </w:rPr>
        <w:t xml:space="preserve">  </w:t>
      </w:r>
      <w:r w:rsidR="00AA502F" w:rsidRPr="00AA502F">
        <w:rPr>
          <w:rFonts w:ascii="Trebuchet MS" w:eastAsia="Calibri" w:hAnsi="Trebuchet MS" w:cs="Times New Roman"/>
        </w:rPr>
        <w:t xml:space="preserve">- </w:t>
      </w:r>
      <w:r w:rsidR="00AA502F" w:rsidRPr="00AA502F">
        <w:rPr>
          <w:rFonts w:ascii="Trebuchet MS" w:eastAsia="Calibri" w:hAnsi="Trebuchet MS" w:cs="Times New Roman"/>
          <w:b/>
          <w:lang w:val="en-US"/>
        </w:rPr>
        <w:t xml:space="preserve">titular </w:t>
      </w:r>
      <w:r w:rsidR="00AA502F" w:rsidRPr="00AA502F">
        <w:rPr>
          <w:rFonts w:ascii="Trebuchet MS" w:eastAsia="Calibri" w:hAnsi="Trebuchet MS" w:cs="Times New Roman"/>
          <w:b/>
        </w:rPr>
        <w:t>EUROCOGEN FILIALA ANINOASA S.R.L.</w:t>
      </w:r>
    </w:p>
    <w:p w:rsidR="003D2A70" w:rsidRPr="003D2A70" w:rsidRDefault="003D2A70" w:rsidP="00AA502F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</w:t>
      </w:r>
      <w:bookmarkStart w:id="4" w:name="_GoBack"/>
      <w:bookmarkEnd w:id="4"/>
      <w:r w:rsidRPr="003D2A70">
        <w:rPr>
          <w:rFonts w:ascii="Times New Roman" w:eastAsia="Times New Roman" w:hAnsi="Times New Roman" w:cs="Times New Roman"/>
          <w:sz w:val="28"/>
          <w:szCs w:val="28"/>
        </w:rPr>
        <w:t>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02F" w:rsidRPr="003D2A70" w:rsidRDefault="00AA502F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A502F" w:rsidP="00AA502F">
      <w:pPr>
        <w:jc w:val="center"/>
      </w:pPr>
      <w:r>
        <w:t>09.02.2024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AA502F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B2CE"/>
  <w15:docId w15:val="{727299A8-6C72-4B50-9A97-8EACF6FB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NEPA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2024-02-09T08:50:00Z</dcterms:modified>
</cp:coreProperties>
</file>