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FE0455" w:rsidRPr="00FE0455">
        <w:rPr>
          <w:rFonts w:ascii="Times New Roman" w:eastAsia="Calibri" w:hAnsi="Times New Roman" w:cs="Times New Roman"/>
          <w:sz w:val="28"/>
          <w:szCs w:val="28"/>
        </w:rPr>
        <w:t>,,</w:t>
      </w:r>
      <w:r w:rsidR="00FE0455" w:rsidRPr="00FE0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Reabilitare instalații alimentare cu apă curentă, apă de răcire și incendiu aferente CHE Dobrești"</w:t>
      </w:r>
      <w:r w:rsidR="00FE0455" w:rsidRPr="00FE045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propus a fi amplasat </w:t>
      </w:r>
      <w:r w:rsidR="00FE0455" w:rsidRPr="00FE0455">
        <w:rPr>
          <w:rFonts w:ascii="Times New Roman" w:eastAsia="Calibri" w:hAnsi="Times New Roman" w:cs="Times New Roman"/>
          <w:sz w:val="24"/>
          <w:szCs w:val="24"/>
        </w:rPr>
        <w:t>în comuna Moroeni, sat Dobrești, județul Dâmbovița</w:t>
      </w:r>
      <w:r w:rsidR="00FE0455" w:rsidRPr="00FE045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– </w:t>
      </w:r>
      <w:r w:rsidR="00FE0455" w:rsidRPr="00FE045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titular </w:t>
      </w:r>
      <w:r w:rsidR="00FE0455" w:rsidRPr="00FE0455">
        <w:rPr>
          <w:rFonts w:ascii="Times New Roman" w:eastAsia="Calibri" w:hAnsi="Times New Roman" w:cs="Times New Roman"/>
          <w:b/>
          <w:sz w:val="24"/>
          <w:szCs w:val="24"/>
        </w:rPr>
        <w:t>Gheorghe Mitrofan, in calitate de reprezentant al S.C. HIDROELECTRICA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 xml:space="preserve">Data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afişării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anunţului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pe site</w:t>
            </w:r>
          </w:p>
          <w:p w:rsidR="00FE0455" w:rsidRDefault="00FE045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FE06C1">
              <w:rPr>
                <w:color w:val="000000"/>
                <w:sz w:val="16"/>
                <w:szCs w:val="16"/>
                <w:lang w:eastAsia="en-US"/>
              </w:rPr>
              <w:t>7</w:t>
            </w:r>
            <w:bookmarkStart w:id="5" w:name="_GoBack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.01.2024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F10C04"/>
    <w:rsid w:val="00FE0455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538E"/>
  <w15:docId w15:val="{8A5149D1-1CFF-4C56-8F69-07E71E8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NEPA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2024-01-19T08:27:00Z</dcterms:modified>
</cp:coreProperties>
</file>