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8C5163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8C5163" w:rsidRDefault="00221D0D" w:rsidP="00221D0D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21D0D" w:rsidRPr="008C5163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8C5163" w:rsidRDefault="00221D0D" w:rsidP="00FC43B6">
      <w:pPr>
        <w:rPr>
          <w:b/>
          <w:sz w:val="28"/>
          <w:szCs w:val="28"/>
          <w:lang w:val="ro-RO" w:eastAsia="ro-RO"/>
        </w:rPr>
      </w:pPr>
      <w:r w:rsidRPr="008C516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ANEXA nr. 5</w:t>
      </w:r>
      <w:r w:rsidRPr="008C5163">
        <w:rPr>
          <w:rStyle w:val="ax"/>
          <w:rFonts w:eastAsia="Calibri"/>
          <w:b/>
          <w:bCs/>
          <w:color w:val="000000"/>
          <w:sz w:val="28"/>
          <w:szCs w:val="28"/>
          <w:vertAlign w:val="superscript"/>
          <w:lang w:val="ro-RO"/>
        </w:rPr>
        <w:t>H</w:t>
      </w:r>
      <w:r w:rsidRPr="008C5163">
        <w:rPr>
          <w:rStyle w:val="ax"/>
          <w:rFonts w:eastAsia="Calibri"/>
          <w:b/>
          <w:bCs/>
          <w:color w:val="000000"/>
          <w:sz w:val="28"/>
          <w:szCs w:val="28"/>
          <w:lang w:val="ro-RO"/>
        </w:rPr>
        <w:t>:</w:t>
      </w:r>
    </w:p>
    <w:p w:rsidR="00221D0D" w:rsidRPr="008C5163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0" w:name="do|ax5^H|pa1"/>
      <w:bookmarkEnd w:id="0"/>
      <w:r w:rsidRPr="008C5163">
        <w:rPr>
          <w:rStyle w:val="tpa"/>
          <w:color w:val="000000"/>
          <w:sz w:val="28"/>
          <w:szCs w:val="28"/>
          <w:lang w:val="ro-RO"/>
        </w:rPr>
        <w:t>(- ANEXA nr. 5.H la procedură)</w:t>
      </w:r>
    </w:p>
    <w:p w:rsidR="00221D0D" w:rsidRPr="008C5163" w:rsidRDefault="00221D0D" w:rsidP="00FC43B6">
      <w:pPr>
        <w:shd w:val="clear" w:color="auto" w:fill="FFFFFF"/>
        <w:rPr>
          <w:rStyle w:val="tpa"/>
          <w:color w:val="000000"/>
          <w:sz w:val="28"/>
          <w:szCs w:val="28"/>
          <w:lang w:val="ro-RO"/>
        </w:rPr>
      </w:pPr>
      <w:bookmarkStart w:id="1" w:name="do|ax5^H|pa2"/>
      <w:bookmarkEnd w:id="1"/>
      <w:r w:rsidRPr="008C5163">
        <w:rPr>
          <w:rStyle w:val="tpa"/>
          <w:color w:val="000000"/>
          <w:sz w:val="28"/>
          <w:szCs w:val="28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5163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8C5163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8C5163">
        <w:rPr>
          <w:b/>
          <w:sz w:val="28"/>
          <w:szCs w:val="28"/>
          <w:lang w:val="ro-RO" w:eastAsia="ro-RO"/>
        </w:rPr>
        <w:t>AGENŢIA PENTRU PROTECŢIA MEDIULUI DÂMBOVIŢA</w:t>
      </w:r>
      <w:r w:rsidRPr="008C5163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FF04D2" w:rsidRDefault="00FF04D2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791259">
        <w:rPr>
          <w:rFonts w:ascii="Times New Roman" w:hAnsi="Times New Roman"/>
          <w:b/>
          <w:sz w:val="24"/>
          <w:szCs w:val="24"/>
        </w:rPr>
        <w:t>”</w:t>
      </w:r>
      <w:r w:rsidRPr="00AF42F6">
        <w:t xml:space="preserve"> </w:t>
      </w:r>
      <w:r w:rsidRPr="00F762EF">
        <w:rPr>
          <w:rFonts w:ascii="Times New Roman" w:hAnsi="Times New Roman"/>
          <w:b/>
          <w:sz w:val="24"/>
          <w:szCs w:val="24"/>
        </w:rPr>
        <w:t>Covor asfaltic,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62EF">
        <w:rPr>
          <w:rFonts w:ascii="Times New Roman" w:hAnsi="Times New Roman"/>
          <w:b/>
          <w:sz w:val="24"/>
          <w:szCs w:val="24"/>
        </w:rPr>
        <w:t>santuri dalate si podete - strada Legumicultorilor,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62EF">
        <w:rPr>
          <w:rFonts w:ascii="Times New Roman" w:hAnsi="Times New Roman"/>
          <w:b/>
          <w:sz w:val="24"/>
          <w:szCs w:val="24"/>
        </w:rPr>
        <w:t>santuri dalate si podete pe strazile Camin Cultural, Bisericii si Prelungirea Bisericii in Puntea de Greci</w:t>
      </w:r>
      <w:r w:rsidRPr="00791259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791259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Pr="00791259">
        <w:rPr>
          <w:rFonts w:ascii="Times New Roman" w:hAnsi="Times New Roman"/>
          <w:sz w:val="24"/>
          <w:szCs w:val="24"/>
        </w:rPr>
        <w:t xml:space="preserve"> </w:t>
      </w:r>
      <w:r w:rsidRPr="00791259">
        <w:rPr>
          <w:rStyle w:val="tpa1"/>
          <w:rFonts w:ascii="Times New Roman" w:hAnsi="Times New Roman"/>
          <w:sz w:val="24"/>
          <w:szCs w:val="24"/>
        </w:rPr>
        <w:t xml:space="preserve">județul Dâmbovița, </w:t>
      </w:r>
      <w:r>
        <w:rPr>
          <w:rStyle w:val="tpa1"/>
          <w:rFonts w:ascii="Times New Roman" w:hAnsi="Times New Roman"/>
          <w:sz w:val="24"/>
          <w:szCs w:val="24"/>
        </w:rPr>
        <w:t xml:space="preserve">comuna </w:t>
      </w:r>
      <w:r w:rsidRPr="00F762EF">
        <w:rPr>
          <w:rStyle w:val="tpa1"/>
          <w:rFonts w:ascii="Times New Roman" w:hAnsi="Times New Roman"/>
          <w:sz w:val="24"/>
          <w:szCs w:val="24"/>
        </w:rPr>
        <w:t>Petresti,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F762EF">
        <w:rPr>
          <w:rStyle w:val="tpa1"/>
          <w:rFonts w:ascii="Times New Roman" w:hAnsi="Times New Roman"/>
          <w:sz w:val="24"/>
          <w:szCs w:val="24"/>
        </w:rPr>
        <w:t>sat Puntea de Greci,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F762EF">
        <w:rPr>
          <w:rStyle w:val="tpa1"/>
          <w:rFonts w:ascii="Times New Roman" w:hAnsi="Times New Roman"/>
          <w:sz w:val="24"/>
          <w:szCs w:val="24"/>
        </w:rPr>
        <w:t>str. Legumicultorilor,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F762EF">
        <w:rPr>
          <w:rStyle w:val="tpa1"/>
          <w:rFonts w:ascii="Times New Roman" w:hAnsi="Times New Roman"/>
          <w:sz w:val="24"/>
          <w:szCs w:val="24"/>
        </w:rPr>
        <w:t>Bisericii,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F762EF">
        <w:rPr>
          <w:rStyle w:val="tpa1"/>
          <w:rFonts w:ascii="Times New Roman" w:hAnsi="Times New Roman"/>
          <w:sz w:val="24"/>
          <w:szCs w:val="24"/>
        </w:rPr>
        <w:t>Camin Cultural, Prelungirea Bisericii</w:t>
      </w:r>
      <w:r w:rsidRPr="008C5163">
        <w:rPr>
          <w:rStyle w:val="tpa1"/>
          <w:rFonts w:ascii="Times New Roman" w:hAnsi="Times New Roman"/>
          <w:sz w:val="28"/>
          <w:szCs w:val="28"/>
        </w:rPr>
        <w:t xml:space="preserve"> </w:t>
      </w:r>
    </w:p>
    <w:p w:rsidR="008C5163" w:rsidRPr="008C5163" w:rsidRDefault="00584DE1" w:rsidP="003225BB">
      <w:pPr>
        <w:pStyle w:val="Header"/>
        <w:rPr>
          <w:rStyle w:val="tpa"/>
          <w:rFonts w:ascii="Times New Roman" w:hAnsi="Times New Roman"/>
          <w:color w:val="000000"/>
          <w:sz w:val="28"/>
          <w:szCs w:val="28"/>
          <w:lang w:val="ro-RO"/>
        </w:rPr>
      </w:pPr>
      <w:r w:rsidRPr="008C5163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8C5163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FF04D2">
        <w:rPr>
          <w:rStyle w:val="tpa1"/>
          <w:rFonts w:ascii="Times New Roman" w:hAnsi="Times New Roman"/>
          <w:sz w:val="24"/>
          <w:szCs w:val="24"/>
        </w:rPr>
        <w:t>C</w:t>
      </w:r>
      <w:r w:rsidR="00FF04D2">
        <w:rPr>
          <w:rStyle w:val="tpa1"/>
          <w:rFonts w:ascii="Times New Roman" w:hAnsi="Times New Roman"/>
          <w:sz w:val="24"/>
          <w:szCs w:val="24"/>
        </w:rPr>
        <w:t xml:space="preserve">omuna </w:t>
      </w:r>
      <w:r w:rsidR="00FF04D2" w:rsidRPr="00F762EF">
        <w:rPr>
          <w:rStyle w:val="tpa1"/>
          <w:rFonts w:ascii="Times New Roman" w:hAnsi="Times New Roman"/>
          <w:sz w:val="24"/>
          <w:szCs w:val="24"/>
        </w:rPr>
        <w:t>Petresti</w:t>
      </w:r>
    </w:p>
    <w:p w:rsidR="00221D0D" w:rsidRPr="008C5163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8C5163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8C5163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8C5163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8C5163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8C5163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8C5163">
        <w:rPr>
          <w:sz w:val="28"/>
          <w:szCs w:val="28"/>
          <w:lang w:val="ro-RO" w:eastAsia="ro-RO"/>
        </w:rPr>
        <w:t>(APM) Dâmboviţa</w:t>
      </w:r>
      <w:r w:rsidRPr="008C5163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516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516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5163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516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516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516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8C5163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C5163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5163" w:rsidRDefault="00FF04D2" w:rsidP="00FF04D2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</w:t>
            </w:r>
            <w:r w:rsidR="00084614" w:rsidRPr="008C5163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>07</w:t>
            </w:r>
            <w:r w:rsidR="00221D0D" w:rsidRPr="008C5163">
              <w:rPr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bookmarkStart w:id="4" w:name="_GoBack"/>
            <w:bookmarkEnd w:id="4"/>
          </w:p>
        </w:tc>
      </w:tr>
    </w:tbl>
    <w:p w:rsidR="00FC43B6" w:rsidRPr="008C5163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516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84DE1"/>
    <w:rsid w:val="005D6C68"/>
    <w:rsid w:val="00605478"/>
    <w:rsid w:val="00627299"/>
    <w:rsid w:val="006E14A2"/>
    <w:rsid w:val="00714F56"/>
    <w:rsid w:val="00767488"/>
    <w:rsid w:val="007747CD"/>
    <w:rsid w:val="00785029"/>
    <w:rsid w:val="00787D10"/>
    <w:rsid w:val="00791CF1"/>
    <w:rsid w:val="008007E0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509ED"/>
    <w:rsid w:val="00B95220"/>
    <w:rsid w:val="00BA7B2D"/>
    <w:rsid w:val="00BF7647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2723C"/>
    <w:rsid w:val="00F451DB"/>
    <w:rsid w:val="00F477DD"/>
    <w:rsid w:val="00FC43B6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836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130</cp:revision>
  <dcterms:created xsi:type="dcterms:W3CDTF">2021-12-14T11:39:00Z</dcterms:created>
  <dcterms:modified xsi:type="dcterms:W3CDTF">2023-08-22T10:25:00Z</dcterms:modified>
</cp:coreProperties>
</file>