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047CC4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047CC4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047CC4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047CC4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047CC4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047CC4">
        <w:rPr>
          <w:b/>
          <w:lang w:val="ro-RO" w:eastAsia="ro-RO"/>
        </w:rPr>
        <w:t>AGENŢIA PENTRU PROTECŢIA MEDIULUI DÂMBOVIŢA</w:t>
      </w:r>
      <w:r w:rsidRPr="00047CC4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047CC4">
        <w:rPr>
          <w:b/>
          <w:i/>
          <w:lang w:val="ro-RO"/>
        </w:rPr>
        <w:t>nu se supune evaluării impactului asupra mediului</w:t>
      </w:r>
      <w:r w:rsidRPr="00047CC4">
        <w:rPr>
          <w:rStyle w:val="tpa"/>
          <w:rFonts w:eastAsia="Calibri"/>
          <w:color w:val="000000"/>
          <w:lang w:val="ro-RO"/>
        </w:rPr>
        <w:t xml:space="preserve">, în cadrul procedurii de evaluare a impactului asupra mediului, pentru: </w:t>
      </w:r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7B6677" w:rsidRPr="00047CC4" w:rsidTr="00D957AA"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7B6677" w:rsidRDefault="003071AC" w:rsidP="003071AC">
            <w:pPr>
              <w:pStyle w:val="Header"/>
            </w:pP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Construire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ansamblu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comercial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compus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din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cladiri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tip strip mall,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alimentatie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publica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drive in,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amenajare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teren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accesuri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si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circulatii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carosabile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si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pietonale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locuri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parcare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totem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publicitar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imprejmuire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teren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organizare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santier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bransamente</w:t>
            </w:r>
            <w:proofErr w:type="spellEnd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30178">
              <w:rPr>
                <w:rFonts w:ascii="Times New Roman" w:hAnsi="Times New Roman"/>
                <w:b/>
                <w:i/>
                <w:sz w:val="24"/>
                <w:szCs w:val="24"/>
              </w:rPr>
              <w:t>utilitati</w:t>
            </w:r>
            <w:proofErr w:type="spellEnd"/>
          </w:p>
        </w:tc>
      </w:tr>
      <w:tr w:rsidR="007B6677" w:rsidRPr="00047CC4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047CC4">
              <w:rPr>
                <w:rFonts w:eastAsia="Calibri"/>
              </w:rPr>
              <w:t>propus</w:t>
            </w:r>
            <w:proofErr w:type="spellEnd"/>
            <w:r w:rsidRPr="00047CC4">
              <w:rPr>
                <w:rFonts w:eastAsia="Calibri"/>
              </w:rPr>
              <w:t xml:space="preserve"> a fi </w:t>
            </w:r>
            <w:proofErr w:type="spellStart"/>
            <w:r w:rsidRPr="00047CC4">
              <w:rPr>
                <w:rFonts w:eastAsia="Calibri"/>
              </w:rPr>
              <w:t>amplasat</w:t>
            </w:r>
            <w:proofErr w:type="spellEnd"/>
            <w:r w:rsidRPr="00047CC4">
              <w:rPr>
                <w:rFonts w:eastAsia="Calibri"/>
              </w:rPr>
              <w:t xml:space="preserve"> </w:t>
            </w:r>
            <w:proofErr w:type="spellStart"/>
            <w:r w:rsidRPr="00047CC4">
              <w:rPr>
                <w:rFonts w:eastAsia="Calibri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3071AC" w:rsidRPr="00430178" w:rsidRDefault="003071AC" w:rsidP="003071AC">
            <w:pPr>
              <w:pStyle w:val="Header"/>
              <w:rPr>
                <w:rStyle w:val="tpa1"/>
                <w:rFonts w:ascii="Times New Roman" w:hAnsi="Times New Roman"/>
                <w:sz w:val="24"/>
                <w:szCs w:val="24"/>
              </w:rPr>
            </w:pPr>
            <w:proofErr w:type="spellStart"/>
            <w:r w:rsidRPr="00430178">
              <w:rPr>
                <w:rStyle w:val="tpa1"/>
                <w:rFonts w:ascii="Times New Roman" w:hAnsi="Times New Roman"/>
                <w:sz w:val="24"/>
                <w:szCs w:val="24"/>
              </w:rPr>
              <w:t>județul</w:t>
            </w:r>
            <w:proofErr w:type="spellEnd"/>
            <w:r w:rsidRPr="00430178">
              <w:rPr>
                <w:rStyle w:val="tpa1"/>
                <w:rFonts w:ascii="Times New Roman" w:hAnsi="Times New Roman"/>
                <w:sz w:val="24"/>
                <w:szCs w:val="24"/>
              </w:rPr>
              <w:t xml:space="preserve"> Dâmbovița, </w:t>
            </w:r>
            <w:proofErr w:type="spellStart"/>
            <w:r w:rsidRPr="00430178">
              <w:rPr>
                <w:rFonts w:ascii="Times New Roman" w:hAnsi="Times New Roman"/>
                <w:color w:val="000000"/>
                <w:sz w:val="24"/>
                <w:szCs w:val="24"/>
              </w:rPr>
              <w:t>comuna</w:t>
            </w:r>
            <w:proofErr w:type="spellEnd"/>
            <w:r w:rsidRPr="004301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178">
              <w:rPr>
                <w:rStyle w:val="tpa1"/>
                <w:rFonts w:ascii="Times New Roman" w:hAnsi="Times New Roman"/>
                <w:sz w:val="24"/>
                <w:szCs w:val="24"/>
              </w:rPr>
              <w:t>Crevedia</w:t>
            </w:r>
            <w:proofErr w:type="spellEnd"/>
            <w:r w:rsidRPr="00430178">
              <w:rPr>
                <w:rStyle w:val="tpa1"/>
                <w:rFonts w:ascii="Times New Roman" w:hAnsi="Times New Roman"/>
                <w:sz w:val="24"/>
                <w:szCs w:val="24"/>
              </w:rPr>
              <w:t xml:space="preserve">, sat </w:t>
            </w:r>
            <w:proofErr w:type="spellStart"/>
            <w:r w:rsidRPr="00430178">
              <w:rPr>
                <w:rStyle w:val="tpa1"/>
                <w:rFonts w:ascii="Times New Roman" w:hAnsi="Times New Roman"/>
                <w:sz w:val="24"/>
                <w:szCs w:val="24"/>
              </w:rPr>
              <w:t>Manastirea</w:t>
            </w:r>
            <w:proofErr w:type="spellEnd"/>
            <w:r w:rsidRPr="00430178">
              <w:rPr>
                <w:rStyle w:val="tpa1"/>
                <w:rFonts w:ascii="Times New Roman" w:hAnsi="Times New Roman"/>
                <w:sz w:val="24"/>
                <w:szCs w:val="24"/>
              </w:rPr>
              <w:t xml:space="preserve">, str. </w:t>
            </w:r>
            <w:proofErr w:type="spellStart"/>
            <w:r w:rsidRPr="00430178">
              <w:rPr>
                <w:rStyle w:val="tpa1"/>
                <w:rFonts w:ascii="Times New Roman" w:hAnsi="Times New Roman"/>
                <w:sz w:val="24"/>
                <w:szCs w:val="24"/>
              </w:rPr>
              <w:t>Bucuresti</w:t>
            </w:r>
            <w:proofErr w:type="spellEnd"/>
            <w:r w:rsidRPr="00430178">
              <w:rPr>
                <w:rStyle w:val="tpa1"/>
                <w:rFonts w:ascii="Times New Roman" w:hAnsi="Times New Roman"/>
                <w:sz w:val="24"/>
                <w:szCs w:val="24"/>
              </w:rPr>
              <w:t xml:space="preserve"> – Targoviste, </w:t>
            </w:r>
            <w:proofErr w:type="spellStart"/>
            <w:r w:rsidRPr="00430178">
              <w:rPr>
                <w:rStyle w:val="tpa1"/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430178">
              <w:rPr>
                <w:rStyle w:val="tpa1"/>
                <w:rFonts w:ascii="Times New Roman" w:hAnsi="Times New Roman"/>
                <w:sz w:val="24"/>
                <w:szCs w:val="24"/>
              </w:rPr>
              <w:t xml:space="preserve">. 692, </w:t>
            </w:r>
            <w:proofErr w:type="spellStart"/>
            <w:r w:rsidRPr="00430178">
              <w:rPr>
                <w:rStyle w:val="tpa1"/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430178">
              <w:rPr>
                <w:rStyle w:val="tpa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178">
              <w:rPr>
                <w:rStyle w:val="tpa1"/>
                <w:rFonts w:ascii="Times New Roman" w:hAnsi="Times New Roman"/>
                <w:sz w:val="24"/>
                <w:szCs w:val="24"/>
              </w:rPr>
              <w:t>identificat</w:t>
            </w:r>
            <w:proofErr w:type="spellEnd"/>
            <w:r w:rsidRPr="00430178">
              <w:rPr>
                <w:rStyle w:val="tpa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178">
              <w:rPr>
                <w:rStyle w:val="tpa1"/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 w:rsidRPr="00430178">
              <w:rPr>
                <w:rStyle w:val="tpa1"/>
                <w:rFonts w:ascii="Times New Roman" w:hAnsi="Times New Roman"/>
                <w:sz w:val="24"/>
                <w:szCs w:val="24"/>
              </w:rPr>
              <w:t>: T. 41, P. 232/2/2,232/2/1</w:t>
            </w:r>
          </w:p>
          <w:p w:rsidR="007B6677" w:rsidRDefault="007B6677"/>
        </w:tc>
      </w:tr>
      <w:tr w:rsidR="002A4261" w:rsidRPr="00047CC4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047CC4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047CC4" w:rsidRDefault="003071AC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593E7C">
              <w:rPr>
                <w:rStyle w:val="tpa1"/>
                <w:b/>
                <w:i/>
              </w:rPr>
              <w:t>FAINAREA MARIUS</w:t>
            </w:r>
            <w:r w:rsidRPr="00593E7C">
              <w:rPr>
                <w:rStyle w:val="tpa1"/>
                <w:i/>
              </w:rPr>
              <w:t xml:space="preserve"> </w:t>
            </w:r>
            <w:proofErr w:type="spellStart"/>
            <w:r w:rsidRPr="00593E7C">
              <w:rPr>
                <w:rStyle w:val="tpa1"/>
                <w:i/>
              </w:rPr>
              <w:t>prin</w:t>
            </w:r>
            <w:proofErr w:type="spellEnd"/>
            <w:r w:rsidRPr="00593E7C">
              <w:rPr>
                <w:rStyle w:val="tpa1"/>
                <w:i/>
              </w:rPr>
              <w:t xml:space="preserve"> </w:t>
            </w:r>
            <w:proofErr w:type="spellStart"/>
            <w:r w:rsidRPr="00593E7C">
              <w:rPr>
                <w:rStyle w:val="tpa1"/>
                <w:i/>
              </w:rPr>
              <w:t>imputernicit</w:t>
            </w:r>
            <w:proofErr w:type="spellEnd"/>
            <w:r w:rsidRPr="00593E7C">
              <w:rPr>
                <w:rStyle w:val="tpa1"/>
                <w:i/>
              </w:rPr>
              <w:t xml:space="preserve"> STEFAN ION conform </w:t>
            </w:r>
            <w:proofErr w:type="spellStart"/>
            <w:r w:rsidRPr="00593E7C">
              <w:rPr>
                <w:rStyle w:val="tpa1"/>
                <w:i/>
              </w:rPr>
              <w:t>imputernicire</w:t>
            </w:r>
            <w:proofErr w:type="spellEnd"/>
            <w:r w:rsidRPr="00593E7C">
              <w:rPr>
                <w:rStyle w:val="tpa1"/>
                <w:i/>
              </w:rPr>
              <w:t xml:space="preserve"> </w:t>
            </w:r>
            <w:proofErr w:type="spellStart"/>
            <w:r w:rsidRPr="00593E7C">
              <w:rPr>
                <w:rStyle w:val="tpa1"/>
                <w:i/>
              </w:rPr>
              <w:t>speciala</w:t>
            </w:r>
            <w:proofErr w:type="spellEnd"/>
            <w:r w:rsidRPr="00593E7C">
              <w:rPr>
                <w:rStyle w:val="tpa1"/>
                <w:i/>
              </w:rPr>
              <w:t xml:space="preserve"> </w:t>
            </w:r>
            <w:proofErr w:type="spellStart"/>
            <w:r w:rsidRPr="00593E7C">
              <w:rPr>
                <w:rStyle w:val="tpa1"/>
                <w:i/>
              </w:rPr>
              <w:t>nr</w:t>
            </w:r>
            <w:proofErr w:type="spellEnd"/>
            <w:r w:rsidRPr="00593E7C">
              <w:rPr>
                <w:rStyle w:val="tpa1"/>
                <w:i/>
              </w:rPr>
              <w:t>. 43 din 18.01.2023</w:t>
            </w:r>
            <w:bookmarkStart w:id="2" w:name="_GoBack"/>
            <w:bookmarkEnd w:id="2"/>
          </w:p>
        </w:tc>
      </w:tr>
    </w:tbl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047CC4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047CC4">
        <w:rPr>
          <w:color w:val="000000"/>
          <w:lang w:val="ro-RO" w:eastAsia="ro-RO"/>
        </w:rPr>
        <w:t xml:space="preserve"> Proiectul deciziei de </w:t>
      </w:r>
      <w:r w:rsidRPr="00047CC4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047CC4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047CC4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047CC4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3071AC">
        <w:rPr>
          <w:rStyle w:val="tpa"/>
          <w:rFonts w:eastAsia="Calibri"/>
          <w:lang w:val="ro-RO"/>
        </w:rPr>
        <w:t>23</w:t>
      </w:r>
      <w:r w:rsidR="0094058A" w:rsidRPr="00047CC4">
        <w:rPr>
          <w:rStyle w:val="tpa"/>
          <w:rFonts w:eastAsia="Calibri"/>
          <w:lang w:val="ro-RO"/>
        </w:rPr>
        <w:t>.1</w:t>
      </w:r>
      <w:r w:rsidR="005737DE">
        <w:rPr>
          <w:rStyle w:val="tpa"/>
          <w:rFonts w:eastAsia="Calibri"/>
          <w:lang w:val="ro-RO"/>
        </w:rPr>
        <w:t>1</w:t>
      </w:r>
      <w:r w:rsidR="0094058A" w:rsidRPr="00047CC4">
        <w:rPr>
          <w:rStyle w:val="tpa"/>
          <w:rFonts w:eastAsia="Calibri"/>
          <w:lang w:val="ro-RO"/>
        </w:rPr>
        <w:t>.2023</w:t>
      </w:r>
    </w:p>
    <w:p w:rsidR="00265E9F" w:rsidRPr="00047CC4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047CC4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7CC4"/>
    <w:rsid w:val="00245FEE"/>
    <w:rsid w:val="00265E9F"/>
    <w:rsid w:val="002A19C9"/>
    <w:rsid w:val="002A4261"/>
    <w:rsid w:val="003071AC"/>
    <w:rsid w:val="00322CF7"/>
    <w:rsid w:val="00334CFD"/>
    <w:rsid w:val="00337F2A"/>
    <w:rsid w:val="00340CF9"/>
    <w:rsid w:val="003A611E"/>
    <w:rsid w:val="00431E7A"/>
    <w:rsid w:val="00517971"/>
    <w:rsid w:val="005737DE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7B6677"/>
    <w:rsid w:val="007F67DB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33BF9"/>
    <w:rsid w:val="00A765F8"/>
    <w:rsid w:val="00B00CFB"/>
    <w:rsid w:val="00B05B1F"/>
    <w:rsid w:val="00B140CB"/>
    <w:rsid w:val="00B32399"/>
    <w:rsid w:val="00B92952"/>
    <w:rsid w:val="00C46E98"/>
    <w:rsid w:val="00C85ED0"/>
    <w:rsid w:val="00EE0630"/>
    <w:rsid w:val="00F25A2F"/>
    <w:rsid w:val="00F6053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72</cp:revision>
  <dcterms:created xsi:type="dcterms:W3CDTF">2021-09-17T06:19:00Z</dcterms:created>
  <dcterms:modified xsi:type="dcterms:W3CDTF">2023-11-29T12:46:00Z</dcterms:modified>
</cp:coreProperties>
</file>