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5C5860" w:rsidRPr="0068339A" w:rsidRDefault="00680075" w:rsidP="00680075">
            <w:pPr>
              <w:rPr>
                <w:b/>
                <w:i/>
              </w:rPr>
            </w:pPr>
            <w:r w:rsidRPr="00450505">
              <w:rPr>
                <w:b/>
              </w:rPr>
              <w:t>”MODERNIZARE STRAZI SI REABILITARE PODETE IN COMUNA OCNITA, JUDETUL DAMBOVITA</w:t>
            </w:r>
            <w:r w:rsidRPr="00450505">
              <w:rPr>
                <w:rStyle w:val="tpa1"/>
                <w:b/>
                <w:i/>
              </w:rPr>
              <w:t>”</w:t>
            </w:r>
            <w:r w:rsidRPr="00450505">
              <w:rPr>
                <w:rStyle w:val="tpa1"/>
              </w:rPr>
              <w:t xml:space="preserve">, </w:t>
            </w: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61337F" w:rsidRDefault="00680075">
            <w:proofErr w:type="spellStart"/>
            <w:r w:rsidRPr="00450505">
              <w:rPr>
                <w:rStyle w:val="tpa1"/>
              </w:rPr>
              <w:t>județul</w:t>
            </w:r>
            <w:proofErr w:type="spellEnd"/>
            <w:r w:rsidRPr="00450505">
              <w:rPr>
                <w:rStyle w:val="tpa1"/>
              </w:rPr>
              <w:t xml:space="preserve"> Dâmbovița, </w:t>
            </w:r>
            <w:proofErr w:type="spellStart"/>
            <w:r w:rsidRPr="00450505">
              <w:rPr>
                <w:rStyle w:val="tpa1"/>
              </w:rPr>
              <w:t>comuna</w:t>
            </w:r>
            <w:proofErr w:type="spellEnd"/>
            <w:r w:rsidRPr="00450505">
              <w:rPr>
                <w:rStyle w:val="tpa1"/>
              </w:rPr>
              <w:t xml:space="preserve"> </w:t>
            </w:r>
            <w:proofErr w:type="spellStart"/>
            <w:r w:rsidRPr="00450505">
              <w:rPr>
                <w:rStyle w:val="tpa1"/>
              </w:rPr>
              <w:t>Ocnita</w:t>
            </w:r>
            <w:proofErr w:type="spellEnd"/>
            <w:r w:rsidRPr="00450505">
              <w:rPr>
                <w:rStyle w:val="tpa1"/>
              </w:rPr>
              <w:t xml:space="preserve">, sat </w:t>
            </w:r>
            <w:proofErr w:type="spellStart"/>
            <w:r w:rsidRPr="00450505">
              <w:rPr>
                <w:rStyle w:val="tpa1"/>
              </w:rPr>
              <w:t>Ocnita</w:t>
            </w:r>
            <w:proofErr w:type="spellEnd"/>
            <w:r w:rsidRPr="00450505">
              <w:rPr>
                <w:rStyle w:val="tpa1"/>
              </w:rPr>
              <w:t xml:space="preserve">, str. </w:t>
            </w:r>
            <w:proofErr w:type="spellStart"/>
            <w:r w:rsidRPr="00450505">
              <w:rPr>
                <w:rStyle w:val="tpa1"/>
              </w:rPr>
              <w:t>Eternitatii</w:t>
            </w:r>
            <w:proofErr w:type="spellEnd"/>
            <w:r w:rsidRPr="00450505">
              <w:rPr>
                <w:rStyle w:val="tpa1"/>
              </w:rPr>
              <w:t xml:space="preserve">, str. </w:t>
            </w:r>
            <w:proofErr w:type="spellStart"/>
            <w:r w:rsidRPr="00450505">
              <w:rPr>
                <w:rStyle w:val="tpa1"/>
              </w:rPr>
              <w:t>Nisip</w:t>
            </w:r>
            <w:proofErr w:type="spellEnd"/>
            <w:r w:rsidRPr="00450505">
              <w:rPr>
                <w:rStyle w:val="tpa1"/>
              </w:rPr>
              <w:t xml:space="preserve">, str. </w:t>
            </w:r>
            <w:proofErr w:type="spellStart"/>
            <w:r w:rsidRPr="00450505">
              <w:rPr>
                <w:rStyle w:val="tpa1"/>
              </w:rPr>
              <w:t>Iorgului</w:t>
            </w:r>
            <w:proofErr w:type="spellEnd"/>
            <w:r w:rsidRPr="00450505">
              <w:rPr>
                <w:rStyle w:val="tpa1"/>
              </w:rPr>
              <w:t xml:space="preserve">, str. </w:t>
            </w:r>
            <w:proofErr w:type="spellStart"/>
            <w:r w:rsidRPr="00450505">
              <w:rPr>
                <w:rStyle w:val="tpa1"/>
              </w:rPr>
              <w:t>Stadionului</w:t>
            </w:r>
            <w:proofErr w:type="spellEnd"/>
            <w:r w:rsidRPr="00450505">
              <w:rPr>
                <w:rStyle w:val="tpa1"/>
              </w:rPr>
              <w:t xml:space="preserve">, str. </w:t>
            </w:r>
            <w:proofErr w:type="spellStart"/>
            <w:r w:rsidRPr="00450505">
              <w:rPr>
                <w:rStyle w:val="tpa1"/>
              </w:rPr>
              <w:t>Valea</w:t>
            </w:r>
            <w:proofErr w:type="spellEnd"/>
            <w:r w:rsidRPr="00450505">
              <w:rPr>
                <w:rStyle w:val="tpa1"/>
              </w:rPr>
              <w:t xml:space="preserve"> </w:t>
            </w:r>
            <w:proofErr w:type="spellStart"/>
            <w:r w:rsidRPr="00450505">
              <w:rPr>
                <w:rStyle w:val="tpa1"/>
              </w:rPr>
              <w:t>Sarata</w:t>
            </w:r>
            <w:proofErr w:type="spellEnd"/>
            <w:r w:rsidRPr="00450505">
              <w:rPr>
                <w:rStyle w:val="tpa1"/>
              </w:rPr>
              <w:t xml:space="preserve"> </w:t>
            </w:r>
            <w:proofErr w:type="spellStart"/>
            <w:r w:rsidRPr="00450505">
              <w:rPr>
                <w:rStyle w:val="tpa1"/>
              </w:rPr>
              <w:t>si</w:t>
            </w:r>
            <w:proofErr w:type="spellEnd"/>
            <w:r w:rsidRPr="00450505">
              <w:rPr>
                <w:rStyle w:val="tpa1"/>
              </w:rPr>
              <w:t xml:space="preserve"> str. </w:t>
            </w:r>
            <w:proofErr w:type="spellStart"/>
            <w:r w:rsidRPr="00450505">
              <w:rPr>
                <w:rStyle w:val="tpa1"/>
              </w:rPr>
              <w:t>Nucului</w:t>
            </w:r>
            <w:proofErr w:type="spellEnd"/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680075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>
              <w:rPr>
                <w:rStyle w:val="tpa1"/>
              </w:rPr>
              <w:t>C</w:t>
            </w:r>
            <w:bookmarkStart w:id="2" w:name="_GoBack"/>
            <w:bookmarkEnd w:id="2"/>
            <w:r w:rsidRPr="00450505">
              <w:rPr>
                <w:rStyle w:val="tpa1"/>
              </w:rPr>
              <w:t>omuna</w:t>
            </w:r>
            <w:proofErr w:type="spellEnd"/>
            <w:r w:rsidRPr="00450505">
              <w:rPr>
                <w:rStyle w:val="tpa1"/>
              </w:rPr>
              <w:t xml:space="preserve"> </w:t>
            </w:r>
            <w:proofErr w:type="spellStart"/>
            <w:r w:rsidRPr="00450505">
              <w:rPr>
                <w:rStyle w:val="tpa1"/>
              </w:rPr>
              <w:t>Ocnita</w:t>
            </w:r>
            <w:proofErr w:type="spellEnd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5C5860">
        <w:rPr>
          <w:rStyle w:val="tpa"/>
          <w:rFonts w:eastAsia="Calibri"/>
          <w:lang w:val="ro-RO"/>
        </w:rPr>
        <w:t>1</w:t>
      </w:r>
      <w:r w:rsidR="00680075">
        <w:rPr>
          <w:rStyle w:val="tpa"/>
          <w:rFonts w:eastAsia="Calibri"/>
          <w:lang w:val="ro-RO"/>
        </w:rPr>
        <w:t>8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5C5860">
        <w:rPr>
          <w:rStyle w:val="tpa"/>
          <w:rFonts w:eastAsia="Calibri"/>
          <w:lang w:val="ro-RO"/>
        </w:rPr>
        <w:t>8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A611E"/>
    <w:rsid w:val="00517971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EE0630"/>
    <w:rsid w:val="00F25A2F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49</cp:revision>
  <dcterms:created xsi:type="dcterms:W3CDTF">2021-09-17T06:19:00Z</dcterms:created>
  <dcterms:modified xsi:type="dcterms:W3CDTF">2023-08-22T10:23:00Z</dcterms:modified>
</cp:coreProperties>
</file>