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93" w:rsidRPr="00E64A93" w:rsidRDefault="0008732F" w:rsidP="00E64A93">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8.55pt;margin-top:-.15pt;width:52.15pt;height:41.9pt;z-index:-251657728;mso-position-horizontal-relative:text;mso-position-vertical-relative:text">
            <v:imagedata r:id="rId8" o:title=""/>
          </v:shape>
          <o:OLEObject Type="Embed" ProgID="CorelDRAW.Graphic.13" ShapeID="_x0000_s1028" DrawAspect="Content" ObjectID="_1750678116" r:id="rId9"/>
        </w:object>
      </w:r>
      <w:r w:rsidR="00231E75"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002D00">
        <w:rPr>
          <w:rFonts w:ascii="Times New Roman" w:eastAsia="Times New Roman" w:hAnsi="Times New Roman" w:cs="Times New Roman"/>
          <w:b/>
          <w:color w:val="00214E"/>
          <w:sz w:val="32"/>
          <w:szCs w:val="32"/>
          <w:lang w:val="en-US"/>
        </w:rPr>
        <w:t xml:space="preserve">         </w:t>
      </w:r>
      <w:r w:rsidR="00E64A93" w:rsidRPr="00E64A93">
        <w:rPr>
          <w:rFonts w:ascii="Times New Roman" w:eastAsia="Times New Roman" w:hAnsi="Times New Roman" w:cs="Times New Roman"/>
          <w:b/>
          <w:color w:val="00214E"/>
          <w:sz w:val="32"/>
          <w:szCs w:val="32"/>
          <w:lang w:val="en-US"/>
        </w:rPr>
        <w:t>Ministerul Mediului, Apelor și Pădurilor</w:t>
      </w:r>
    </w:p>
    <w:p w:rsidR="00E64A93" w:rsidRPr="00E64A93" w:rsidRDefault="00E64A93" w:rsidP="00E64A93">
      <w:pPr>
        <w:tabs>
          <w:tab w:val="center" w:pos="4680"/>
          <w:tab w:val="right" w:pos="9360"/>
        </w:tabs>
        <w:spacing w:after="0" w:line="240" w:lineRule="auto"/>
        <w:jc w:val="both"/>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 xml:space="preserve">     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424F7D">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002D00">
        <w:rPr>
          <w:rFonts w:ascii="Times New Roman" w:eastAsia="Times New Roman" w:hAnsi="Times New Roman" w:cs="Times New Roman"/>
          <w:b/>
          <w:sz w:val="24"/>
          <w:szCs w:val="24"/>
          <w:lang w:eastAsia="ro-RO"/>
        </w:rPr>
        <w:t>6283</w:t>
      </w:r>
      <w:r w:rsidR="00474B53">
        <w:rPr>
          <w:rFonts w:ascii="Times New Roman" w:eastAsia="Times New Roman" w:hAnsi="Times New Roman" w:cs="Times New Roman"/>
          <w:b/>
          <w:sz w:val="24"/>
          <w:szCs w:val="24"/>
          <w:lang w:eastAsia="ro-RO"/>
        </w:rPr>
        <w:t>/</w:t>
      </w:r>
      <w:r w:rsidR="00002D00">
        <w:rPr>
          <w:rFonts w:ascii="Times New Roman" w:eastAsia="Times New Roman" w:hAnsi="Times New Roman" w:cs="Times New Roman"/>
          <w:b/>
          <w:sz w:val="24"/>
          <w:szCs w:val="24"/>
          <w:lang w:eastAsia="ro-RO"/>
        </w:rPr>
        <w:t>3419</w:t>
      </w:r>
      <w:r w:rsidR="00DB61F2">
        <w:rPr>
          <w:rFonts w:ascii="Times New Roman" w:eastAsia="Times New Roman" w:hAnsi="Times New Roman" w:cs="Times New Roman"/>
          <w:b/>
          <w:sz w:val="24"/>
          <w:szCs w:val="24"/>
          <w:lang w:eastAsia="ro-RO"/>
        </w:rPr>
        <w:t>/</w:t>
      </w:r>
      <w:r w:rsidR="00BE6282">
        <w:rPr>
          <w:rFonts w:ascii="Times New Roman" w:eastAsia="Times New Roman" w:hAnsi="Times New Roman" w:cs="Times New Roman"/>
          <w:b/>
          <w:sz w:val="24"/>
          <w:szCs w:val="24"/>
          <w:lang w:eastAsia="ro-RO"/>
        </w:rPr>
        <w:t>29.06</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B63A22"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BE6282" w:rsidP="00A6505B">
      <w:pPr>
        <w:suppressAutoHyphens/>
        <w:spacing w:after="0" w:line="240" w:lineRule="auto"/>
        <w:jc w:val="center"/>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29.06</w:t>
      </w:r>
      <w:bookmarkStart w:id="0" w:name="_GoBack"/>
      <w:bookmarkEnd w:id="0"/>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002D00">
        <w:rPr>
          <w:rStyle w:val="tpa1"/>
          <w:rFonts w:ascii="Times New Roman" w:hAnsi="Times New Roman" w:cs="Times New Roman"/>
          <w:b/>
          <w:sz w:val="24"/>
          <w:szCs w:val="24"/>
        </w:rPr>
        <w:t xml:space="preserve">MUNICIPIUL </w:t>
      </w:r>
      <w:r w:rsidR="005D0AF8">
        <w:rPr>
          <w:rStyle w:val="tpa1"/>
          <w:rFonts w:ascii="Times New Roman" w:hAnsi="Times New Roman" w:cs="Times New Roman"/>
          <w:b/>
          <w:sz w:val="24"/>
          <w:szCs w:val="24"/>
        </w:rPr>
        <w:t>TÂRGOVIȘTE</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5D0AF8">
        <w:rPr>
          <w:rStyle w:val="tpa1"/>
          <w:rFonts w:ascii="Times New Roman" w:hAnsi="Times New Roman" w:cs="Times New Roman"/>
          <w:sz w:val="24"/>
          <w:szCs w:val="24"/>
        </w:rPr>
        <w:t>Târgoviște, str. Revoluției</w:t>
      </w:r>
      <w:r w:rsidR="003C58AB" w:rsidRPr="00046BAB">
        <w:rPr>
          <w:rStyle w:val="tpa1"/>
          <w:rFonts w:ascii="Times New Roman" w:hAnsi="Times New Roman" w:cs="Times New Roman"/>
          <w:sz w:val="24"/>
          <w:szCs w:val="24"/>
        </w:rPr>
        <w:t>,</w:t>
      </w:r>
      <w:r w:rsidR="005D0AF8">
        <w:rPr>
          <w:rStyle w:val="tpa1"/>
          <w:rFonts w:ascii="Times New Roman" w:hAnsi="Times New Roman" w:cs="Times New Roman"/>
          <w:sz w:val="24"/>
          <w:szCs w:val="24"/>
        </w:rPr>
        <w:t xml:space="preserve"> nr. 1-3,</w:t>
      </w:r>
      <w:r w:rsidR="003C58AB" w:rsidRPr="00046BAB">
        <w:rPr>
          <w:rStyle w:val="tpa1"/>
          <w:rFonts w:ascii="Times New Roman" w:hAnsi="Times New Roman" w:cs="Times New Roman"/>
          <w:sz w:val="24"/>
          <w:szCs w:val="24"/>
        </w:rPr>
        <w:t xml:space="preserve"> județul Dâmbovița</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8339F9">
        <w:rPr>
          <w:rStyle w:val="tpa1"/>
          <w:rFonts w:ascii="Times New Roman" w:hAnsi="Times New Roman" w:cs="Times New Roman"/>
          <w:sz w:val="24"/>
          <w:szCs w:val="24"/>
        </w:rPr>
        <w:t>2377</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8339F9">
        <w:rPr>
          <w:rStyle w:val="tpa1"/>
          <w:rFonts w:ascii="Times New Roman" w:hAnsi="Times New Roman" w:cs="Times New Roman"/>
          <w:sz w:val="24"/>
          <w:szCs w:val="24"/>
        </w:rPr>
        <w:t>16.02</w:t>
      </w:r>
      <w:r w:rsidR="00946479">
        <w:rPr>
          <w:rStyle w:val="tpa1"/>
          <w:rFonts w:ascii="Times New Roman" w:hAnsi="Times New Roman" w:cs="Times New Roman"/>
          <w:sz w:val="24"/>
          <w:szCs w:val="24"/>
        </w:rPr>
        <w:t>.2022</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cu modificările şi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AB7516">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90448F" w:rsidRPr="0090448F">
        <w:rPr>
          <w:rStyle w:val="tpa"/>
          <w:rFonts w:ascii="Times New Roman" w:hAnsi="Times New Roman" w:cs="Times New Roman"/>
          <w:sz w:val="24"/>
          <w:szCs w:val="24"/>
        </w:rPr>
        <w:t>08.06.2023</w:t>
      </w:r>
      <w:r w:rsidR="00D34D4D" w:rsidRPr="0090448F">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231E75">
        <w:rPr>
          <w:rFonts w:ascii="Times New Roman" w:eastAsia="Calibri" w:hAnsi="Times New Roman" w:cs="Times New Roman"/>
          <w:b/>
          <w:i/>
          <w:sz w:val="24"/>
          <w:szCs w:val="24"/>
          <w:lang w:val="en-US"/>
        </w:rPr>
        <w:t>,,</w:t>
      </w:r>
      <w:r w:rsidR="00414197">
        <w:rPr>
          <w:rFonts w:ascii="Times New Roman" w:eastAsia="Calibri" w:hAnsi="Times New Roman" w:cs="Times New Roman"/>
          <w:b/>
          <w:i/>
          <w:sz w:val="24"/>
          <w:szCs w:val="24"/>
          <w:lang w:val="en-US"/>
        </w:rPr>
        <w:t>Amenajare drum acces, parcare și podeț in parcul adiacent complexului turistic de natație</w:t>
      </w:r>
      <w:r w:rsidR="00231E75">
        <w:rPr>
          <w:rFonts w:ascii="Times New Roman" w:eastAsia="Calibri" w:hAnsi="Times New Roman" w:cs="Times New Roman"/>
          <w:b/>
          <w:i/>
          <w:sz w:val="24"/>
          <w:szCs w:val="24"/>
          <w:lang w:val="en-US"/>
        </w:rPr>
        <w:t>"</w:t>
      </w:r>
      <w:r w:rsidR="0064206A" w:rsidRPr="00AE7879">
        <w:rPr>
          <w:rStyle w:val="tpa1"/>
          <w:rFonts w:ascii="Times New Roman" w:hAnsi="Times New Roman" w:cs="Times New Roman"/>
          <w:sz w:val="24"/>
          <w:szCs w:val="24"/>
        </w:rPr>
        <w:t>, propus a fi amplasat în</w:t>
      </w:r>
      <w:r w:rsidR="0064206A" w:rsidRPr="00AE7879">
        <w:rPr>
          <w:rFonts w:ascii="Times New Roman" w:hAnsi="Times New Roman" w:cs="Times New Roman"/>
          <w:sz w:val="24"/>
          <w:szCs w:val="24"/>
        </w:rPr>
        <w:t xml:space="preserve"> </w:t>
      </w:r>
      <w:r w:rsidR="00414197">
        <w:rPr>
          <w:rStyle w:val="tpa1"/>
          <w:rFonts w:ascii="Times New Roman" w:hAnsi="Times New Roman" w:cs="Times New Roman"/>
          <w:sz w:val="24"/>
          <w:szCs w:val="24"/>
        </w:rPr>
        <w:t xml:space="preserve">Târgoviște, Calea Ialomiței, nr. C Vartal 145, P10;11, NC 83120; CF 83120; NC 84645; CF84645; NC 88221; CF 88221; NC 88255, CF 88255 </w:t>
      </w:r>
      <w:r w:rsidR="0064206A">
        <w:rPr>
          <w:rStyle w:val="tpa1"/>
          <w:rFonts w:ascii="Times New Roman" w:hAnsi="Times New Roman" w:cs="Times New Roman"/>
          <w:sz w:val="24"/>
          <w:szCs w:val="24"/>
        </w:rPr>
        <w:t>, județul Dâmbovița</w:t>
      </w:r>
      <w:r w:rsidR="0064206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w:t>
      </w:r>
      <w:r w:rsidR="00414197">
        <w:rPr>
          <w:rStyle w:val="tpa"/>
          <w:rFonts w:ascii="Times New Roman" w:hAnsi="Times New Roman" w:cs="Times New Roman"/>
          <w:color w:val="000000"/>
          <w:sz w:val="24"/>
          <w:szCs w:val="24"/>
        </w:rPr>
        <w:t>e</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BB04D1" w:rsidRPr="006E19BD" w:rsidRDefault="00BB04D1" w:rsidP="00BB04D1">
      <w:pPr>
        <w:spacing w:after="0" w:line="240" w:lineRule="auto"/>
        <w:ind w:firstLine="708"/>
        <w:jc w:val="both"/>
        <w:rPr>
          <w:rFonts w:ascii="Times New Roman" w:eastAsia="Arial" w:hAnsi="Times New Roman" w:cs="Times New Roman"/>
          <w:bCs/>
          <w:sz w:val="24"/>
          <w:szCs w:val="24"/>
          <w:lang w:val="en-US"/>
        </w:rPr>
      </w:pPr>
      <w:r w:rsidRPr="006E19BD">
        <w:rPr>
          <w:rFonts w:ascii="Times New Roman" w:eastAsia="Calibri" w:hAnsi="Times New Roman" w:cs="Times New Roman"/>
          <w:sz w:val="24"/>
          <w:szCs w:val="24"/>
        </w:rPr>
        <w:t xml:space="preserve">Prin proiect se propune  amenajarea drumului de acces, parcare, podeț in parcul adiacent complexului turistic de natație. </w:t>
      </w:r>
      <w:r w:rsidRPr="006E19BD">
        <w:rPr>
          <w:rFonts w:ascii="Times New Roman" w:eastAsia="Arial" w:hAnsi="Times New Roman" w:cs="Times New Roman"/>
          <w:bCs/>
          <w:sz w:val="24"/>
          <w:szCs w:val="24"/>
          <w:lang w:val="en-US"/>
        </w:rPr>
        <w:t xml:space="preserve">Lungimea tronsonului de stradă proiectată </w:t>
      </w:r>
      <w:proofErr w:type="gramStart"/>
      <w:r w:rsidRPr="006E19BD">
        <w:rPr>
          <w:rFonts w:ascii="Times New Roman" w:eastAsia="Arial" w:hAnsi="Times New Roman" w:cs="Times New Roman"/>
          <w:bCs/>
          <w:sz w:val="24"/>
          <w:szCs w:val="24"/>
          <w:lang w:val="en-US"/>
        </w:rPr>
        <w:t>este</w:t>
      </w:r>
      <w:proofErr w:type="gramEnd"/>
      <w:r w:rsidRPr="006E19BD">
        <w:rPr>
          <w:rFonts w:ascii="Times New Roman" w:eastAsia="Arial" w:hAnsi="Times New Roman" w:cs="Times New Roman"/>
          <w:bCs/>
          <w:sz w:val="24"/>
          <w:szCs w:val="24"/>
          <w:lang w:val="en-US"/>
        </w:rPr>
        <w:t xml:space="preserve"> de 1.087 metri. Ținând seama de condițiile existente din teren, existența limitelor de proprietate, au fost făcute corecții in plan și prin urmare, axa drumului/străzii a fost deplasată in stânga sau dreapta față de axa existentă, funcție de posibilitățile de prevedere a tuturor elementelor necesare. Prin lucrările proiectate s-au imbunătățit elementele geometrice in plan ale traseului.</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In profil transversal strada a fost prev</w:t>
      </w:r>
      <w:r w:rsidR="0090448F"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zută c</w:t>
      </w:r>
      <w:r w:rsidR="0090448F" w:rsidRPr="006E19BD">
        <w:rPr>
          <w:rFonts w:ascii="Times New Roman" w:eastAsia="Arial" w:hAnsi="Times New Roman" w:cs="Times New Roman"/>
          <w:bCs/>
          <w:sz w:val="24"/>
          <w:szCs w:val="24"/>
          <w:lang w:val="en-US"/>
        </w:rPr>
        <w:t>u urmă</w:t>
      </w:r>
      <w:r w:rsidRPr="006E19BD">
        <w:rPr>
          <w:rFonts w:ascii="Times New Roman" w:eastAsia="Arial" w:hAnsi="Times New Roman" w:cs="Times New Roman"/>
          <w:bCs/>
          <w:sz w:val="24"/>
          <w:szCs w:val="24"/>
          <w:lang w:val="en-US"/>
        </w:rPr>
        <w:t>toarele elemente:</w:t>
      </w:r>
    </w:p>
    <w:p w:rsidR="00BB04D1" w:rsidRPr="006E19BD" w:rsidRDefault="00BB04D1" w:rsidP="00BB04D1">
      <w:pPr>
        <w:numPr>
          <w:ilvl w:val="0"/>
          <w:numId w:val="38"/>
        </w:numPr>
        <w:shd w:val="clear" w:color="auto" w:fill="FFFFFF"/>
        <w:spacing w:after="0" w:line="240" w:lineRule="auto"/>
        <w:ind w:right="45"/>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Profil transversal tip 1:</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Drum de acces, de la km 0+000 – 0+440</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a. Parte carosabil</w:t>
      </w:r>
      <w:r w:rsidR="0090448F"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de 5.50 m, cu două benzi de circulatie de 2.75 m fiecare încadrate de acostamente din piatră </w:t>
      </w:r>
      <w:proofErr w:type="gramStart"/>
      <w:r w:rsidRPr="006E19BD">
        <w:rPr>
          <w:rFonts w:ascii="Times New Roman" w:eastAsia="Arial" w:hAnsi="Times New Roman" w:cs="Times New Roman"/>
          <w:bCs/>
          <w:sz w:val="24"/>
          <w:szCs w:val="24"/>
          <w:lang w:val="en-US"/>
        </w:rPr>
        <w:t>spartă</w:t>
      </w:r>
      <w:proofErr w:type="gramEnd"/>
      <w:r w:rsidRPr="006E19BD">
        <w:rPr>
          <w:rFonts w:ascii="Times New Roman" w:eastAsia="Arial" w:hAnsi="Times New Roman" w:cs="Times New Roman"/>
          <w:bCs/>
          <w:sz w:val="24"/>
          <w:szCs w:val="24"/>
          <w:lang w:val="en-US"/>
        </w:rPr>
        <w:t>;</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b. Acostamente pe ambele părți ale străzii din piatră </w:t>
      </w:r>
      <w:proofErr w:type="gramStart"/>
      <w:r w:rsidRPr="006E19BD">
        <w:rPr>
          <w:rFonts w:ascii="Times New Roman" w:eastAsia="Arial" w:hAnsi="Times New Roman" w:cs="Times New Roman"/>
          <w:bCs/>
          <w:sz w:val="24"/>
          <w:szCs w:val="24"/>
          <w:lang w:val="en-US"/>
        </w:rPr>
        <w:t>spartă</w:t>
      </w:r>
      <w:proofErr w:type="gramEnd"/>
      <w:r w:rsidRPr="006E19BD">
        <w:rPr>
          <w:rFonts w:ascii="Times New Roman" w:eastAsia="Arial" w:hAnsi="Times New Roman" w:cs="Times New Roman"/>
          <w:bCs/>
          <w:sz w:val="24"/>
          <w:szCs w:val="24"/>
          <w:lang w:val="en-US"/>
        </w:rPr>
        <w:t xml:space="preserve"> având o lătime variabilă cuprinsă între 0.25– 0.50 m;</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lastRenderedPageBreak/>
        <w:t>c. Spații verzi pe ambele părți ale străzii având o lățime variabilă.</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Panta transversal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a </w:t>
      </w:r>
      <w:proofErr w:type="gramStart"/>
      <w:r w:rsidRPr="006E19BD">
        <w:rPr>
          <w:rFonts w:ascii="Times New Roman" w:eastAsia="Arial" w:hAnsi="Times New Roman" w:cs="Times New Roman"/>
          <w:bCs/>
          <w:sz w:val="24"/>
          <w:szCs w:val="24"/>
          <w:lang w:val="en-US"/>
        </w:rPr>
        <w:t>p</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rtii  carosabile</w:t>
      </w:r>
      <w:proofErr w:type="gramEnd"/>
      <w:r w:rsidRPr="006E19BD">
        <w:rPr>
          <w:rFonts w:ascii="Times New Roman" w:eastAsia="Arial" w:hAnsi="Times New Roman" w:cs="Times New Roman"/>
          <w:bCs/>
          <w:sz w:val="24"/>
          <w:szCs w:val="24"/>
          <w:lang w:val="en-US"/>
        </w:rPr>
        <w:t xml:space="preserve"> este de 2.5%, panta profil acoperiș.</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Panta transversal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a acostamentelor </w:t>
      </w:r>
      <w:proofErr w:type="gramStart"/>
      <w:r w:rsidRPr="006E19BD">
        <w:rPr>
          <w:rFonts w:ascii="Times New Roman" w:eastAsia="Arial" w:hAnsi="Times New Roman" w:cs="Times New Roman"/>
          <w:bCs/>
          <w:sz w:val="24"/>
          <w:szCs w:val="24"/>
          <w:lang w:val="en-US"/>
        </w:rPr>
        <w:t>este</w:t>
      </w:r>
      <w:proofErr w:type="gramEnd"/>
      <w:r w:rsidRPr="006E19BD">
        <w:rPr>
          <w:rFonts w:ascii="Times New Roman" w:eastAsia="Arial" w:hAnsi="Times New Roman" w:cs="Times New Roman"/>
          <w:bCs/>
          <w:sz w:val="24"/>
          <w:szCs w:val="24"/>
          <w:lang w:val="en-US"/>
        </w:rPr>
        <w:t xml:space="preserve"> de 4.0% spre exterior.</w:t>
      </w:r>
    </w:p>
    <w:p w:rsidR="00BB04D1" w:rsidRPr="006E19BD" w:rsidRDefault="00BB04D1" w:rsidP="00BB04D1">
      <w:pPr>
        <w:numPr>
          <w:ilvl w:val="0"/>
          <w:numId w:val="39"/>
        </w:numPr>
        <w:shd w:val="clear" w:color="auto" w:fill="FFFFFF"/>
        <w:spacing w:before="60" w:after="0" w:line="240" w:lineRule="auto"/>
        <w:ind w:right="45"/>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Profil transversal tip 2:</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Drum de acces, de la km 0+440 – 0+570</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a. Parte carosabil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de 6.00 m, cu două benzi de circula</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ie de 3.00 m fiecare încadrate de borduri prefabricate din beton</w:t>
      </w:r>
      <w:proofErr w:type="gramStart"/>
      <w:r w:rsidRPr="006E19BD">
        <w:rPr>
          <w:rFonts w:ascii="Times New Roman" w:eastAsia="Arial" w:hAnsi="Times New Roman" w:cs="Times New Roman"/>
          <w:bCs/>
          <w:sz w:val="24"/>
          <w:szCs w:val="24"/>
          <w:lang w:val="en-US"/>
        </w:rPr>
        <w:t>;</w:t>
      </w:r>
      <w:proofErr w:type="gramEnd"/>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b. Trotuar pietonal pe partea stângă având o lătime variabilă de 1.50 m;</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c. Spații verzi pe ambele părți ale străzii având o lățime variabilă.</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Panta transversal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a </w:t>
      </w:r>
      <w:proofErr w:type="gramStart"/>
      <w:r w:rsidRPr="006E19BD">
        <w:rPr>
          <w:rFonts w:ascii="Times New Roman" w:eastAsia="Arial" w:hAnsi="Times New Roman" w:cs="Times New Roman"/>
          <w:bCs/>
          <w:sz w:val="24"/>
          <w:szCs w:val="24"/>
          <w:lang w:val="en-US"/>
        </w:rPr>
        <w:t>p</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rtii  carosabile</w:t>
      </w:r>
      <w:proofErr w:type="gramEnd"/>
      <w:r w:rsidRPr="006E19BD">
        <w:rPr>
          <w:rFonts w:ascii="Times New Roman" w:eastAsia="Arial" w:hAnsi="Times New Roman" w:cs="Times New Roman"/>
          <w:bCs/>
          <w:sz w:val="24"/>
          <w:szCs w:val="24"/>
          <w:lang w:val="en-US"/>
        </w:rPr>
        <w:t xml:space="preserve"> este de 2.5%, panta profil acoperiș.</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Panta transversal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a trotuarelor </w:t>
      </w:r>
      <w:proofErr w:type="gramStart"/>
      <w:r w:rsidRPr="006E19BD">
        <w:rPr>
          <w:rFonts w:ascii="Times New Roman" w:eastAsia="Arial" w:hAnsi="Times New Roman" w:cs="Times New Roman"/>
          <w:bCs/>
          <w:sz w:val="24"/>
          <w:szCs w:val="24"/>
          <w:lang w:val="en-US"/>
        </w:rPr>
        <w:t>este</w:t>
      </w:r>
      <w:proofErr w:type="gramEnd"/>
      <w:r w:rsidRPr="006E19BD">
        <w:rPr>
          <w:rFonts w:ascii="Times New Roman" w:eastAsia="Arial" w:hAnsi="Times New Roman" w:cs="Times New Roman"/>
          <w:bCs/>
          <w:sz w:val="24"/>
          <w:szCs w:val="24"/>
          <w:lang w:val="en-US"/>
        </w:rPr>
        <w:t xml:space="preserve"> de 2% spre carosabil.</w:t>
      </w:r>
    </w:p>
    <w:p w:rsidR="00BB04D1" w:rsidRPr="006E19BD" w:rsidRDefault="00BB04D1" w:rsidP="00BB04D1">
      <w:pPr>
        <w:numPr>
          <w:ilvl w:val="0"/>
          <w:numId w:val="40"/>
        </w:numPr>
        <w:shd w:val="clear" w:color="auto" w:fill="FFFFFF"/>
        <w:spacing w:before="60" w:after="0" w:line="240" w:lineRule="auto"/>
        <w:ind w:right="45"/>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Profil transversal tip 3:</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Drum de acces, de la km 0+570 – 0+980</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a. Parte carosabil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de 6.00 m, cu două benzi de circula</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ie de 3.00 m fiecare încadrate de borduri prefabricate din beton</w:t>
      </w:r>
      <w:proofErr w:type="gramStart"/>
      <w:r w:rsidRPr="006E19BD">
        <w:rPr>
          <w:rFonts w:ascii="Times New Roman" w:eastAsia="Arial" w:hAnsi="Times New Roman" w:cs="Times New Roman"/>
          <w:bCs/>
          <w:sz w:val="24"/>
          <w:szCs w:val="24"/>
          <w:lang w:val="en-US"/>
        </w:rPr>
        <w:t>;</w:t>
      </w:r>
      <w:proofErr w:type="gramEnd"/>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b. Spații verzi pe ambele părți ale străzii având o lățime variabilă.</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Panta transversal</w:t>
      </w:r>
      <w:r w:rsidR="0090448F"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a </w:t>
      </w:r>
      <w:proofErr w:type="gramStart"/>
      <w:r w:rsidRPr="006E19BD">
        <w:rPr>
          <w:rFonts w:ascii="Times New Roman" w:eastAsia="Arial" w:hAnsi="Times New Roman" w:cs="Times New Roman"/>
          <w:bCs/>
          <w:sz w:val="24"/>
          <w:szCs w:val="24"/>
          <w:lang w:val="en-US"/>
        </w:rPr>
        <w:t>p</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rtii  carosabile</w:t>
      </w:r>
      <w:proofErr w:type="gramEnd"/>
      <w:r w:rsidRPr="006E19BD">
        <w:rPr>
          <w:rFonts w:ascii="Times New Roman" w:eastAsia="Arial" w:hAnsi="Times New Roman" w:cs="Times New Roman"/>
          <w:bCs/>
          <w:sz w:val="24"/>
          <w:szCs w:val="24"/>
          <w:lang w:val="en-US"/>
        </w:rPr>
        <w:t xml:space="preserve"> este de 2.5%, panta profil acoperiș.</w:t>
      </w:r>
    </w:p>
    <w:p w:rsidR="00BB04D1" w:rsidRPr="006E19BD" w:rsidRDefault="00BB04D1" w:rsidP="00BB04D1">
      <w:pPr>
        <w:numPr>
          <w:ilvl w:val="0"/>
          <w:numId w:val="41"/>
        </w:numPr>
        <w:shd w:val="clear" w:color="auto" w:fill="FFFFFF"/>
        <w:spacing w:before="60" w:after="0" w:line="240" w:lineRule="auto"/>
        <w:ind w:right="45"/>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Profil transversal tip 4:</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Drum de acces, de la km 0+570 – 0+980</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a. Parte carosabil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de 6.00 m, cu două benzi de circula</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ie de 3.00 m fiecare încadrate de borduri prefabricate din beton</w:t>
      </w:r>
      <w:proofErr w:type="gramStart"/>
      <w:r w:rsidRPr="006E19BD">
        <w:rPr>
          <w:rFonts w:ascii="Times New Roman" w:eastAsia="Arial" w:hAnsi="Times New Roman" w:cs="Times New Roman"/>
          <w:bCs/>
          <w:sz w:val="24"/>
          <w:szCs w:val="24"/>
          <w:lang w:val="en-US"/>
        </w:rPr>
        <w:t>;</w:t>
      </w:r>
      <w:proofErr w:type="gramEnd"/>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b. Spații verzi pe partea stângă a străzii având o lățime variabilă.</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c. Parcare propusă amplasată adiacent străzii.</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Panta transversal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a p</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r</w:t>
      </w:r>
      <w:r w:rsidR="00D34453" w:rsidRPr="006E19BD">
        <w:rPr>
          <w:rFonts w:ascii="Times New Roman" w:eastAsia="Arial" w:hAnsi="Times New Roman" w:cs="Times New Roman"/>
          <w:bCs/>
          <w:sz w:val="24"/>
          <w:szCs w:val="24"/>
          <w:lang w:val="en-US"/>
        </w:rPr>
        <w:t>ț</w:t>
      </w:r>
      <w:proofErr w:type="gramStart"/>
      <w:r w:rsidRPr="006E19BD">
        <w:rPr>
          <w:rFonts w:ascii="Times New Roman" w:eastAsia="Arial" w:hAnsi="Times New Roman" w:cs="Times New Roman"/>
          <w:bCs/>
          <w:sz w:val="24"/>
          <w:szCs w:val="24"/>
          <w:lang w:val="en-US"/>
        </w:rPr>
        <w:t>ii  carosabile</w:t>
      </w:r>
      <w:proofErr w:type="gramEnd"/>
      <w:r w:rsidRPr="006E19BD">
        <w:rPr>
          <w:rFonts w:ascii="Times New Roman" w:eastAsia="Arial" w:hAnsi="Times New Roman" w:cs="Times New Roman"/>
          <w:bCs/>
          <w:sz w:val="24"/>
          <w:szCs w:val="24"/>
          <w:lang w:val="en-US"/>
        </w:rPr>
        <w:t xml:space="preserve"> este de 2.5%, panta profil acoperiș.</w:t>
      </w:r>
    </w:p>
    <w:p w:rsidR="00BB04D1" w:rsidRPr="006E19BD" w:rsidRDefault="00BB04D1" w:rsidP="00BB04D1">
      <w:pPr>
        <w:numPr>
          <w:ilvl w:val="0"/>
          <w:numId w:val="42"/>
        </w:numPr>
        <w:shd w:val="clear" w:color="auto" w:fill="FFFFFF"/>
        <w:spacing w:before="60" w:after="0" w:line="240" w:lineRule="auto"/>
        <w:ind w:right="45"/>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Profil transversal tip 5:</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Parcare propusă</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a. Parte carosabil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de 6.00 m, cu două benzi de circula</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ie de 3.00 m;</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b. Locuri de parcare dispuse perpendicular pe ambele părți ale drumului de acces în parcare.</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Pantele transversale a p</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r</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 xml:space="preserve">ii carosabile </w:t>
      </w:r>
      <w:proofErr w:type="gramStart"/>
      <w:r w:rsidRPr="006E19BD">
        <w:rPr>
          <w:rFonts w:ascii="Times New Roman" w:eastAsia="Arial" w:hAnsi="Times New Roman" w:cs="Times New Roman"/>
          <w:bCs/>
          <w:sz w:val="24"/>
          <w:szCs w:val="24"/>
          <w:lang w:val="en-US"/>
        </w:rPr>
        <w:t>este</w:t>
      </w:r>
      <w:proofErr w:type="gramEnd"/>
      <w:r w:rsidRPr="006E19BD">
        <w:rPr>
          <w:rFonts w:ascii="Times New Roman" w:eastAsia="Arial" w:hAnsi="Times New Roman" w:cs="Times New Roman"/>
          <w:bCs/>
          <w:sz w:val="24"/>
          <w:szCs w:val="24"/>
          <w:lang w:val="en-US"/>
        </w:rPr>
        <w:t xml:space="preserve"> de 2.5%, panta profil acoperiș iar a parcărilor este de 2.5% panta unică spre carosabil.</w:t>
      </w:r>
    </w:p>
    <w:p w:rsidR="00857B4D"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Structura rutieră pe carosabil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Structura rutier</w:t>
      </w:r>
      <w:r w:rsidR="0090448F" w:rsidRPr="006E19BD">
        <w:rPr>
          <w:rFonts w:ascii="Times New Roman" w:hAnsi="Times New Roman" w:cs="Times New Roman"/>
          <w:sz w:val="24"/>
          <w:szCs w:val="24"/>
        </w:rPr>
        <w:t>ă</w:t>
      </w:r>
      <w:r w:rsidRPr="006E19BD">
        <w:rPr>
          <w:rFonts w:ascii="Times New Roman" w:hAnsi="Times New Roman" w:cs="Times New Roman"/>
          <w:sz w:val="24"/>
          <w:szCs w:val="24"/>
        </w:rPr>
        <w:t xml:space="preserve"> proiectat</w:t>
      </w:r>
      <w:r w:rsidR="0090448F" w:rsidRPr="006E19BD">
        <w:rPr>
          <w:rFonts w:ascii="Times New Roman" w:hAnsi="Times New Roman" w:cs="Times New Roman"/>
          <w:sz w:val="24"/>
          <w:szCs w:val="24"/>
        </w:rPr>
        <w:t>ă</w:t>
      </w:r>
      <w:r w:rsidRPr="006E19BD">
        <w:rPr>
          <w:rFonts w:ascii="Times New Roman" w:hAnsi="Times New Roman" w:cs="Times New Roman"/>
          <w:sz w:val="24"/>
          <w:szCs w:val="24"/>
        </w:rPr>
        <w:t xml:space="preserve"> a fost adoptat</w:t>
      </w:r>
      <w:r w:rsidR="0090448F" w:rsidRPr="006E19BD">
        <w:rPr>
          <w:rFonts w:ascii="Times New Roman" w:hAnsi="Times New Roman" w:cs="Times New Roman"/>
          <w:sz w:val="24"/>
          <w:szCs w:val="24"/>
        </w:rPr>
        <w:t>ă</w:t>
      </w:r>
      <w:r w:rsidRPr="006E19BD">
        <w:rPr>
          <w:rFonts w:ascii="Times New Roman" w:hAnsi="Times New Roman" w:cs="Times New Roman"/>
          <w:sz w:val="24"/>
          <w:szCs w:val="24"/>
        </w:rPr>
        <w:t xml:space="preserve"> , av</w:t>
      </w:r>
      <w:r w:rsidR="0090448F" w:rsidRPr="006E19BD">
        <w:rPr>
          <w:rFonts w:ascii="Times New Roman" w:hAnsi="Times New Roman" w:cs="Times New Roman"/>
          <w:sz w:val="24"/>
          <w:szCs w:val="24"/>
        </w:rPr>
        <w:t>â</w:t>
      </w:r>
      <w:r w:rsidRPr="006E19BD">
        <w:rPr>
          <w:rFonts w:ascii="Times New Roman" w:hAnsi="Times New Roman" w:cs="Times New Roman"/>
          <w:sz w:val="24"/>
          <w:szCs w:val="24"/>
        </w:rPr>
        <w:t xml:space="preserve">nd urmatoarea alcătuire: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- 4 cm strat de uzura BA16 rul. 50/70;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- 6 cm strat de legătură BAD22.4 leg. 50/70;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strat de bază din piatră spartă, 20 cm;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strat de fundație din balast, 30 cm;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strat de formă din balast, 10 cm.</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În urma realizării studiului geotehnic s-au identificat zone care prezintă umpluturi din resturi de materiale de construcții/materiale inerte pe drumul de acces cuprins între km 0+450 – 1+087. Astfel, în vederea îmbunătățirii patului drumului, se va proceda la realizarea următoarelor lucrări: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săpătură în casetă pe o lățime de 7.00 m, pe toată lungimea tronsonului și o adâncime medie de 1.20 m;</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lastRenderedPageBreak/>
        <w:t xml:space="preserve"> - nivelarea și compactarea platformei cu compactor cilindru ”picior de oaie” până la atingerea deformațiilor minime impuse de stasurile și normativele în vigoare și asigurarea unui grad de compactare la 97% din gradul de compactare Proctor Normal; </w:t>
      </w:r>
    </w:p>
    <w:p w:rsidR="00857B4D" w:rsidRPr="006E19BD" w:rsidRDefault="00857B4D"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hAnsi="Times New Roman" w:cs="Times New Roman"/>
          <w:sz w:val="24"/>
          <w:szCs w:val="24"/>
        </w:rPr>
        <w:t>- realizarea blocajelor din piatră brută în grosime de 50 cm compactate conform STAS 1913/12.</w:t>
      </w:r>
    </w:p>
    <w:p w:rsidR="0090448F" w:rsidRPr="006E19BD" w:rsidRDefault="0090448F" w:rsidP="0090448F">
      <w:pPr>
        <w:shd w:val="clear" w:color="auto" w:fill="FFFFFF"/>
        <w:spacing w:before="60" w:after="0" w:line="240" w:lineRule="auto"/>
        <w:ind w:right="45" w:firstLine="720"/>
        <w:jc w:val="both"/>
        <w:rPr>
          <w:rFonts w:ascii="Times New Roman" w:hAnsi="Times New Roman" w:cs="Times New Roman"/>
          <w:b/>
          <w:sz w:val="24"/>
          <w:szCs w:val="24"/>
        </w:rPr>
      </w:pPr>
      <w:r w:rsidRPr="006E19BD">
        <w:rPr>
          <w:rFonts w:ascii="Times New Roman" w:hAnsi="Times New Roman" w:cs="Times New Roman"/>
          <w:b/>
          <w:sz w:val="24"/>
          <w:szCs w:val="24"/>
        </w:rPr>
        <w:t xml:space="preserve">Trotuare pietonale </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În vederea asigurării acesului la trotuarul existent din zonă care înconjoară lacul, s-a prevăzut amenjarea unui trotuar pietonal pe partea stângă a drumului de acces pe tronsonul cuprins între km 0+440 – 0+570. De asemenea în vederea asigurării siguranței pietonilor, perimetral parcării au fost prevăzute trotuare pietoanale.</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proofErr w:type="gramStart"/>
      <w:r w:rsidRPr="006E19BD">
        <w:rPr>
          <w:rFonts w:ascii="Times New Roman" w:eastAsia="Arial" w:hAnsi="Times New Roman" w:cs="Times New Roman"/>
          <w:bCs/>
          <w:sz w:val="24"/>
          <w:szCs w:val="24"/>
          <w:lang w:val="en-US"/>
        </w:rPr>
        <w:t>Delimitarea trotuarelor se va realiza cu borduri mici, prefabricate, din beton C35/45 cu dimensiunile de 10x15x50 cm (pozate pe o funda</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ie din beton C16/20 av</w:t>
      </w:r>
      <w:r w:rsidR="00D34453" w:rsidRPr="006E19BD">
        <w:rPr>
          <w:rFonts w:ascii="Times New Roman" w:eastAsia="Arial" w:hAnsi="Times New Roman" w:cs="Times New Roman"/>
          <w:bCs/>
          <w:sz w:val="24"/>
          <w:szCs w:val="24"/>
          <w:lang w:val="en-US"/>
        </w:rPr>
        <w:t>â</w:t>
      </w:r>
      <w:r w:rsidRPr="006E19BD">
        <w:rPr>
          <w:rFonts w:ascii="Times New Roman" w:eastAsia="Arial" w:hAnsi="Times New Roman" w:cs="Times New Roman"/>
          <w:bCs/>
          <w:sz w:val="24"/>
          <w:szCs w:val="24"/>
          <w:lang w:val="en-US"/>
        </w:rPr>
        <w:t>nd dimensiunile 20x10 cm), iar la marginea părții carosabile se vor delimita de borduri mari din beton 20x25x50 cm din beton de clasă C35/45, asigurându-se o înălțime liberă de 15 cm față de partea carosabilă pentru asigurarea scurgerii apelor pluviale.</w:t>
      </w:r>
      <w:proofErr w:type="gramEnd"/>
      <w:r w:rsidRPr="006E19BD">
        <w:rPr>
          <w:rFonts w:ascii="Times New Roman" w:eastAsia="Arial" w:hAnsi="Times New Roman" w:cs="Times New Roman"/>
          <w:bCs/>
          <w:sz w:val="24"/>
          <w:szCs w:val="24"/>
          <w:lang w:val="en-US"/>
        </w:rPr>
        <w:t xml:space="preserve"> </w:t>
      </w:r>
    </w:p>
    <w:p w:rsidR="00857B4D" w:rsidRPr="006E19BD" w:rsidRDefault="00857B4D" w:rsidP="00BB04D1">
      <w:pPr>
        <w:shd w:val="clear" w:color="auto" w:fill="FFFFFF"/>
        <w:spacing w:before="60" w:after="0" w:line="240" w:lineRule="auto"/>
        <w:ind w:right="45" w:firstLine="720"/>
        <w:jc w:val="both"/>
        <w:rPr>
          <w:rFonts w:ascii="Times New Roman" w:hAnsi="Times New Roman" w:cs="Times New Roman"/>
          <w:b/>
          <w:sz w:val="24"/>
          <w:szCs w:val="24"/>
        </w:rPr>
      </w:pPr>
      <w:r w:rsidRPr="006E19BD">
        <w:rPr>
          <w:rFonts w:ascii="Times New Roman" w:hAnsi="Times New Roman" w:cs="Times New Roman"/>
          <w:b/>
          <w:sz w:val="24"/>
          <w:szCs w:val="24"/>
        </w:rPr>
        <w:t>Amenajarea intersecțiilor și racordurilor cu străzile laterale</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Străzile/drumurile laterale intersectate se vor amenaja pe o lungime de 5.00 m și o lățime de 4.00 m cu aceeași structură rutieră cu a drumului de acces: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- 4 cm strat de uzura BA16 rul. 50/70;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- 6 cm strat de legătură BAD22.4 leg. 50/70;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strat de bază din piatră spartă, 20 cm; </w:t>
      </w:r>
    </w:p>
    <w:p w:rsidR="0090448F" w:rsidRPr="006E19BD" w:rsidRDefault="00857B4D" w:rsidP="00BB04D1">
      <w:pPr>
        <w:shd w:val="clear" w:color="auto" w:fill="FFFFFF"/>
        <w:spacing w:before="60" w:after="0" w:line="240" w:lineRule="auto"/>
        <w:ind w:right="45" w:firstLine="720"/>
        <w:jc w:val="both"/>
        <w:rPr>
          <w:rFonts w:ascii="Times New Roman" w:hAnsi="Times New Roman" w:cs="Times New Roman"/>
          <w:sz w:val="24"/>
          <w:szCs w:val="24"/>
        </w:rPr>
      </w:pPr>
      <w:r w:rsidRPr="006E19BD">
        <w:rPr>
          <w:rFonts w:ascii="Times New Roman" w:hAnsi="Times New Roman" w:cs="Times New Roman"/>
          <w:sz w:val="24"/>
          <w:szCs w:val="24"/>
        </w:rPr>
        <w:t xml:space="preserve">- strat de fundație din balast, 30 cm; </w:t>
      </w:r>
    </w:p>
    <w:p w:rsidR="00BB04D1" w:rsidRPr="006E19BD" w:rsidRDefault="00857B4D"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hAnsi="Times New Roman" w:cs="Times New Roman"/>
          <w:sz w:val="24"/>
          <w:szCs w:val="24"/>
        </w:rPr>
        <w:t xml:space="preserve">- strat de formă din balast, 10 cm. </w:t>
      </w:r>
    </w:p>
    <w:p w:rsidR="00BB04D1" w:rsidRPr="00F74020" w:rsidRDefault="00BB04D1" w:rsidP="00F74020">
      <w:pPr>
        <w:shd w:val="clear" w:color="auto" w:fill="FFFFFF"/>
        <w:spacing w:before="60" w:after="0" w:line="240" w:lineRule="auto"/>
        <w:ind w:right="45" w:firstLine="708"/>
        <w:jc w:val="both"/>
        <w:rPr>
          <w:rFonts w:ascii="Times New Roman" w:eastAsia="Arial" w:hAnsi="Times New Roman" w:cs="Times New Roman"/>
          <w:b/>
          <w:bCs/>
          <w:sz w:val="24"/>
          <w:szCs w:val="24"/>
          <w:lang w:val="en-US"/>
        </w:rPr>
      </w:pPr>
      <w:r w:rsidRPr="00F74020">
        <w:rPr>
          <w:rFonts w:ascii="Times New Roman" w:eastAsia="Arial" w:hAnsi="Times New Roman" w:cs="Times New Roman"/>
          <w:b/>
          <w:bCs/>
          <w:sz w:val="24"/>
          <w:szCs w:val="24"/>
          <w:lang w:val="en-US"/>
        </w:rPr>
        <w:t>Amenajare parcare</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S-a prevăzut amenjarea unei parcări în suprafață de 2300 m</w:t>
      </w:r>
      <w:r w:rsidRPr="006E19BD">
        <w:rPr>
          <w:rFonts w:ascii="Times New Roman" w:eastAsia="Arial" w:hAnsi="Times New Roman" w:cs="Times New Roman"/>
          <w:bCs/>
          <w:sz w:val="24"/>
          <w:szCs w:val="24"/>
          <w:vertAlign w:val="superscript"/>
          <w:lang w:val="en-US"/>
        </w:rPr>
        <w:t>2</w:t>
      </w:r>
      <w:r w:rsidRPr="006E19BD">
        <w:rPr>
          <w:rFonts w:ascii="Times New Roman" w:eastAsia="Arial" w:hAnsi="Times New Roman" w:cs="Times New Roman"/>
          <w:bCs/>
          <w:sz w:val="24"/>
          <w:szCs w:val="24"/>
          <w:lang w:val="en-US"/>
        </w:rPr>
        <w:t>, având dimensiunile în plan 110 m x 21 m asigurând un număr total de 120 locuri de parcare, din care 4 locuri de parcare sunt pentru persoane cu handicap. Accesul și ieșirea în/din parcare se va realiza din drumul de acces pe căi de acces de 4.00 m (sens unic) care în dreptul parcărilor perpendiculare se lățesc la 6.00 m. Sistematizarea și dispunerea locurilor de parcare se va realiza conform profilelor transversale tip și a planurilor de situație.</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Preluarea și evacuarea apelor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realiza prin gurile de scurgere, c</w:t>
      </w:r>
      <w:r w:rsidR="0090448F"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minele de vizitare și canalul colector proiectat.</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În vederea dispunerii parcării </w:t>
      </w:r>
      <w:proofErr w:type="gramStart"/>
      <w:r w:rsidRPr="006E19BD">
        <w:rPr>
          <w:rFonts w:ascii="Times New Roman" w:eastAsia="Arial" w:hAnsi="Times New Roman" w:cs="Times New Roman"/>
          <w:bCs/>
          <w:sz w:val="24"/>
          <w:szCs w:val="24"/>
          <w:lang w:val="en-US"/>
        </w:rPr>
        <w:t>este</w:t>
      </w:r>
      <w:proofErr w:type="gramEnd"/>
      <w:r w:rsidRPr="006E19BD">
        <w:rPr>
          <w:rFonts w:ascii="Times New Roman" w:eastAsia="Arial" w:hAnsi="Times New Roman" w:cs="Times New Roman"/>
          <w:bCs/>
          <w:sz w:val="24"/>
          <w:szCs w:val="24"/>
          <w:lang w:val="en-US"/>
        </w:rPr>
        <w:t xml:space="preserve"> necesară realizarea de săpături semnificative și realizarea de taluzuri de debleu. Acestea se vor realiza cu panta de 1:1.5 iar ulterior se vor înierba. Apele de pe suprafa</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 xml:space="preserve">a taluzului rezultat se vor colecta prin intermediul unei rigole prefabricate din beton dispusă la baza taluzului perimetral parcării, adiacent trotuarelor pietonale. Acesta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racorda la cel mai apropiat cămin de vizitare din zonă.</w:t>
      </w:r>
    </w:p>
    <w:p w:rsidR="00BB04D1" w:rsidRPr="006E19BD" w:rsidRDefault="00BB04D1" w:rsidP="0090448F">
      <w:pPr>
        <w:shd w:val="clear" w:color="auto" w:fill="FFFFFF"/>
        <w:spacing w:before="60" w:after="0" w:line="240" w:lineRule="auto"/>
        <w:ind w:right="45" w:firstLine="708"/>
        <w:jc w:val="both"/>
        <w:rPr>
          <w:rFonts w:ascii="Times New Roman" w:eastAsia="Arial" w:hAnsi="Times New Roman" w:cs="Times New Roman"/>
          <w:b/>
          <w:bCs/>
          <w:sz w:val="24"/>
          <w:szCs w:val="24"/>
          <w:lang w:val="en-US"/>
        </w:rPr>
      </w:pPr>
      <w:r w:rsidRPr="006E19BD">
        <w:rPr>
          <w:rFonts w:ascii="Times New Roman" w:eastAsia="Arial" w:hAnsi="Times New Roman" w:cs="Times New Roman"/>
          <w:b/>
          <w:bCs/>
          <w:sz w:val="24"/>
          <w:szCs w:val="24"/>
          <w:lang w:val="en-US"/>
        </w:rPr>
        <w:t>Asigurarea colectării și evacuării apelor pluviale</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Întrucât drumul de acces pe tronsonul cuprins între km 0+000 – 0+440 a fost proiectat în profil de rambleu, apele pluviale se vor scurge liber pe taluzurile de rambleu. </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Pe tronsonul cuprins între km 0+440 – 1+087 respectiv pe zona parcării, linia roșie a fost proiectată la nivelul terenului existent, fiind necesară preluarea și evacuarea apelor pluviale. </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Astfel, apele pluviale vor fi preluate de către canalizarea subterană proiectată, care are în componență canalul colector, gurile de scurgere, caminele colectoare cu racorduri la gurile de scurgere și separatorul de hidrocarburi (SH). Acesta va avea dimensiunile în plan 8,10 x 2,00 m cu o capacitate de filtrare de 100 l/s, prevăzut cu filtru coalescent (fără by-pass). Conducta principala de canalizare (canalul colector) </w:t>
      </w:r>
      <w:proofErr w:type="gramStart"/>
      <w:r w:rsidRPr="006E19BD">
        <w:rPr>
          <w:rFonts w:ascii="Times New Roman" w:eastAsia="Arial" w:hAnsi="Times New Roman" w:cs="Times New Roman"/>
          <w:bCs/>
          <w:sz w:val="24"/>
          <w:szCs w:val="24"/>
          <w:lang w:val="en-US"/>
        </w:rPr>
        <w:t>este</w:t>
      </w:r>
      <w:proofErr w:type="gramEnd"/>
      <w:r w:rsidRPr="006E19BD">
        <w:rPr>
          <w:rFonts w:ascii="Times New Roman" w:eastAsia="Arial" w:hAnsi="Times New Roman" w:cs="Times New Roman"/>
          <w:bCs/>
          <w:sz w:val="24"/>
          <w:szCs w:val="24"/>
          <w:lang w:val="en-US"/>
        </w:rPr>
        <w:t xml:space="preserve"> din teava PVC-KG, SN8, si diametre determinate de debitele de </w:t>
      </w:r>
      <w:r w:rsidRPr="006E19BD">
        <w:rPr>
          <w:rFonts w:ascii="Times New Roman" w:eastAsia="Arial" w:hAnsi="Times New Roman" w:cs="Times New Roman"/>
          <w:bCs/>
          <w:sz w:val="24"/>
          <w:szCs w:val="24"/>
          <w:lang w:val="en-US"/>
        </w:rPr>
        <w:lastRenderedPageBreak/>
        <w:t>calcul ale apelor pluviale pentru fiecare sector de stradă în parte (DN315 și DN200).  Conductele vor fi îmbinate cu ajutorul mufelor prevazute cu garnituri elastice.</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Gurile de scurgere pentru captarea apelor pluviale vor fi din PEHD, cu diametru DN400,  cu depozit de sedimente, prevazute cu placa din beton cu rama </w:t>
      </w:r>
      <w:r w:rsidR="00D34453" w:rsidRPr="006E19BD">
        <w:rPr>
          <w:rFonts w:ascii="Times New Roman" w:eastAsia="Arial" w:hAnsi="Times New Roman" w:cs="Times New Roman"/>
          <w:bCs/>
          <w:sz w:val="24"/>
          <w:szCs w:val="24"/>
          <w:lang w:val="en-US"/>
        </w:rPr>
        <w:t>ș</w:t>
      </w:r>
      <w:r w:rsidRPr="006E19BD">
        <w:rPr>
          <w:rFonts w:ascii="Times New Roman" w:eastAsia="Arial" w:hAnsi="Times New Roman" w:cs="Times New Roman"/>
          <w:bCs/>
          <w:sz w:val="24"/>
          <w:szCs w:val="24"/>
          <w:lang w:val="en-US"/>
        </w:rPr>
        <w:t>i gr</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tar din font</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clasa D400, cu sistem antifurt, iar racordul (leg</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tura) cu caminele de vizitare va fi din PVC-KG, DN200, cu panta de 2%. Gurile de scurgere vor fi amplasate la marginea p</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r</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ii carosabile, l</w:t>
      </w:r>
      <w:r w:rsidR="00D34453" w:rsidRPr="006E19BD">
        <w:rPr>
          <w:rFonts w:ascii="Times New Roman" w:eastAsia="Arial" w:hAnsi="Times New Roman" w:cs="Times New Roman"/>
          <w:bCs/>
          <w:sz w:val="24"/>
          <w:szCs w:val="24"/>
          <w:lang w:val="en-US"/>
        </w:rPr>
        <w:t>â</w:t>
      </w:r>
      <w:r w:rsidRPr="006E19BD">
        <w:rPr>
          <w:rFonts w:ascii="Times New Roman" w:eastAsia="Arial" w:hAnsi="Times New Roman" w:cs="Times New Roman"/>
          <w:bCs/>
          <w:sz w:val="24"/>
          <w:szCs w:val="24"/>
          <w:lang w:val="en-US"/>
        </w:rPr>
        <w:t>ng</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borduri. Apele colectate prin gurile de scurgere se dirijeaz</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spre c</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minele colectoare, amplasate in apropiere. Racordarea </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 xml:space="preserve">evilor la caminul de vizitare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face prin intermediul pieselor de trecere speciale care s</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asigure o etan</w:t>
      </w:r>
      <w:r w:rsidR="00D34453" w:rsidRPr="006E19BD">
        <w:rPr>
          <w:rFonts w:ascii="Times New Roman" w:eastAsia="Arial" w:hAnsi="Times New Roman" w:cs="Times New Roman"/>
          <w:bCs/>
          <w:sz w:val="24"/>
          <w:szCs w:val="24"/>
          <w:lang w:val="en-US"/>
        </w:rPr>
        <w:t>ș</w:t>
      </w:r>
      <w:r w:rsidRPr="006E19BD">
        <w:rPr>
          <w:rFonts w:ascii="Times New Roman" w:eastAsia="Arial" w:hAnsi="Times New Roman" w:cs="Times New Roman"/>
          <w:bCs/>
          <w:sz w:val="24"/>
          <w:szCs w:val="24"/>
          <w:lang w:val="en-US"/>
        </w:rPr>
        <w:t>eitate corespunz</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toare. Corpul gurilor de scurgere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fi astfel amplasat pe vertical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inc</w:t>
      </w:r>
      <w:r w:rsidR="00D34453" w:rsidRPr="006E19BD">
        <w:rPr>
          <w:rFonts w:ascii="Times New Roman" w:eastAsia="Arial" w:hAnsi="Times New Roman" w:cs="Times New Roman"/>
          <w:bCs/>
          <w:sz w:val="24"/>
          <w:szCs w:val="24"/>
          <w:lang w:val="en-US"/>
        </w:rPr>
        <w:t>â</w:t>
      </w:r>
      <w:r w:rsidRPr="006E19BD">
        <w:rPr>
          <w:rFonts w:ascii="Times New Roman" w:eastAsia="Arial" w:hAnsi="Times New Roman" w:cs="Times New Roman"/>
          <w:bCs/>
          <w:sz w:val="24"/>
          <w:szCs w:val="24"/>
          <w:lang w:val="en-US"/>
        </w:rPr>
        <w:t>t oglinda apei re</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inut</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de sifon s</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fie la o ad</w:t>
      </w:r>
      <w:r w:rsidR="00D34453" w:rsidRPr="006E19BD">
        <w:rPr>
          <w:rFonts w:ascii="Times New Roman" w:eastAsia="Arial" w:hAnsi="Times New Roman" w:cs="Times New Roman"/>
          <w:bCs/>
          <w:sz w:val="24"/>
          <w:szCs w:val="24"/>
          <w:lang w:val="en-US"/>
        </w:rPr>
        <w:t>â</w:t>
      </w:r>
      <w:r w:rsidRPr="006E19BD">
        <w:rPr>
          <w:rFonts w:ascii="Times New Roman" w:eastAsia="Arial" w:hAnsi="Times New Roman" w:cs="Times New Roman"/>
          <w:bCs/>
          <w:sz w:val="24"/>
          <w:szCs w:val="24"/>
          <w:lang w:val="en-US"/>
        </w:rPr>
        <w:t>ncime H cel pu</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in egal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cu ad</w:t>
      </w:r>
      <w:r w:rsidR="00D34453" w:rsidRPr="006E19BD">
        <w:rPr>
          <w:rFonts w:ascii="Times New Roman" w:eastAsia="Arial" w:hAnsi="Times New Roman" w:cs="Times New Roman"/>
          <w:bCs/>
          <w:sz w:val="24"/>
          <w:szCs w:val="24"/>
          <w:lang w:val="en-US"/>
        </w:rPr>
        <w:t>â</w:t>
      </w:r>
      <w:r w:rsidRPr="006E19BD">
        <w:rPr>
          <w:rFonts w:ascii="Times New Roman" w:eastAsia="Arial" w:hAnsi="Times New Roman" w:cs="Times New Roman"/>
          <w:bCs/>
          <w:sz w:val="24"/>
          <w:szCs w:val="24"/>
          <w:lang w:val="en-US"/>
        </w:rPr>
        <w:t>ncimea de inghet. Dup</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caz, se vor utiliza tuburi prelungitoare (tub telescop) pentru gurile de scurgere.</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C</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minele colectoare (de vizitare) vor fi amplasate pe canalul colector principal (conducta principal</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w:t>
      </w:r>
      <w:r w:rsidR="00D34453" w:rsidRPr="006E19BD">
        <w:rPr>
          <w:rFonts w:ascii="Times New Roman" w:eastAsia="Arial" w:hAnsi="Times New Roman" w:cs="Times New Roman"/>
          <w:bCs/>
          <w:sz w:val="24"/>
          <w:szCs w:val="24"/>
          <w:lang w:val="en-US"/>
        </w:rPr>
        <w:t>ș</w:t>
      </w:r>
      <w:r w:rsidRPr="006E19BD">
        <w:rPr>
          <w:rFonts w:ascii="Times New Roman" w:eastAsia="Arial" w:hAnsi="Times New Roman" w:cs="Times New Roman"/>
          <w:bCs/>
          <w:sz w:val="24"/>
          <w:szCs w:val="24"/>
          <w:lang w:val="en-US"/>
        </w:rPr>
        <w:t>i se vor realiza din elemente prefabricate din beton cu DN1000 si Hmed=2.50m. C</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minul va fi prev</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zut la partea inferioara cu un radier din </w:t>
      </w:r>
      <w:proofErr w:type="gramStart"/>
      <w:r w:rsidRPr="006E19BD">
        <w:rPr>
          <w:rFonts w:ascii="Times New Roman" w:eastAsia="Arial" w:hAnsi="Times New Roman" w:cs="Times New Roman"/>
          <w:bCs/>
          <w:sz w:val="24"/>
          <w:szCs w:val="24"/>
          <w:lang w:val="en-US"/>
        </w:rPr>
        <w:t>beton  iar</w:t>
      </w:r>
      <w:proofErr w:type="gramEnd"/>
      <w:r w:rsidRPr="006E19BD">
        <w:rPr>
          <w:rFonts w:ascii="Times New Roman" w:eastAsia="Arial" w:hAnsi="Times New Roman" w:cs="Times New Roman"/>
          <w:bCs/>
          <w:sz w:val="24"/>
          <w:szCs w:val="24"/>
          <w:lang w:val="en-US"/>
        </w:rPr>
        <w:t xml:space="preserve"> la partea superioar</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cu o plac</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din beton armat cu ram</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w:t>
      </w:r>
      <w:r w:rsidR="00D34453" w:rsidRPr="006E19BD">
        <w:rPr>
          <w:rFonts w:ascii="Times New Roman" w:eastAsia="Arial" w:hAnsi="Times New Roman" w:cs="Times New Roman"/>
          <w:bCs/>
          <w:sz w:val="24"/>
          <w:szCs w:val="24"/>
          <w:lang w:val="en-US"/>
        </w:rPr>
        <w:t>ș</w:t>
      </w:r>
      <w:r w:rsidRPr="006E19BD">
        <w:rPr>
          <w:rFonts w:ascii="Times New Roman" w:eastAsia="Arial" w:hAnsi="Times New Roman" w:cs="Times New Roman"/>
          <w:bCs/>
          <w:sz w:val="24"/>
          <w:szCs w:val="24"/>
          <w:lang w:val="en-US"/>
        </w:rPr>
        <w:t xml:space="preserve">i capac din fonta, clasa D400. Rama cu capac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fi pozi</w:t>
      </w:r>
      <w:r w:rsidR="00D34453" w:rsidRPr="006E19BD">
        <w:rPr>
          <w:rFonts w:ascii="Times New Roman" w:eastAsia="Arial" w:hAnsi="Times New Roman" w:cs="Times New Roman"/>
          <w:bCs/>
          <w:sz w:val="24"/>
          <w:szCs w:val="24"/>
          <w:lang w:val="en-US"/>
        </w:rPr>
        <w:t>ț</w:t>
      </w:r>
      <w:r w:rsidRPr="006E19BD">
        <w:rPr>
          <w:rFonts w:ascii="Times New Roman" w:eastAsia="Arial" w:hAnsi="Times New Roman" w:cs="Times New Roman"/>
          <w:bCs/>
          <w:sz w:val="24"/>
          <w:szCs w:val="24"/>
          <w:lang w:val="en-US"/>
        </w:rPr>
        <w:t>ionat</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cu 4 cm mai sus fa</w:t>
      </w:r>
      <w:r w:rsidR="00D34453" w:rsidRPr="006E19BD">
        <w:rPr>
          <w:rFonts w:ascii="Times New Roman" w:eastAsia="Arial" w:hAnsi="Times New Roman" w:cs="Times New Roman"/>
          <w:bCs/>
          <w:sz w:val="24"/>
          <w:szCs w:val="24"/>
          <w:lang w:val="en-US"/>
        </w:rPr>
        <w:t>ță</w:t>
      </w:r>
      <w:r w:rsidRPr="006E19BD">
        <w:rPr>
          <w:rFonts w:ascii="Times New Roman" w:eastAsia="Arial" w:hAnsi="Times New Roman" w:cs="Times New Roman"/>
          <w:bCs/>
          <w:sz w:val="24"/>
          <w:szCs w:val="24"/>
          <w:lang w:val="en-US"/>
        </w:rPr>
        <w:t xml:space="preserve"> de placa din beton pentru realizarea stratului astfaltic de uzur</w:t>
      </w:r>
      <w:r w:rsidR="00D34453" w:rsidRPr="006E19BD">
        <w:rPr>
          <w:rFonts w:ascii="Times New Roman" w:eastAsia="Arial" w:hAnsi="Times New Roman" w:cs="Times New Roman"/>
          <w:bCs/>
          <w:sz w:val="24"/>
          <w:szCs w:val="24"/>
          <w:lang w:val="en-US"/>
        </w:rPr>
        <w:t>ă</w:t>
      </w:r>
      <w:r w:rsidRPr="006E19BD">
        <w:rPr>
          <w:rFonts w:ascii="Times New Roman" w:eastAsia="Arial" w:hAnsi="Times New Roman" w:cs="Times New Roman"/>
          <w:bCs/>
          <w:sz w:val="24"/>
          <w:szCs w:val="24"/>
          <w:lang w:val="en-US"/>
        </w:rPr>
        <w:t xml:space="preserve">. Etanșarea între elementele prefabricate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realiza prin utilizarea de garnituri de cauciuc EPDM.</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La realizarea racordurilor în căminele de vizitare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acorda atenţie la străpungerile în pereţii de beton ai căminelor, pentru a nu deteriora inelele de beton. Străpungerile se vor realiza prin carotare, nu prin spargere directă. Montarea conductelor de racord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face cât mai etanş la trecerea prin pereţii căminelor. Etanşarea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putea realiza cu garnituri.</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Se recomandă ca racordurile </w:t>
      </w:r>
      <w:proofErr w:type="gramStart"/>
      <w:r w:rsidRPr="006E19BD">
        <w:rPr>
          <w:rFonts w:ascii="Times New Roman" w:eastAsia="Arial" w:hAnsi="Times New Roman" w:cs="Times New Roman"/>
          <w:bCs/>
          <w:sz w:val="24"/>
          <w:szCs w:val="24"/>
          <w:lang w:val="en-US"/>
        </w:rPr>
        <w:t>să</w:t>
      </w:r>
      <w:proofErr w:type="gramEnd"/>
      <w:r w:rsidRPr="006E19BD">
        <w:rPr>
          <w:rFonts w:ascii="Times New Roman" w:eastAsia="Arial" w:hAnsi="Times New Roman" w:cs="Times New Roman"/>
          <w:bCs/>
          <w:sz w:val="24"/>
          <w:szCs w:val="24"/>
          <w:lang w:val="en-US"/>
        </w:rPr>
        <w:t xml:space="preserve"> se execute în linie dreaptă fără devieri între gurile de scurgere şi căminele de colectare, în vederea reducerii posibilităţilor de înfundare ulterioară.</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acorda atenţie desosebită la pozarea relativă a conductelor de canalizare.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acorda o atentie deosebita intersectiei cu celelalte retele (canalizare, apa) prin executarea de gropi de sondaj foarte dese precum si colaborarea cu detinatorii de utilitati.</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Având în vedere amplasamentul pe care are loc proiectarea canalizării pluviale, respectiv faptul că în zona nu există canalizare, se impune ca descărcarea apelor </w:t>
      </w:r>
      <w:proofErr w:type="gramStart"/>
      <w:r w:rsidRPr="006E19BD">
        <w:rPr>
          <w:rFonts w:ascii="Times New Roman" w:eastAsia="Arial" w:hAnsi="Times New Roman" w:cs="Times New Roman"/>
          <w:bCs/>
          <w:sz w:val="24"/>
          <w:szCs w:val="24"/>
          <w:lang w:val="en-US"/>
        </w:rPr>
        <w:t>să</w:t>
      </w:r>
      <w:proofErr w:type="gramEnd"/>
      <w:r w:rsidRPr="006E19BD">
        <w:rPr>
          <w:rFonts w:ascii="Times New Roman" w:eastAsia="Arial" w:hAnsi="Times New Roman" w:cs="Times New Roman"/>
          <w:bCs/>
          <w:sz w:val="24"/>
          <w:szCs w:val="24"/>
          <w:lang w:val="en-US"/>
        </w:rPr>
        <w:t xml:space="preserve"> se realizeze într-un emisar/curs de apă din apropiere. Astfel s-a prevăzut dispunerea unui separator de hidrocarburi cu filtru coalescent cu rol de filtare </w:t>
      </w:r>
      <w:proofErr w:type="gramStart"/>
      <w:r w:rsidRPr="006E19BD">
        <w:rPr>
          <w:rFonts w:ascii="Times New Roman" w:eastAsia="Arial" w:hAnsi="Times New Roman" w:cs="Times New Roman"/>
          <w:bCs/>
          <w:sz w:val="24"/>
          <w:szCs w:val="24"/>
          <w:lang w:val="en-US"/>
        </w:rPr>
        <w:t>a</w:t>
      </w:r>
      <w:proofErr w:type="gramEnd"/>
      <w:r w:rsidRPr="006E19BD">
        <w:rPr>
          <w:rFonts w:ascii="Times New Roman" w:eastAsia="Arial" w:hAnsi="Times New Roman" w:cs="Times New Roman"/>
          <w:bCs/>
          <w:sz w:val="24"/>
          <w:szCs w:val="24"/>
          <w:lang w:val="en-US"/>
        </w:rPr>
        <w:t xml:space="preserve"> apei pluviale cumulate. Aceasta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amplasa în apropierea punctului de minim al canalului colector și va prelua apele cumulate din rețeaua de canalizare pluvială proiectată și le va descărca gravitațional în râul Ialomița prin intermediul unei amenajări (gură de deversare). </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Gura de deversare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realiza din carcase de armătură umplute cu piatră brută (gabioane) dispuse la baza malului cursului de apă pe o înălțime de 2.5 m după cum urmează: saltea de gabioane tip S2.5 (2.5x1.0x0.5), gabioane tip G1.5 (1.5x1.0x1.0) și gabioane tip G1 (1.0x1.0x1.0). Acestea se vor încastra în maluri de-o parte și de alta pe o lungime de 2.0 m sub un unghi de 45</w:t>
      </w:r>
      <w:r w:rsidRPr="006E19BD">
        <w:rPr>
          <w:rFonts w:ascii="Times New Roman" w:eastAsia="Arial" w:hAnsi="Times New Roman" w:cs="Times New Roman"/>
          <w:bCs/>
          <w:sz w:val="24"/>
          <w:szCs w:val="24"/>
          <w:vertAlign w:val="superscript"/>
          <w:lang w:val="en-US"/>
        </w:rPr>
        <w:t xml:space="preserve">0 </w:t>
      </w:r>
      <w:r w:rsidRPr="006E19BD">
        <w:rPr>
          <w:rFonts w:ascii="Times New Roman" w:eastAsia="Arial" w:hAnsi="Times New Roman" w:cs="Times New Roman"/>
          <w:bCs/>
          <w:sz w:val="24"/>
          <w:szCs w:val="24"/>
          <w:lang w:val="en-US"/>
        </w:rPr>
        <w:t>utilizându-se următoarele tipuri de saltele din gabioane/gabioane: saltea de gabioane tip S2.5’ (2.5x2.0x0.5), gabioane tip G1.5’ (1.5x2.0x1.0) și gabioane tip G1’ (1.0x2.0x1.0). La final acestea se vor proteja prin placare cu beton de clasa C35/45 în grosime de 10 cm.</w:t>
      </w:r>
    </w:p>
    <w:p w:rsidR="00BB04D1" w:rsidRPr="006E19BD" w:rsidRDefault="00BB04D1" w:rsidP="00BB04D1">
      <w:pPr>
        <w:shd w:val="clear" w:color="auto" w:fill="FFFFFF"/>
        <w:spacing w:before="60"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În timpul execuţiei se vor lua toate măsurile de securitate şi sănătatea muncii pentru evitarea oricăror accidente. </w:t>
      </w:r>
    </w:p>
    <w:p w:rsidR="00BB04D1" w:rsidRPr="006E19BD" w:rsidRDefault="00BB04D1" w:rsidP="00BB04D1">
      <w:pPr>
        <w:shd w:val="clear" w:color="auto" w:fill="FFFFFF"/>
        <w:spacing w:after="0" w:line="240" w:lineRule="auto"/>
        <w:ind w:right="45"/>
        <w:jc w:val="both"/>
        <w:rPr>
          <w:rFonts w:ascii="Times New Roman" w:eastAsia="Arial" w:hAnsi="Times New Roman" w:cs="Times New Roman"/>
          <w:b/>
          <w:bCs/>
          <w:sz w:val="24"/>
          <w:szCs w:val="24"/>
          <w:lang w:val="en-US"/>
        </w:rPr>
      </w:pPr>
      <w:r w:rsidRPr="006E19BD">
        <w:rPr>
          <w:rFonts w:ascii="Times New Roman" w:eastAsia="Arial" w:hAnsi="Times New Roman" w:cs="Times New Roman"/>
          <w:b/>
          <w:bCs/>
          <w:sz w:val="24"/>
          <w:szCs w:val="24"/>
          <w:lang w:val="en-US"/>
        </w:rPr>
        <w:t>Inlocuire pode</w:t>
      </w:r>
      <w:r w:rsidR="00B03671" w:rsidRPr="006E19BD">
        <w:rPr>
          <w:rFonts w:ascii="Times New Roman" w:eastAsia="Arial" w:hAnsi="Times New Roman" w:cs="Times New Roman"/>
          <w:b/>
          <w:bCs/>
          <w:sz w:val="24"/>
          <w:szCs w:val="24"/>
          <w:lang w:val="en-US"/>
        </w:rPr>
        <w:t>ț</w:t>
      </w:r>
      <w:r w:rsidRPr="006E19BD">
        <w:rPr>
          <w:rFonts w:ascii="Times New Roman" w:eastAsia="Arial" w:hAnsi="Times New Roman" w:cs="Times New Roman"/>
          <w:b/>
          <w:bCs/>
          <w:sz w:val="24"/>
          <w:szCs w:val="24"/>
          <w:lang w:val="en-US"/>
        </w:rPr>
        <w:t xml:space="preserve"> peste Deriva</w:t>
      </w:r>
      <w:r w:rsidR="00B03671" w:rsidRPr="006E19BD">
        <w:rPr>
          <w:rFonts w:ascii="Times New Roman" w:eastAsia="Arial" w:hAnsi="Times New Roman" w:cs="Times New Roman"/>
          <w:b/>
          <w:bCs/>
          <w:sz w:val="24"/>
          <w:szCs w:val="24"/>
          <w:lang w:val="en-US"/>
        </w:rPr>
        <w:t>ț</w:t>
      </w:r>
      <w:r w:rsidRPr="006E19BD">
        <w:rPr>
          <w:rFonts w:ascii="Times New Roman" w:eastAsia="Arial" w:hAnsi="Times New Roman" w:cs="Times New Roman"/>
          <w:b/>
          <w:bCs/>
          <w:sz w:val="24"/>
          <w:szCs w:val="24"/>
          <w:lang w:val="en-US"/>
        </w:rPr>
        <w:t>ia Ialomi</w:t>
      </w:r>
      <w:r w:rsidR="00B03671" w:rsidRPr="006E19BD">
        <w:rPr>
          <w:rFonts w:ascii="Times New Roman" w:eastAsia="Arial" w:hAnsi="Times New Roman" w:cs="Times New Roman"/>
          <w:b/>
          <w:bCs/>
          <w:sz w:val="24"/>
          <w:szCs w:val="24"/>
          <w:lang w:val="en-US"/>
        </w:rPr>
        <w:t>ț</w:t>
      </w:r>
      <w:r w:rsidRPr="006E19BD">
        <w:rPr>
          <w:rFonts w:ascii="Times New Roman" w:eastAsia="Arial" w:hAnsi="Times New Roman" w:cs="Times New Roman"/>
          <w:b/>
          <w:bCs/>
          <w:sz w:val="24"/>
          <w:szCs w:val="24"/>
          <w:lang w:val="en-US"/>
        </w:rPr>
        <w:t xml:space="preserve">a Ilfov </w:t>
      </w:r>
    </w:p>
    <w:p w:rsidR="00BB04D1" w:rsidRPr="006E19BD" w:rsidRDefault="00BB04D1" w:rsidP="00BB04D1">
      <w:pPr>
        <w:shd w:val="clear" w:color="auto" w:fill="FFFFFF"/>
        <w:spacing w:after="0" w:line="240" w:lineRule="auto"/>
        <w:ind w:right="45" w:firstLine="720"/>
        <w:jc w:val="both"/>
        <w:rPr>
          <w:rFonts w:ascii="Times New Roman" w:eastAsia="Arial" w:hAnsi="Times New Roman" w:cs="Times New Roman"/>
          <w:bCs/>
          <w:sz w:val="24"/>
          <w:szCs w:val="24"/>
          <w:lang w:val="en-US"/>
        </w:rPr>
      </w:pPr>
      <w:r w:rsidRPr="006E19BD">
        <w:rPr>
          <w:rFonts w:ascii="Times New Roman" w:eastAsia="Arial" w:hAnsi="Times New Roman" w:cs="Times New Roman"/>
          <w:bCs/>
          <w:sz w:val="24"/>
          <w:szCs w:val="24"/>
          <w:lang w:val="en-US"/>
        </w:rPr>
        <w:t xml:space="preserve">Având în vedere starea de degradare avansată a podețului existent de la km 0+447 coroborat cu faptul că nu asigură lățimea suficientă urmare a proiectării drumului de acces, se impune înlocuirea acestuia cu </w:t>
      </w:r>
      <w:proofErr w:type="gramStart"/>
      <w:r w:rsidRPr="006E19BD">
        <w:rPr>
          <w:rFonts w:ascii="Times New Roman" w:eastAsia="Arial" w:hAnsi="Times New Roman" w:cs="Times New Roman"/>
          <w:bCs/>
          <w:sz w:val="24"/>
          <w:szCs w:val="24"/>
          <w:lang w:val="en-US"/>
        </w:rPr>
        <w:t>un</w:t>
      </w:r>
      <w:proofErr w:type="gramEnd"/>
      <w:r w:rsidRPr="006E19BD">
        <w:rPr>
          <w:rFonts w:ascii="Times New Roman" w:eastAsia="Arial" w:hAnsi="Times New Roman" w:cs="Times New Roman"/>
          <w:bCs/>
          <w:sz w:val="24"/>
          <w:szCs w:val="24"/>
          <w:lang w:val="en-US"/>
        </w:rPr>
        <w:t xml:space="preserve"> podeț nou realizat din elemente prefabricate tip P2.  De asemenea, se </w:t>
      </w:r>
      <w:proofErr w:type="gramStart"/>
      <w:r w:rsidRPr="006E19BD">
        <w:rPr>
          <w:rFonts w:ascii="Times New Roman" w:eastAsia="Arial" w:hAnsi="Times New Roman" w:cs="Times New Roman"/>
          <w:bCs/>
          <w:sz w:val="24"/>
          <w:szCs w:val="24"/>
          <w:lang w:val="en-US"/>
        </w:rPr>
        <w:t>va</w:t>
      </w:r>
      <w:proofErr w:type="gramEnd"/>
      <w:r w:rsidRPr="006E19BD">
        <w:rPr>
          <w:rFonts w:ascii="Times New Roman" w:eastAsia="Arial" w:hAnsi="Times New Roman" w:cs="Times New Roman"/>
          <w:bCs/>
          <w:sz w:val="24"/>
          <w:szCs w:val="24"/>
          <w:lang w:val="en-US"/>
        </w:rPr>
        <w:t xml:space="preserve"> reface sectiunea canalului prin pereere amonte și aval de podeț pe o lungime totală de 20 m (10 m amonte și 10 m aval).</w:t>
      </w:r>
    </w:p>
    <w:p w:rsidR="00BB04D1" w:rsidRPr="006E19BD" w:rsidRDefault="00BB04D1" w:rsidP="00BB04D1">
      <w:pPr>
        <w:autoSpaceDE w:val="0"/>
        <w:autoSpaceDN w:val="0"/>
        <w:adjustRightInd w:val="0"/>
        <w:spacing w:after="0" w:line="240" w:lineRule="auto"/>
        <w:ind w:firstLine="720"/>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Pode</w:t>
      </w:r>
      <w:r w:rsidR="0090448F" w:rsidRPr="006E19BD">
        <w:rPr>
          <w:rFonts w:ascii="Times New Roman" w:eastAsia="Arial" w:hAnsi="Times New Roman" w:cs="Times New Roman"/>
          <w:sz w:val="24"/>
          <w:szCs w:val="24"/>
          <w:lang w:eastAsia="ro-RO"/>
        </w:rPr>
        <w:t>ț</w:t>
      </w:r>
      <w:r w:rsidRPr="006E19BD">
        <w:rPr>
          <w:rFonts w:ascii="Times New Roman" w:eastAsia="Arial" w:hAnsi="Times New Roman" w:cs="Times New Roman"/>
          <w:sz w:val="24"/>
          <w:szCs w:val="24"/>
          <w:lang w:eastAsia="ro-RO"/>
        </w:rPr>
        <w:t>ul va prezenta urm</w:t>
      </w:r>
      <w:r w:rsidR="00B03671" w:rsidRPr="006E19BD">
        <w:rPr>
          <w:rFonts w:ascii="Times New Roman" w:eastAsia="Arial" w:hAnsi="Times New Roman" w:cs="Times New Roman"/>
          <w:sz w:val="24"/>
          <w:szCs w:val="24"/>
          <w:lang w:eastAsia="ro-RO"/>
        </w:rPr>
        <w:t>ă</w:t>
      </w:r>
      <w:r w:rsidRPr="006E19BD">
        <w:rPr>
          <w:rFonts w:ascii="Times New Roman" w:eastAsia="Arial" w:hAnsi="Times New Roman" w:cs="Times New Roman"/>
          <w:sz w:val="24"/>
          <w:szCs w:val="24"/>
          <w:lang w:eastAsia="ro-RO"/>
        </w:rPr>
        <w:t xml:space="preserve">toarele caracteristici: </w:t>
      </w:r>
    </w:p>
    <w:p w:rsidR="00BB04D1" w:rsidRPr="006E19BD" w:rsidRDefault="00BB04D1" w:rsidP="00BB04D1">
      <w:pPr>
        <w:autoSpaceDE w:val="0"/>
        <w:autoSpaceDN w:val="0"/>
        <w:adjustRightInd w:val="0"/>
        <w:spacing w:after="0" w:line="240" w:lineRule="auto"/>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1. Tipul lucr</w:t>
      </w:r>
      <w:r w:rsidR="00B03671" w:rsidRPr="006E19BD">
        <w:rPr>
          <w:rFonts w:ascii="Times New Roman" w:eastAsia="Arial" w:hAnsi="Times New Roman" w:cs="Times New Roman"/>
          <w:sz w:val="24"/>
          <w:szCs w:val="24"/>
          <w:lang w:eastAsia="ro-RO"/>
        </w:rPr>
        <w:t>ă</w:t>
      </w:r>
      <w:r w:rsidRPr="006E19BD">
        <w:rPr>
          <w:rFonts w:ascii="Times New Roman" w:eastAsia="Arial" w:hAnsi="Times New Roman" w:cs="Times New Roman"/>
          <w:sz w:val="24"/>
          <w:szCs w:val="24"/>
          <w:lang w:eastAsia="ro-RO"/>
        </w:rPr>
        <w:t>ii de art</w:t>
      </w:r>
      <w:r w:rsidR="00B03671" w:rsidRPr="006E19BD">
        <w:rPr>
          <w:rFonts w:ascii="Times New Roman" w:eastAsia="Arial" w:hAnsi="Times New Roman" w:cs="Times New Roman"/>
          <w:sz w:val="24"/>
          <w:szCs w:val="24"/>
          <w:lang w:eastAsia="ro-RO"/>
        </w:rPr>
        <w:t>ă</w:t>
      </w:r>
      <w:r w:rsidRPr="006E19BD">
        <w:rPr>
          <w:rFonts w:ascii="Times New Roman" w:eastAsia="Arial" w:hAnsi="Times New Roman" w:cs="Times New Roman"/>
          <w:sz w:val="24"/>
          <w:szCs w:val="24"/>
          <w:lang w:eastAsia="ro-RO"/>
        </w:rPr>
        <w:t>: podeț prefabricate din elemente tip P2 si CP’2;</w:t>
      </w:r>
    </w:p>
    <w:p w:rsidR="00BB04D1" w:rsidRPr="006E19BD" w:rsidRDefault="00BB04D1" w:rsidP="00BB04D1">
      <w:pPr>
        <w:autoSpaceDE w:val="0"/>
        <w:autoSpaceDN w:val="0"/>
        <w:adjustRightInd w:val="0"/>
        <w:spacing w:after="0" w:line="240" w:lineRule="auto"/>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lastRenderedPageBreak/>
        <w:t xml:space="preserve">2. Obstacolul traversat: </w:t>
      </w:r>
      <w:r w:rsidRPr="006E19BD">
        <w:rPr>
          <w:rFonts w:ascii="Times New Roman" w:eastAsia="Calibri" w:hAnsi="Times New Roman" w:cs="Times New Roman"/>
          <w:bCs/>
          <w:sz w:val="24"/>
          <w:szCs w:val="24"/>
        </w:rPr>
        <w:t>canalul/derivația Valea Voievozilor;</w:t>
      </w:r>
    </w:p>
    <w:p w:rsidR="00BB04D1" w:rsidRPr="006E19BD" w:rsidRDefault="00B03671" w:rsidP="00BB04D1">
      <w:pPr>
        <w:autoSpaceDE w:val="0"/>
        <w:autoSpaceDN w:val="0"/>
        <w:adjustRightInd w:val="0"/>
        <w:spacing w:after="0" w:line="240" w:lineRule="auto"/>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3</w:t>
      </w:r>
      <w:r w:rsidR="00BB04D1" w:rsidRPr="006E19BD">
        <w:rPr>
          <w:rFonts w:ascii="Times New Roman" w:eastAsia="Arial" w:hAnsi="Times New Roman" w:cs="Times New Roman"/>
          <w:sz w:val="24"/>
          <w:szCs w:val="24"/>
          <w:lang w:eastAsia="ro-RO"/>
        </w:rPr>
        <w:t>. Tipul podetului:</w:t>
      </w:r>
    </w:p>
    <w:p w:rsidR="00BB04D1" w:rsidRPr="006E19BD" w:rsidRDefault="00BB04D1" w:rsidP="00BB04D1">
      <w:pPr>
        <w:autoSpaceDE w:val="0"/>
        <w:autoSpaceDN w:val="0"/>
        <w:adjustRightInd w:val="0"/>
        <w:spacing w:after="0" w:line="240" w:lineRule="auto"/>
        <w:ind w:firstLine="709"/>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 dupa schema statica: cadru</w:t>
      </w:r>
    </w:p>
    <w:p w:rsidR="00BB04D1" w:rsidRPr="006E19BD" w:rsidRDefault="00BB04D1" w:rsidP="00BB04D1">
      <w:pPr>
        <w:autoSpaceDE w:val="0"/>
        <w:autoSpaceDN w:val="0"/>
        <w:adjustRightInd w:val="0"/>
        <w:spacing w:after="0" w:line="240" w:lineRule="auto"/>
        <w:ind w:firstLine="709"/>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 dupa structura de rezistenta: Beton armat</w:t>
      </w:r>
    </w:p>
    <w:p w:rsidR="00BB04D1" w:rsidRPr="006E19BD" w:rsidRDefault="00BB04D1" w:rsidP="00BB04D1">
      <w:pPr>
        <w:autoSpaceDE w:val="0"/>
        <w:autoSpaceDN w:val="0"/>
        <w:adjustRightInd w:val="0"/>
        <w:spacing w:after="0" w:line="240" w:lineRule="auto"/>
        <w:ind w:firstLine="709"/>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 oblicitate: normal pe cursul de apa</w:t>
      </w:r>
    </w:p>
    <w:p w:rsidR="00BB04D1" w:rsidRPr="006E19BD" w:rsidRDefault="00B03671" w:rsidP="00BB04D1">
      <w:pPr>
        <w:autoSpaceDE w:val="0"/>
        <w:autoSpaceDN w:val="0"/>
        <w:adjustRightInd w:val="0"/>
        <w:spacing w:after="0" w:line="240" w:lineRule="auto"/>
        <w:jc w:val="both"/>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4</w:t>
      </w:r>
      <w:r w:rsidR="00BB04D1" w:rsidRPr="006E19BD">
        <w:rPr>
          <w:rFonts w:ascii="Times New Roman" w:eastAsia="Arial" w:hAnsi="Times New Roman" w:cs="Times New Roman"/>
          <w:sz w:val="24"/>
          <w:szCs w:val="24"/>
          <w:lang w:eastAsia="ro-RO"/>
        </w:rPr>
        <w:t xml:space="preserve">. Lungimea totala a podetului, deschidere – 10.90 m, deschidere de 1.94 m; </w:t>
      </w:r>
    </w:p>
    <w:p w:rsidR="00BB04D1" w:rsidRPr="006E19BD" w:rsidRDefault="00B03671" w:rsidP="00BB04D1">
      <w:pPr>
        <w:autoSpaceDE w:val="0"/>
        <w:autoSpaceDN w:val="0"/>
        <w:adjustRightInd w:val="0"/>
        <w:spacing w:after="0" w:line="240" w:lineRule="auto"/>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5</w:t>
      </w:r>
      <w:r w:rsidR="00BB04D1" w:rsidRPr="006E19BD">
        <w:rPr>
          <w:rFonts w:ascii="Times New Roman" w:eastAsia="Arial" w:hAnsi="Times New Roman" w:cs="Times New Roman"/>
          <w:sz w:val="24"/>
          <w:szCs w:val="24"/>
          <w:lang w:eastAsia="ro-RO"/>
        </w:rPr>
        <w:t>. Tipul imbracamintii pe podet: mixtura asfaltica;</w:t>
      </w:r>
    </w:p>
    <w:p w:rsidR="00BB04D1" w:rsidRPr="006E19BD" w:rsidRDefault="00B03671" w:rsidP="00BB04D1">
      <w:pPr>
        <w:autoSpaceDE w:val="0"/>
        <w:autoSpaceDN w:val="0"/>
        <w:adjustRightInd w:val="0"/>
        <w:spacing w:after="0" w:line="240" w:lineRule="auto"/>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6</w:t>
      </w:r>
      <w:r w:rsidR="00BB04D1" w:rsidRPr="006E19BD">
        <w:rPr>
          <w:rFonts w:ascii="Times New Roman" w:eastAsia="Arial" w:hAnsi="Times New Roman" w:cs="Times New Roman"/>
          <w:sz w:val="24"/>
          <w:szCs w:val="24"/>
          <w:lang w:eastAsia="ro-RO"/>
        </w:rPr>
        <w:t>. Parapeti pietonali: metalici;</w:t>
      </w:r>
    </w:p>
    <w:p w:rsidR="00BB04D1" w:rsidRPr="006E19BD" w:rsidRDefault="00B03671" w:rsidP="00BB04D1">
      <w:pPr>
        <w:autoSpaceDE w:val="0"/>
        <w:autoSpaceDN w:val="0"/>
        <w:adjustRightInd w:val="0"/>
        <w:spacing w:after="0" w:line="240" w:lineRule="auto"/>
        <w:rPr>
          <w:rFonts w:ascii="Times New Roman" w:eastAsia="Arial" w:hAnsi="Times New Roman" w:cs="Times New Roman"/>
          <w:sz w:val="24"/>
          <w:szCs w:val="24"/>
          <w:lang w:eastAsia="ro-RO"/>
        </w:rPr>
      </w:pPr>
      <w:r w:rsidRPr="006E19BD">
        <w:rPr>
          <w:rFonts w:ascii="Times New Roman" w:eastAsia="Arial" w:hAnsi="Times New Roman" w:cs="Times New Roman"/>
          <w:sz w:val="24"/>
          <w:szCs w:val="24"/>
          <w:lang w:eastAsia="ro-RO"/>
        </w:rPr>
        <w:t>7</w:t>
      </w:r>
      <w:r w:rsidR="00BB04D1" w:rsidRPr="006E19BD">
        <w:rPr>
          <w:rFonts w:ascii="Times New Roman" w:eastAsia="Arial" w:hAnsi="Times New Roman" w:cs="Times New Roman"/>
          <w:sz w:val="24"/>
          <w:szCs w:val="24"/>
          <w:lang w:eastAsia="ro-RO"/>
        </w:rPr>
        <w:t>. Parapeti de siguranta: metalici;</w:t>
      </w:r>
    </w:p>
    <w:p w:rsidR="00BB04D1" w:rsidRPr="006E19BD" w:rsidRDefault="00B03671" w:rsidP="00BB04D1">
      <w:pPr>
        <w:spacing w:after="0" w:line="240" w:lineRule="auto"/>
        <w:ind w:right="23"/>
        <w:jc w:val="both"/>
        <w:rPr>
          <w:rFonts w:ascii="Times New Roman" w:eastAsia="Arial" w:hAnsi="Times New Roman" w:cs="Times New Roman"/>
          <w:bCs/>
          <w:sz w:val="24"/>
          <w:szCs w:val="24"/>
        </w:rPr>
      </w:pPr>
      <w:r w:rsidRPr="006E19BD">
        <w:rPr>
          <w:rFonts w:ascii="Times New Roman" w:eastAsia="Arial" w:hAnsi="Times New Roman" w:cs="Times New Roman"/>
          <w:sz w:val="24"/>
          <w:szCs w:val="24"/>
          <w:lang w:eastAsia="ro-RO"/>
        </w:rPr>
        <w:t>8</w:t>
      </w:r>
      <w:r w:rsidR="00BB04D1" w:rsidRPr="006E19BD">
        <w:rPr>
          <w:rFonts w:ascii="Times New Roman" w:eastAsia="Arial" w:hAnsi="Times New Roman" w:cs="Times New Roman"/>
          <w:sz w:val="24"/>
          <w:szCs w:val="24"/>
          <w:lang w:eastAsia="ro-RO"/>
        </w:rPr>
        <w:t>. Amenajări albie: Pereu din beton pe 10 m amonte si aval;</w:t>
      </w:r>
    </w:p>
    <w:p w:rsidR="00BB04D1" w:rsidRPr="006E19BD" w:rsidRDefault="00B03671" w:rsidP="00BB04D1">
      <w:pPr>
        <w:spacing w:after="0" w:line="240" w:lineRule="auto"/>
        <w:ind w:right="23"/>
        <w:jc w:val="both"/>
        <w:rPr>
          <w:rFonts w:ascii="Times New Roman" w:eastAsia="Arial" w:hAnsi="Times New Roman" w:cs="Times New Roman"/>
          <w:bCs/>
          <w:sz w:val="24"/>
          <w:szCs w:val="24"/>
        </w:rPr>
      </w:pPr>
      <w:r w:rsidRPr="006E19BD">
        <w:rPr>
          <w:rFonts w:ascii="Times New Roman" w:eastAsia="Arial" w:hAnsi="Times New Roman" w:cs="Times New Roman"/>
          <w:bCs/>
          <w:sz w:val="24"/>
          <w:szCs w:val="24"/>
        </w:rPr>
        <w:t>9</w:t>
      </w:r>
      <w:r w:rsidR="00BB04D1" w:rsidRPr="006E19BD">
        <w:rPr>
          <w:rFonts w:ascii="Times New Roman" w:eastAsia="Arial" w:hAnsi="Times New Roman" w:cs="Times New Roman"/>
          <w:bCs/>
          <w:sz w:val="24"/>
          <w:szCs w:val="24"/>
        </w:rPr>
        <w:t>. Cota talveg proiectat: 264.70 mdMN;</w:t>
      </w:r>
    </w:p>
    <w:p w:rsidR="00BB04D1" w:rsidRPr="006E19BD" w:rsidRDefault="00B03671" w:rsidP="00BB04D1">
      <w:pPr>
        <w:spacing w:after="0" w:line="240" w:lineRule="auto"/>
        <w:ind w:right="23"/>
        <w:jc w:val="both"/>
        <w:rPr>
          <w:rFonts w:ascii="Times New Roman" w:eastAsia="Arial" w:hAnsi="Times New Roman" w:cs="Times New Roman"/>
          <w:bCs/>
          <w:sz w:val="24"/>
          <w:szCs w:val="24"/>
        </w:rPr>
      </w:pPr>
      <w:r w:rsidRPr="006E19BD">
        <w:rPr>
          <w:rFonts w:ascii="Times New Roman" w:eastAsia="Arial" w:hAnsi="Times New Roman" w:cs="Times New Roman"/>
          <w:bCs/>
          <w:sz w:val="24"/>
          <w:szCs w:val="24"/>
        </w:rPr>
        <w:t>10</w:t>
      </w:r>
      <w:r w:rsidR="00BB04D1" w:rsidRPr="006E19BD">
        <w:rPr>
          <w:rFonts w:ascii="Times New Roman" w:eastAsia="Arial" w:hAnsi="Times New Roman" w:cs="Times New Roman"/>
          <w:bCs/>
          <w:sz w:val="24"/>
          <w:szCs w:val="24"/>
        </w:rPr>
        <w:t>. Nivel debit de verificare= 265.62 mdMN;</w:t>
      </w:r>
    </w:p>
    <w:p w:rsidR="00BB04D1" w:rsidRPr="006E19BD" w:rsidRDefault="00BB04D1" w:rsidP="00BB04D1">
      <w:pPr>
        <w:spacing w:after="0" w:line="240" w:lineRule="auto"/>
        <w:ind w:right="23"/>
        <w:jc w:val="both"/>
        <w:rPr>
          <w:rFonts w:ascii="Times New Roman" w:eastAsia="Arial" w:hAnsi="Times New Roman" w:cs="Times New Roman"/>
          <w:bCs/>
          <w:sz w:val="24"/>
          <w:szCs w:val="24"/>
        </w:rPr>
      </w:pPr>
      <w:r w:rsidRPr="006E19BD">
        <w:rPr>
          <w:rFonts w:ascii="Times New Roman" w:eastAsia="Arial" w:hAnsi="Times New Roman" w:cs="Times New Roman"/>
          <w:bCs/>
          <w:sz w:val="24"/>
          <w:szCs w:val="24"/>
        </w:rPr>
        <w:t>1</w:t>
      </w:r>
      <w:r w:rsidR="00B03671" w:rsidRPr="006E19BD">
        <w:rPr>
          <w:rFonts w:ascii="Times New Roman" w:eastAsia="Arial" w:hAnsi="Times New Roman" w:cs="Times New Roman"/>
          <w:bCs/>
          <w:sz w:val="24"/>
          <w:szCs w:val="24"/>
        </w:rPr>
        <w:t>1</w:t>
      </w:r>
      <w:r w:rsidRPr="006E19BD">
        <w:rPr>
          <w:rFonts w:ascii="Times New Roman" w:eastAsia="Arial" w:hAnsi="Times New Roman" w:cs="Times New Roman"/>
          <w:bCs/>
          <w:sz w:val="24"/>
          <w:szCs w:val="24"/>
        </w:rPr>
        <w:t>. Cota intrados pode</w:t>
      </w:r>
      <w:r w:rsidR="0090448F" w:rsidRPr="006E19BD">
        <w:rPr>
          <w:rFonts w:ascii="Times New Roman" w:eastAsia="Arial" w:hAnsi="Times New Roman" w:cs="Times New Roman"/>
          <w:bCs/>
          <w:sz w:val="24"/>
          <w:szCs w:val="24"/>
        </w:rPr>
        <w:t>ț</w:t>
      </w:r>
      <w:r w:rsidRPr="006E19BD">
        <w:rPr>
          <w:rFonts w:ascii="Times New Roman" w:eastAsia="Arial" w:hAnsi="Times New Roman" w:cs="Times New Roman"/>
          <w:bCs/>
          <w:sz w:val="24"/>
          <w:szCs w:val="24"/>
        </w:rPr>
        <w:t xml:space="preserve"> sectiunea centrala: 265.81 mdMN;</w:t>
      </w:r>
    </w:p>
    <w:p w:rsidR="0090448F" w:rsidRPr="006E19BD" w:rsidRDefault="00857B4D" w:rsidP="00BB04D1">
      <w:pPr>
        <w:spacing w:after="0" w:line="240" w:lineRule="auto"/>
        <w:jc w:val="both"/>
        <w:rPr>
          <w:rFonts w:ascii="Times New Roman" w:hAnsi="Times New Roman" w:cs="Times New Roman"/>
          <w:b/>
          <w:sz w:val="24"/>
          <w:szCs w:val="24"/>
        </w:rPr>
      </w:pPr>
      <w:r w:rsidRPr="006E19BD">
        <w:rPr>
          <w:rFonts w:ascii="Times New Roman" w:hAnsi="Times New Roman" w:cs="Times New Roman"/>
          <w:b/>
          <w:sz w:val="24"/>
          <w:szCs w:val="24"/>
        </w:rPr>
        <w:t xml:space="preserve">Rețea de iluminat public </w:t>
      </w:r>
    </w:p>
    <w:p w:rsidR="003D3AA7" w:rsidRPr="006E19BD" w:rsidRDefault="00857B4D" w:rsidP="006E19BD">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Solu</w:t>
      </w:r>
      <w:r w:rsidR="0090448F" w:rsidRPr="006E19BD">
        <w:rPr>
          <w:rFonts w:ascii="Times New Roman" w:hAnsi="Times New Roman" w:cs="Times New Roman"/>
          <w:sz w:val="24"/>
          <w:szCs w:val="24"/>
        </w:rPr>
        <w:t>ț</w:t>
      </w:r>
      <w:r w:rsidRPr="006E19BD">
        <w:rPr>
          <w:rFonts w:ascii="Times New Roman" w:hAnsi="Times New Roman" w:cs="Times New Roman"/>
          <w:sz w:val="24"/>
          <w:szCs w:val="24"/>
        </w:rPr>
        <w:t>ia realiz</w:t>
      </w:r>
      <w:r w:rsidR="0090448F" w:rsidRPr="006E19BD">
        <w:rPr>
          <w:rFonts w:ascii="Times New Roman" w:hAnsi="Times New Roman" w:cs="Times New Roman"/>
          <w:sz w:val="24"/>
          <w:szCs w:val="24"/>
        </w:rPr>
        <w:t>ă</w:t>
      </w:r>
      <w:r w:rsidRPr="006E19BD">
        <w:rPr>
          <w:rFonts w:ascii="Times New Roman" w:hAnsi="Times New Roman" w:cs="Times New Roman"/>
          <w:sz w:val="24"/>
          <w:szCs w:val="24"/>
        </w:rPr>
        <w:t>rii iluminatului public constă în amplasarea la marginea carosabilului drumului de acces și perimetral parcării (sau în apropiere, după caz) a unei re</w:t>
      </w:r>
      <w:r w:rsidR="0090448F" w:rsidRPr="006E19BD">
        <w:rPr>
          <w:rFonts w:ascii="Times New Roman" w:hAnsi="Times New Roman" w:cs="Times New Roman"/>
          <w:sz w:val="24"/>
          <w:szCs w:val="24"/>
        </w:rPr>
        <w:t>ț</w:t>
      </w:r>
      <w:r w:rsidRPr="006E19BD">
        <w:rPr>
          <w:rFonts w:ascii="Times New Roman" w:hAnsi="Times New Roman" w:cs="Times New Roman"/>
          <w:sz w:val="24"/>
          <w:szCs w:val="24"/>
        </w:rPr>
        <w:t>ele de iluminat public compus</w:t>
      </w:r>
      <w:r w:rsidR="0090448F" w:rsidRPr="006E19BD">
        <w:rPr>
          <w:rFonts w:ascii="Times New Roman" w:hAnsi="Times New Roman" w:cs="Times New Roman"/>
          <w:sz w:val="24"/>
          <w:szCs w:val="24"/>
        </w:rPr>
        <w:t>ă</w:t>
      </w:r>
      <w:r w:rsidRPr="006E19BD">
        <w:rPr>
          <w:rFonts w:ascii="Times New Roman" w:hAnsi="Times New Roman" w:cs="Times New Roman"/>
          <w:sz w:val="24"/>
          <w:szCs w:val="24"/>
        </w:rPr>
        <w:t xml:space="preserve"> din rețea de alimentare LES, st</w:t>
      </w:r>
      <w:r w:rsidR="0090448F" w:rsidRPr="006E19BD">
        <w:rPr>
          <w:rFonts w:ascii="Times New Roman" w:hAnsi="Times New Roman" w:cs="Times New Roman"/>
          <w:sz w:val="24"/>
          <w:szCs w:val="24"/>
        </w:rPr>
        <w:t>â</w:t>
      </w:r>
      <w:r w:rsidRPr="006E19BD">
        <w:rPr>
          <w:rFonts w:ascii="Times New Roman" w:hAnsi="Times New Roman" w:cs="Times New Roman"/>
          <w:sz w:val="24"/>
          <w:szCs w:val="24"/>
        </w:rPr>
        <w:t>lpi metalici zinca</w:t>
      </w:r>
      <w:r w:rsidR="0090448F" w:rsidRPr="006E19BD">
        <w:rPr>
          <w:rFonts w:ascii="Times New Roman" w:hAnsi="Times New Roman" w:cs="Times New Roman"/>
          <w:sz w:val="24"/>
          <w:szCs w:val="24"/>
        </w:rPr>
        <w:t>ț</w:t>
      </w:r>
      <w:r w:rsidRPr="006E19BD">
        <w:rPr>
          <w:rFonts w:ascii="Times New Roman" w:hAnsi="Times New Roman" w:cs="Times New Roman"/>
          <w:sz w:val="24"/>
          <w:szCs w:val="24"/>
        </w:rPr>
        <w:t>i prevăzuți cu corpuri de iluminat LED. St</w:t>
      </w:r>
      <w:r w:rsidR="0090448F" w:rsidRPr="006E19BD">
        <w:rPr>
          <w:rFonts w:ascii="Times New Roman" w:hAnsi="Times New Roman" w:cs="Times New Roman"/>
          <w:sz w:val="24"/>
          <w:szCs w:val="24"/>
        </w:rPr>
        <w:t>â</w:t>
      </w:r>
      <w:r w:rsidRPr="006E19BD">
        <w:rPr>
          <w:rFonts w:ascii="Times New Roman" w:hAnsi="Times New Roman" w:cs="Times New Roman"/>
          <w:sz w:val="24"/>
          <w:szCs w:val="24"/>
        </w:rPr>
        <w:t>lpii metalici se vor realiza din o</w:t>
      </w:r>
      <w:r w:rsidR="0090448F" w:rsidRPr="006E19BD">
        <w:rPr>
          <w:rFonts w:ascii="Times New Roman" w:hAnsi="Times New Roman" w:cs="Times New Roman"/>
          <w:sz w:val="24"/>
          <w:szCs w:val="24"/>
        </w:rPr>
        <w:t>ț</w:t>
      </w:r>
      <w:r w:rsidRPr="006E19BD">
        <w:rPr>
          <w:rFonts w:ascii="Times New Roman" w:hAnsi="Times New Roman" w:cs="Times New Roman"/>
          <w:sz w:val="24"/>
          <w:szCs w:val="24"/>
        </w:rPr>
        <w:t>el zincat cu grosimea peretelui de minim 4 mm și o înălțime de 8.00 m, ce vor fi montați cu flanșe pe talpa încastrată în beton cu 4 buloane, acoperite cu manșoane de cauciu. Stâlpii vor fi prevăzuți cu decupaje tehnologice unde se vor regăsi cutiile de conexiuni care se vor considera parte componentă a stâlpului. Stâlpii se vor dispune unilateral pe stradă (funcție de posibilități) la o distanță medie de 30 - 35 m și vor fi prevăzuți cu corpuri de iluminat ce au următoarele caracteristici: grad de protecție IP min 65, rezistența la impact IK 08, LED. Alimentarea stalpilor se va realiza prin LES cu cabluri de aluminiu de secțiune corespunzătoare, racordate în cutiile de conexiuni ai stâlpilor de iluminat, respectiv în CD-uri. Pentru protectia impotriva tensiunilor de atingere si de pas de-a lungul traseului LES se va poza platbanda Ol-Zn 40x4 mmp. Fiecare st</w:t>
      </w:r>
      <w:r w:rsidR="003D3AA7" w:rsidRPr="006E19BD">
        <w:rPr>
          <w:rFonts w:ascii="Times New Roman" w:hAnsi="Times New Roman" w:cs="Times New Roman"/>
          <w:sz w:val="24"/>
          <w:szCs w:val="24"/>
        </w:rPr>
        <w:t>â</w:t>
      </w:r>
      <w:r w:rsidRPr="006E19BD">
        <w:rPr>
          <w:rFonts w:ascii="Times New Roman" w:hAnsi="Times New Roman" w:cs="Times New Roman"/>
          <w:sz w:val="24"/>
          <w:szCs w:val="24"/>
        </w:rPr>
        <w:t>lp se va lega la priza de p</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m</w:t>
      </w:r>
      <w:r w:rsidR="003D3AA7" w:rsidRPr="006E19BD">
        <w:rPr>
          <w:rFonts w:ascii="Times New Roman" w:hAnsi="Times New Roman" w:cs="Times New Roman"/>
          <w:sz w:val="24"/>
          <w:szCs w:val="24"/>
        </w:rPr>
        <w:t>â</w:t>
      </w:r>
      <w:r w:rsidRPr="006E19BD">
        <w:rPr>
          <w:rFonts w:ascii="Times New Roman" w:hAnsi="Times New Roman" w:cs="Times New Roman"/>
          <w:sz w:val="24"/>
          <w:szCs w:val="24"/>
        </w:rPr>
        <w:t>nt printr-un cordon de imp</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m</w:t>
      </w:r>
      <w:r w:rsidR="003D3AA7" w:rsidRPr="006E19BD">
        <w:rPr>
          <w:rFonts w:ascii="Times New Roman" w:hAnsi="Times New Roman" w:cs="Times New Roman"/>
          <w:sz w:val="24"/>
          <w:szCs w:val="24"/>
        </w:rPr>
        <w:t>â</w:t>
      </w:r>
      <w:r w:rsidRPr="006E19BD">
        <w:rPr>
          <w:rFonts w:ascii="Times New Roman" w:hAnsi="Times New Roman" w:cs="Times New Roman"/>
          <w:sz w:val="24"/>
          <w:szCs w:val="24"/>
        </w:rPr>
        <w:t>ntare realizat din platbanda Ol-Zn 40x4mmp. Pentru protec</w:t>
      </w:r>
      <w:r w:rsidR="003D3AA7" w:rsidRPr="006E19BD">
        <w:rPr>
          <w:rFonts w:ascii="Times New Roman" w:hAnsi="Times New Roman" w:cs="Times New Roman"/>
          <w:sz w:val="24"/>
          <w:szCs w:val="24"/>
        </w:rPr>
        <w:t>ț</w:t>
      </w:r>
      <w:r w:rsidRPr="006E19BD">
        <w:rPr>
          <w:rFonts w:ascii="Times New Roman" w:hAnsi="Times New Roman" w:cs="Times New Roman"/>
          <w:sz w:val="24"/>
          <w:szCs w:val="24"/>
        </w:rPr>
        <w:t xml:space="preserve">ia impotriva tensiunilor de atingere </w:t>
      </w:r>
      <w:r w:rsidR="003D3AA7" w:rsidRPr="006E19BD">
        <w:rPr>
          <w:rFonts w:ascii="Times New Roman" w:hAnsi="Times New Roman" w:cs="Times New Roman"/>
          <w:sz w:val="24"/>
          <w:szCs w:val="24"/>
        </w:rPr>
        <w:t>ș</w:t>
      </w:r>
      <w:r w:rsidRPr="006E19BD">
        <w:rPr>
          <w:rFonts w:ascii="Times New Roman" w:hAnsi="Times New Roman" w:cs="Times New Roman"/>
          <w:sz w:val="24"/>
          <w:szCs w:val="24"/>
        </w:rPr>
        <w:t>i de pas de-a lungul traseului LES s-a prevazut o priza de p</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m</w:t>
      </w:r>
      <w:r w:rsidR="003D3AA7" w:rsidRPr="006E19BD">
        <w:rPr>
          <w:rFonts w:ascii="Times New Roman" w:hAnsi="Times New Roman" w:cs="Times New Roman"/>
          <w:sz w:val="24"/>
          <w:szCs w:val="24"/>
        </w:rPr>
        <w:t>â</w:t>
      </w:r>
      <w:r w:rsidRPr="006E19BD">
        <w:rPr>
          <w:rFonts w:ascii="Times New Roman" w:hAnsi="Times New Roman" w:cs="Times New Roman"/>
          <w:sz w:val="24"/>
          <w:szCs w:val="24"/>
        </w:rPr>
        <w:t>nt cu rezisten</w:t>
      </w:r>
      <w:r w:rsidR="003D3AA7" w:rsidRPr="006E19BD">
        <w:rPr>
          <w:rFonts w:ascii="Times New Roman" w:hAnsi="Times New Roman" w:cs="Times New Roman"/>
          <w:sz w:val="24"/>
          <w:szCs w:val="24"/>
        </w:rPr>
        <w:t>ț</w:t>
      </w:r>
      <w:r w:rsidRPr="006E19BD">
        <w:rPr>
          <w:rFonts w:ascii="Times New Roman" w:hAnsi="Times New Roman" w:cs="Times New Roman"/>
          <w:sz w:val="24"/>
          <w:szCs w:val="24"/>
        </w:rPr>
        <w:t>a de dispersie strict mai mic</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 de 4Ω. Cablurile vor fi montate in p</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m</w:t>
      </w:r>
      <w:r w:rsidR="003D3AA7" w:rsidRPr="006E19BD">
        <w:rPr>
          <w:rFonts w:ascii="Times New Roman" w:hAnsi="Times New Roman" w:cs="Times New Roman"/>
          <w:sz w:val="24"/>
          <w:szCs w:val="24"/>
        </w:rPr>
        <w:t>â</w:t>
      </w:r>
      <w:r w:rsidRPr="006E19BD">
        <w:rPr>
          <w:rFonts w:ascii="Times New Roman" w:hAnsi="Times New Roman" w:cs="Times New Roman"/>
          <w:sz w:val="24"/>
          <w:szCs w:val="24"/>
        </w:rPr>
        <w:t>nt in tubulatura subteran</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 PEHD cor. DN75 prevăzuta in cadrul lucr</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rilor de modernizare a str</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zii și realizarea a parcării, amplasare care se va definitiva in cadrul Proiectului tehnic. Având în vedere că în zona instalatiilor proiectate se g</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sesc retele de utilitati (instalaţii de gaze subterane, apa, canalizare, etc.), pentru prevenirea deteriorării acestora, înainte de inceperea executarii lucrărilor se va solicita asistenţa tehnică din partea beneficiarului acestora, în conformitate cu prevederile avizelor obtinute. Rețeaua nou construită va fi alimentată din punctele de măsură și aprindere existente de pe străzile adiacente prin intermediul cutiilor de derivație. Rețeaua de iluminat va fi echipată cu sistem de telegestiune compatitbil cu cel ce este în curs de realizare/existent în Municipiu. </w:t>
      </w:r>
    </w:p>
    <w:p w:rsidR="003D3AA7" w:rsidRPr="006E19BD" w:rsidRDefault="00857B4D" w:rsidP="00BB04D1">
      <w:pPr>
        <w:spacing w:after="0" w:line="240" w:lineRule="auto"/>
        <w:jc w:val="both"/>
        <w:rPr>
          <w:rFonts w:ascii="Times New Roman" w:hAnsi="Times New Roman" w:cs="Times New Roman"/>
          <w:b/>
          <w:sz w:val="24"/>
          <w:szCs w:val="24"/>
        </w:rPr>
      </w:pPr>
      <w:r w:rsidRPr="006E19BD">
        <w:rPr>
          <w:rFonts w:ascii="Times New Roman" w:hAnsi="Times New Roman" w:cs="Times New Roman"/>
          <w:b/>
          <w:sz w:val="24"/>
          <w:szCs w:val="24"/>
        </w:rPr>
        <w:t xml:space="preserve">Spații verzi </w:t>
      </w:r>
    </w:p>
    <w:p w:rsidR="003D3AA7"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Pentru protecția mediului s-au prevazut zone de spații verzi conform profilelor transversale tip și a planurilor de situație, având lățimea variabilă. Acestea au si rol estetic şi de ameliorare a climatului şi calităţii aerului. În cadrul acestei investiții zonele cu spații verzi se vor amenaja prin executarea de umpluturi cu p</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m</w:t>
      </w:r>
      <w:r w:rsidR="003D3AA7" w:rsidRPr="006E19BD">
        <w:rPr>
          <w:rFonts w:ascii="Times New Roman" w:hAnsi="Times New Roman" w:cs="Times New Roman"/>
          <w:sz w:val="24"/>
          <w:szCs w:val="24"/>
        </w:rPr>
        <w:t>â</w:t>
      </w:r>
      <w:r w:rsidRPr="006E19BD">
        <w:rPr>
          <w:rFonts w:ascii="Times New Roman" w:hAnsi="Times New Roman" w:cs="Times New Roman"/>
          <w:sz w:val="24"/>
          <w:szCs w:val="24"/>
        </w:rPr>
        <w:t xml:space="preserve">nt vegetal de 20 cm și de însămânțare cu gazon. </w:t>
      </w:r>
    </w:p>
    <w:p w:rsidR="003D3AA7"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Lucrări de siguranță rutieră</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 Reglementarea circulatiei va fi intocmit</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 conform standardelor </w:t>
      </w:r>
      <w:r w:rsidR="003D3AA7" w:rsidRPr="006E19BD">
        <w:rPr>
          <w:rFonts w:ascii="Times New Roman" w:hAnsi="Times New Roman" w:cs="Times New Roman"/>
          <w:sz w:val="24"/>
          <w:szCs w:val="24"/>
        </w:rPr>
        <w:t>ș</w:t>
      </w:r>
      <w:r w:rsidRPr="006E19BD">
        <w:rPr>
          <w:rFonts w:ascii="Times New Roman" w:hAnsi="Times New Roman" w:cs="Times New Roman"/>
          <w:sz w:val="24"/>
          <w:szCs w:val="24"/>
        </w:rPr>
        <w:t>i normativelor in vigoare, av</w:t>
      </w:r>
      <w:r w:rsidR="003D3AA7" w:rsidRPr="006E19BD">
        <w:rPr>
          <w:rFonts w:ascii="Times New Roman" w:hAnsi="Times New Roman" w:cs="Times New Roman"/>
          <w:sz w:val="24"/>
          <w:szCs w:val="24"/>
        </w:rPr>
        <w:t>â</w:t>
      </w:r>
      <w:r w:rsidRPr="006E19BD">
        <w:rPr>
          <w:rFonts w:ascii="Times New Roman" w:hAnsi="Times New Roman" w:cs="Times New Roman"/>
          <w:sz w:val="24"/>
          <w:szCs w:val="24"/>
        </w:rPr>
        <w:t xml:space="preserve">ndu-se in vedere fluidizarea </w:t>
      </w:r>
      <w:r w:rsidR="003D3AA7" w:rsidRPr="006E19BD">
        <w:rPr>
          <w:rFonts w:ascii="Times New Roman" w:hAnsi="Times New Roman" w:cs="Times New Roman"/>
          <w:sz w:val="24"/>
          <w:szCs w:val="24"/>
        </w:rPr>
        <w:t>ș</w:t>
      </w:r>
      <w:r w:rsidRPr="006E19BD">
        <w:rPr>
          <w:rFonts w:ascii="Times New Roman" w:hAnsi="Times New Roman" w:cs="Times New Roman"/>
          <w:sz w:val="24"/>
          <w:szCs w:val="24"/>
        </w:rPr>
        <w:t>i siguran</w:t>
      </w:r>
      <w:r w:rsidR="003D3AA7" w:rsidRPr="006E19BD">
        <w:rPr>
          <w:rFonts w:ascii="Times New Roman" w:hAnsi="Times New Roman" w:cs="Times New Roman"/>
          <w:sz w:val="24"/>
          <w:szCs w:val="24"/>
        </w:rPr>
        <w:t>ț</w:t>
      </w:r>
      <w:r w:rsidRPr="006E19BD">
        <w:rPr>
          <w:rFonts w:ascii="Times New Roman" w:hAnsi="Times New Roman" w:cs="Times New Roman"/>
          <w:sz w:val="24"/>
          <w:szCs w:val="24"/>
        </w:rPr>
        <w:t>a circula</w:t>
      </w:r>
      <w:r w:rsidR="003D3AA7" w:rsidRPr="006E19BD">
        <w:rPr>
          <w:rFonts w:ascii="Times New Roman" w:hAnsi="Times New Roman" w:cs="Times New Roman"/>
          <w:sz w:val="24"/>
          <w:szCs w:val="24"/>
        </w:rPr>
        <w:t>ț</w:t>
      </w:r>
      <w:r w:rsidRPr="006E19BD">
        <w:rPr>
          <w:rFonts w:ascii="Times New Roman" w:hAnsi="Times New Roman" w:cs="Times New Roman"/>
          <w:sz w:val="24"/>
          <w:szCs w:val="24"/>
        </w:rPr>
        <w:t>iei printr-o semnalizare corespunz</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toare. Lucr</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rile de semnalizare la terminarea lucr</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rilor constau in construc</w:t>
      </w:r>
      <w:r w:rsidR="003D3AA7" w:rsidRPr="006E19BD">
        <w:rPr>
          <w:rFonts w:ascii="Times New Roman" w:hAnsi="Times New Roman" w:cs="Times New Roman"/>
          <w:sz w:val="24"/>
          <w:szCs w:val="24"/>
        </w:rPr>
        <w:t>ț</w:t>
      </w:r>
      <w:r w:rsidRPr="006E19BD">
        <w:rPr>
          <w:rFonts w:ascii="Times New Roman" w:hAnsi="Times New Roman" w:cs="Times New Roman"/>
          <w:sz w:val="24"/>
          <w:szCs w:val="24"/>
        </w:rPr>
        <w:t>ia elementelor de semnalizare vertical</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 </w:t>
      </w:r>
      <w:r w:rsidR="003D3AA7" w:rsidRPr="006E19BD">
        <w:rPr>
          <w:rFonts w:ascii="Times New Roman" w:hAnsi="Times New Roman" w:cs="Times New Roman"/>
          <w:sz w:val="24"/>
          <w:szCs w:val="24"/>
        </w:rPr>
        <w:t>ș</w:t>
      </w:r>
      <w:r w:rsidRPr="006E19BD">
        <w:rPr>
          <w:rFonts w:ascii="Times New Roman" w:hAnsi="Times New Roman" w:cs="Times New Roman"/>
          <w:sz w:val="24"/>
          <w:szCs w:val="24"/>
        </w:rPr>
        <w:t>i orizontal</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Lucr</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rile de semnalizare orizontal</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 constau in marcaje longitudinale de separare a sensurilor de circula</w:t>
      </w:r>
      <w:r w:rsidR="003D3AA7" w:rsidRPr="006E19BD">
        <w:rPr>
          <w:rFonts w:ascii="Times New Roman" w:hAnsi="Times New Roman" w:cs="Times New Roman"/>
          <w:sz w:val="24"/>
          <w:szCs w:val="24"/>
        </w:rPr>
        <w:t>ț</w:t>
      </w:r>
      <w:r w:rsidRPr="006E19BD">
        <w:rPr>
          <w:rFonts w:ascii="Times New Roman" w:hAnsi="Times New Roman" w:cs="Times New Roman"/>
          <w:sz w:val="24"/>
          <w:szCs w:val="24"/>
        </w:rPr>
        <w:t xml:space="preserve">ie, traversare pentru pietoni </w:t>
      </w:r>
      <w:r w:rsidR="003D3AA7" w:rsidRPr="006E19BD">
        <w:rPr>
          <w:rFonts w:ascii="Times New Roman" w:hAnsi="Times New Roman" w:cs="Times New Roman"/>
          <w:sz w:val="24"/>
          <w:szCs w:val="24"/>
        </w:rPr>
        <w:t>ș</w:t>
      </w:r>
      <w:r w:rsidRPr="006E19BD">
        <w:rPr>
          <w:rFonts w:ascii="Times New Roman" w:hAnsi="Times New Roman" w:cs="Times New Roman"/>
          <w:sz w:val="24"/>
          <w:szCs w:val="24"/>
        </w:rPr>
        <w:t>i/sau alte elemente caracteristice. Pentru marcajele rutiere se vor folosi materiale in doi componen</w:t>
      </w:r>
      <w:r w:rsidR="003D3AA7" w:rsidRPr="006E19BD">
        <w:rPr>
          <w:rFonts w:ascii="Times New Roman" w:hAnsi="Times New Roman" w:cs="Times New Roman"/>
          <w:sz w:val="24"/>
          <w:szCs w:val="24"/>
        </w:rPr>
        <w:t>ț</w:t>
      </w:r>
      <w:r w:rsidRPr="006E19BD">
        <w:rPr>
          <w:rFonts w:ascii="Times New Roman" w:hAnsi="Times New Roman" w:cs="Times New Roman"/>
          <w:sz w:val="24"/>
          <w:szCs w:val="24"/>
        </w:rPr>
        <w:t>i (bicomponente), cu o durata de via</w:t>
      </w:r>
      <w:r w:rsidR="003D3AA7" w:rsidRPr="006E19BD">
        <w:rPr>
          <w:rFonts w:ascii="Times New Roman" w:hAnsi="Times New Roman" w:cs="Times New Roman"/>
          <w:sz w:val="24"/>
          <w:szCs w:val="24"/>
        </w:rPr>
        <w:t>ță</w:t>
      </w:r>
      <w:r w:rsidRPr="006E19BD">
        <w:rPr>
          <w:rFonts w:ascii="Times New Roman" w:hAnsi="Times New Roman" w:cs="Times New Roman"/>
          <w:sz w:val="24"/>
          <w:szCs w:val="24"/>
        </w:rPr>
        <w:t xml:space="preserve"> de min. 2 ani, cu grosime 2000 microni, aplicate la rece, cu microbile de sticl</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Lucr</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rile de semnalizare </w:t>
      </w:r>
      <w:r w:rsidRPr="006E19BD">
        <w:rPr>
          <w:rFonts w:ascii="Times New Roman" w:hAnsi="Times New Roman" w:cs="Times New Roman"/>
          <w:sz w:val="24"/>
          <w:szCs w:val="24"/>
        </w:rPr>
        <w:lastRenderedPageBreak/>
        <w:t>vertical</w:t>
      </w:r>
      <w:r w:rsidR="003D3AA7" w:rsidRPr="006E19BD">
        <w:rPr>
          <w:rFonts w:ascii="Times New Roman" w:hAnsi="Times New Roman" w:cs="Times New Roman"/>
          <w:sz w:val="24"/>
          <w:szCs w:val="24"/>
        </w:rPr>
        <w:t>ă</w:t>
      </w:r>
      <w:r w:rsidRPr="006E19BD">
        <w:rPr>
          <w:rFonts w:ascii="Times New Roman" w:hAnsi="Times New Roman" w:cs="Times New Roman"/>
          <w:sz w:val="24"/>
          <w:szCs w:val="24"/>
        </w:rPr>
        <w:t xml:space="preserve"> constau in amplasarea indicatoarelor rutiere. Se impune semnalizarea corespunzatoare pentru evitarea oricaror feluri de accidente, inclusiv pe timp de noapte. </w:t>
      </w:r>
      <w:r w:rsidR="00424F7D" w:rsidRPr="006E19BD">
        <w:rPr>
          <w:rFonts w:ascii="Times New Roman" w:hAnsi="Times New Roman" w:cs="Times New Roman"/>
          <w:sz w:val="24"/>
          <w:szCs w:val="24"/>
        </w:rPr>
        <w:t>T</w:t>
      </w:r>
      <w:r w:rsidRPr="006E19BD">
        <w:rPr>
          <w:rFonts w:ascii="Times New Roman" w:hAnsi="Times New Roman" w:cs="Times New Roman"/>
          <w:sz w:val="24"/>
          <w:szCs w:val="24"/>
        </w:rPr>
        <w:t>oate t</w:t>
      </w:r>
      <w:r w:rsidR="00424F7D" w:rsidRPr="006E19BD">
        <w:rPr>
          <w:rFonts w:ascii="Times New Roman" w:hAnsi="Times New Roman" w:cs="Times New Roman"/>
          <w:sz w:val="24"/>
          <w:szCs w:val="24"/>
        </w:rPr>
        <w:t>recerile de pietoni vor fi prevă</w:t>
      </w:r>
      <w:r w:rsidRPr="006E19BD">
        <w:rPr>
          <w:rFonts w:ascii="Times New Roman" w:hAnsi="Times New Roman" w:cs="Times New Roman"/>
          <w:sz w:val="24"/>
          <w:szCs w:val="24"/>
        </w:rPr>
        <w:t>zute cu rampe de acces cu o l</w:t>
      </w:r>
      <w:r w:rsidR="00424F7D" w:rsidRPr="006E19BD">
        <w:rPr>
          <w:rFonts w:ascii="Times New Roman" w:hAnsi="Times New Roman" w:cs="Times New Roman"/>
          <w:sz w:val="24"/>
          <w:szCs w:val="24"/>
        </w:rPr>
        <w:t>ăț</w:t>
      </w:r>
      <w:r w:rsidRPr="006E19BD">
        <w:rPr>
          <w:rFonts w:ascii="Times New Roman" w:hAnsi="Times New Roman" w:cs="Times New Roman"/>
          <w:sz w:val="24"/>
          <w:szCs w:val="24"/>
        </w:rPr>
        <w:t xml:space="preserve">ime de min. 1 m </w:t>
      </w:r>
      <w:r w:rsidR="00424F7D" w:rsidRPr="006E19BD">
        <w:rPr>
          <w:rFonts w:ascii="Times New Roman" w:hAnsi="Times New Roman" w:cs="Times New Roman"/>
          <w:sz w:val="24"/>
          <w:szCs w:val="24"/>
        </w:rPr>
        <w:t>ș</w:t>
      </w:r>
      <w:r w:rsidRPr="006E19BD">
        <w:rPr>
          <w:rFonts w:ascii="Times New Roman" w:hAnsi="Times New Roman" w:cs="Times New Roman"/>
          <w:sz w:val="24"/>
          <w:szCs w:val="24"/>
        </w:rPr>
        <w:t>i in</w:t>
      </w:r>
      <w:r w:rsidR="00424F7D" w:rsidRPr="006E19BD">
        <w:rPr>
          <w:rFonts w:ascii="Times New Roman" w:hAnsi="Times New Roman" w:cs="Times New Roman"/>
          <w:sz w:val="24"/>
          <w:szCs w:val="24"/>
        </w:rPr>
        <w:t>ă</w:t>
      </w:r>
      <w:r w:rsidRPr="006E19BD">
        <w:rPr>
          <w:rFonts w:ascii="Times New Roman" w:hAnsi="Times New Roman" w:cs="Times New Roman"/>
          <w:sz w:val="24"/>
          <w:szCs w:val="24"/>
        </w:rPr>
        <w:t>l</w:t>
      </w:r>
      <w:r w:rsidR="00424F7D" w:rsidRPr="006E19BD">
        <w:rPr>
          <w:rFonts w:ascii="Times New Roman" w:hAnsi="Times New Roman" w:cs="Times New Roman"/>
          <w:sz w:val="24"/>
          <w:szCs w:val="24"/>
        </w:rPr>
        <w:t>ț</w:t>
      </w:r>
      <w:r w:rsidRPr="006E19BD">
        <w:rPr>
          <w:rFonts w:ascii="Times New Roman" w:hAnsi="Times New Roman" w:cs="Times New Roman"/>
          <w:sz w:val="24"/>
          <w:szCs w:val="24"/>
        </w:rPr>
        <w:t>imea bordurilor trotuarului fa</w:t>
      </w:r>
      <w:r w:rsidR="00424F7D" w:rsidRPr="006E19BD">
        <w:rPr>
          <w:rFonts w:ascii="Times New Roman" w:hAnsi="Times New Roman" w:cs="Times New Roman"/>
          <w:sz w:val="24"/>
          <w:szCs w:val="24"/>
        </w:rPr>
        <w:t>ță</w:t>
      </w:r>
      <w:r w:rsidRPr="006E19BD">
        <w:rPr>
          <w:rFonts w:ascii="Times New Roman" w:hAnsi="Times New Roman" w:cs="Times New Roman"/>
          <w:sz w:val="24"/>
          <w:szCs w:val="24"/>
        </w:rPr>
        <w:t xml:space="preserve"> de carosabil de max. 2 cm, realizate cu finisaj antiderapant. Trecerile de pietoni vor fi prevazute cu benzi de ghidaj tactilo-vizuale cu amprente diferite </w:t>
      </w:r>
      <w:r w:rsidR="00424F7D" w:rsidRPr="006E19BD">
        <w:rPr>
          <w:rFonts w:ascii="Times New Roman" w:hAnsi="Times New Roman" w:cs="Times New Roman"/>
          <w:sz w:val="24"/>
          <w:szCs w:val="24"/>
        </w:rPr>
        <w:t>ș</w:t>
      </w:r>
      <w:r w:rsidRPr="006E19BD">
        <w:rPr>
          <w:rFonts w:ascii="Times New Roman" w:hAnsi="Times New Roman" w:cs="Times New Roman"/>
          <w:sz w:val="24"/>
          <w:szCs w:val="24"/>
        </w:rPr>
        <w:t xml:space="preserve">i in culori contrastante.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Demontarea şi demolarea construcţiei cuprind următoarele faze: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 Desfacerea sistemului rutier existent din balast contaminat cu pământ;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 Desfacerea podețului existent și spargerea elementelor de beton cu picamerul (fundații);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 Lucrări de săpătură la caseta drumului, parcării și a trotuarelor;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 Încărcarea și evacuarea deșeurilor rezultate din amplasamentul lucrării către zonele special amenajate pentru depozitarea deșeurilor în vederea reutilizării ca materii prime la alte lucrări sau pentru reintroducerea în natură.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Metodele tehnice propuse pentru realizarea lucrărilor de demolare sunt bazate pe următoarele principii: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 Asigurarea unui sistem de gestionare a deșeurilor rezultate din lucrările de demolare; </w:t>
      </w:r>
    </w:p>
    <w:p w:rsidR="00424F7D" w:rsidRPr="006E19BD" w:rsidRDefault="00857B4D" w:rsidP="003D3AA7">
      <w:pPr>
        <w:spacing w:after="0" w:line="240" w:lineRule="auto"/>
        <w:ind w:firstLine="708"/>
        <w:jc w:val="both"/>
        <w:rPr>
          <w:rFonts w:ascii="Times New Roman" w:hAnsi="Times New Roman" w:cs="Times New Roman"/>
          <w:sz w:val="24"/>
          <w:szCs w:val="24"/>
        </w:rPr>
      </w:pPr>
      <w:r w:rsidRPr="006E19BD">
        <w:rPr>
          <w:rFonts w:ascii="Times New Roman" w:hAnsi="Times New Roman" w:cs="Times New Roman"/>
          <w:sz w:val="24"/>
          <w:szCs w:val="24"/>
        </w:rPr>
        <w:t xml:space="preserve">- Respectarea zonelor de protecție ale conductelor și rețelelor ce traversează amplasamentul lucrării, precum și condițiile impuse prin avizele obținute; </w:t>
      </w:r>
    </w:p>
    <w:p w:rsidR="006E19BD" w:rsidRPr="006E19BD" w:rsidRDefault="00857B4D" w:rsidP="00424F7D">
      <w:pPr>
        <w:spacing w:after="0" w:line="240" w:lineRule="auto"/>
        <w:ind w:left="708"/>
        <w:jc w:val="both"/>
        <w:rPr>
          <w:rFonts w:ascii="Times New Roman" w:hAnsi="Times New Roman" w:cs="Times New Roman"/>
          <w:sz w:val="24"/>
          <w:szCs w:val="24"/>
        </w:rPr>
      </w:pPr>
      <w:r w:rsidRPr="006E19BD">
        <w:rPr>
          <w:rFonts w:ascii="Times New Roman" w:hAnsi="Times New Roman" w:cs="Times New Roman"/>
          <w:sz w:val="24"/>
          <w:szCs w:val="24"/>
        </w:rPr>
        <w:t xml:space="preserve">- Evacuarea din vecinătatea amplasamentului lucrării a tuturor deșeurilor rezultate în urma execuției; - Readucerea terenurilor afectate de lucrări la starea inițială. </w:t>
      </w:r>
    </w:p>
    <w:p w:rsidR="00BB04D1" w:rsidRPr="006E19BD" w:rsidRDefault="00857B4D" w:rsidP="006E19BD">
      <w:pPr>
        <w:spacing w:after="0" w:line="240" w:lineRule="auto"/>
        <w:ind w:firstLine="708"/>
        <w:jc w:val="both"/>
        <w:rPr>
          <w:rFonts w:ascii="Times New Roman" w:eastAsia="Calibri" w:hAnsi="Times New Roman" w:cs="Times New Roman"/>
          <w:b/>
          <w:sz w:val="24"/>
          <w:szCs w:val="24"/>
        </w:rPr>
      </w:pPr>
      <w:r w:rsidRPr="006E19BD">
        <w:rPr>
          <w:rFonts w:ascii="Times New Roman" w:hAnsi="Times New Roman" w:cs="Times New Roman"/>
          <w:sz w:val="24"/>
          <w:szCs w:val="24"/>
        </w:rPr>
        <w:t xml:space="preserve">Lucrările de demolare se vor efectua de principiu în ordine inversă montării. Demolarea se va efectua exclusiv cu mijloace mecanizate și ocazional, prin mijloace manuale. În cadrul procesului de demolare nu se vor folosi materiale explozibile sau agenţi chimici ce pot afecta mediul înconjurător. Materialele rezultate din demolarea podețului existent vor fi manipulate şi transportate corespunzător. Se va avea în vedere colectarea separată, pe categorii de deșeuri, a deșeurilor rezultate în urma demolării. </w:t>
      </w:r>
    </w:p>
    <w:p w:rsidR="006E7F5D" w:rsidRDefault="006065E5" w:rsidP="001B2B3E">
      <w:pPr>
        <w:spacing w:after="12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17345C"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Pr>
          <w:rFonts w:ascii="Times New Roman" w:eastAsia="Calibri" w:hAnsi="Times New Roman" w:cs="Times New Roman"/>
          <w:sz w:val="24"/>
          <w:szCs w:val="24"/>
        </w:rPr>
        <w:t>ş</w:t>
      </w:r>
      <w:r w:rsidRPr="00FA0BC3">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w:t>
      </w:r>
      <w:r w:rsidR="007A5E7C">
        <w:rPr>
          <w:rStyle w:val="tpa1"/>
          <w:rFonts w:ascii="Times New Roman" w:hAnsi="Times New Roman" w:cs="Times New Roman"/>
          <w:sz w:val="24"/>
          <w:szCs w:val="24"/>
        </w:rPr>
        <w:t>Târgoviște, Calea Ialomiței, nr. C Vartal 145, P10;11, NC 83120; CF 83120; NC 84645; CF84645; NC 88221; CF 88221; NC 88255, CF 88255,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 xml:space="preserve">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9454EF" w:rsidRDefault="00AB5A9C" w:rsidP="00AB5A9C">
      <w:pPr>
        <w:autoSpaceDE w:val="0"/>
        <w:autoSpaceDN w:val="0"/>
        <w:adjustRightInd w:val="0"/>
        <w:spacing w:after="0" w:line="240" w:lineRule="auto"/>
        <w:jc w:val="both"/>
        <w:rPr>
          <w:rFonts w:ascii="Times New Roman" w:hAnsi="Times New Roman" w:cs="Times New Roman"/>
          <w:sz w:val="24"/>
          <w:szCs w:val="24"/>
        </w:rPr>
      </w:pPr>
      <w:r w:rsidRPr="00AB5A9C">
        <w:rPr>
          <w:rFonts w:ascii="Times New Roman" w:hAnsi="Times New Roman" w:cs="Times New Roman"/>
          <w:sz w:val="24"/>
          <w:szCs w:val="24"/>
        </w:rPr>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484DB5">
        <w:rPr>
          <w:rFonts w:ascii="Times New Roman" w:hAnsi="Times New Roman" w:cs="Times New Roman"/>
          <w:sz w:val="24"/>
          <w:szCs w:val="24"/>
        </w:rPr>
        <w:t xml:space="preserve"> Adresa inregistrată la A.P.M. Dâmbovița cu nr. 8005 din 22.05.2023 emisă de </w:t>
      </w:r>
      <w:r w:rsidR="001D7290">
        <w:rPr>
          <w:rFonts w:ascii="Times New Roman" w:hAnsi="Times New Roman" w:cs="Times New Roman"/>
          <w:sz w:val="24"/>
          <w:szCs w:val="24"/>
        </w:rPr>
        <w:t xml:space="preserve">Administrația </w:t>
      </w:r>
      <w:r w:rsidR="00E00CCE">
        <w:rPr>
          <w:rFonts w:ascii="Times New Roman" w:hAnsi="Times New Roman" w:cs="Times New Roman"/>
          <w:sz w:val="24"/>
          <w:szCs w:val="24"/>
        </w:rPr>
        <w:t>N</w:t>
      </w:r>
      <w:r w:rsidR="001D7290">
        <w:rPr>
          <w:rFonts w:ascii="Times New Roman" w:hAnsi="Times New Roman" w:cs="Times New Roman"/>
          <w:sz w:val="24"/>
          <w:szCs w:val="24"/>
        </w:rPr>
        <w:t xml:space="preserve">ațională Apele Române Administrația </w:t>
      </w:r>
      <w:r w:rsidR="00E00CCE">
        <w:rPr>
          <w:rFonts w:ascii="Times New Roman" w:hAnsi="Times New Roman" w:cs="Times New Roman"/>
          <w:sz w:val="24"/>
          <w:szCs w:val="24"/>
        </w:rPr>
        <w:t>B</w:t>
      </w:r>
      <w:r w:rsidR="001D7290">
        <w:rPr>
          <w:rFonts w:ascii="Times New Roman" w:hAnsi="Times New Roman" w:cs="Times New Roman"/>
          <w:sz w:val="24"/>
          <w:szCs w:val="24"/>
        </w:rPr>
        <w:t xml:space="preserve">azinală de Apă </w:t>
      </w:r>
      <w:r w:rsidR="00E00CCE">
        <w:rPr>
          <w:rFonts w:ascii="Times New Roman" w:hAnsi="Times New Roman" w:cs="Times New Roman"/>
          <w:sz w:val="24"/>
          <w:szCs w:val="24"/>
        </w:rPr>
        <w:t xml:space="preserve"> </w:t>
      </w:r>
      <w:r w:rsidR="007A5E7C">
        <w:rPr>
          <w:rFonts w:ascii="Times New Roman" w:hAnsi="Times New Roman" w:cs="Times New Roman"/>
          <w:sz w:val="24"/>
          <w:szCs w:val="24"/>
        </w:rPr>
        <w:t>Buzău Ialomița</w:t>
      </w:r>
      <w:r w:rsidR="00E00CCE">
        <w:rPr>
          <w:rFonts w:ascii="Times New Roman" w:hAnsi="Times New Roman" w:cs="Times New Roman"/>
          <w:sz w:val="24"/>
          <w:szCs w:val="24"/>
        </w:rPr>
        <w:t xml:space="preserve"> Sistemul </w:t>
      </w:r>
      <w:r w:rsidR="007A5E7C">
        <w:rPr>
          <w:rFonts w:ascii="Times New Roman" w:hAnsi="Times New Roman" w:cs="Times New Roman"/>
          <w:sz w:val="24"/>
          <w:szCs w:val="24"/>
        </w:rPr>
        <w:t>de Gospodărire a Apelor Dâmbovița</w:t>
      </w:r>
      <w:r w:rsidR="00473052">
        <w:rPr>
          <w:rFonts w:ascii="Times New Roman" w:hAnsi="Times New Roman" w:cs="Times New Roman"/>
          <w:sz w:val="24"/>
          <w:szCs w:val="24"/>
        </w:rPr>
        <w:t xml:space="preserve"> </w:t>
      </w:r>
      <w:r w:rsidR="00E00CCE">
        <w:rPr>
          <w:rFonts w:ascii="Times New Roman" w:hAnsi="Times New Roman" w:cs="Times New Roman"/>
          <w:sz w:val="24"/>
          <w:szCs w:val="24"/>
        </w:rPr>
        <w:t xml:space="preserve"> - </w:t>
      </w:r>
      <w:r w:rsidR="007A5E7C">
        <w:rPr>
          <w:rFonts w:ascii="Times New Roman" w:hAnsi="Times New Roman" w:cs="Times New Roman"/>
          <w:sz w:val="24"/>
          <w:szCs w:val="24"/>
        </w:rPr>
        <w:t xml:space="preserve"> nu este necesară</w:t>
      </w:r>
      <w:r w:rsidR="00484DB5">
        <w:rPr>
          <w:rFonts w:ascii="Times New Roman" w:hAnsi="Times New Roman" w:cs="Times New Roman"/>
          <w:sz w:val="24"/>
          <w:szCs w:val="24"/>
        </w:rPr>
        <w:t xml:space="preserve"> </w:t>
      </w:r>
      <w:r w:rsidR="007A5E7C">
        <w:rPr>
          <w:rFonts w:ascii="Times New Roman" w:hAnsi="Times New Roman" w:cs="Times New Roman"/>
          <w:sz w:val="24"/>
          <w:szCs w:val="24"/>
        </w:rPr>
        <w:t>eleborarea SEICA</w:t>
      </w:r>
      <w:r w:rsidR="00EF0FE3">
        <w:rPr>
          <w:rFonts w:ascii="Times New Roman" w:hAnsi="Times New Roman" w:cs="Times New Roman"/>
          <w:sz w:val="24"/>
          <w:szCs w:val="24"/>
        </w:rPr>
        <w:t>.</w:t>
      </w:r>
    </w:p>
    <w:p w:rsidR="00484DB5" w:rsidRDefault="00484DB5" w:rsidP="00AB5A9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hAnsi="Times New Roman" w:cs="Times New Roman"/>
          <w:sz w:val="24"/>
          <w:szCs w:val="24"/>
        </w:rPr>
        <w:t>Aviz de gospodărire a apelor nr. 52 din 26.06.2023 emis de Administrația Națională Apele Române Administrația Bazinală de Apă  Buzău Ialomița Sistemul de Gospodărire a Apelor Dâmbovița.</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416ED" w:rsidRDefault="006065E5" w:rsidP="00B11231">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A15148"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rsidR="00E416ED" w:rsidRPr="00E416ED" w:rsidRDefault="00E416ED" w:rsidP="00E416ED">
      <w:pPr>
        <w:pStyle w:val="Listparagraf"/>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996566"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996566" w:rsidRPr="0017345C" w:rsidRDefault="00996566"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 xml:space="preserve">se va respecta Avizul de gospodărire a apelor nr. 52 din 26.06.2023 emis de </w:t>
      </w:r>
      <w:r>
        <w:rPr>
          <w:rFonts w:ascii="Times New Roman" w:hAnsi="Times New Roman" w:cs="Times New Roman"/>
          <w:sz w:val="24"/>
          <w:szCs w:val="24"/>
        </w:rPr>
        <w:t>Administrația Națională Apele Române Administrația Bazinală de Apă  Buzău Ialomița Sistemul de Gospodărire a Apelor Dâmbovița;</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lastRenderedPageBreak/>
        <w:t>-s</w:t>
      </w:r>
      <w:r w:rsidRPr="00522BB0">
        <w:rPr>
          <w:rFonts w:ascii="Times New Roman" w:eastAsia="Times New Roman" w:hAnsi="Times New Roman" w:cs="Times New Roman"/>
          <w:sz w:val="24"/>
          <w:szCs w:val="24"/>
          <w:lang w:eastAsia="ro-RO"/>
        </w:rPr>
        <w:t>unt interzise deversările neautorizate sau accidentale ale oric</w:t>
      </w:r>
      <w:r w:rsidR="005E015D">
        <w:rPr>
          <w:rFonts w:ascii="Times New Roman" w:eastAsia="Times New Roman" w:hAnsi="Times New Roman" w:cs="Times New Roman"/>
          <w:sz w:val="24"/>
          <w:szCs w:val="24"/>
          <w:lang w:eastAsia="ro-RO"/>
        </w:rPr>
        <w:t>ă</w:t>
      </w:r>
      <w:r w:rsidRPr="00522BB0">
        <w:rPr>
          <w:rFonts w:ascii="Times New Roman" w:eastAsia="Times New Roman" w:hAnsi="Times New Roman" w:cs="Times New Roman"/>
          <w:sz w:val="24"/>
          <w:szCs w:val="24"/>
          <w:lang w:eastAsia="ro-RO"/>
        </w:rPr>
        <w:t>r</w:t>
      </w:r>
      <w:r w:rsidR="005E015D">
        <w:rPr>
          <w:rFonts w:ascii="Times New Roman" w:eastAsia="Times New Roman" w:hAnsi="Times New Roman" w:cs="Times New Roman"/>
          <w:sz w:val="24"/>
          <w:szCs w:val="24"/>
          <w:lang w:eastAsia="ro-RO"/>
        </w:rPr>
        <w:t>or</w:t>
      </w:r>
      <w:r w:rsidRPr="00522BB0">
        <w:rPr>
          <w:rFonts w:ascii="Times New Roman" w:eastAsia="Times New Roman" w:hAnsi="Times New Roman" w:cs="Times New Roman"/>
          <w:sz w:val="24"/>
          <w:szCs w:val="24"/>
          <w:lang w:eastAsia="ro-RO"/>
        </w:rPr>
        <w:t xml:space="preserv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3" w:name="do|ax5^I|pa35"/>
      <w:bookmarkEnd w:id="13"/>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cu modificările şi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4" w:name="do|ax5^I|pa36"/>
      <w:bookmarkEnd w:id="14"/>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7"/>
      <w:bookmarkEnd w:id="15"/>
      <w:r w:rsidRPr="00726DF7">
        <w:rPr>
          <w:rStyle w:val="tpa"/>
          <w:rFonts w:ascii="Times New Roman" w:hAnsi="Times New Roman" w:cs="Times New Roman"/>
          <w:color w:val="000000"/>
          <w:sz w:val="24"/>
          <w:szCs w:val="24"/>
        </w:rPr>
        <w:t xml:space="preserve">Actele sau omisiunile autorităţii publice competente care fac obiectul participării publicului se atacă în instanţă odată cu decizia etapei de încadrare, cu acordul de mediu ori, după caz, cu decizia </w:t>
      </w:r>
      <w:r w:rsidRPr="00726DF7">
        <w:rPr>
          <w:rStyle w:val="tpa"/>
          <w:rFonts w:ascii="Times New Roman" w:hAnsi="Times New Roman" w:cs="Times New Roman"/>
          <w:color w:val="000000"/>
          <w:sz w:val="24"/>
          <w:szCs w:val="24"/>
        </w:rPr>
        <w:lastRenderedPageBreak/>
        <w:t>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6" w:name="do|ax5^I|pa38"/>
      <w:bookmarkEnd w:id="16"/>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7" w:name="do|ax5^I|pa39"/>
      <w:bookmarkEnd w:id="17"/>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8" w:name="do|ax5^I|pa40"/>
      <w:bookmarkEnd w:id="18"/>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0" w:name="do|ax5^I|pa42"/>
      <w:bookmarkEnd w:id="20"/>
    </w:p>
    <w:p w:rsidR="007E4673" w:rsidRPr="00ED0370" w:rsidRDefault="007E4673" w:rsidP="007E4673">
      <w:pPr>
        <w:spacing w:after="0"/>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7E4673" w:rsidRPr="00ED0370" w:rsidRDefault="007E4673" w:rsidP="007E467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10"/>
        <w:gridCol w:w="4806"/>
      </w:tblGrid>
      <w:tr w:rsidR="007E4673" w:rsidRPr="00ED0370" w:rsidTr="00424F7D">
        <w:tc>
          <w:tcPr>
            <w:tcW w:w="4927" w:type="dxa"/>
            <w:shd w:val="clear" w:color="auto" w:fill="auto"/>
          </w:tcPr>
          <w:p w:rsidR="007E4673" w:rsidRPr="00ED0370" w:rsidRDefault="007E4673" w:rsidP="00424F7D">
            <w:pPr>
              <w:spacing w:after="0" w:line="240" w:lineRule="auto"/>
              <w:rPr>
                <w:rFonts w:ascii="Garamond" w:eastAsia="Calibri" w:hAnsi="Garamond" w:cs="Times New Roman"/>
                <w:b/>
                <w:sz w:val="28"/>
                <w:szCs w:val="28"/>
                <w:lang w:val="en-US"/>
              </w:rPr>
            </w:pPr>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 xml:space="preserve">ef Serviciu A.A.A. </w:t>
            </w:r>
          </w:p>
          <w:p w:rsidR="007E4673" w:rsidRPr="00ED0370" w:rsidRDefault="007E4673" w:rsidP="00424F7D">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Maria 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 xml:space="preserve">e                                                </w:t>
            </w:r>
          </w:p>
        </w:tc>
        <w:tc>
          <w:tcPr>
            <w:tcW w:w="4928" w:type="dxa"/>
            <w:shd w:val="clear" w:color="auto" w:fill="auto"/>
          </w:tcPr>
          <w:p w:rsidR="007E4673" w:rsidRPr="00ED0370" w:rsidRDefault="007E4673" w:rsidP="00424F7D">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Intocmit,</w:t>
            </w:r>
          </w:p>
          <w:p w:rsidR="007E4673" w:rsidRPr="00ED0370" w:rsidRDefault="007E4673" w:rsidP="00424F7D">
            <w:pPr>
              <w:spacing w:after="0" w:line="240" w:lineRule="auto"/>
              <w:jc w:val="right"/>
              <w:rPr>
                <w:rFonts w:ascii="Garamond" w:eastAsia="Calibri" w:hAnsi="Garamond" w:cs="Times New Roman"/>
                <w:sz w:val="28"/>
                <w:szCs w:val="28"/>
                <w:lang w:val="en-US"/>
              </w:rPr>
            </w:pPr>
            <w:r w:rsidRPr="00ED0370">
              <w:rPr>
                <w:rFonts w:ascii="Garamond" w:eastAsia="Calibri" w:hAnsi="Garamond" w:cs="Times New Roman"/>
                <w:sz w:val="28"/>
                <w:szCs w:val="28"/>
                <w:lang w:val="en-US"/>
              </w:rPr>
              <w:t>consilier A.A.A</w:t>
            </w:r>
          </w:p>
          <w:p w:rsidR="007E4673" w:rsidRPr="007C22E6" w:rsidRDefault="007E4673" w:rsidP="00424F7D">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Amalia Didă</w:t>
            </w:r>
          </w:p>
        </w:tc>
      </w:tr>
      <w:tr w:rsidR="007E4673" w:rsidRPr="00F04626" w:rsidTr="00424F7D">
        <w:trPr>
          <w:trHeight w:val="1277"/>
        </w:trPr>
        <w:tc>
          <w:tcPr>
            <w:tcW w:w="4927" w:type="dxa"/>
            <w:shd w:val="clear" w:color="auto" w:fill="auto"/>
          </w:tcPr>
          <w:p w:rsidR="007E4673" w:rsidRDefault="007E4673" w:rsidP="00424F7D">
            <w:pPr>
              <w:spacing w:after="0" w:line="240" w:lineRule="auto"/>
              <w:rPr>
                <w:rFonts w:ascii="Cambria" w:eastAsia="Calibri" w:hAnsi="Cambria" w:cs="Cambria"/>
                <w:b/>
                <w:sz w:val="28"/>
                <w:szCs w:val="28"/>
                <w:lang w:val="en-US"/>
              </w:rPr>
            </w:pPr>
          </w:p>
          <w:p w:rsidR="007E4673" w:rsidRPr="00F04626" w:rsidRDefault="007E4673" w:rsidP="00424F7D">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0F22882A" wp14:editId="3ACE5E58">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88BA2"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 p.</w:t>
            </w:r>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 xml:space="preserve">ef Serviciu C.F.M. </w:t>
            </w:r>
          </w:p>
          <w:p w:rsidR="007E4673" w:rsidRPr="00F04626" w:rsidRDefault="007E4673" w:rsidP="00424F7D">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00E40079">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Cornelia Vlaicu             </w:t>
            </w:r>
          </w:p>
        </w:tc>
        <w:tc>
          <w:tcPr>
            <w:tcW w:w="4928" w:type="dxa"/>
            <w:shd w:val="clear" w:color="auto" w:fill="auto"/>
          </w:tcPr>
          <w:p w:rsidR="007E4673" w:rsidRDefault="007E4673" w:rsidP="00424F7D">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7E4673" w:rsidRPr="00F04626" w:rsidRDefault="007E4673" w:rsidP="00424F7D">
            <w:pPr>
              <w:spacing w:after="0" w:line="240" w:lineRule="auto"/>
              <w:jc w:val="center"/>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r w:rsidRPr="00F04626">
              <w:rPr>
                <w:rFonts w:ascii="Garamond" w:eastAsia="Calibri" w:hAnsi="Garamond" w:cs="Times New Roman"/>
                <w:sz w:val="28"/>
                <w:szCs w:val="28"/>
                <w:lang w:val="en-US"/>
              </w:rPr>
              <w:t xml:space="preserve"> </w:t>
            </w:r>
          </w:p>
          <w:p w:rsidR="007E4673" w:rsidRPr="00F04626" w:rsidRDefault="007E4673" w:rsidP="00E40079">
            <w:pPr>
              <w:spacing w:after="0" w:line="240" w:lineRule="auto"/>
              <w:jc w:val="center"/>
              <w:rPr>
                <w:rFonts w:ascii="Garamond" w:eastAsia="Calibri" w:hAnsi="Times New Roman" w:cs="Times New Roman"/>
                <w:b/>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32F" w:rsidRDefault="0008732F" w:rsidP="00EE5AEC">
      <w:pPr>
        <w:spacing w:after="0" w:line="240" w:lineRule="auto"/>
      </w:pPr>
      <w:r>
        <w:separator/>
      </w:r>
    </w:p>
  </w:endnote>
  <w:endnote w:type="continuationSeparator" w:id="0">
    <w:p w:rsidR="0008732F" w:rsidRDefault="0008732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7D" w:rsidRPr="00CD1E3F" w:rsidRDefault="0008732F"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0678117" r:id="rId2"/>
      </w:object>
    </w:r>
    <w:r w:rsidR="00424F7D"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720F2"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424F7D" w:rsidRPr="00CD1E3F">
      <w:rPr>
        <w:rFonts w:ascii="Garamond" w:hAnsi="Garamond"/>
        <w:b/>
        <w:lang w:val="fr-FR"/>
      </w:rPr>
      <w:t>AGENŢIA PENTRU PROTECŢIA MEDIULUI DÂMBOVIŢA</w:t>
    </w:r>
  </w:p>
  <w:p w:rsidR="00424F7D" w:rsidRPr="00CD1E3F" w:rsidRDefault="00424F7D" w:rsidP="00887166">
    <w:pPr>
      <w:pStyle w:val="Antet"/>
      <w:jc w:val="center"/>
      <w:rPr>
        <w:rFonts w:ascii="Garamond" w:hAnsi="Garamond"/>
        <w:lang w:val="fr-FR"/>
      </w:rPr>
    </w:pPr>
    <w:r w:rsidRPr="00CD1E3F">
      <w:rPr>
        <w:rFonts w:ascii="Garamond" w:hAnsi="Garamond"/>
        <w:lang w:val="fr-FR"/>
      </w:rPr>
      <w:t>Str. Calea Ialomiţei, nr. 1, Târgovişte, Cod 130142</w:t>
    </w:r>
  </w:p>
  <w:p w:rsidR="00424F7D" w:rsidRDefault="00424F7D"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424F7D" w:rsidTr="00C40BD9">
      <w:tc>
        <w:tcPr>
          <w:tcW w:w="8370" w:type="dxa"/>
          <w:tcBorders>
            <w:top w:val="single" w:sz="4" w:space="0" w:color="auto"/>
            <w:left w:val="single" w:sz="4" w:space="0" w:color="auto"/>
            <w:bottom w:val="single" w:sz="4" w:space="0" w:color="auto"/>
            <w:right w:val="single" w:sz="4" w:space="0" w:color="auto"/>
          </w:tcBorders>
          <w:hideMark/>
        </w:tcPr>
        <w:p w:rsidR="00424F7D" w:rsidRDefault="00424F7D"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424F7D" w:rsidRDefault="00424F7D" w:rsidP="00887166">
    <w:pPr>
      <w:pStyle w:val="Subsol"/>
      <w:tabs>
        <w:tab w:val="left" w:pos="1816"/>
        <w:tab w:val="right" w:pos="9616"/>
      </w:tabs>
    </w:pPr>
    <w:r>
      <w:tab/>
    </w:r>
    <w:r>
      <w:tab/>
    </w:r>
    <w:r>
      <w:tab/>
    </w:r>
    <w:r>
      <w:fldChar w:fldCharType="begin"/>
    </w:r>
    <w:r>
      <w:instrText>PAGE   \* MERGEFORMAT</w:instrText>
    </w:r>
    <w:r>
      <w:fldChar w:fldCharType="separate"/>
    </w:r>
    <w:r w:rsidR="00BE628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32F" w:rsidRDefault="0008732F" w:rsidP="00EE5AEC">
      <w:pPr>
        <w:spacing w:after="0" w:line="240" w:lineRule="auto"/>
      </w:pPr>
      <w:r>
        <w:separator/>
      </w:r>
    </w:p>
  </w:footnote>
  <w:footnote w:type="continuationSeparator" w:id="0">
    <w:p w:rsidR="0008732F" w:rsidRDefault="0008732F"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795F"/>
    <w:multiLevelType w:val="hybridMultilevel"/>
    <w:tmpl w:val="E42E4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159A1"/>
    <w:multiLevelType w:val="hybridMultilevel"/>
    <w:tmpl w:val="9590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272A37"/>
    <w:multiLevelType w:val="hybridMultilevel"/>
    <w:tmpl w:val="8036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3"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E5051AF"/>
    <w:multiLevelType w:val="hybridMultilevel"/>
    <w:tmpl w:val="C1C077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29"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9106542"/>
    <w:multiLevelType w:val="hybridMultilevel"/>
    <w:tmpl w:val="CEEE1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C4C2FEA"/>
    <w:multiLevelType w:val="hybridMultilevel"/>
    <w:tmpl w:val="A6AC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5"/>
  </w:num>
  <w:num w:numId="6">
    <w:abstractNumId w:val="16"/>
  </w:num>
  <w:num w:numId="7">
    <w:abstractNumId w:val="20"/>
  </w:num>
  <w:num w:numId="8">
    <w:abstractNumId w:val="27"/>
  </w:num>
  <w:num w:numId="9">
    <w:abstractNumId w:val="24"/>
  </w:num>
  <w:num w:numId="10">
    <w:abstractNumId w:val="3"/>
  </w:num>
  <w:num w:numId="11">
    <w:abstractNumId w:val="19"/>
  </w:num>
  <w:num w:numId="12">
    <w:abstractNumId w:val="6"/>
  </w:num>
  <w:num w:numId="13">
    <w:abstractNumId w:val="5"/>
  </w:num>
  <w:num w:numId="14">
    <w:abstractNumId w:val="12"/>
  </w:num>
  <w:num w:numId="15">
    <w:abstractNumId w:val="13"/>
  </w:num>
  <w:num w:numId="16">
    <w:abstractNumId w:val="38"/>
  </w:num>
  <w:num w:numId="17">
    <w:abstractNumId w:val="26"/>
  </w:num>
  <w:num w:numId="18">
    <w:abstractNumId w:val="4"/>
  </w:num>
  <w:num w:numId="19">
    <w:abstractNumId w:val="41"/>
  </w:num>
  <w:num w:numId="20">
    <w:abstractNumId w:val="0"/>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39"/>
  </w:num>
  <w:num w:numId="25">
    <w:abstractNumId w:val="25"/>
  </w:num>
  <w:num w:numId="26">
    <w:abstractNumId w:val="33"/>
  </w:num>
  <w:num w:numId="27">
    <w:abstractNumId w:val="14"/>
  </w:num>
  <w:num w:numId="28">
    <w:abstractNumId w:val="21"/>
  </w:num>
  <w:num w:numId="29">
    <w:abstractNumId w:val="32"/>
  </w:num>
  <w:num w:numId="30">
    <w:abstractNumId w:val="15"/>
  </w:num>
  <w:num w:numId="31">
    <w:abstractNumId w:val="29"/>
  </w:num>
  <w:num w:numId="32">
    <w:abstractNumId w:val="36"/>
  </w:num>
  <w:num w:numId="33">
    <w:abstractNumId w:val="2"/>
  </w:num>
  <w:num w:numId="34">
    <w:abstractNumId w:val="37"/>
  </w:num>
  <w:num w:numId="35">
    <w:abstractNumId w:val="1"/>
  </w:num>
  <w:num w:numId="36">
    <w:abstractNumId w:val="9"/>
  </w:num>
  <w:num w:numId="37">
    <w:abstractNumId w:val="22"/>
  </w:num>
  <w:num w:numId="38">
    <w:abstractNumId w:val="7"/>
  </w:num>
  <w:num w:numId="39">
    <w:abstractNumId w:val="34"/>
  </w:num>
  <w:num w:numId="40">
    <w:abstractNumId w:val="10"/>
  </w:num>
  <w:num w:numId="41">
    <w:abstractNumId w:val="8"/>
  </w:num>
  <w:num w:numId="42">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02D00"/>
    <w:rsid w:val="0001037A"/>
    <w:rsid w:val="00016BA2"/>
    <w:rsid w:val="000172E2"/>
    <w:rsid w:val="00023E5F"/>
    <w:rsid w:val="00024156"/>
    <w:rsid w:val="00024271"/>
    <w:rsid w:val="000273EF"/>
    <w:rsid w:val="0004033A"/>
    <w:rsid w:val="000438FE"/>
    <w:rsid w:val="00046BAB"/>
    <w:rsid w:val="00051258"/>
    <w:rsid w:val="00051494"/>
    <w:rsid w:val="0005311C"/>
    <w:rsid w:val="00057B34"/>
    <w:rsid w:val="000603A5"/>
    <w:rsid w:val="00065CE2"/>
    <w:rsid w:val="00071C2E"/>
    <w:rsid w:val="00073A3E"/>
    <w:rsid w:val="00074281"/>
    <w:rsid w:val="000831E0"/>
    <w:rsid w:val="00083E1F"/>
    <w:rsid w:val="0008732F"/>
    <w:rsid w:val="00091A01"/>
    <w:rsid w:val="000955A8"/>
    <w:rsid w:val="00095AC6"/>
    <w:rsid w:val="00095BEA"/>
    <w:rsid w:val="000A27EF"/>
    <w:rsid w:val="000A2E73"/>
    <w:rsid w:val="000A760B"/>
    <w:rsid w:val="000B623A"/>
    <w:rsid w:val="000D0727"/>
    <w:rsid w:val="000D2016"/>
    <w:rsid w:val="000D35A8"/>
    <w:rsid w:val="000D440F"/>
    <w:rsid w:val="000D7D08"/>
    <w:rsid w:val="000E0E9B"/>
    <w:rsid w:val="000E1E98"/>
    <w:rsid w:val="000E5E8F"/>
    <w:rsid w:val="000F0C76"/>
    <w:rsid w:val="000F3A85"/>
    <w:rsid w:val="000F75BF"/>
    <w:rsid w:val="00100E2B"/>
    <w:rsid w:val="00102243"/>
    <w:rsid w:val="001057FC"/>
    <w:rsid w:val="001060C4"/>
    <w:rsid w:val="001129EB"/>
    <w:rsid w:val="00112C4F"/>
    <w:rsid w:val="00114BD1"/>
    <w:rsid w:val="001159A1"/>
    <w:rsid w:val="00116812"/>
    <w:rsid w:val="001209FA"/>
    <w:rsid w:val="00121730"/>
    <w:rsid w:val="00123E5A"/>
    <w:rsid w:val="0012567C"/>
    <w:rsid w:val="00130513"/>
    <w:rsid w:val="00132DB5"/>
    <w:rsid w:val="00134C7C"/>
    <w:rsid w:val="00143E37"/>
    <w:rsid w:val="00144DDF"/>
    <w:rsid w:val="00167D80"/>
    <w:rsid w:val="00170686"/>
    <w:rsid w:val="00171A29"/>
    <w:rsid w:val="00171C31"/>
    <w:rsid w:val="00172764"/>
    <w:rsid w:val="00172AFD"/>
    <w:rsid w:val="0017345C"/>
    <w:rsid w:val="00180DB7"/>
    <w:rsid w:val="00182C44"/>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76BE"/>
    <w:rsid w:val="001C476C"/>
    <w:rsid w:val="001D0F3F"/>
    <w:rsid w:val="001D2258"/>
    <w:rsid w:val="001D58C8"/>
    <w:rsid w:val="001D5C27"/>
    <w:rsid w:val="001D7290"/>
    <w:rsid w:val="001E092E"/>
    <w:rsid w:val="001E678F"/>
    <w:rsid w:val="001F13FA"/>
    <w:rsid w:val="001F3B49"/>
    <w:rsid w:val="001F3F9C"/>
    <w:rsid w:val="001F65BD"/>
    <w:rsid w:val="001F6C9E"/>
    <w:rsid w:val="00204A23"/>
    <w:rsid w:val="00207D2B"/>
    <w:rsid w:val="00211061"/>
    <w:rsid w:val="002111A6"/>
    <w:rsid w:val="002133C9"/>
    <w:rsid w:val="002176A0"/>
    <w:rsid w:val="0022168C"/>
    <w:rsid w:val="00222838"/>
    <w:rsid w:val="00222CB0"/>
    <w:rsid w:val="00231E75"/>
    <w:rsid w:val="00235762"/>
    <w:rsid w:val="00240A2D"/>
    <w:rsid w:val="0024580B"/>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6B1"/>
    <w:rsid w:val="002D03E4"/>
    <w:rsid w:val="002D6ED0"/>
    <w:rsid w:val="002E1BAC"/>
    <w:rsid w:val="002E260C"/>
    <w:rsid w:val="002E2C5D"/>
    <w:rsid w:val="002E2E6C"/>
    <w:rsid w:val="002F074C"/>
    <w:rsid w:val="003019A2"/>
    <w:rsid w:val="0030265F"/>
    <w:rsid w:val="003050F2"/>
    <w:rsid w:val="00306A43"/>
    <w:rsid w:val="00312913"/>
    <w:rsid w:val="00331D13"/>
    <w:rsid w:val="00336D75"/>
    <w:rsid w:val="003409D9"/>
    <w:rsid w:val="00340E23"/>
    <w:rsid w:val="00343F60"/>
    <w:rsid w:val="0034777D"/>
    <w:rsid w:val="00347A1C"/>
    <w:rsid w:val="00351752"/>
    <w:rsid w:val="00353F35"/>
    <w:rsid w:val="00355006"/>
    <w:rsid w:val="003560B5"/>
    <w:rsid w:val="00356610"/>
    <w:rsid w:val="00360E57"/>
    <w:rsid w:val="00362EC5"/>
    <w:rsid w:val="0036379B"/>
    <w:rsid w:val="003770C0"/>
    <w:rsid w:val="0037729D"/>
    <w:rsid w:val="003804A8"/>
    <w:rsid w:val="00385AB1"/>
    <w:rsid w:val="00391374"/>
    <w:rsid w:val="003913AE"/>
    <w:rsid w:val="00393DC2"/>
    <w:rsid w:val="0039648D"/>
    <w:rsid w:val="003970F1"/>
    <w:rsid w:val="00397CC0"/>
    <w:rsid w:val="003A2FA5"/>
    <w:rsid w:val="003A7E0E"/>
    <w:rsid w:val="003B10AE"/>
    <w:rsid w:val="003B2BF5"/>
    <w:rsid w:val="003B3611"/>
    <w:rsid w:val="003B3F6E"/>
    <w:rsid w:val="003B482C"/>
    <w:rsid w:val="003B4D93"/>
    <w:rsid w:val="003B665E"/>
    <w:rsid w:val="003C2905"/>
    <w:rsid w:val="003C2A28"/>
    <w:rsid w:val="003C58AB"/>
    <w:rsid w:val="003C767F"/>
    <w:rsid w:val="003D249F"/>
    <w:rsid w:val="003D3AA7"/>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197"/>
    <w:rsid w:val="00414869"/>
    <w:rsid w:val="00415C2D"/>
    <w:rsid w:val="00416695"/>
    <w:rsid w:val="00416F28"/>
    <w:rsid w:val="0042202A"/>
    <w:rsid w:val="00424209"/>
    <w:rsid w:val="00424516"/>
    <w:rsid w:val="00424F7D"/>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3052"/>
    <w:rsid w:val="00474B53"/>
    <w:rsid w:val="00476227"/>
    <w:rsid w:val="00484B79"/>
    <w:rsid w:val="00484DB5"/>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D2B6A"/>
    <w:rsid w:val="004D4D6A"/>
    <w:rsid w:val="004E303A"/>
    <w:rsid w:val="004E337A"/>
    <w:rsid w:val="004E7C6A"/>
    <w:rsid w:val="004F010B"/>
    <w:rsid w:val="004F495D"/>
    <w:rsid w:val="004F687C"/>
    <w:rsid w:val="005035C2"/>
    <w:rsid w:val="00506601"/>
    <w:rsid w:val="00512E17"/>
    <w:rsid w:val="005130E1"/>
    <w:rsid w:val="005157B2"/>
    <w:rsid w:val="00521885"/>
    <w:rsid w:val="0052204A"/>
    <w:rsid w:val="00525FDF"/>
    <w:rsid w:val="0053048D"/>
    <w:rsid w:val="00532311"/>
    <w:rsid w:val="005352B9"/>
    <w:rsid w:val="00570B71"/>
    <w:rsid w:val="005717FF"/>
    <w:rsid w:val="00574787"/>
    <w:rsid w:val="005755F5"/>
    <w:rsid w:val="005815FE"/>
    <w:rsid w:val="00586712"/>
    <w:rsid w:val="00587671"/>
    <w:rsid w:val="00590C8D"/>
    <w:rsid w:val="0059197A"/>
    <w:rsid w:val="00591CEB"/>
    <w:rsid w:val="00593D2C"/>
    <w:rsid w:val="00594BEC"/>
    <w:rsid w:val="005A0946"/>
    <w:rsid w:val="005A5E3E"/>
    <w:rsid w:val="005B013E"/>
    <w:rsid w:val="005D0AF8"/>
    <w:rsid w:val="005D1E55"/>
    <w:rsid w:val="005D2082"/>
    <w:rsid w:val="005D619C"/>
    <w:rsid w:val="005D777A"/>
    <w:rsid w:val="005E015D"/>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5112"/>
    <w:rsid w:val="0060519C"/>
    <w:rsid w:val="00605A3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5E11"/>
    <w:rsid w:val="00646C63"/>
    <w:rsid w:val="00657539"/>
    <w:rsid w:val="00660EB2"/>
    <w:rsid w:val="00661027"/>
    <w:rsid w:val="006661E6"/>
    <w:rsid w:val="00674B0A"/>
    <w:rsid w:val="00676511"/>
    <w:rsid w:val="00680B05"/>
    <w:rsid w:val="00681601"/>
    <w:rsid w:val="0068641A"/>
    <w:rsid w:val="00686F12"/>
    <w:rsid w:val="0069415C"/>
    <w:rsid w:val="006959BE"/>
    <w:rsid w:val="00696C6E"/>
    <w:rsid w:val="006A5931"/>
    <w:rsid w:val="006B5287"/>
    <w:rsid w:val="006B5EEC"/>
    <w:rsid w:val="006C1BBA"/>
    <w:rsid w:val="006C63A3"/>
    <w:rsid w:val="006C7118"/>
    <w:rsid w:val="006D0BAE"/>
    <w:rsid w:val="006D7856"/>
    <w:rsid w:val="006E19BD"/>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21D6"/>
    <w:rsid w:val="007A2B7A"/>
    <w:rsid w:val="007A2E24"/>
    <w:rsid w:val="007A4B5D"/>
    <w:rsid w:val="007A567D"/>
    <w:rsid w:val="007A5E7C"/>
    <w:rsid w:val="007B0BB5"/>
    <w:rsid w:val="007B1B6E"/>
    <w:rsid w:val="007B3246"/>
    <w:rsid w:val="007B64A0"/>
    <w:rsid w:val="007B666C"/>
    <w:rsid w:val="007B7617"/>
    <w:rsid w:val="007C3819"/>
    <w:rsid w:val="007C3D80"/>
    <w:rsid w:val="007C47E6"/>
    <w:rsid w:val="007D25CD"/>
    <w:rsid w:val="007D3D51"/>
    <w:rsid w:val="007D630E"/>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57B4D"/>
    <w:rsid w:val="00864CCB"/>
    <w:rsid w:val="0086539D"/>
    <w:rsid w:val="00865ED2"/>
    <w:rsid w:val="008660CB"/>
    <w:rsid w:val="008708C9"/>
    <w:rsid w:val="00873596"/>
    <w:rsid w:val="008755BC"/>
    <w:rsid w:val="008802D7"/>
    <w:rsid w:val="008837D9"/>
    <w:rsid w:val="00887166"/>
    <w:rsid w:val="00894EED"/>
    <w:rsid w:val="00896EB9"/>
    <w:rsid w:val="008A3EA1"/>
    <w:rsid w:val="008B046B"/>
    <w:rsid w:val="008B0759"/>
    <w:rsid w:val="008B210D"/>
    <w:rsid w:val="008B3B82"/>
    <w:rsid w:val="008B4C88"/>
    <w:rsid w:val="008C0DF3"/>
    <w:rsid w:val="008C389F"/>
    <w:rsid w:val="008C47E7"/>
    <w:rsid w:val="008C58E1"/>
    <w:rsid w:val="008D38AB"/>
    <w:rsid w:val="008F01A6"/>
    <w:rsid w:val="009018D7"/>
    <w:rsid w:val="009035F5"/>
    <w:rsid w:val="0090448F"/>
    <w:rsid w:val="009052CE"/>
    <w:rsid w:val="00912F44"/>
    <w:rsid w:val="00914181"/>
    <w:rsid w:val="00914234"/>
    <w:rsid w:val="00914C46"/>
    <w:rsid w:val="009167CA"/>
    <w:rsid w:val="00916D52"/>
    <w:rsid w:val="00917D3C"/>
    <w:rsid w:val="00920C39"/>
    <w:rsid w:val="009221F6"/>
    <w:rsid w:val="009262FC"/>
    <w:rsid w:val="00930F35"/>
    <w:rsid w:val="00937BE6"/>
    <w:rsid w:val="00942E31"/>
    <w:rsid w:val="009454EF"/>
    <w:rsid w:val="00946479"/>
    <w:rsid w:val="009464F4"/>
    <w:rsid w:val="0095679E"/>
    <w:rsid w:val="00957D77"/>
    <w:rsid w:val="00963ED5"/>
    <w:rsid w:val="00967C07"/>
    <w:rsid w:val="00971AF8"/>
    <w:rsid w:val="00996566"/>
    <w:rsid w:val="009A0064"/>
    <w:rsid w:val="009A7CB8"/>
    <w:rsid w:val="009B0276"/>
    <w:rsid w:val="009B137A"/>
    <w:rsid w:val="009B27DD"/>
    <w:rsid w:val="009B282E"/>
    <w:rsid w:val="009B2EA8"/>
    <w:rsid w:val="009B321F"/>
    <w:rsid w:val="009B6371"/>
    <w:rsid w:val="009D477B"/>
    <w:rsid w:val="009D658A"/>
    <w:rsid w:val="009F6111"/>
    <w:rsid w:val="00A0059B"/>
    <w:rsid w:val="00A067D8"/>
    <w:rsid w:val="00A069F5"/>
    <w:rsid w:val="00A10BDF"/>
    <w:rsid w:val="00A11277"/>
    <w:rsid w:val="00A16F17"/>
    <w:rsid w:val="00A20C7B"/>
    <w:rsid w:val="00A225B0"/>
    <w:rsid w:val="00A2482A"/>
    <w:rsid w:val="00A24E2E"/>
    <w:rsid w:val="00A25301"/>
    <w:rsid w:val="00A277BC"/>
    <w:rsid w:val="00A4274B"/>
    <w:rsid w:val="00A450C7"/>
    <w:rsid w:val="00A50EE0"/>
    <w:rsid w:val="00A5101E"/>
    <w:rsid w:val="00A51953"/>
    <w:rsid w:val="00A54967"/>
    <w:rsid w:val="00A56D12"/>
    <w:rsid w:val="00A57600"/>
    <w:rsid w:val="00A5780E"/>
    <w:rsid w:val="00A6161A"/>
    <w:rsid w:val="00A61856"/>
    <w:rsid w:val="00A62671"/>
    <w:rsid w:val="00A647D3"/>
    <w:rsid w:val="00A6505B"/>
    <w:rsid w:val="00A67E94"/>
    <w:rsid w:val="00A700D2"/>
    <w:rsid w:val="00A71B5E"/>
    <w:rsid w:val="00A72EFE"/>
    <w:rsid w:val="00A75AC2"/>
    <w:rsid w:val="00A76980"/>
    <w:rsid w:val="00A77875"/>
    <w:rsid w:val="00A976B5"/>
    <w:rsid w:val="00AA02C5"/>
    <w:rsid w:val="00AA079D"/>
    <w:rsid w:val="00AA31AC"/>
    <w:rsid w:val="00AA3415"/>
    <w:rsid w:val="00AB4990"/>
    <w:rsid w:val="00AB5A9C"/>
    <w:rsid w:val="00AB73BF"/>
    <w:rsid w:val="00AB7516"/>
    <w:rsid w:val="00AD46A6"/>
    <w:rsid w:val="00AD5885"/>
    <w:rsid w:val="00AD68CA"/>
    <w:rsid w:val="00AE0F33"/>
    <w:rsid w:val="00AE1F88"/>
    <w:rsid w:val="00AE1F9C"/>
    <w:rsid w:val="00AE211C"/>
    <w:rsid w:val="00AE6E2B"/>
    <w:rsid w:val="00AF4D5B"/>
    <w:rsid w:val="00AF736A"/>
    <w:rsid w:val="00B0093A"/>
    <w:rsid w:val="00B03671"/>
    <w:rsid w:val="00B0367F"/>
    <w:rsid w:val="00B06824"/>
    <w:rsid w:val="00B07E26"/>
    <w:rsid w:val="00B11231"/>
    <w:rsid w:val="00B14597"/>
    <w:rsid w:val="00B163DE"/>
    <w:rsid w:val="00B169FF"/>
    <w:rsid w:val="00B20BC7"/>
    <w:rsid w:val="00B25A23"/>
    <w:rsid w:val="00B25D78"/>
    <w:rsid w:val="00B36897"/>
    <w:rsid w:val="00B37697"/>
    <w:rsid w:val="00B4140B"/>
    <w:rsid w:val="00B50352"/>
    <w:rsid w:val="00B51C02"/>
    <w:rsid w:val="00B51C58"/>
    <w:rsid w:val="00B52886"/>
    <w:rsid w:val="00B6098B"/>
    <w:rsid w:val="00B63A22"/>
    <w:rsid w:val="00B64EB8"/>
    <w:rsid w:val="00B668B9"/>
    <w:rsid w:val="00B67ECE"/>
    <w:rsid w:val="00B70244"/>
    <w:rsid w:val="00B779F3"/>
    <w:rsid w:val="00B77FDD"/>
    <w:rsid w:val="00B824DC"/>
    <w:rsid w:val="00B85F59"/>
    <w:rsid w:val="00B95473"/>
    <w:rsid w:val="00B96B24"/>
    <w:rsid w:val="00BB01A7"/>
    <w:rsid w:val="00BB04D1"/>
    <w:rsid w:val="00BB1E01"/>
    <w:rsid w:val="00BB2BD0"/>
    <w:rsid w:val="00BB5E83"/>
    <w:rsid w:val="00BC562B"/>
    <w:rsid w:val="00BD20F5"/>
    <w:rsid w:val="00BD4BFF"/>
    <w:rsid w:val="00BD5FA0"/>
    <w:rsid w:val="00BD7C3A"/>
    <w:rsid w:val="00BD7EFC"/>
    <w:rsid w:val="00BE0687"/>
    <w:rsid w:val="00BE238B"/>
    <w:rsid w:val="00BE3395"/>
    <w:rsid w:val="00BE6282"/>
    <w:rsid w:val="00BF2BC5"/>
    <w:rsid w:val="00BF2CB9"/>
    <w:rsid w:val="00BF5BB6"/>
    <w:rsid w:val="00C025D0"/>
    <w:rsid w:val="00C11D05"/>
    <w:rsid w:val="00C12201"/>
    <w:rsid w:val="00C14094"/>
    <w:rsid w:val="00C1502B"/>
    <w:rsid w:val="00C17315"/>
    <w:rsid w:val="00C24128"/>
    <w:rsid w:val="00C3013D"/>
    <w:rsid w:val="00C31607"/>
    <w:rsid w:val="00C34FBD"/>
    <w:rsid w:val="00C36162"/>
    <w:rsid w:val="00C40BD9"/>
    <w:rsid w:val="00C428C4"/>
    <w:rsid w:val="00C46832"/>
    <w:rsid w:val="00C51029"/>
    <w:rsid w:val="00C514FF"/>
    <w:rsid w:val="00C52530"/>
    <w:rsid w:val="00C53469"/>
    <w:rsid w:val="00C61E10"/>
    <w:rsid w:val="00C640BE"/>
    <w:rsid w:val="00C66E96"/>
    <w:rsid w:val="00C76160"/>
    <w:rsid w:val="00C761CC"/>
    <w:rsid w:val="00C77B66"/>
    <w:rsid w:val="00C802ED"/>
    <w:rsid w:val="00C81658"/>
    <w:rsid w:val="00C8224E"/>
    <w:rsid w:val="00C85582"/>
    <w:rsid w:val="00C856BD"/>
    <w:rsid w:val="00C91EA6"/>
    <w:rsid w:val="00C92154"/>
    <w:rsid w:val="00C9451F"/>
    <w:rsid w:val="00CA1C7C"/>
    <w:rsid w:val="00CA6344"/>
    <w:rsid w:val="00CB165A"/>
    <w:rsid w:val="00CB3796"/>
    <w:rsid w:val="00CB5B10"/>
    <w:rsid w:val="00CD145B"/>
    <w:rsid w:val="00CD330B"/>
    <w:rsid w:val="00CD50D4"/>
    <w:rsid w:val="00CE69F2"/>
    <w:rsid w:val="00CF09B0"/>
    <w:rsid w:val="00CF469E"/>
    <w:rsid w:val="00D23EEB"/>
    <w:rsid w:val="00D246A6"/>
    <w:rsid w:val="00D3384E"/>
    <w:rsid w:val="00D34453"/>
    <w:rsid w:val="00D34D4D"/>
    <w:rsid w:val="00D36CDB"/>
    <w:rsid w:val="00D40702"/>
    <w:rsid w:val="00D4186E"/>
    <w:rsid w:val="00D42C36"/>
    <w:rsid w:val="00D43517"/>
    <w:rsid w:val="00D43C79"/>
    <w:rsid w:val="00D44CD7"/>
    <w:rsid w:val="00D47DDD"/>
    <w:rsid w:val="00D52D6D"/>
    <w:rsid w:val="00D55126"/>
    <w:rsid w:val="00D566D4"/>
    <w:rsid w:val="00D57183"/>
    <w:rsid w:val="00D619A6"/>
    <w:rsid w:val="00D62463"/>
    <w:rsid w:val="00D6555F"/>
    <w:rsid w:val="00D65E7E"/>
    <w:rsid w:val="00D71CDF"/>
    <w:rsid w:val="00D72225"/>
    <w:rsid w:val="00D73058"/>
    <w:rsid w:val="00D7402F"/>
    <w:rsid w:val="00D7690A"/>
    <w:rsid w:val="00D80276"/>
    <w:rsid w:val="00D80391"/>
    <w:rsid w:val="00D8117A"/>
    <w:rsid w:val="00D85488"/>
    <w:rsid w:val="00D96D00"/>
    <w:rsid w:val="00DA73E7"/>
    <w:rsid w:val="00DB26C9"/>
    <w:rsid w:val="00DB2AFF"/>
    <w:rsid w:val="00DB61F2"/>
    <w:rsid w:val="00DB6FEE"/>
    <w:rsid w:val="00DB7C31"/>
    <w:rsid w:val="00DC2B8B"/>
    <w:rsid w:val="00DC6F82"/>
    <w:rsid w:val="00DD1E11"/>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A8D"/>
    <w:rsid w:val="00E36E1E"/>
    <w:rsid w:val="00E40079"/>
    <w:rsid w:val="00E416ED"/>
    <w:rsid w:val="00E45F4C"/>
    <w:rsid w:val="00E51181"/>
    <w:rsid w:val="00E51DE7"/>
    <w:rsid w:val="00E53CDC"/>
    <w:rsid w:val="00E60587"/>
    <w:rsid w:val="00E623B2"/>
    <w:rsid w:val="00E64A93"/>
    <w:rsid w:val="00E6529F"/>
    <w:rsid w:val="00E770CA"/>
    <w:rsid w:val="00E82726"/>
    <w:rsid w:val="00E8294C"/>
    <w:rsid w:val="00E85737"/>
    <w:rsid w:val="00E86EBA"/>
    <w:rsid w:val="00E91709"/>
    <w:rsid w:val="00E91D0A"/>
    <w:rsid w:val="00E964FF"/>
    <w:rsid w:val="00E97915"/>
    <w:rsid w:val="00EA4802"/>
    <w:rsid w:val="00EA7CE1"/>
    <w:rsid w:val="00EB4F82"/>
    <w:rsid w:val="00EB614A"/>
    <w:rsid w:val="00EC2597"/>
    <w:rsid w:val="00EC4135"/>
    <w:rsid w:val="00ED1135"/>
    <w:rsid w:val="00ED392F"/>
    <w:rsid w:val="00EE0B79"/>
    <w:rsid w:val="00EE3CE8"/>
    <w:rsid w:val="00EE4AB2"/>
    <w:rsid w:val="00EE5AEC"/>
    <w:rsid w:val="00EF064F"/>
    <w:rsid w:val="00EF0FE3"/>
    <w:rsid w:val="00EF16FD"/>
    <w:rsid w:val="00EF3786"/>
    <w:rsid w:val="00EF4E54"/>
    <w:rsid w:val="00EF5AC1"/>
    <w:rsid w:val="00F0354B"/>
    <w:rsid w:val="00F04D7D"/>
    <w:rsid w:val="00F07805"/>
    <w:rsid w:val="00F07D51"/>
    <w:rsid w:val="00F15E42"/>
    <w:rsid w:val="00F17E0F"/>
    <w:rsid w:val="00F240AB"/>
    <w:rsid w:val="00F27D74"/>
    <w:rsid w:val="00F31BC4"/>
    <w:rsid w:val="00F32D2F"/>
    <w:rsid w:val="00F37811"/>
    <w:rsid w:val="00F421C9"/>
    <w:rsid w:val="00F44C16"/>
    <w:rsid w:val="00F461E4"/>
    <w:rsid w:val="00F4782D"/>
    <w:rsid w:val="00F53EFD"/>
    <w:rsid w:val="00F544B7"/>
    <w:rsid w:val="00F555E7"/>
    <w:rsid w:val="00F6060B"/>
    <w:rsid w:val="00F61529"/>
    <w:rsid w:val="00F62027"/>
    <w:rsid w:val="00F64742"/>
    <w:rsid w:val="00F72054"/>
    <w:rsid w:val="00F74020"/>
    <w:rsid w:val="00F77C05"/>
    <w:rsid w:val="00F85879"/>
    <w:rsid w:val="00F86065"/>
    <w:rsid w:val="00F86A3F"/>
    <w:rsid w:val="00F90BE4"/>
    <w:rsid w:val="00F94B91"/>
    <w:rsid w:val="00F978A2"/>
    <w:rsid w:val="00FA0BC3"/>
    <w:rsid w:val="00FA22C5"/>
    <w:rsid w:val="00FA7571"/>
    <w:rsid w:val="00FA7D8D"/>
    <w:rsid w:val="00FB05B7"/>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FB401"/>
  <w15:docId w15:val="{70AB5167-C2EE-49ED-AC5E-16F71102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E148-ACB9-418D-9B78-4935474E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5304</Words>
  <Characters>30235</Characters>
  <Application>Microsoft Office Word</Application>
  <DocSecurity>0</DocSecurity>
  <Lines>251</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4</cp:revision>
  <cp:lastPrinted>2023-07-12T11:16:00Z</cp:lastPrinted>
  <dcterms:created xsi:type="dcterms:W3CDTF">2023-07-12T11:21:00Z</dcterms:created>
  <dcterms:modified xsi:type="dcterms:W3CDTF">2023-07-12T11:42:00Z</dcterms:modified>
</cp:coreProperties>
</file>