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23" w:rsidRPr="00D74823" w:rsidRDefault="009055DB" w:rsidP="00D74823">
      <w:pPr>
        <w:shd w:val="clear" w:color="auto" w:fill="FFFFFF"/>
        <w:spacing w:before="245"/>
        <w:ind w:left="10"/>
        <w:rPr>
          <w:rFonts w:ascii="Times New Roman" w:hAnsi="Times New Roman" w:hint="default"/>
          <w:b/>
          <w:sz w:val="24"/>
          <w:szCs w:val="24"/>
        </w:rPr>
      </w:pPr>
      <w:r w:rsidRPr="000219F6">
        <w:rPr>
          <w:rFonts w:ascii="Times New Roman" w:hAnsi="Times New Roman" w:hint="default"/>
          <w:b/>
          <w:sz w:val="24"/>
          <w:szCs w:val="24"/>
        </w:rPr>
        <w:t xml:space="preserve">                                                                            </w:t>
      </w:r>
      <w:r w:rsidR="00D74823" w:rsidRPr="00D74823">
        <w:rPr>
          <w:rFonts w:ascii="Times New Roman" w:hAnsi="Times New Roman" w:hint="default"/>
          <w:b/>
          <w:sz w:val="24"/>
          <w:szCs w:val="24"/>
        </w:rPr>
        <w:t xml:space="preserve">                                           Anexa nr. 5E</w:t>
      </w:r>
    </w:p>
    <w:p w:rsidR="00D74823" w:rsidRPr="00D74823" w:rsidRDefault="00D74823" w:rsidP="00D74823">
      <w:pPr>
        <w:shd w:val="clear" w:color="auto" w:fill="FFFFFF"/>
        <w:spacing w:before="245"/>
        <w:ind w:left="10"/>
        <w:rPr>
          <w:rFonts w:ascii="Times New Roman" w:hAnsi="Times New Roman" w:hint="default"/>
          <w:b/>
          <w:sz w:val="24"/>
          <w:szCs w:val="24"/>
        </w:rPr>
      </w:pPr>
      <w:r w:rsidRPr="00D74823">
        <w:rPr>
          <w:rFonts w:ascii="Times New Roman" w:hAnsi="Times New Roman" w:hint="default"/>
          <w:b/>
          <w:sz w:val="24"/>
          <w:szCs w:val="24"/>
        </w:rPr>
        <w:t xml:space="preserve">                                                                          </w:t>
      </w:r>
      <w:r w:rsidR="00043DD2">
        <w:rPr>
          <w:rFonts w:ascii="Times New Roman" w:hAnsi="Times New Roman" w:hint="default"/>
          <w:b/>
          <w:sz w:val="24"/>
          <w:szCs w:val="24"/>
        </w:rPr>
        <w:t xml:space="preserve">                                          </w:t>
      </w:r>
      <w:r w:rsidRPr="00D74823">
        <w:rPr>
          <w:rFonts w:ascii="Times New Roman" w:hAnsi="Times New Roman" w:hint="default"/>
          <w:b/>
          <w:sz w:val="24"/>
          <w:szCs w:val="24"/>
        </w:rPr>
        <w:t xml:space="preserve">  la procedura</w:t>
      </w:r>
    </w:p>
    <w:p w:rsidR="00D74823" w:rsidRPr="00D74823" w:rsidRDefault="00D74823" w:rsidP="00D74823">
      <w:pPr>
        <w:shd w:val="clear" w:color="auto" w:fill="FFFFFF"/>
        <w:spacing w:before="245"/>
        <w:ind w:left="10"/>
        <w:rPr>
          <w:rFonts w:ascii="Times New Roman" w:hAnsi="Times New Roman" w:hint="default"/>
          <w:b/>
          <w:sz w:val="24"/>
          <w:szCs w:val="24"/>
        </w:rPr>
      </w:pPr>
      <w:r w:rsidRPr="00D74823">
        <w:rPr>
          <w:rFonts w:ascii="Times New Roman" w:hAnsi="Times New Roman" w:hint="default"/>
          <w:b/>
          <w:sz w:val="24"/>
          <w:szCs w:val="24"/>
        </w:rPr>
        <w:t xml:space="preserve"> </w:t>
      </w:r>
    </w:p>
    <w:p w:rsidR="00D74823" w:rsidRPr="00BE36AA" w:rsidRDefault="00D74823" w:rsidP="00BE36AA">
      <w:pPr>
        <w:shd w:val="clear" w:color="auto" w:fill="FFFFFF"/>
        <w:spacing w:before="245"/>
        <w:ind w:left="10"/>
        <w:jc w:val="center"/>
        <w:rPr>
          <w:rFonts w:ascii="Times New Roman" w:hAnsi="Times New Roman" w:hint="default"/>
          <w:sz w:val="36"/>
          <w:szCs w:val="36"/>
        </w:rPr>
      </w:pPr>
      <w:r w:rsidRPr="00BE36AA">
        <w:rPr>
          <w:rFonts w:ascii="Times New Roman" w:hAnsi="Times New Roman" w:hint="default"/>
          <w:sz w:val="36"/>
          <w:szCs w:val="36"/>
        </w:rPr>
        <w:t>MEMORIU DE PREZENTARE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w:t>
      </w:r>
    </w:p>
    <w:p w:rsidR="00D74823" w:rsidRPr="00BE36AA" w:rsidRDefault="00D74823" w:rsidP="00BE36AA">
      <w:pPr>
        <w:pStyle w:val="ListParagraph"/>
        <w:numPr>
          <w:ilvl w:val="0"/>
          <w:numId w:val="6"/>
        </w:numPr>
        <w:shd w:val="clear" w:color="auto" w:fill="FFFFFF"/>
        <w:spacing w:before="245"/>
        <w:rPr>
          <w:rFonts w:ascii="Times New Roman" w:hAnsi="Times New Roman" w:hint="default"/>
          <w:sz w:val="28"/>
          <w:szCs w:val="28"/>
        </w:rPr>
      </w:pPr>
      <w:r w:rsidRPr="00BE36AA">
        <w:rPr>
          <w:rFonts w:ascii="Times New Roman" w:hAnsi="Times New Roman" w:hint="default"/>
          <w:sz w:val="28"/>
          <w:szCs w:val="28"/>
        </w:rPr>
        <w:t>Denumirea proiectului :</w:t>
      </w:r>
      <w:r w:rsidR="00F65783" w:rsidRPr="00BE36AA">
        <w:rPr>
          <w:rFonts w:ascii="Times New Roman" w:hAnsi="Times New Roman" w:hint="default"/>
          <w:sz w:val="28"/>
          <w:szCs w:val="28"/>
        </w:rPr>
        <w:t xml:space="preserve"> </w:t>
      </w:r>
      <w:r w:rsidR="005178D6" w:rsidRPr="005178D6">
        <w:rPr>
          <w:rFonts w:ascii="Times New Roman" w:hAnsi="Times New Roman" w:hint="default"/>
          <w:b/>
          <w:sz w:val="28"/>
          <w:szCs w:val="28"/>
        </w:rPr>
        <w:t>SCHIMBARE DE DESTINAȚIE DIN ANEXĂ GOSPODĂREASCĂ ÎN SPAȚIU COMERCIAL PRESTĂRI SERVICII, ÎNTREȚINEREA ȘI REPARAREA AUTOVEHICULELOR</w:t>
      </w:r>
      <w:r w:rsidR="005178D6">
        <w:rPr>
          <w:rFonts w:ascii="Times New Roman" w:hAnsi="Times New Roman" w:hint="default"/>
          <w:b/>
          <w:sz w:val="28"/>
          <w:szCs w:val="28"/>
        </w:rPr>
        <w:t xml:space="preserve"> </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II.Titular :  </w:t>
      </w:r>
    </w:p>
    <w:p w:rsidR="00D74823" w:rsidRPr="00043DD2" w:rsidRDefault="00F65783"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-Numele : </w:t>
      </w:r>
      <w:r w:rsidRPr="00F65783">
        <w:rPr>
          <w:rFonts w:ascii="Times New Roman" w:hAnsi="Times New Roman" w:hint="default"/>
          <w:b/>
          <w:sz w:val="28"/>
          <w:szCs w:val="28"/>
        </w:rPr>
        <w:t>S.C. EDT AUTOMAR SRL</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Adresa poşt</w:t>
      </w:r>
      <w:r w:rsidR="00F65783">
        <w:rPr>
          <w:rFonts w:ascii="Times New Roman" w:hAnsi="Times New Roman" w:hint="default"/>
          <w:sz w:val="28"/>
          <w:szCs w:val="28"/>
        </w:rPr>
        <w:t xml:space="preserve">ala: </w:t>
      </w:r>
      <w:r w:rsidR="00F65783" w:rsidRPr="00BE36AA">
        <w:rPr>
          <w:rFonts w:ascii="Times New Roman" w:hAnsi="Times New Roman" w:hint="default"/>
          <w:b/>
          <w:sz w:val="28"/>
          <w:szCs w:val="28"/>
        </w:rPr>
        <w:t>Titu, str. Pictor Nicolae Grigorescu, nr. 76B</w:t>
      </w:r>
      <w:r w:rsidRPr="00BE36AA">
        <w:rPr>
          <w:rFonts w:ascii="Times New Roman" w:hAnsi="Times New Roman" w:hint="default"/>
          <w:b/>
          <w:sz w:val="28"/>
          <w:szCs w:val="28"/>
        </w:rPr>
        <w:t>, jud. Dâmboviţa</w:t>
      </w:r>
    </w:p>
    <w:p w:rsidR="00D74823" w:rsidRPr="00043DD2" w:rsidRDefault="00D74823" w:rsidP="00F6578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Numarul de telefon, de fax si adresa de e-mail, adresa paginii de internet :</w:t>
      </w:r>
      <w:r w:rsidR="00770785">
        <w:rPr>
          <w:rFonts w:ascii="Times New Roman" w:hAnsi="Times New Roman" w:hint="default"/>
          <w:sz w:val="28"/>
          <w:szCs w:val="28"/>
        </w:rPr>
        <w:t>0766499615; 0738 697 360</w:t>
      </w:r>
      <w:r w:rsidRPr="00043DD2">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Numele persoanel</w:t>
      </w:r>
      <w:r w:rsidR="00770785">
        <w:rPr>
          <w:rFonts w:ascii="Times New Roman" w:hAnsi="Times New Roman" w:hint="default"/>
          <w:sz w:val="28"/>
          <w:szCs w:val="28"/>
        </w:rPr>
        <w:t xml:space="preserve">or de contact : </w:t>
      </w:r>
      <w:r w:rsidR="00770785" w:rsidRPr="00BE36AA">
        <w:rPr>
          <w:rFonts w:ascii="Times New Roman" w:hAnsi="Times New Roman" w:hint="default"/>
          <w:b/>
          <w:sz w:val="28"/>
          <w:szCs w:val="28"/>
        </w:rPr>
        <w:t>Mirea Marian Laurențiu</w:t>
      </w:r>
      <w:r w:rsidRPr="00043DD2">
        <w:rPr>
          <w:rFonts w:ascii="Times New Roman" w:hAnsi="Times New Roman" w:hint="default"/>
          <w:sz w:val="28"/>
          <w:szCs w:val="28"/>
        </w:rPr>
        <w:t>.</w:t>
      </w:r>
    </w:p>
    <w:p w:rsidR="00D74823" w:rsidRPr="00043DD2" w:rsidRDefault="00770785"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Director, administrator :Mirea Marian Laurențiu</w:t>
      </w:r>
      <w:r w:rsidR="00D74823" w:rsidRPr="00043DD2">
        <w:rPr>
          <w:rFonts w:ascii="Times New Roman" w:hAnsi="Times New Roman" w:hint="default"/>
          <w:sz w:val="28"/>
          <w:szCs w:val="28"/>
        </w:rPr>
        <w:t>.</w:t>
      </w:r>
    </w:p>
    <w:p w:rsidR="00D74823" w:rsidRPr="00043DD2" w:rsidRDefault="00D74823" w:rsidP="00BE36AA">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Responsabil pentru prote</w:t>
      </w:r>
      <w:r w:rsidR="00770785">
        <w:rPr>
          <w:rFonts w:ascii="Times New Roman" w:hAnsi="Times New Roman" w:hint="default"/>
          <w:sz w:val="28"/>
          <w:szCs w:val="28"/>
        </w:rPr>
        <w:t>ctia mediului :Mirea Marian Laurențiu</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III. Descrierea caracteristicilor fizice ale întregului proiect proiect </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a)</w:t>
      </w:r>
      <w:r w:rsidRPr="00043DD2">
        <w:rPr>
          <w:rFonts w:ascii="Times New Roman" w:hAnsi="Times New Roman" w:hint="default"/>
          <w:sz w:val="28"/>
          <w:szCs w:val="28"/>
        </w:rPr>
        <w:tab/>
        <w:t>Un rezumat al proiectului:</w:t>
      </w:r>
    </w:p>
    <w:p w:rsidR="00D74823" w:rsidRPr="00043DD2" w:rsidRDefault="00F1715F" w:rsidP="00BE36AA">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Hala de prestări servicii obținută prin schimbarea de destinație a anexei gospodărești</w:t>
      </w:r>
      <w:r w:rsidR="00770785">
        <w:rPr>
          <w:rFonts w:ascii="Times New Roman" w:hAnsi="Times New Roman" w:hint="default"/>
          <w:sz w:val="28"/>
          <w:szCs w:val="28"/>
        </w:rPr>
        <w:t xml:space="preserve"> existentă</w:t>
      </w:r>
      <w:r>
        <w:rPr>
          <w:rFonts w:ascii="Times New Roman" w:hAnsi="Times New Roman" w:hint="default"/>
          <w:sz w:val="28"/>
          <w:szCs w:val="28"/>
        </w:rPr>
        <w:t xml:space="preserve"> are</w:t>
      </w:r>
      <w:r w:rsidR="00D74823" w:rsidRPr="00043DD2">
        <w:rPr>
          <w:rFonts w:ascii="Times New Roman" w:hAnsi="Times New Roman" w:hint="default"/>
          <w:sz w:val="28"/>
          <w:szCs w:val="28"/>
        </w:rPr>
        <w:t xml:space="preserve"> o formă dreptunghiulară</w:t>
      </w:r>
      <w:r>
        <w:rPr>
          <w:rFonts w:ascii="Times New Roman" w:hAnsi="Times New Roman" w:hint="default"/>
          <w:sz w:val="28"/>
          <w:szCs w:val="28"/>
        </w:rPr>
        <w:t xml:space="preserve"> în plan,cu dimensiunile de 12,60 x 20,00 m şi înălţimea de 5,4</w:t>
      </w:r>
      <w:r w:rsidR="00BE36AA">
        <w:rPr>
          <w:rFonts w:ascii="Times New Roman" w:hAnsi="Times New Roman" w:hint="default"/>
          <w:sz w:val="28"/>
          <w:szCs w:val="28"/>
        </w:rPr>
        <w:t>0 m la cornişă.</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Bilanțul teritorial:</w:t>
      </w:r>
    </w:p>
    <w:p w:rsidR="00D74823" w:rsidRPr="00043DD2" w:rsidRDefault="00F1715F"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Suprafața terenului-1539</w:t>
      </w:r>
      <w:r w:rsidR="00D74823" w:rsidRPr="00043DD2">
        <w:rPr>
          <w:rFonts w:ascii="Times New Roman" w:hAnsi="Times New Roman" w:hint="default"/>
          <w:sz w:val="28"/>
          <w:szCs w:val="28"/>
        </w:rPr>
        <w:t>,00 mp</w:t>
      </w:r>
    </w:p>
    <w:p w:rsidR="00D74823" w:rsidRPr="00043DD2" w:rsidRDefault="00F1715F"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Suprafața construită totală -268</w:t>
      </w:r>
      <w:r w:rsidR="00D74823" w:rsidRPr="00043DD2">
        <w:rPr>
          <w:rFonts w:ascii="Times New Roman" w:hAnsi="Times New Roman" w:hint="default"/>
          <w:sz w:val="28"/>
          <w:szCs w:val="28"/>
        </w:rPr>
        <w:t>,00 mp</w:t>
      </w:r>
      <w:r>
        <w:rPr>
          <w:rFonts w:ascii="Times New Roman" w:hAnsi="Times New Roman" w:hint="default"/>
          <w:sz w:val="28"/>
          <w:szCs w:val="28"/>
        </w:rPr>
        <w:t xml:space="preserve"> (din care 252mp-hala și 16 mp-construcție </w:t>
      </w:r>
      <w:r>
        <w:rPr>
          <w:rFonts w:ascii="Times New Roman" w:hAnsi="Times New Roman" w:hint="default"/>
          <w:sz w:val="28"/>
          <w:szCs w:val="28"/>
        </w:rPr>
        <w:lastRenderedPageBreak/>
        <w:t>anexă C1 existentă, dar care nu face parte din schimbarea de destinație)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Suprafața accese, parcaje(16 locur</w:t>
      </w:r>
      <w:r w:rsidR="00F1715F">
        <w:rPr>
          <w:rFonts w:ascii="Times New Roman" w:hAnsi="Times New Roman" w:hint="default"/>
          <w:sz w:val="28"/>
          <w:szCs w:val="28"/>
        </w:rPr>
        <w:t>i), alei pietonale- 970</w:t>
      </w:r>
      <w:r w:rsidRPr="00043DD2">
        <w:rPr>
          <w:rFonts w:ascii="Times New Roman" w:hAnsi="Times New Roman" w:hint="default"/>
          <w:sz w:val="28"/>
          <w:szCs w:val="28"/>
        </w:rPr>
        <w:t>,00 mp</w:t>
      </w:r>
    </w:p>
    <w:p w:rsidR="00D74823" w:rsidRPr="00043DD2" w:rsidRDefault="00F1715F" w:rsidP="00BE36AA">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Spații verzi, plantații – 317</w:t>
      </w:r>
      <w:r w:rsidR="00BE36AA">
        <w:rPr>
          <w:rFonts w:ascii="Times New Roman" w:hAnsi="Times New Roman" w:hint="default"/>
          <w:sz w:val="28"/>
          <w:szCs w:val="28"/>
        </w:rPr>
        <w:t>,00 mp.</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Procent de o</w:t>
      </w:r>
      <w:r w:rsidR="00F1715F">
        <w:rPr>
          <w:rFonts w:ascii="Times New Roman" w:hAnsi="Times New Roman" w:hint="default"/>
          <w:sz w:val="28"/>
          <w:szCs w:val="28"/>
        </w:rPr>
        <w:t>cupare a terenului:  POT – 17,41</w:t>
      </w:r>
      <w:r w:rsidRPr="00043DD2">
        <w:rPr>
          <w:rFonts w:ascii="Times New Roman" w:hAnsi="Times New Roman" w:hint="default"/>
          <w:sz w:val="28"/>
          <w:szCs w:val="28"/>
        </w:rPr>
        <w:t>%</w:t>
      </w:r>
    </w:p>
    <w:p w:rsidR="00D74823" w:rsidRPr="00043DD2" w:rsidRDefault="00D74823" w:rsidP="00BE36AA">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Coeficient </w:t>
      </w:r>
      <w:r w:rsidR="00F1715F">
        <w:rPr>
          <w:rFonts w:ascii="Times New Roman" w:hAnsi="Times New Roman" w:hint="default"/>
          <w:sz w:val="28"/>
          <w:szCs w:val="28"/>
        </w:rPr>
        <w:t>de utilizare a terenului : 0,18</w:t>
      </w:r>
      <w:r w:rsidR="00BE36AA">
        <w:rPr>
          <w:rFonts w:ascii="Times New Roman" w:hAnsi="Times New Roman" w:hint="default"/>
          <w:sz w:val="28"/>
          <w:szCs w:val="28"/>
        </w:rPr>
        <w:t xml:space="preserve"> </w:t>
      </w:r>
    </w:p>
    <w:p w:rsidR="00D74823" w:rsidRPr="00043DD2" w:rsidRDefault="00F1715F"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Construcția  are regimul de înălţime Parter mai înalt</w:t>
      </w:r>
      <w:r w:rsidR="00D74823" w:rsidRPr="00043DD2">
        <w:rPr>
          <w:rFonts w:ascii="Times New Roman" w:hAnsi="Times New Roman" w:hint="default"/>
          <w:sz w:val="28"/>
          <w:szCs w:val="28"/>
        </w:rPr>
        <w:t xml:space="preserve">, şi următoarele suprafeţe:               </w:t>
      </w:r>
    </w:p>
    <w:p w:rsidR="00D74823" w:rsidRPr="00043DD2" w:rsidRDefault="00F1715F"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w:t>
      </w:r>
      <w:r w:rsidR="00D74823" w:rsidRPr="00043DD2">
        <w:rPr>
          <w:rFonts w:ascii="Times New Roman" w:hAnsi="Times New Roman" w:hint="default"/>
          <w:sz w:val="28"/>
          <w:szCs w:val="28"/>
        </w:rPr>
        <w:t xml:space="preserve"> </w:t>
      </w:r>
      <w:r>
        <w:rPr>
          <w:rFonts w:ascii="Times New Roman" w:hAnsi="Times New Roman" w:hint="default"/>
          <w:sz w:val="28"/>
          <w:szCs w:val="28"/>
        </w:rPr>
        <w:t>Suprafaţa construită la sol -252</w:t>
      </w:r>
      <w:r w:rsidR="00D74823" w:rsidRPr="00043DD2">
        <w:rPr>
          <w:rFonts w:ascii="Times New Roman" w:hAnsi="Times New Roman" w:hint="default"/>
          <w:sz w:val="28"/>
          <w:szCs w:val="28"/>
        </w:rPr>
        <w:t>,00 mp</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w:t>
      </w:r>
      <w:r w:rsidR="00F1715F">
        <w:rPr>
          <w:rFonts w:ascii="Times New Roman" w:hAnsi="Times New Roman" w:hint="default"/>
          <w:sz w:val="28"/>
          <w:szCs w:val="28"/>
        </w:rPr>
        <w:t xml:space="preserve">      Suprafaţa desfăşurată -274,05</w:t>
      </w:r>
      <w:r w:rsidRPr="00043DD2">
        <w:rPr>
          <w:rFonts w:ascii="Times New Roman" w:hAnsi="Times New Roman" w:hint="default"/>
          <w:sz w:val="28"/>
          <w:szCs w:val="28"/>
        </w:rPr>
        <w:t xml:space="preserve"> mp</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w:t>
      </w:r>
      <w:r w:rsidR="00F1715F">
        <w:rPr>
          <w:rFonts w:ascii="Times New Roman" w:hAnsi="Times New Roman" w:hint="default"/>
          <w:sz w:val="28"/>
          <w:szCs w:val="28"/>
        </w:rPr>
        <w:t xml:space="preserve">        Suprafaţa utilă – 259,05</w:t>
      </w:r>
      <w:r w:rsidRPr="00043DD2">
        <w:rPr>
          <w:rFonts w:ascii="Times New Roman" w:hAnsi="Times New Roman" w:hint="default"/>
          <w:sz w:val="28"/>
          <w:szCs w:val="28"/>
        </w:rPr>
        <w:t xml:space="preserve"> mp</w:t>
      </w:r>
    </w:p>
    <w:p w:rsidR="00D74823" w:rsidRPr="00043DD2" w:rsidRDefault="00D74823" w:rsidP="00DE6EE0">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w:t>
      </w:r>
      <w:r w:rsidR="00F1715F">
        <w:rPr>
          <w:rFonts w:ascii="Times New Roman" w:hAnsi="Times New Roman" w:hint="default"/>
          <w:sz w:val="28"/>
          <w:szCs w:val="28"/>
        </w:rPr>
        <w:t xml:space="preserve">   </w:t>
      </w:r>
      <w:r w:rsidR="00DE6EE0">
        <w:rPr>
          <w:rFonts w:ascii="Times New Roman" w:hAnsi="Times New Roman" w:hint="default"/>
          <w:sz w:val="28"/>
          <w:szCs w:val="28"/>
        </w:rPr>
        <w:t xml:space="preserve"> Suprafaţa locuibilă – Nu este cazul</w:t>
      </w:r>
      <w:r w:rsidRPr="00043DD2">
        <w:rPr>
          <w:rFonts w:ascii="Times New Roman" w:hAnsi="Times New Roman" w:hint="default"/>
          <w:sz w:val="28"/>
          <w:szCs w:val="28"/>
        </w:rPr>
        <w:t>.</w:t>
      </w:r>
    </w:p>
    <w:p w:rsidR="00D74823" w:rsidRPr="00043DD2" w:rsidRDefault="00D74823" w:rsidP="00DE6EE0">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b) justificarea necesităţii proiectului</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Beneficiarul consideră oportună investiţia av</w:t>
      </w:r>
      <w:r w:rsidR="00DE6EE0">
        <w:rPr>
          <w:rFonts w:ascii="Times New Roman" w:hAnsi="Times New Roman" w:hint="default"/>
          <w:sz w:val="28"/>
          <w:szCs w:val="28"/>
        </w:rPr>
        <w:t>ând în vedere nevoia de întreținere/reparare a autovehiculelor din Titu,</w:t>
      </w:r>
      <w:r w:rsidRPr="00043DD2">
        <w:rPr>
          <w:rFonts w:ascii="Times New Roman" w:hAnsi="Times New Roman" w:hint="default"/>
          <w:sz w:val="28"/>
          <w:szCs w:val="28"/>
        </w:rPr>
        <w:t xml:space="preserve"> oraş aflat în plin proces de dezvoltare.</w:t>
      </w:r>
    </w:p>
    <w:p w:rsidR="00D74823" w:rsidRPr="00043DD2" w:rsidRDefault="00DE6EE0" w:rsidP="00DE6EE0">
      <w:pPr>
        <w:shd w:val="clear" w:color="auto" w:fill="FFFFFF"/>
        <w:spacing w:before="245"/>
        <w:rPr>
          <w:rFonts w:ascii="Times New Roman" w:hAnsi="Times New Roman" w:hint="default"/>
          <w:sz w:val="28"/>
          <w:szCs w:val="28"/>
        </w:rPr>
      </w:pPr>
      <w:r>
        <w:rPr>
          <w:rFonts w:ascii="Times New Roman" w:hAnsi="Times New Roman" w:hint="default"/>
          <w:sz w:val="28"/>
          <w:szCs w:val="28"/>
        </w:rPr>
        <w:t>c)valoarea investitiei :14</w:t>
      </w:r>
      <w:r w:rsidR="00D74823" w:rsidRPr="00043DD2">
        <w:rPr>
          <w:rFonts w:ascii="Times New Roman" w:hAnsi="Times New Roman" w:hint="default"/>
          <w:sz w:val="28"/>
          <w:szCs w:val="28"/>
        </w:rPr>
        <w:t>.000,00 RON.</w:t>
      </w:r>
    </w:p>
    <w:p w:rsidR="00D74823" w:rsidRPr="00043DD2" w:rsidRDefault="00D74823" w:rsidP="00DE6EE0">
      <w:pPr>
        <w:shd w:val="clear" w:color="auto" w:fill="FFFFFF"/>
        <w:spacing w:before="245"/>
        <w:rPr>
          <w:rFonts w:ascii="Times New Roman" w:hAnsi="Times New Roman" w:hint="default"/>
          <w:sz w:val="28"/>
          <w:szCs w:val="28"/>
        </w:rPr>
      </w:pPr>
      <w:r w:rsidRPr="00043DD2">
        <w:rPr>
          <w:rFonts w:ascii="Times New Roman" w:hAnsi="Times New Roman" w:hint="default"/>
          <w:sz w:val="28"/>
          <w:szCs w:val="28"/>
        </w:rPr>
        <w:t>d)perioad</w:t>
      </w:r>
      <w:r w:rsidR="00DE6EE0">
        <w:rPr>
          <w:rFonts w:ascii="Times New Roman" w:hAnsi="Times New Roman" w:hint="default"/>
          <w:sz w:val="28"/>
          <w:szCs w:val="28"/>
        </w:rPr>
        <w:t>a de implementare propusă : 2023</w:t>
      </w:r>
      <w:r w:rsidRPr="00043DD2">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e) planşe reprezentând limitele amplasamentului proiectului, planuri de situaţie şi amplasament) : anexate încă de la faza de notificare.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f) o descriere a caracteristicilor fizice ale întregului proiect, formele fizice ale proiectului (planuri, clădiri, alte structuri materiale de construcţie şi altele)</w:t>
      </w:r>
    </w:p>
    <w:p w:rsidR="00D74823" w:rsidRPr="00043DD2" w:rsidRDefault="00D74823" w:rsidP="00DE6EE0">
      <w:pPr>
        <w:shd w:val="clear" w:color="auto" w:fill="FFFFFF"/>
        <w:spacing w:before="245"/>
        <w:rPr>
          <w:rFonts w:ascii="Times New Roman" w:hAnsi="Times New Roman" w:hint="default"/>
          <w:sz w:val="28"/>
          <w:szCs w:val="28"/>
        </w:rPr>
      </w:pPr>
      <w:r w:rsidRPr="00043DD2">
        <w:rPr>
          <w:rFonts w:ascii="Times New Roman" w:hAnsi="Times New Roman" w:hint="default"/>
          <w:sz w:val="28"/>
          <w:szCs w:val="28"/>
        </w:rPr>
        <w:t xml:space="preserve"> Se prezintă elemente specifice caracteristice ale proiectului</w:t>
      </w:r>
    </w:p>
    <w:p w:rsidR="00D74823" w:rsidRPr="00043DD2" w:rsidRDefault="00DE6EE0"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-profilul şi capacitațile de lucru</w:t>
      </w:r>
      <w:r w:rsidR="00D74823" w:rsidRPr="00043DD2">
        <w:rPr>
          <w:rFonts w:ascii="Times New Roman" w:hAnsi="Times New Roman" w:hint="default"/>
          <w:sz w:val="28"/>
          <w:szCs w:val="28"/>
        </w:rPr>
        <w:t xml:space="preserve">- </w:t>
      </w:r>
    </w:p>
    <w:p w:rsidR="00D74823" w:rsidRDefault="008729EA"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La Parter și subpantă</w:t>
      </w:r>
      <w:r w:rsidR="00D74823" w:rsidRPr="00043DD2">
        <w:rPr>
          <w:rFonts w:ascii="Times New Roman" w:hAnsi="Times New Roman" w:hint="default"/>
          <w:sz w:val="28"/>
          <w:szCs w:val="28"/>
        </w:rPr>
        <w:t xml:space="preserve"> vor fi realizate:</w:t>
      </w:r>
    </w:p>
    <w:p w:rsidR="00DE6EE0" w:rsidRPr="00043DD2" w:rsidRDefault="00DE6EE0"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1.Hala Service auto-217,85 mp cuprinzând: </w:t>
      </w:r>
    </w:p>
    <w:p w:rsidR="00D74823" w:rsidRPr="00043DD2" w:rsidRDefault="00DE6EE0"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-2 puncte de lucru cu elevatoare pentru mașini</w:t>
      </w:r>
    </w:p>
    <w:p w:rsidR="00D74823" w:rsidRDefault="00DE6EE0"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lastRenderedPageBreak/>
        <w:t>-1 punct de lucru la cota 0.00 cu canal de vizitare</w:t>
      </w:r>
      <w:r w:rsidR="00D74823" w:rsidRPr="00043DD2">
        <w:rPr>
          <w:rFonts w:ascii="Times New Roman" w:hAnsi="Times New Roman" w:hint="default"/>
          <w:sz w:val="28"/>
          <w:szCs w:val="28"/>
        </w:rPr>
        <w:t>.</w:t>
      </w:r>
    </w:p>
    <w:p w:rsidR="006879B3" w:rsidRDefault="006879B3" w:rsidP="00DE6EE0">
      <w:pPr>
        <w:shd w:val="clear" w:color="auto" w:fill="FFFFFF"/>
        <w:spacing w:before="245"/>
        <w:rPr>
          <w:rFonts w:ascii="Times New Roman" w:hAnsi="Times New Roman" w:hint="default"/>
          <w:sz w:val="28"/>
          <w:szCs w:val="28"/>
        </w:rPr>
      </w:pPr>
      <w:r>
        <w:rPr>
          <w:rFonts w:ascii="Times New Roman" w:hAnsi="Times New Roman" w:hint="default"/>
          <w:sz w:val="28"/>
          <w:szCs w:val="28"/>
        </w:rPr>
        <w:t>2.Sala de așteptare-16,30 mp</w:t>
      </w:r>
    </w:p>
    <w:p w:rsidR="006879B3" w:rsidRDefault="006879B3" w:rsidP="00DE6EE0">
      <w:pPr>
        <w:shd w:val="clear" w:color="auto" w:fill="FFFFFF"/>
        <w:spacing w:before="245"/>
        <w:rPr>
          <w:rFonts w:ascii="Times New Roman" w:hAnsi="Times New Roman" w:hint="default"/>
          <w:sz w:val="28"/>
          <w:szCs w:val="28"/>
        </w:rPr>
      </w:pPr>
      <w:r>
        <w:rPr>
          <w:rFonts w:ascii="Times New Roman" w:hAnsi="Times New Roman" w:hint="default"/>
          <w:sz w:val="28"/>
          <w:szCs w:val="28"/>
        </w:rPr>
        <w:t>3.Un spațiu pentru birouri-11,55 mp</w:t>
      </w:r>
    </w:p>
    <w:p w:rsidR="006879B3" w:rsidRDefault="006879B3" w:rsidP="00DE6EE0">
      <w:pPr>
        <w:shd w:val="clear" w:color="auto" w:fill="FFFFFF"/>
        <w:spacing w:before="245"/>
        <w:rPr>
          <w:rFonts w:ascii="Times New Roman" w:hAnsi="Times New Roman" w:hint="default"/>
          <w:sz w:val="28"/>
          <w:szCs w:val="28"/>
        </w:rPr>
      </w:pPr>
      <w:r>
        <w:rPr>
          <w:rFonts w:ascii="Times New Roman" w:hAnsi="Times New Roman" w:hint="default"/>
          <w:sz w:val="28"/>
          <w:szCs w:val="28"/>
        </w:rPr>
        <w:t>4. Grup sanitar1-1,90 mp</w:t>
      </w:r>
    </w:p>
    <w:p w:rsidR="006879B3" w:rsidRDefault="006879B3" w:rsidP="00DE6EE0">
      <w:pPr>
        <w:shd w:val="clear" w:color="auto" w:fill="FFFFFF"/>
        <w:spacing w:before="245"/>
        <w:rPr>
          <w:rFonts w:ascii="Times New Roman" w:hAnsi="Times New Roman" w:hint="default"/>
          <w:sz w:val="28"/>
          <w:szCs w:val="28"/>
        </w:rPr>
      </w:pPr>
      <w:r>
        <w:rPr>
          <w:rFonts w:ascii="Times New Roman" w:hAnsi="Times New Roman" w:hint="default"/>
          <w:sz w:val="28"/>
          <w:szCs w:val="28"/>
        </w:rPr>
        <w:t>5.Grup sanitar 2-1,50 mp</w:t>
      </w:r>
    </w:p>
    <w:p w:rsidR="00D74823" w:rsidRPr="00043DD2" w:rsidRDefault="006879B3" w:rsidP="00DE6EE0">
      <w:pPr>
        <w:shd w:val="clear" w:color="auto" w:fill="FFFFFF"/>
        <w:spacing w:before="245"/>
        <w:rPr>
          <w:rFonts w:ascii="Times New Roman" w:hAnsi="Times New Roman" w:hint="default"/>
          <w:sz w:val="28"/>
          <w:szCs w:val="28"/>
        </w:rPr>
      </w:pPr>
      <w:r>
        <w:rPr>
          <w:rFonts w:ascii="Times New Roman" w:hAnsi="Times New Roman" w:hint="default"/>
          <w:sz w:val="28"/>
          <w:szCs w:val="28"/>
        </w:rPr>
        <w:t>In exterior va fi amplasat un s</w:t>
      </w:r>
      <w:r w:rsidR="008729EA">
        <w:rPr>
          <w:rFonts w:ascii="Times New Roman" w:hAnsi="Times New Roman" w:hint="default"/>
          <w:sz w:val="28"/>
          <w:szCs w:val="28"/>
        </w:rPr>
        <w:t>eparator de hidrocarburi</w:t>
      </w:r>
      <w:r w:rsidR="000762DF">
        <w:rPr>
          <w:rFonts w:ascii="Times New Roman" w:hAnsi="Times New Roman" w:hint="default"/>
          <w:sz w:val="28"/>
          <w:szCs w:val="28"/>
        </w:rPr>
        <w:t xml:space="preserve"> cu predecantor și filtre coalescente</w:t>
      </w:r>
      <w:r w:rsidR="008729EA">
        <w:rPr>
          <w:rFonts w:ascii="Times New Roman" w:hAnsi="Times New Roman" w:hint="default"/>
          <w:sz w:val="28"/>
          <w:szCs w:val="28"/>
        </w:rPr>
        <w:t>, pe traseul rețelei de canalizare nou proiectate</w:t>
      </w:r>
      <w:r>
        <w:rPr>
          <w:rFonts w:ascii="Times New Roman" w:hAnsi="Times New Roman" w:hint="default"/>
          <w:sz w:val="28"/>
          <w:szCs w:val="28"/>
        </w:rPr>
        <w:t>.</w:t>
      </w:r>
    </w:p>
    <w:p w:rsidR="00D74823" w:rsidRPr="00043DD2" w:rsidRDefault="00D74823" w:rsidP="006879B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-descrierea elementelor funcţionale principale:</w:t>
      </w:r>
    </w:p>
    <w:p w:rsidR="00D74823" w:rsidRPr="00043DD2" w:rsidRDefault="006879B3" w:rsidP="006879B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Accesul în construcție</w:t>
      </w:r>
      <w:r w:rsidR="00D74823" w:rsidRPr="00043DD2">
        <w:rPr>
          <w:rFonts w:ascii="Times New Roman" w:hAnsi="Times New Roman" w:hint="default"/>
          <w:sz w:val="28"/>
          <w:szCs w:val="28"/>
        </w:rPr>
        <w:t xml:space="preserve"> va fi rea</w:t>
      </w:r>
      <w:r>
        <w:rPr>
          <w:rFonts w:ascii="Times New Roman" w:hAnsi="Times New Roman" w:hint="default"/>
          <w:sz w:val="28"/>
          <w:szCs w:val="28"/>
        </w:rPr>
        <w:t>lizat pe rampe carosabile din beton cu racord între cota 0.00 a clădirii și cota terenului –0,60 m</w:t>
      </w:r>
      <w:r w:rsidR="00D74823" w:rsidRPr="00043DD2">
        <w:rPr>
          <w:rFonts w:ascii="Times New Roman" w:hAnsi="Times New Roman" w:hint="default"/>
          <w:sz w:val="28"/>
          <w:szCs w:val="28"/>
        </w:rPr>
        <w:t>.</w:t>
      </w:r>
    </w:p>
    <w:p w:rsidR="00D74823" w:rsidRPr="00043DD2" w:rsidRDefault="006879B3"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-descrierea procesului de producţie </w:t>
      </w:r>
      <w:r w:rsidR="00D74823" w:rsidRPr="00043DD2">
        <w:rPr>
          <w:rFonts w:ascii="Times New Roman" w:hAnsi="Times New Roman" w:hint="default"/>
          <w:sz w:val="28"/>
          <w:szCs w:val="28"/>
        </w:rPr>
        <w:t xml:space="preserve">al proiectului. </w:t>
      </w:r>
    </w:p>
    <w:p w:rsidR="006879B3" w:rsidRDefault="006879B3"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Autovehiculele sunt introduse în service pe ușa</w:t>
      </w:r>
      <w:r w:rsidR="00561826">
        <w:rPr>
          <w:rFonts w:ascii="Times New Roman" w:hAnsi="Times New Roman" w:hint="default"/>
          <w:sz w:val="28"/>
          <w:szCs w:val="28"/>
        </w:rPr>
        <w:t xml:space="preserve"> principală</w:t>
      </w:r>
      <w:r>
        <w:rPr>
          <w:rFonts w:ascii="Times New Roman" w:hAnsi="Times New Roman" w:hint="default"/>
          <w:sz w:val="28"/>
          <w:szCs w:val="28"/>
        </w:rPr>
        <w:t xml:space="preserve"> din partea stângă</w:t>
      </w:r>
      <w:r w:rsidR="00561826">
        <w:rPr>
          <w:rFonts w:ascii="Times New Roman" w:hAnsi="Times New Roman" w:hint="default"/>
          <w:sz w:val="28"/>
          <w:szCs w:val="28"/>
        </w:rPr>
        <w:t xml:space="preserve"> (spre stradă)</w:t>
      </w:r>
      <w:r>
        <w:rPr>
          <w:rFonts w:ascii="Times New Roman" w:hAnsi="Times New Roman" w:hint="default"/>
          <w:sz w:val="28"/>
          <w:szCs w:val="28"/>
        </w:rPr>
        <w:t xml:space="preserve"> la elevatoare, pentru diagnosticare, reparare și  testare, la final</w:t>
      </w:r>
      <w:r w:rsidR="00561826">
        <w:rPr>
          <w:rFonts w:ascii="Times New Roman" w:hAnsi="Times New Roman" w:hint="default"/>
          <w:sz w:val="28"/>
          <w:szCs w:val="28"/>
        </w:rPr>
        <w:t>, apoi se scot pe ușa secundară, în curte.</w:t>
      </w:r>
    </w:p>
    <w:p w:rsidR="00561826" w:rsidRDefault="00561826"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În cazul mașinilor ce necesită alte operațiuni, acestea se introduc pe ușa secundară, direct la canalul de vizitare și se scot după reparare, pe aceeași ușă, în curte.</w:t>
      </w:r>
    </w:p>
    <w:p w:rsidR="00D74823" w:rsidRPr="00043DD2" w:rsidRDefault="00561826"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Există şi</w:t>
      </w:r>
      <w:r w:rsidR="00D74823" w:rsidRPr="00043DD2">
        <w:rPr>
          <w:rFonts w:ascii="Times New Roman" w:hAnsi="Times New Roman" w:hint="default"/>
          <w:sz w:val="28"/>
          <w:szCs w:val="28"/>
        </w:rPr>
        <w:t xml:space="preserve"> vestiar</w:t>
      </w:r>
      <w:r>
        <w:rPr>
          <w:rFonts w:ascii="Times New Roman" w:hAnsi="Times New Roman" w:hint="default"/>
          <w:sz w:val="28"/>
          <w:szCs w:val="28"/>
        </w:rPr>
        <w:t>e</w:t>
      </w:r>
      <w:r w:rsidR="00D74823" w:rsidRPr="00043DD2">
        <w:rPr>
          <w:rFonts w:ascii="Times New Roman" w:hAnsi="Times New Roman" w:hint="default"/>
          <w:sz w:val="28"/>
          <w:szCs w:val="28"/>
        </w:rPr>
        <w:t xml:space="preserve"> pent</w:t>
      </w:r>
      <w:r>
        <w:rPr>
          <w:rFonts w:ascii="Times New Roman" w:hAnsi="Times New Roman" w:hint="default"/>
          <w:sz w:val="28"/>
          <w:szCs w:val="28"/>
        </w:rPr>
        <w:t>ru angajați, la parter și altul la subpantă, pentru clienți</w:t>
      </w:r>
      <w:r w:rsidR="00D74823" w:rsidRPr="00043DD2">
        <w:rPr>
          <w:rFonts w:ascii="Times New Roman" w:hAnsi="Times New Roman" w:hint="default"/>
          <w:sz w:val="28"/>
          <w:szCs w:val="28"/>
        </w:rPr>
        <w:t>,</w:t>
      </w:r>
      <w:r>
        <w:rPr>
          <w:rFonts w:ascii="Times New Roman" w:hAnsi="Times New Roman" w:hint="default"/>
          <w:sz w:val="28"/>
          <w:szCs w:val="28"/>
        </w:rPr>
        <w:t xml:space="preserve"> unde</w:t>
      </w:r>
      <w:r w:rsidR="00D74823" w:rsidRPr="00043DD2">
        <w:rPr>
          <w:rFonts w:ascii="Times New Roman" w:hAnsi="Times New Roman" w:hint="default"/>
          <w:sz w:val="28"/>
          <w:szCs w:val="28"/>
        </w:rPr>
        <w:t xml:space="preserve"> totul se spală şi se lasă în condiţii de igienă</w:t>
      </w:r>
      <w:r>
        <w:rPr>
          <w:rFonts w:ascii="Times New Roman" w:hAnsi="Times New Roman" w:hint="default"/>
          <w:sz w:val="28"/>
          <w:szCs w:val="28"/>
        </w:rPr>
        <w:t xml:space="preserve"> civilizate</w:t>
      </w:r>
      <w:r w:rsidR="00D74823" w:rsidRPr="00043DD2">
        <w:rPr>
          <w:rFonts w:ascii="Times New Roman" w:hAnsi="Times New Roman" w:hint="default"/>
          <w:sz w:val="28"/>
          <w:szCs w:val="28"/>
        </w:rPr>
        <w:t>.</w:t>
      </w:r>
    </w:p>
    <w:p w:rsidR="00D74823" w:rsidRPr="00043DD2" w:rsidRDefault="00561826"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-piesele de scxhimb sunt aduse de la magazinul existent în zonă, independent de prezentul proiect </w:t>
      </w:r>
      <w:r w:rsidR="00D74823" w:rsidRPr="00043DD2">
        <w:rPr>
          <w:rFonts w:ascii="Times New Roman" w:hAnsi="Times New Roman" w:hint="default"/>
          <w:sz w:val="28"/>
          <w:szCs w:val="28"/>
        </w:rPr>
        <w:t>iar energia şi combu</w:t>
      </w:r>
      <w:r>
        <w:rPr>
          <w:rFonts w:ascii="Times New Roman" w:hAnsi="Times New Roman" w:hint="default"/>
          <w:sz w:val="28"/>
          <w:szCs w:val="28"/>
        </w:rPr>
        <w:t>stibilii utilizaţi sunt asigurate din rețelele stradale existente</w:t>
      </w:r>
      <w:r w:rsidR="00D74823" w:rsidRPr="00043DD2">
        <w:rPr>
          <w:rFonts w:ascii="Times New Roman" w:hAnsi="Times New Roman" w:hint="default"/>
          <w:sz w:val="28"/>
          <w:szCs w:val="28"/>
        </w:rPr>
        <w:t>, gestionarea fiind asig</w:t>
      </w:r>
      <w:r>
        <w:rPr>
          <w:rFonts w:ascii="Times New Roman" w:hAnsi="Times New Roman" w:hint="default"/>
          <w:sz w:val="28"/>
          <w:szCs w:val="28"/>
        </w:rPr>
        <w:t>urată de administratorul firmei</w:t>
      </w:r>
      <w:r w:rsidR="00D74823" w:rsidRPr="00043DD2">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-racordarea la reţelele utilitare existente în zonă:</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-alimentarea cu apă-din reţeaua oraşenească; </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-evacuarea apelor uzate- la canalizarea oraşului </w:t>
      </w:r>
      <w:r w:rsidR="00561826">
        <w:rPr>
          <w:rFonts w:ascii="Times New Roman" w:hAnsi="Times New Roman" w:hint="default"/>
          <w:sz w:val="28"/>
          <w:szCs w:val="28"/>
        </w:rPr>
        <w:t>, prin intermediul unui separator de hidrocarburi</w:t>
      </w:r>
      <w:r w:rsidR="000762DF">
        <w:rPr>
          <w:rFonts w:ascii="Times New Roman" w:hAnsi="Times New Roman" w:hint="default"/>
          <w:sz w:val="28"/>
          <w:szCs w:val="28"/>
        </w:rPr>
        <w:t>:</w:t>
      </w:r>
    </w:p>
    <w:p w:rsidR="00D74823" w:rsidRPr="00043DD2" w:rsidRDefault="002B7A57"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w:t>
      </w:r>
      <w:r w:rsidR="00D74823" w:rsidRPr="00043DD2">
        <w:rPr>
          <w:rFonts w:ascii="Times New Roman" w:hAnsi="Times New Roman" w:hint="default"/>
          <w:sz w:val="28"/>
          <w:szCs w:val="28"/>
        </w:rPr>
        <w:t xml:space="preserve">-asigurarea apei </w:t>
      </w:r>
      <w:r w:rsidR="00BE36AA">
        <w:rPr>
          <w:rFonts w:ascii="Times New Roman" w:hAnsi="Times New Roman" w:hint="default"/>
          <w:sz w:val="28"/>
          <w:szCs w:val="28"/>
        </w:rPr>
        <w:t xml:space="preserve">tehnologice, dacă este cazul:- </w:t>
      </w:r>
      <w:r>
        <w:rPr>
          <w:rFonts w:ascii="Times New Roman" w:hAnsi="Times New Roman" w:hint="default"/>
          <w:sz w:val="28"/>
          <w:szCs w:val="28"/>
        </w:rPr>
        <w:t>N</w:t>
      </w:r>
      <w:r w:rsidR="00D74823" w:rsidRPr="00043DD2">
        <w:rPr>
          <w:rFonts w:ascii="Times New Roman" w:hAnsi="Times New Roman" w:hint="default"/>
          <w:sz w:val="28"/>
          <w:szCs w:val="28"/>
        </w:rPr>
        <w:t>u este cazul;</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-asigurarea agentului termic - </w:t>
      </w:r>
      <w:r w:rsidR="002B7A57">
        <w:rPr>
          <w:rFonts w:ascii="Times New Roman" w:hAnsi="Times New Roman" w:hint="default"/>
          <w:sz w:val="28"/>
          <w:szCs w:val="28"/>
        </w:rPr>
        <w:t>centrala termică proprie</w:t>
      </w:r>
      <w:r w:rsidRPr="00043DD2">
        <w:rPr>
          <w:rFonts w:ascii="Times New Roman" w:hAnsi="Times New Roman" w:hint="default"/>
          <w:sz w:val="28"/>
          <w:szCs w:val="28"/>
        </w:rPr>
        <w:t xml:space="preserve">. </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lastRenderedPageBreak/>
        <w:t xml:space="preserve"> -descrierea lucrărilor de refacere a amplasamentului în zona afectată de execuţia investiţiei:</w:t>
      </w:r>
      <w:r w:rsidR="002B7A57">
        <w:rPr>
          <w:rFonts w:ascii="Times New Roman" w:hAnsi="Times New Roman" w:hint="default"/>
          <w:sz w:val="28"/>
          <w:szCs w:val="28"/>
        </w:rPr>
        <w:t xml:space="preserve"> -Nu este cazul, construcția este existentă.</w:t>
      </w:r>
    </w:p>
    <w:p w:rsidR="00D74823" w:rsidRPr="00043DD2" w:rsidRDefault="008729EA"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w:t>
      </w:r>
      <w:r w:rsidR="00D74823" w:rsidRPr="00043DD2">
        <w:rPr>
          <w:rFonts w:ascii="Times New Roman" w:hAnsi="Times New Roman" w:hint="default"/>
          <w:sz w:val="28"/>
          <w:szCs w:val="28"/>
        </w:rPr>
        <w:t xml:space="preserve">După finalizarea </w:t>
      </w:r>
      <w:r w:rsidR="002B7A57">
        <w:rPr>
          <w:rFonts w:ascii="Times New Roman" w:hAnsi="Times New Roman" w:hint="default"/>
          <w:sz w:val="28"/>
          <w:szCs w:val="28"/>
        </w:rPr>
        <w:t xml:space="preserve">schimbării de destinație a construcţiei, incinta </w:t>
      </w:r>
      <w:r w:rsidR="00D74823" w:rsidRPr="00043DD2">
        <w:rPr>
          <w:rFonts w:ascii="Times New Roman" w:hAnsi="Times New Roman" w:hint="default"/>
          <w:sz w:val="28"/>
          <w:szCs w:val="28"/>
        </w:rPr>
        <w:t>va fi organizată conform planului de situaţie anexat.</w:t>
      </w:r>
    </w:p>
    <w:p w:rsidR="00D74823" w:rsidRPr="00043DD2" w:rsidRDefault="008729EA"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w:t>
      </w:r>
      <w:r w:rsidR="00D74823" w:rsidRPr="00043DD2">
        <w:rPr>
          <w:rFonts w:ascii="Times New Roman" w:hAnsi="Times New Roman" w:hint="default"/>
          <w:sz w:val="28"/>
          <w:szCs w:val="28"/>
        </w:rPr>
        <w:t>Incinta va fi dotată cu platformă pentru colectarea selectivă a deşeurilor mena</w:t>
      </w:r>
      <w:r w:rsidR="000762DF">
        <w:rPr>
          <w:rFonts w:ascii="Times New Roman" w:hAnsi="Times New Roman" w:hint="default"/>
          <w:sz w:val="28"/>
          <w:szCs w:val="28"/>
        </w:rPr>
        <w:t>jere prevăzută cu sursa de apă și racordată</w:t>
      </w:r>
      <w:r w:rsidR="002B7A57">
        <w:rPr>
          <w:rFonts w:ascii="Times New Roman" w:hAnsi="Times New Roman" w:hint="default"/>
          <w:sz w:val="28"/>
          <w:szCs w:val="28"/>
        </w:rPr>
        <w:t xml:space="preserve"> la canalizarea orășenească</w:t>
      </w:r>
      <w:r w:rsidR="000762DF">
        <w:rPr>
          <w:rFonts w:ascii="Times New Roman" w:hAnsi="Times New Roman" w:hint="default"/>
          <w:sz w:val="28"/>
          <w:szCs w:val="28"/>
        </w:rPr>
        <w:t>. Perimetral vor fi plantaț</w:t>
      </w:r>
      <w:r w:rsidR="00D74823" w:rsidRPr="00043DD2">
        <w:rPr>
          <w:rFonts w:ascii="Times New Roman" w:hAnsi="Times New Roman" w:hint="default"/>
          <w:sz w:val="28"/>
          <w:szCs w:val="28"/>
        </w:rPr>
        <w:t>i co</w:t>
      </w:r>
      <w:r w:rsidR="000762DF">
        <w:rPr>
          <w:rFonts w:ascii="Times New Roman" w:hAnsi="Times New Roman" w:hint="default"/>
          <w:sz w:val="28"/>
          <w:szCs w:val="28"/>
        </w:rPr>
        <w:t>paci ș</w:t>
      </w:r>
      <w:r w:rsidR="00D74823" w:rsidRPr="00043DD2">
        <w:rPr>
          <w:rFonts w:ascii="Times New Roman" w:hAnsi="Times New Roman" w:hint="default"/>
          <w:sz w:val="28"/>
          <w:szCs w:val="28"/>
        </w:rPr>
        <w:t>i arbuşti decorativi precum şi gazon, conform planului de situaţie, sc. 1:500, anexat.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-c</w:t>
      </w:r>
      <w:r w:rsidR="002B7A57">
        <w:rPr>
          <w:rFonts w:ascii="Times New Roman" w:hAnsi="Times New Roman" w:hint="default"/>
          <w:sz w:val="28"/>
          <w:szCs w:val="28"/>
        </w:rPr>
        <w:t>ăi de acces existente: din strada Pictor Nicolae Grigorescu. Vor fi asigurate 19</w:t>
      </w:r>
      <w:r w:rsidRPr="00043DD2">
        <w:rPr>
          <w:rFonts w:ascii="Times New Roman" w:hAnsi="Times New Roman" w:hint="default"/>
          <w:sz w:val="28"/>
          <w:szCs w:val="28"/>
        </w:rPr>
        <w:t xml:space="preserve"> locuri de parcare şi posibilitatea accesului maşinilor de intervenţie de orice tip.</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-resursele naturale folosite în construcţie şi funcţionare.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Va fi utilizat pietrişul şi balastul din exploataţiile de agregate minerale din zonă atât pentru betonul folosit la rea</w:t>
      </w:r>
      <w:r w:rsidR="002B7A57">
        <w:rPr>
          <w:rFonts w:ascii="Times New Roman" w:hAnsi="Times New Roman" w:hint="default"/>
          <w:sz w:val="28"/>
          <w:szCs w:val="28"/>
        </w:rPr>
        <w:t>lizarea platformelor carosabile de acces</w:t>
      </w:r>
      <w:r w:rsidRPr="00043DD2">
        <w:rPr>
          <w:rFonts w:ascii="Times New Roman" w:hAnsi="Times New Roman" w:hint="default"/>
          <w:sz w:val="28"/>
          <w:szCs w:val="28"/>
        </w:rPr>
        <w:t xml:space="preserve"> cât şi pentru umplutură şi realizarea sistematizării verticale </w:t>
      </w:r>
      <w:r w:rsidR="002B7A57">
        <w:rPr>
          <w:rFonts w:ascii="Times New Roman" w:hAnsi="Times New Roman" w:hint="default"/>
          <w:sz w:val="28"/>
          <w:szCs w:val="28"/>
        </w:rPr>
        <w:t>a incintei. În mod similar, pămâ</w:t>
      </w:r>
      <w:r w:rsidRPr="00043DD2">
        <w:rPr>
          <w:rFonts w:ascii="Times New Roman" w:hAnsi="Times New Roman" w:hint="default"/>
          <w:sz w:val="28"/>
          <w:szCs w:val="28"/>
        </w:rPr>
        <w:t>ntul natural va fi folosit pentru realizarea spaţiilor verzi proiectate.</w:t>
      </w:r>
    </w:p>
    <w:p w:rsidR="00D74823" w:rsidRPr="00043DD2" w:rsidRDefault="002B7A57"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-metode folosite în construcţia clădirii</w:t>
      </w:r>
      <w:r w:rsidR="00D74823" w:rsidRPr="00043DD2">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Structura constructivă</w:t>
      </w:r>
      <w:r w:rsidR="002B7A57">
        <w:rPr>
          <w:rFonts w:ascii="Times New Roman" w:hAnsi="Times New Roman" w:hint="default"/>
          <w:sz w:val="28"/>
          <w:szCs w:val="28"/>
        </w:rPr>
        <w:t xml:space="preserve"> existentă este realizată astfel</w:t>
      </w:r>
      <w:r w:rsidRPr="00043DD2">
        <w:rPr>
          <w:rFonts w:ascii="Times New Roman" w:hAnsi="Times New Roman" w:hint="default"/>
          <w:sz w:val="28"/>
          <w:szCs w:val="28"/>
        </w:rPr>
        <w:t>:</w:t>
      </w:r>
    </w:p>
    <w:p w:rsidR="00D74823" w:rsidRPr="00043DD2" w:rsidRDefault="002B7A57"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-Cadre metalice</w:t>
      </w:r>
      <w:r w:rsidR="00D74823" w:rsidRPr="00043DD2">
        <w:rPr>
          <w:rFonts w:ascii="Times New Roman" w:hAnsi="Times New Roman" w:hint="default"/>
          <w:sz w:val="28"/>
          <w:szCs w:val="28"/>
        </w:rPr>
        <w:t xml:space="preserve"> (stâlpi, grinzi, planşee) pe fundaţii izolate din beton armat.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-Închideri şi compartimen</w:t>
      </w:r>
      <w:r w:rsidR="00437C8C">
        <w:rPr>
          <w:rFonts w:ascii="Times New Roman" w:hAnsi="Times New Roman" w:hint="default"/>
          <w:sz w:val="28"/>
          <w:szCs w:val="28"/>
        </w:rPr>
        <w:t>tări din panouri termoizolante tristrat</w:t>
      </w:r>
      <w:r w:rsidRPr="00043DD2">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w:t>
      </w:r>
      <w:r w:rsidR="00437C8C">
        <w:rPr>
          <w:rFonts w:ascii="Times New Roman" w:hAnsi="Times New Roman" w:hint="default"/>
          <w:sz w:val="28"/>
          <w:szCs w:val="28"/>
        </w:rPr>
        <w:t>Învelitoare din panouri termoizolante tristrat</w:t>
      </w:r>
      <w:r w:rsidRPr="00043DD2">
        <w:rPr>
          <w:rFonts w:ascii="Times New Roman" w:hAnsi="Times New Roman" w:hint="default"/>
          <w:sz w:val="28"/>
          <w:szCs w:val="28"/>
        </w:rPr>
        <w:t xml:space="preserve"> pe şarpantă </w:t>
      </w:r>
      <w:r w:rsidR="00437C8C">
        <w:rPr>
          <w:rFonts w:ascii="Times New Roman" w:hAnsi="Times New Roman" w:hint="default"/>
          <w:sz w:val="28"/>
          <w:szCs w:val="28"/>
        </w:rPr>
        <w:t>din lemn în 2</w:t>
      </w:r>
      <w:r w:rsidRPr="00043DD2">
        <w:rPr>
          <w:rFonts w:ascii="Times New Roman" w:hAnsi="Times New Roman" w:hint="default"/>
          <w:sz w:val="28"/>
          <w:szCs w:val="28"/>
        </w:rPr>
        <w:t xml:space="preserve"> ape.</w:t>
      </w:r>
    </w:p>
    <w:p w:rsidR="00D74823" w:rsidRPr="00043DD2" w:rsidRDefault="00437C8C"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Metodele folosite au fost</w:t>
      </w:r>
      <w:r w:rsidR="00D74823" w:rsidRPr="00043DD2">
        <w:rPr>
          <w:rFonts w:ascii="Times New Roman" w:hAnsi="Times New Roman" w:hint="default"/>
          <w:sz w:val="28"/>
          <w:szCs w:val="28"/>
        </w:rPr>
        <w:t xml:space="preserve"> cele clasice pentru realizarea clădirilor cu astfel de s</w:t>
      </w:r>
      <w:r>
        <w:rPr>
          <w:rFonts w:ascii="Times New Roman" w:hAnsi="Times New Roman" w:hint="default"/>
          <w:sz w:val="28"/>
          <w:szCs w:val="28"/>
        </w:rPr>
        <w:t>tructuri în cadre metalice</w:t>
      </w:r>
      <w:r w:rsidR="00D74823" w:rsidRPr="00043DD2">
        <w:rPr>
          <w:rFonts w:ascii="Times New Roman" w:hAnsi="Times New Roman" w:hint="default"/>
          <w:sz w:val="28"/>
          <w:szCs w:val="28"/>
        </w:rPr>
        <w:t>.</w:t>
      </w:r>
    </w:p>
    <w:p w:rsidR="00D74823" w:rsidRPr="00043DD2" w:rsidRDefault="00D74823" w:rsidP="008729EA">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-planul de execuţie, cuprinzând fazele de construcţie, punerea în funcţiune, exploatare, </w:t>
      </w:r>
      <w:r w:rsidR="00437C8C">
        <w:rPr>
          <w:rFonts w:ascii="Times New Roman" w:hAnsi="Times New Roman" w:hint="default"/>
          <w:sz w:val="28"/>
          <w:szCs w:val="28"/>
        </w:rPr>
        <w:t>refacere şi folosire ulterioară:- Nu este cazul, construcția fiind existentă.</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-relaţia cu alte proiecte existente sau planificate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Zona </w:t>
      </w:r>
      <w:r w:rsidR="00437C8C">
        <w:rPr>
          <w:rFonts w:ascii="Times New Roman" w:hAnsi="Times New Roman" w:hint="default"/>
          <w:sz w:val="28"/>
          <w:szCs w:val="28"/>
        </w:rPr>
        <w:t xml:space="preserve">din spatele incintei Service-ului </w:t>
      </w:r>
      <w:r w:rsidRPr="00043DD2">
        <w:rPr>
          <w:rFonts w:ascii="Times New Roman" w:hAnsi="Times New Roman" w:hint="default"/>
          <w:sz w:val="28"/>
          <w:szCs w:val="28"/>
        </w:rPr>
        <w:t>este în plin proces de dezvolt</w:t>
      </w:r>
      <w:r w:rsidR="00437C8C">
        <w:rPr>
          <w:rFonts w:ascii="Times New Roman" w:hAnsi="Times New Roman" w:hint="default"/>
          <w:sz w:val="28"/>
          <w:szCs w:val="28"/>
        </w:rPr>
        <w:t>are a construcţiilor de tip comercial tip Kaufland</w:t>
      </w:r>
      <w:r w:rsidRPr="00043DD2">
        <w:rPr>
          <w:rFonts w:ascii="Times New Roman" w:hAnsi="Times New Roman" w:hint="default"/>
          <w:sz w:val="28"/>
          <w:szCs w:val="28"/>
        </w:rPr>
        <w:t>, cu regimul d</w:t>
      </w:r>
      <w:r w:rsidR="00437C8C">
        <w:rPr>
          <w:rFonts w:ascii="Times New Roman" w:hAnsi="Times New Roman" w:hint="default"/>
          <w:sz w:val="28"/>
          <w:szCs w:val="28"/>
        </w:rPr>
        <w:t>e înălţime: Parter înalt. Firma</w:t>
      </w:r>
      <w:r w:rsidRPr="00043DD2">
        <w:rPr>
          <w:rFonts w:ascii="Times New Roman" w:hAnsi="Times New Roman" w:hint="default"/>
          <w:sz w:val="28"/>
          <w:szCs w:val="28"/>
        </w:rPr>
        <w:t xml:space="preserve"> </w:t>
      </w:r>
      <w:r w:rsidR="00437C8C">
        <w:rPr>
          <w:rFonts w:ascii="Times New Roman" w:hAnsi="Times New Roman" w:hint="default"/>
          <w:sz w:val="28"/>
          <w:szCs w:val="28"/>
        </w:rPr>
        <w:t xml:space="preserve">respectivă, </w:t>
      </w:r>
      <w:r w:rsidRPr="00043DD2">
        <w:rPr>
          <w:rFonts w:ascii="Times New Roman" w:hAnsi="Times New Roman" w:hint="default"/>
          <w:sz w:val="28"/>
          <w:szCs w:val="28"/>
        </w:rPr>
        <w:t>de</w:t>
      </w:r>
      <w:r w:rsidR="00437C8C">
        <w:rPr>
          <w:rFonts w:ascii="Times New Roman" w:hAnsi="Times New Roman" w:hint="default"/>
          <w:sz w:val="28"/>
          <w:szCs w:val="28"/>
        </w:rPr>
        <w:t>ţinătoare de loturi de teren în acea zonă, va</w:t>
      </w:r>
      <w:r w:rsidRPr="00043DD2">
        <w:rPr>
          <w:rFonts w:ascii="Times New Roman" w:hAnsi="Times New Roman" w:hint="default"/>
          <w:sz w:val="28"/>
          <w:szCs w:val="28"/>
        </w:rPr>
        <w:t xml:space="preserve"> asigura extinderea </w:t>
      </w:r>
      <w:r w:rsidRPr="00043DD2">
        <w:rPr>
          <w:rFonts w:ascii="Times New Roman" w:hAnsi="Times New Roman" w:hint="default"/>
          <w:sz w:val="28"/>
          <w:szCs w:val="28"/>
        </w:rPr>
        <w:lastRenderedPageBreak/>
        <w:t xml:space="preserve">reţelelor de utilităţi (apă şi canalizare, electricitate şi gaze naturale), iar administraţia locală </w:t>
      </w:r>
      <w:r w:rsidR="00437C8C">
        <w:rPr>
          <w:rFonts w:ascii="Times New Roman" w:hAnsi="Times New Roman" w:hint="default"/>
          <w:sz w:val="28"/>
          <w:szCs w:val="28"/>
        </w:rPr>
        <w:t>va asigura</w:t>
      </w:r>
      <w:r w:rsidRPr="00043DD2">
        <w:rPr>
          <w:rFonts w:ascii="Times New Roman" w:hAnsi="Times New Roman" w:hint="default"/>
          <w:sz w:val="28"/>
          <w:szCs w:val="28"/>
        </w:rPr>
        <w:t xml:space="preserve"> dezvoltarea căilor de acces la loturile respective, aşa cum s-a procedat  şi cu </w:t>
      </w:r>
      <w:r w:rsidR="00437C8C">
        <w:rPr>
          <w:rFonts w:ascii="Times New Roman" w:hAnsi="Times New Roman" w:hint="default"/>
          <w:sz w:val="28"/>
          <w:szCs w:val="28"/>
        </w:rPr>
        <w:t>alte străzi asfaltate</w:t>
      </w:r>
      <w:r w:rsidRPr="00043DD2">
        <w:rPr>
          <w:rFonts w:ascii="Times New Roman" w:hAnsi="Times New Roman" w:hint="default"/>
          <w:sz w:val="28"/>
          <w:szCs w:val="28"/>
        </w:rPr>
        <w:t xml:space="preserve">, cu trotuare pietonale, plantaţii şi iluminat stradal. </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-detalii privind alternativele care au fost  luate în considerare</w:t>
      </w:r>
      <w:r w:rsidR="00437C8C">
        <w:rPr>
          <w:rFonts w:ascii="Times New Roman" w:hAnsi="Times New Roman" w:hint="default"/>
          <w:sz w:val="28"/>
          <w:szCs w:val="28"/>
        </w:rPr>
        <w:t>:</w:t>
      </w:r>
    </w:p>
    <w:p w:rsidR="00D74823" w:rsidRPr="00043DD2" w:rsidRDefault="00437C8C"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w:t>
      </w:r>
      <w:r w:rsidR="00D74823" w:rsidRPr="00043DD2">
        <w:rPr>
          <w:rFonts w:ascii="Times New Roman" w:hAnsi="Times New Roman" w:hint="default"/>
          <w:sz w:val="28"/>
          <w:szCs w:val="28"/>
        </w:rPr>
        <w:t>Principalele soluţii alternative luate în considerare sunt cele privind sursele alternative de energie între care: energia solară, energia geo-termală şi cea eoliană (energie verde), toate coroborate cu izolarea termic</w:t>
      </w:r>
      <w:r>
        <w:rPr>
          <w:rFonts w:ascii="Times New Roman" w:hAnsi="Times New Roman" w:hint="default"/>
          <w:sz w:val="28"/>
          <w:szCs w:val="28"/>
        </w:rPr>
        <w:t>ă a construcţiilor</w:t>
      </w:r>
      <w:r w:rsidR="00D74823" w:rsidRPr="00043DD2">
        <w:rPr>
          <w:rFonts w:ascii="Times New Roman" w:hAnsi="Times New Roman" w:hint="default"/>
          <w:sz w:val="28"/>
          <w:szCs w:val="28"/>
        </w:rPr>
        <w:t>,</w:t>
      </w:r>
      <w:r>
        <w:rPr>
          <w:rFonts w:ascii="Times New Roman" w:hAnsi="Times New Roman" w:hint="default"/>
          <w:sz w:val="28"/>
          <w:szCs w:val="28"/>
        </w:rPr>
        <w:t xml:space="preserve"> </w:t>
      </w:r>
      <w:r w:rsidR="00D74823" w:rsidRPr="00043DD2">
        <w:rPr>
          <w:rFonts w:ascii="Times New Roman" w:hAnsi="Times New Roman" w:hint="default"/>
          <w:sz w:val="28"/>
          <w:szCs w:val="28"/>
        </w:rPr>
        <w:t>cu ţinta finală, cea de conformare la principiul n-ZEB, cu zero pierderi de energie (case pasive).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-alte activităţi care pot apărea ca urmare a proiectului</w:t>
      </w:r>
      <w:r w:rsidR="00437C8C">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Principala activitate prognozată este cea d</w:t>
      </w:r>
      <w:r w:rsidR="00437C8C">
        <w:rPr>
          <w:rFonts w:ascii="Times New Roman" w:hAnsi="Times New Roman" w:hint="default"/>
          <w:sz w:val="28"/>
          <w:szCs w:val="28"/>
        </w:rPr>
        <w:t>e construcţii de locuințe individuale</w:t>
      </w:r>
      <w:r w:rsidRPr="00043DD2">
        <w:rPr>
          <w:rFonts w:ascii="Times New Roman" w:hAnsi="Times New Roman" w:hint="default"/>
          <w:sz w:val="28"/>
          <w:szCs w:val="28"/>
        </w:rPr>
        <w:t>, cu regimul de înălţime redus:</w:t>
      </w:r>
      <w:r w:rsidR="00437C8C">
        <w:rPr>
          <w:rFonts w:ascii="Times New Roman" w:hAnsi="Times New Roman" w:hint="default"/>
          <w:sz w:val="28"/>
          <w:szCs w:val="28"/>
        </w:rPr>
        <w:t xml:space="preserve"> </w:t>
      </w:r>
      <w:r w:rsidRPr="00043DD2">
        <w:rPr>
          <w:rFonts w:ascii="Times New Roman" w:hAnsi="Times New Roman" w:hint="default"/>
          <w:sz w:val="28"/>
          <w:szCs w:val="28"/>
        </w:rPr>
        <w:t>P, P+M, P+1.</w:t>
      </w:r>
    </w:p>
    <w:p w:rsidR="00D74823" w:rsidRPr="00043DD2" w:rsidRDefault="00D74823" w:rsidP="00437C8C">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IV.Descrierea lucrărilor de demolare necesare</w:t>
      </w:r>
      <w:r w:rsidR="00437C8C">
        <w:rPr>
          <w:rFonts w:ascii="Times New Roman" w:hAnsi="Times New Roman" w:hint="default"/>
          <w:sz w:val="28"/>
          <w:szCs w:val="28"/>
        </w:rPr>
        <w:t xml:space="preserve">: Construcția C1 (16 mp) va fi desființată </w:t>
      </w:r>
      <w:r w:rsidR="000330DC">
        <w:rPr>
          <w:rFonts w:ascii="Times New Roman" w:hAnsi="Times New Roman" w:hint="default"/>
          <w:sz w:val="28"/>
          <w:szCs w:val="28"/>
        </w:rPr>
        <w:t>în perioada următoare. Nu afectează actualul proiect.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V.</w:t>
      </w:r>
      <w:r w:rsidR="00437C8C">
        <w:rPr>
          <w:rFonts w:ascii="Times New Roman" w:hAnsi="Times New Roman" w:hint="default"/>
          <w:sz w:val="28"/>
          <w:szCs w:val="28"/>
        </w:rPr>
        <w:t xml:space="preserve"> </w:t>
      </w:r>
      <w:r w:rsidRPr="00043DD2">
        <w:rPr>
          <w:rFonts w:ascii="Times New Roman" w:hAnsi="Times New Roman" w:hint="default"/>
          <w:sz w:val="28"/>
          <w:szCs w:val="28"/>
        </w:rPr>
        <w:t>Descrierea amplasării proiectului</w:t>
      </w:r>
      <w:r w:rsidR="000330DC">
        <w:rPr>
          <w:rFonts w:ascii="Times New Roman" w:hAnsi="Times New Roman" w:hint="default"/>
          <w:sz w:val="28"/>
          <w:szCs w:val="28"/>
        </w:rPr>
        <w:t>:</w:t>
      </w:r>
    </w:p>
    <w:p w:rsidR="00D74823" w:rsidRPr="00043DD2" w:rsidRDefault="00D74823" w:rsidP="000330DC">
      <w:pPr>
        <w:shd w:val="clear" w:color="auto" w:fill="FFFFFF"/>
        <w:spacing w:before="245"/>
        <w:rPr>
          <w:rFonts w:ascii="Times New Roman" w:hAnsi="Times New Roman" w:hint="default"/>
          <w:sz w:val="28"/>
          <w:szCs w:val="28"/>
        </w:rPr>
      </w:pPr>
      <w:r w:rsidRPr="00043DD2">
        <w:rPr>
          <w:rFonts w:ascii="Times New Roman" w:hAnsi="Times New Roman" w:hint="default"/>
          <w:sz w:val="28"/>
          <w:szCs w:val="28"/>
        </w:rPr>
        <w:t xml:space="preserve"> -distanţa faţă de graniţe- Nu este cazul să fie precizate fiind foarte depărtate.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-localizarea amplasamentului în raport cu patrimoniul cultural</w:t>
      </w:r>
      <w:r w:rsidR="000330DC">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În cadrul amplasamentul şi în zona respectivă nu sunt prezente monumente istorice sau situri arheologice, conform certificatului de</w:t>
      </w:r>
      <w:r w:rsidR="000330DC">
        <w:rPr>
          <w:rFonts w:ascii="Times New Roman" w:hAnsi="Times New Roman" w:hint="default"/>
          <w:sz w:val="28"/>
          <w:szCs w:val="28"/>
        </w:rPr>
        <w:t xml:space="preserve"> urbanism anexat,  punctul 1:</w:t>
      </w:r>
      <w:r w:rsidRPr="00043DD2">
        <w:rPr>
          <w:rFonts w:ascii="Times New Roman" w:hAnsi="Times New Roman" w:hint="default"/>
          <w:sz w:val="28"/>
          <w:szCs w:val="28"/>
        </w:rPr>
        <w:t xml:space="preserve"> Regimul juridic: Terenul ,,Nu se află pe lista monumentelor istorice şi nici în zona acestora de protecţie”.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-hărţi, fotografii ale amplasamentului care pot oferi informaţii privind caracteristicile fizice ale mediului, atât naturale, cât şi artificiale, şi alte informaţii privind: folosinţele actuale şi planificate ale ternului atât pe amplasament, cât şi pe zonele  adiacente acestuia.</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Anexăm fotografii care prezintă terenul şi zonele adi</w:t>
      </w:r>
      <w:r w:rsidR="000330DC">
        <w:rPr>
          <w:rFonts w:ascii="Times New Roman" w:hAnsi="Times New Roman" w:hint="default"/>
          <w:sz w:val="28"/>
          <w:szCs w:val="28"/>
        </w:rPr>
        <w:t>acente</w:t>
      </w:r>
      <w:r w:rsidRPr="00043DD2">
        <w:rPr>
          <w:rFonts w:ascii="Times New Roman" w:hAnsi="Times New Roman" w:hint="default"/>
          <w:sz w:val="28"/>
          <w:szCs w:val="28"/>
        </w:rPr>
        <w:t>, d</w:t>
      </w:r>
      <w:r w:rsidR="000330DC">
        <w:rPr>
          <w:rFonts w:ascii="Times New Roman" w:hAnsi="Times New Roman" w:hint="default"/>
          <w:sz w:val="28"/>
          <w:szCs w:val="28"/>
        </w:rPr>
        <w:t>ar şi cu strada Pictor Nicolae Grigorescu</w:t>
      </w:r>
      <w:r w:rsidRPr="00043DD2">
        <w:rPr>
          <w:rFonts w:ascii="Times New Roman" w:hAnsi="Times New Roman" w:hint="default"/>
          <w:sz w:val="28"/>
          <w:szCs w:val="28"/>
        </w:rPr>
        <w:t xml:space="preserve">, </w:t>
      </w:r>
      <w:r w:rsidR="000330DC">
        <w:rPr>
          <w:rFonts w:ascii="Times New Roman" w:hAnsi="Times New Roman" w:hint="default"/>
          <w:sz w:val="28"/>
          <w:szCs w:val="28"/>
        </w:rPr>
        <w:t xml:space="preserve"> precum și cu fosta anexă gospodărească </w:t>
      </w:r>
      <w:r w:rsidRPr="00043DD2">
        <w:rPr>
          <w:rFonts w:ascii="Times New Roman" w:hAnsi="Times New Roman" w:hint="default"/>
          <w:sz w:val="28"/>
          <w:szCs w:val="28"/>
        </w:rPr>
        <w:t>recent  dată în funcţiune, după recepţia finală.</w:t>
      </w:r>
      <w:r w:rsidR="000330DC">
        <w:rPr>
          <w:rFonts w:ascii="Times New Roman" w:hAnsi="Times New Roman" w:hint="default"/>
          <w:sz w:val="28"/>
          <w:szCs w:val="28"/>
        </w:rPr>
        <w:t xml:space="preserve"> Aceasta va fi transformată în spațiu comercial prestări servicii, întreținerea și repararea Autovehiculelor.</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-politicile de zonare şi de folosire a terenului :</w:t>
      </w:r>
      <w:r w:rsidR="000330DC">
        <w:rPr>
          <w:rFonts w:ascii="Times New Roman" w:hAnsi="Times New Roman" w:hint="default"/>
          <w:sz w:val="28"/>
          <w:szCs w:val="28"/>
        </w:rPr>
        <w:t xml:space="preserve"> -</w:t>
      </w:r>
      <w:r w:rsidRPr="00043DD2">
        <w:rPr>
          <w:rFonts w:ascii="Times New Roman" w:hAnsi="Times New Roman" w:hint="default"/>
          <w:sz w:val="28"/>
          <w:szCs w:val="28"/>
        </w:rPr>
        <w:t xml:space="preserve">Sunt în conformitate cu prevederile </w:t>
      </w:r>
      <w:r w:rsidRPr="00043DD2">
        <w:rPr>
          <w:rFonts w:ascii="Times New Roman" w:hAnsi="Times New Roman" w:hint="default"/>
          <w:sz w:val="28"/>
          <w:szCs w:val="28"/>
        </w:rPr>
        <w:lastRenderedPageBreak/>
        <w:t>PUG oraş Titu, aprobat prin HCL nr. 130/28.10.2009, conform precizărilor din C.U. nr. 266/14.12.2020, anexat.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-areale sensibile</w:t>
      </w:r>
      <w:r w:rsidR="000330DC">
        <w:rPr>
          <w:rFonts w:ascii="Times New Roman" w:hAnsi="Times New Roman" w:hint="default"/>
          <w:sz w:val="28"/>
          <w:szCs w:val="28"/>
        </w:rPr>
        <w:t>:</w:t>
      </w:r>
      <w:r w:rsidRPr="00043DD2">
        <w:rPr>
          <w:rFonts w:ascii="Times New Roman" w:hAnsi="Times New Roman" w:hint="default"/>
          <w:sz w:val="28"/>
          <w:szCs w:val="28"/>
        </w:rPr>
        <w:t>-Nu este cazul.</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-coordonate geografice ale amplasamentului proiectului, în format dig</w:t>
      </w:r>
      <w:r w:rsidR="008729EA">
        <w:rPr>
          <w:rFonts w:ascii="Times New Roman" w:hAnsi="Times New Roman" w:hint="default"/>
          <w:sz w:val="28"/>
          <w:szCs w:val="28"/>
        </w:rPr>
        <w:t>ital, Stereo 1970</w:t>
      </w:r>
      <w:r w:rsidRPr="00043DD2">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-detalii privind variante de amplasament</w:t>
      </w:r>
      <w:r w:rsidR="000330DC">
        <w:rPr>
          <w:rFonts w:ascii="Times New Roman" w:hAnsi="Times New Roman" w:hint="default"/>
          <w:sz w:val="28"/>
          <w:szCs w:val="28"/>
        </w:rPr>
        <w:t>:</w:t>
      </w:r>
      <w:r w:rsidRPr="00043DD2">
        <w:rPr>
          <w:rFonts w:ascii="Times New Roman" w:hAnsi="Times New Roman" w:hint="default"/>
          <w:sz w:val="28"/>
          <w:szCs w:val="28"/>
        </w:rPr>
        <w:t>-Nu este cazul.</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VI.Descrierea tuturor efectelor semnificative posibile asupra mediului ale proiectului, în limita informaţiilor disponibile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A.Surse de poluanţi şi instalaţii pentru reţinerea, evacuarea şi dispersia poluanţilor în mediu:</w:t>
      </w:r>
    </w:p>
    <w:p w:rsidR="00D74823" w:rsidRPr="00043DD2" w:rsidRDefault="000330DC"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a)protectia calităț</w:t>
      </w:r>
      <w:r w:rsidR="00D74823" w:rsidRPr="00043DD2">
        <w:rPr>
          <w:rFonts w:ascii="Times New Roman" w:hAnsi="Times New Roman" w:hint="default"/>
          <w:sz w:val="28"/>
          <w:szCs w:val="28"/>
        </w:rPr>
        <w:t>ii apelor:</w:t>
      </w:r>
    </w:p>
    <w:p w:rsidR="00D74823" w:rsidRDefault="00914C95"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-surse de poluanț</w:t>
      </w:r>
      <w:r w:rsidR="00D74823" w:rsidRPr="00043DD2">
        <w:rPr>
          <w:rFonts w:ascii="Times New Roman" w:hAnsi="Times New Roman" w:hint="default"/>
          <w:sz w:val="28"/>
          <w:szCs w:val="28"/>
        </w:rPr>
        <w:t>i pentru ape, locul de evacuare sau emisarul</w:t>
      </w:r>
      <w:r w:rsidR="000330DC">
        <w:rPr>
          <w:rFonts w:ascii="Times New Roman" w:hAnsi="Times New Roman" w:hint="default"/>
          <w:sz w:val="28"/>
          <w:szCs w:val="28"/>
        </w:rPr>
        <w:t>:</w:t>
      </w:r>
    </w:p>
    <w:p w:rsidR="000330DC" w:rsidRDefault="008729EA"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w:t>
      </w:r>
      <w:r w:rsidR="000330DC">
        <w:rPr>
          <w:rFonts w:ascii="Times New Roman" w:hAnsi="Times New Roman" w:hint="default"/>
          <w:sz w:val="28"/>
          <w:szCs w:val="28"/>
        </w:rPr>
        <w:t xml:space="preserve">Potențiale surse de poluanți sunt scurgerile accidentale de uleiuri auto în procesul de schimbare a acestora. Scăpările de ulei pe pardoseală sunt puțin probabile întrucât operațiunea se desfășoară pe baza unui protocol </w:t>
      </w:r>
      <w:r w:rsidR="0047145B">
        <w:rPr>
          <w:rFonts w:ascii="Times New Roman" w:hAnsi="Times New Roman" w:hint="default"/>
          <w:sz w:val="28"/>
          <w:szCs w:val="28"/>
        </w:rPr>
        <w:t>bine definit cu captarea uleiului prin pâlnie mare amplasată pe un butoi etanș amplasat pe o platformă joasă, mobilă ce se plasează sub autoturism, cu precizie, după care se deșurubează capacul chiulasei  și uleiul este captat direct, fără prelingeri pe pardoseală.</w:t>
      </w:r>
    </w:p>
    <w:p w:rsidR="0047145B" w:rsidRDefault="008729EA"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w:t>
      </w:r>
      <w:r w:rsidR="0047145B">
        <w:rPr>
          <w:rFonts w:ascii="Times New Roman" w:hAnsi="Times New Roman" w:hint="default"/>
          <w:sz w:val="28"/>
          <w:szCs w:val="28"/>
        </w:rPr>
        <w:t>Orice mici prelingeri de ulei sau alte substanțe pe pardoseala lavabilă a spațiului de lucru  se spală detergenți și surplusul se preia printr-un canal  median acoperit cu un grătar metalic din hală, racordat la canalizare și la sepatratorul de hidrocarburi unde acestea sunt neutralizate prin procesul denumit coalescență.</w:t>
      </w:r>
    </w:p>
    <w:p w:rsidR="0047145B" w:rsidRDefault="008729EA"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w:t>
      </w:r>
      <w:r w:rsidR="0047145B">
        <w:rPr>
          <w:rFonts w:ascii="Times New Roman" w:hAnsi="Times New Roman" w:hint="default"/>
          <w:sz w:val="28"/>
          <w:szCs w:val="28"/>
        </w:rPr>
        <w:t>Separatorul de uleiuri și hidrocarburi va avea o capacitate de 2000 l și va fi amplasat pe partea de nord a incintei, la distanțe de sigurasnță de 27-30 m față de locuințele învecinatr cele mai apropiate. Separatorul va avea o formă cilindrică (h-1500</w:t>
      </w:r>
      <w:r w:rsidR="004D1537">
        <w:rPr>
          <w:rFonts w:ascii="Times New Roman" w:hAnsi="Times New Roman" w:hint="default"/>
          <w:sz w:val="28"/>
          <w:szCs w:val="28"/>
        </w:rPr>
        <w:t>, diametru 1300). Gura de vizitare 500x200mm.este echipat cu filtre și elemente de tratare;ulei sedimentar 600l;debit (l/s) 8,36. Separație gravitațională, fără aort de energie. Este realizat din PP-C. Norme de referință:RO-HG 188-92; NTPA 002-2002;SERN 12566-1-2002; EN 858-1-A-2005. Este astfel realizat încât să asigure :</w:t>
      </w:r>
    </w:p>
    <w:p w:rsidR="004D1537" w:rsidRDefault="004D1537"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lastRenderedPageBreak/>
        <w:t>-Separarea apelor reziduale rezultate în urma prestării de servicii ocazionale de reparații, întreținere, curățirii suprafețelor accidental unse cu ulei de motor, sau de altă proveniență;</w:t>
      </w:r>
    </w:p>
    <w:p w:rsidR="004D1537" w:rsidRDefault="004D1537"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-Epurarea apelor meteorice contaminater cu uleiul provenit din zonele impermeeabile ale incintei sau anexei gospodărești;</w:t>
      </w:r>
    </w:p>
    <w:p w:rsidR="004D1537" w:rsidRDefault="004D1537"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-Principiul de funcționare se bazează pe segregarea datorată diferenței de densitate a apei și a uleiurilor minerale (coalescență) și separarea gravitațională a materiilor grele (noroi).</w:t>
      </w:r>
    </w:p>
    <w:p w:rsidR="004D1537" w:rsidRPr="00043DD2" w:rsidRDefault="004D1537"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N.B. Acest proiect nu include spălătorie auto!</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Apele uzate menajere sunt descărcate în sistemul de canalizare stradal</w:t>
      </w:r>
      <w:r w:rsidR="008F7C76">
        <w:rPr>
          <w:rFonts w:ascii="Times New Roman" w:hAnsi="Times New Roman" w:hint="default"/>
          <w:sz w:val="28"/>
          <w:szCs w:val="28"/>
        </w:rPr>
        <w:t xml:space="preserve"> (str. Pictor Nicolae Grigorescu)</w:t>
      </w:r>
      <w:r w:rsidRPr="00043DD2">
        <w:rPr>
          <w:rFonts w:ascii="Times New Roman" w:hAnsi="Times New Roman" w:hint="default"/>
          <w:sz w:val="28"/>
          <w:szCs w:val="28"/>
        </w:rPr>
        <w:t>, orăşenesc Titu.</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Staţiile şi instalaţiile de epurare sau de preepurare a apelor uzate prevăzute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Reţeaua orăşenescă este racordată la staţia de epurare Titu-Sălcuţa. Apele deversate aici sunt de tip menajer obişnuite, fără încărcări speciale.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b)protectia aerului:</w:t>
      </w:r>
    </w:p>
    <w:p w:rsidR="00D74823"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-sursele de poluanţi pentru aer, poluanţi-inclusiv surse de mirosuri</w:t>
      </w:r>
      <w:r w:rsidR="00B976AA">
        <w:rPr>
          <w:rFonts w:ascii="Times New Roman" w:hAnsi="Times New Roman" w:hint="default"/>
          <w:sz w:val="28"/>
          <w:szCs w:val="28"/>
        </w:rPr>
        <w:t>:</w:t>
      </w:r>
    </w:p>
    <w:p w:rsidR="00B976AA" w:rsidRDefault="00B976AA"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-Gazele de eșapament:- Nu vor fi permise depășiri ale limitelor de gaze admise nici la exterior și cu atât mai mult la interior.</w:t>
      </w:r>
    </w:p>
    <w:p w:rsidR="00B976AA" w:rsidRDefault="00B976AA"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Ventilația halei se va face în mod natural.</w:t>
      </w:r>
    </w:p>
    <w:p w:rsidR="00914C95" w:rsidRDefault="00B976AA"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Factorii de microclimat: Temperatura mediului interior ambiant, umiditatea, viteza curenților de aer, temperatura suprafețelor de lucru și radiația calorică</w:t>
      </w:r>
      <w:r w:rsidR="00914C95">
        <w:rPr>
          <w:rFonts w:ascii="Times New Roman" w:hAnsi="Times New Roman" w:hint="default"/>
          <w:sz w:val="28"/>
          <w:szCs w:val="28"/>
        </w:rPr>
        <w:t xml:space="preserve"> va fi în conformitate cu destinația încăperilor și conform normelor din legislația actuală: H.G. nr. 300-2006, Anexa 4, ParteaA, Punctul 7.</w:t>
      </w:r>
    </w:p>
    <w:p w:rsidR="00B976AA" w:rsidRDefault="00914C95"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Umiditatea relativă a aerului interior -cea atmosferică, realizată prin dozarea admisiei și evacuării aerului interior prin deschiderea gradată a ferestrelor pe cele două laturi lungi (de sud și nord) ale halei.</w:t>
      </w:r>
      <w:r w:rsidR="00B976AA">
        <w:rPr>
          <w:rFonts w:ascii="Times New Roman" w:hAnsi="Times New Roman" w:hint="default"/>
          <w:sz w:val="28"/>
          <w:szCs w:val="28"/>
        </w:rPr>
        <w:t xml:space="preserve"> </w:t>
      </w:r>
    </w:p>
    <w:p w:rsidR="00914C95" w:rsidRPr="00043DD2" w:rsidRDefault="008729EA"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w:t>
      </w:r>
      <w:r w:rsidR="00914C95">
        <w:rPr>
          <w:rFonts w:ascii="Times New Roman" w:hAnsi="Times New Roman" w:hint="default"/>
          <w:sz w:val="28"/>
          <w:szCs w:val="28"/>
        </w:rPr>
        <w:t>În funcție de necesitățile de moment toți factorii de microclimat sunt intercondiționați și se influențează reciprocv. Prin măsuri punctuale ei vor fi dozați corespunzător în funcție de specificul fiecărui loc de muncă, de procesele tehnologice respective.</w:t>
      </w:r>
    </w:p>
    <w:p w:rsidR="00D74823" w:rsidRPr="00043DD2" w:rsidRDefault="008729EA"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lastRenderedPageBreak/>
        <w:t xml:space="preserve">   </w:t>
      </w:r>
      <w:r w:rsidR="008F7C76">
        <w:rPr>
          <w:rFonts w:ascii="Times New Roman" w:hAnsi="Times New Roman" w:hint="default"/>
          <w:sz w:val="28"/>
          <w:szCs w:val="28"/>
        </w:rPr>
        <w:t>Deşeurile uzuale</w:t>
      </w:r>
      <w:r w:rsidR="00D74823" w:rsidRPr="00043DD2">
        <w:rPr>
          <w:rFonts w:ascii="Times New Roman" w:hAnsi="Times New Roman" w:hint="default"/>
          <w:sz w:val="28"/>
          <w:szCs w:val="28"/>
        </w:rPr>
        <w:t xml:space="preserve"> vor fi colectate în pubele din pvc cu capac, amplasate pe platforma betonată şi asigurată cu sursă de apă şi racordată la canalizarea orăşe</w:t>
      </w:r>
      <w:r w:rsidR="008F7C76">
        <w:rPr>
          <w:rFonts w:ascii="Times New Roman" w:hAnsi="Times New Roman" w:hint="default"/>
          <w:sz w:val="28"/>
          <w:szCs w:val="28"/>
        </w:rPr>
        <w:t>nească. Administratorul  va urmă</w:t>
      </w:r>
      <w:r w:rsidR="00D74823" w:rsidRPr="00043DD2">
        <w:rPr>
          <w:rFonts w:ascii="Times New Roman" w:hAnsi="Times New Roman" w:hint="default"/>
          <w:sz w:val="28"/>
          <w:szCs w:val="28"/>
        </w:rPr>
        <w:t>ri respectarea strictă a colectării selective precum şi ridicarea ritmică a gunoiului menajer astfel încât să nu fie cazul de poluare a aerului prin mirosuri mai ales în perioada caldă a anului.</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-instalaţii pentru reţinerea şi dispersia poluanţilor în atmosferă. –Nu este cazul.</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c)protecţia împotriva zgomotului şi vibraţiilor:</w:t>
      </w:r>
    </w:p>
    <w:p w:rsidR="00D74823" w:rsidRPr="00043DD2" w:rsidRDefault="009A516A" w:rsidP="009A516A">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-surse de zgomot şi de vibraţii: -s</w:t>
      </w:r>
      <w:r w:rsidR="008F7C76">
        <w:rPr>
          <w:rFonts w:ascii="Times New Roman" w:hAnsi="Times New Roman" w:hint="default"/>
          <w:sz w:val="28"/>
          <w:szCs w:val="28"/>
        </w:rPr>
        <w:t>urse de tip auto</w:t>
      </w:r>
      <w:r w:rsidR="00D74823" w:rsidRPr="00043DD2">
        <w:rPr>
          <w:rFonts w:ascii="Times New Roman" w:hAnsi="Times New Roman" w:hint="default"/>
          <w:sz w:val="28"/>
          <w:szCs w:val="28"/>
        </w:rPr>
        <w:t>, normale.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-amenajările şi dotările pentru protecţia împotriva zgomotului şi vibraţiilor</w:t>
      </w:r>
    </w:p>
    <w:p w:rsidR="00D74823" w:rsidRPr="00043DD2" w:rsidRDefault="00914C95"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w:t>
      </w:r>
      <w:r w:rsidR="00D74823" w:rsidRPr="00043DD2">
        <w:rPr>
          <w:rFonts w:ascii="Times New Roman" w:hAnsi="Times New Roman" w:hint="default"/>
          <w:sz w:val="28"/>
          <w:szCs w:val="28"/>
        </w:rPr>
        <w:t xml:space="preserve">Pentru delimitarea </w:t>
      </w:r>
      <w:r>
        <w:rPr>
          <w:rFonts w:ascii="Times New Roman" w:hAnsi="Times New Roman" w:hint="default"/>
          <w:sz w:val="28"/>
          <w:szCs w:val="28"/>
        </w:rPr>
        <w:t>spațiului de lucru principal de spaţiile</w:t>
      </w:r>
      <w:r w:rsidR="00D74823" w:rsidRPr="00043DD2">
        <w:rPr>
          <w:rFonts w:ascii="Times New Roman" w:hAnsi="Times New Roman" w:hint="default"/>
          <w:sz w:val="28"/>
          <w:szCs w:val="28"/>
        </w:rPr>
        <w:t xml:space="preserve"> </w:t>
      </w:r>
      <w:r>
        <w:rPr>
          <w:rFonts w:ascii="Times New Roman" w:hAnsi="Times New Roman" w:hint="default"/>
          <w:sz w:val="28"/>
          <w:szCs w:val="28"/>
        </w:rPr>
        <w:t>cu altă destinaţie precum şi față de</w:t>
      </w:r>
      <w:r w:rsidR="00D74823" w:rsidRPr="00043DD2">
        <w:rPr>
          <w:rFonts w:ascii="Times New Roman" w:hAnsi="Times New Roman" w:hint="default"/>
          <w:sz w:val="28"/>
          <w:szCs w:val="28"/>
        </w:rPr>
        <w:t xml:space="preserve"> exterior au </w:t>
      </w:r>
      <w:r w:rsidR="008F7C76">
        <w:rPr>
          <w:rFonts w:ascii="Times New Roman" w:hAnsi="Times New Roman" w:hint="default"/>
          <w:sz w:val="28"/>
          <w:szCs w:val="28"/>
        </w:rPr>
        <w:t>fost folosite</w:t>
      </w:r>
      <w:r>
        <w:rPr>
          <w:rFonts w:ascii="Times New Roman" w:hAnsi="Times New Roman" w:hint="default"/>
          <w:sz w:val="28"/>
          <w:szCs w:val="28"/>
        </w:rPr>
        <w:t xml:space="preserve"> panouri de</w:t>
      </w:r>
      <w:r w:rsidR="008F7C76">
        <w:rPr>
          <w:rFonts w:ascii="Times New Roman" w:hAnsi="Times New Roman" w:hint="default"/>
          <w:sz w:val="28"/>
          <w:szCs w:val="28"/>
        </w:rPr>
        <w:t xml:space="preserve"> închide</w:t>
      </w:r>
      <w:r>
        <w:rPr>
          <w:rFonts w:ascii="Times New Roman" w:hAnsi="Times New Roman" w:hint="default"/>
          <w:sz w:val="28"/>
          <w:szCs w:val="28"/>
        </w:rPr>
        <w:t>re</w:t>
      </w:r>
      <w:r w:rsidR="008F7C76">
        <w:rPr>
          <w:rFonts w:ascii="Times New Roman" w:hAnsi="Times New Roman" w:hint="default"/>
          <w:sz w:val="28"/>
          <w:szCs w:val="28"/>
        </w:rPr>
        <w:t xml:space="preserve"> interioare și exterioare din panouri termoizolante tristrat cu</w:t>
      </w:r>
      <w:r w:rsidR="00D74823" w:rsidRPr="00043DD2">
        <w:rPr>
          <w:rFonts w:ascii="Times New Roman" w:hAnsi="Times New Roman" w:hint="default"/>
          <w:sz w:val="28"/>
          <w:szCs w:val="28"/>
        </w:rPr>
        <w:t xml:space="preserve"> grosime</w:t>
      </w:r>
      <w:r w:rsidR="008F7C76">
        <w:rPr>
          <w:rFonts w:ascii="Times New Roman" w:hAnsi="Times New Roman" w:hint="default"/>
          <w:sz w:val="28"/>
          <w:szCs w:val="28"/>
        </w:rPr>
        <w:t xml:space="preserve"> de 8 cm</w:t>
      </w:r>
      <w:r w:rsidR="00D74823" w:rsidRPr="00043DD2">
        <w:rPr>
          <w:rFonts w:ascii="Times New Roman" w:hAnsi="Times New Roman" w:hint="default"/>
          <w:sz w:val="28"/>
          <w:szCs w:val="28"/>
        </w:rPr>
        <w:t>, care asigură protec</w:t>
      </w:r>
      <w:r>
        <w:rPr>
          <w:rFonts w:ascii="Times New Roman" w:hAnsi="Times New Roman" w:hint="default"/>
          <w:sz w:val="28"/>
          <w:szCs w:val="28"/>
        </w:rPr>
        <w:t>ţia/izolarea fonică normală</w:t>
      </w:r>
      <w:r w:rsidR="00D74823" w:rsidRPr="00043DD2">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d)protecţia împotriva radiaţiilor:</w:t>
      </w:r>
      <w:r w:rsidR="008F7C76">
        <w:rPr>
          <w:rFonts w:ascii="Times New Roman" w:hAnsi="Times New Roman" w:hint="default"/>
          <w:sz w:val="28"/>
          <w:szCs w:val="28"/>
        </w:rPr>
        <w:t xml:space="preserve"> Normale.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e)protecţia solului şi a subsolului:</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-sursele de poluanţi pentru sol, subsol, ape freatice şi de adâncime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Nu </w:t>
      </w:r>
      <w:r w:rsidR="008F7C76">
        <w:rPr>
          <w:rFonts w:ascii="Times New Roman" w:hAnsi="Times New Roman" w:hint="default"/>
          <w:sz w:val="28"/>
          <w:szCs w:val="28"/>
        </w:rPr>
        <w:t>este cazul. Spațiul reamenajat pentru funcțiunea de prestări servicii auto</w:t>
      </w:r>
      <w:r w:rsidRPr="00043DD2">
        <w:rPr>
          <w:rFonts w:ascii="Times New Roman" w:hAnsi="Times New Roman" w:hint="default"/>
          <w:sz w:val="28"/>
          <w:szCs w:val="28"/>
        </w:rPr>
        <w:t xml:space="preserve"> nu generează poluanţi pentru sol, subsol, ape freatice</w:t>
      </w:r>
      <w:r w:rsidR="008F7C76">
        <w:rPr>
          <w:rFonts w:ascii="Times New Roman" w:hAnsi="Times New Roman" w:hint="default"/>
          <w:sz w:val="28"/>
          <w:szCs w:val="28"/>
        </w:rPr>
        <w:t xml:space="preserve"> fiind etanș realizat și racordat la rețeaua de canalizare orășenească</w:t>
      </w:r>
      <w:r w:rsidRPr="00043DD2">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-lucrările şi dotările pentru pr</w:t>
      </w:r>
      <w:r w:rsidR="00186F0F">
        <w:rPr>
          <w:rFonts w:ascii="Times New Roman" w:hAnsi="Times New Roman" w:hint="default"/>
          <w:sz w:val="28"/>
          <w:szCs w:val="28"/>
        </w:rPr>
        <w:t>otecţia solului şi a subsolului: Izolarea sistemului de canalizare/tratare/neutralizare a hidrocarburilor și deversarea la rețeaua respectivă orășenească.</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f)protecţia ecosistemelor terestre şi acvatice</w:t>
      </w:r>
      <w:r w:rsidR="00186F0F">
        <w:rPr>
          <w:rFonts w:ascii="Times New Roman" w:hAnsi="Times New Roman" w:hint="default"/>
          <w:sz w:val="28"/>
          <w:szCs w:val="28"/>
        </w:rPr>
        <w:t>:</w:t>
      </w:r>
    </w:p>
    <w:p w:rsidR="00D74823" w:rsidRPr="00043DD2" w:rsidRDefault="00186F0F" w:rsidP="00186F0F">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w:t>
      </w:r>
      <w:r w:rsidR="00D74823" w:rsidRPr="00043DD2">
        <w:rPr>
          <w:rFonts w:ascii="Times New Roman" w:hAnsi="Times New Roman" w:hint="default"/>
          <w:sz w:val="28"/>
          <w:szCs w:val="28"/>
        </w:rPr>
        <w:t>identificarea arealelor sensibile ce pot fi afectate de proiect</w:t>
      </w:r>
      <w:r>
        <w:rPr>
          <w:rFonts w:ascii="Times New Roman" w:hAnsi="Times New Roman" w:hint="default"/>
          <w:sz w:val="28"/>
          <w:szCs w:val="28"/>
        </w:rPr>
        <w:t>: -</w:t>
      </w:r>
      <w:r w:rsidR="00D74823" w:rsidRPr="00043DD2">
        <w:rPr>
          <w:rFonts w:ascii="Times New Roman" w:hAnsi="Times New Roman" w:hint="default"/>
          <w:sz w:val="28"/>
          <w:szCs w:val="28"/>
        </w:rPr>
        <w:t>Nu este cazul.</w:t>
      </w:r>
    </w:p>
    <w:p w:rsidR="00D74823" w:rsidRPr="00043DD2" w:rsidRDefault="00186F0F" w:rsidP="00186F0F">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w:t>
      </w:r>
      <w:r w:rsidR="00D74823" w:rsidRPr="00043DD2">
        <w:rPr>
          <w:rFonts w:ascii="Times New Roman" w:hAnsi="Times New Roman" w:hint="default"/>
          <w:sz w:val="28"/>
          <w:szCs w:val="28"/>
        </w:rPr>
        <w:t>lucrările, dotările şi măsurile pentru protecţia biodiversităţii, monumentel</w:t>
      </w:r>
      <w:r>
        <w:rPr>
          <w:rFonts w:ascii="Times New Roman" w:hAnsi="Times New Roman" w:hint="default"/>
          <w:sz w:val="28"/>
          <w:szCs w:val="28"/>
        </w:rPr>
        <w:t>or naturii şi ariilor protejate:-</w:t>
      </w:r>
      <w:r w:rsidR="00D74823" w:rsidRPr="00043DD2">
        <w:rPr>
          <w:rFonts w:ascii="Times New Roman" w:hAnsi="Times New Roman" w:hint="default"/>
          <w:sz w:val="28"/>
          <w:szCs w:val="28"/>
        </w:rPr>
        <w:t>Nu este cazul.</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g)protecţia aşezărilor umane şi a altor obiective de interes public:</w:t>
      </w:r>
    </w:p>
    <w:p w:rsidR="00D74823" w:rsidRPr="00043DD2" w:rsidRDefault="00D74823" w:rsidP="00186F0F">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-identificarea obiectivelor de interes public, distanţa faţă de aşezările umane, </w:t>
      </w:r>
      <w:r w:rsidRPr="00043DD2">
        <w:rPr>
          <w:rFonts w:ascii="Times New Roman" w:hAnsi="Times New Roman" w:hint="default"/>
          <w:sz w:val="28"/>
          <w:szCs w:val="28"/>
        </w:rPr>
        <w:lastRenderedPageBreak/>
        <w:t>respectiv faţă de monumente istorice şi de arhitectură, alte zone asupra cărora există instituit un regim de restricţie,  z</w:t>
      </w:r>
      <w:r w:rsidR="00186F0F">
        <w:rPr>
          <w:rFonts w:ascii="Times New Roman" w:hAnsi="Times New Roman" w:hint="default"/>
          <w:sz w:val="28"/>
          <w:szCs w:val="28"/>
        </w:rPr>
        <w:t>one de interes tradiţional etc. :</w:t>
      </w:r>
      <w:r w:rsidRPr="00043DD2">
        <w:rPr>
          <w:rFonts w:ascii="Times New Roman" w:hAnsi="Times New Roman" w:hint="default"/>
          <w:sz w:val="28"/>
          <w:szCs w:val="28"/>
        </w:rPr>
        <w:t>Nu este cazul.</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h)prevenirea şi gestionarea deşeurilor generate pe amplasament în timpul realizării proiectului/în timpul exploatării, inclusiv eliminarea lor</w:t>
      </w:r>
      <w:r w:rsidR="008729EA">
        <w:rPr>
          <w:rFonts w:ascii="Times New Roman" w:hAnsi="Times New Roman" w:hint="default"/>
          <w:sz w:val="28"/>
          <w:szCs w:val="28"/>
        </w:rPr>
        <w:t>.</w:t>
      </w:r>
    </w:p>
    <w:p w:rsidR="00BE36AA" w:rsidRDefault="00D74823" w:rsidP="008729EA">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-lista deşeurilor (clasificate şi codificate în conformitate cu prevederile legislaţiei europene şi naționale privind deşeurile)</w:t>
      </w:r>
      <w:r w:rsidR="008729EA">
        <w:rPr>
          <w:rFonts w:ascii="Times New Roman" w:hAnsi="Times New Roman" w:hint="default"/>
          <w:sz w:val="28"/>
          <w:szCs w:val="28"/>
        </w:rPr>
        <w:t xml:space="preserve"> cantităţi de deşeuri generate:-</w:t>
      </w:r>
      <w:r w:rsidRPr="00043DD2">
        <w:rPr>
          <w:rFonts w:ascii="Times New Roman" w:hAnsi="Times New Roman" w:hint="default"/>
          <w:sz w:val="28"/>
          <w:szCs w:val="28"/>
        </w:rPr>
        <w:t xml:space="preserve"> </w:t>
      </w:r>
      <w:r w:rsidR="00186F0F">
        <w:rPr>
          <w:rFonts w:ascii="Times New Roman" w:hAnsi="Times New Roman" w:hint="default"/>
          <w:sz w:val="28"/>
          <w:szCs w:val="28"/>
        </w:rPr>
        <w:t>Nu este cazul. Construcția este executată.</w:t>
      </w:r>
    </w:p>
    <w:p w:rsidR="00D74823" w:rsidRPr="00043DD2" w:rsidRDefault="00BE36AA" w:rsidP="00BE36AA">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w:t>
      </w:r>
      <w:r w:rsidR="00D74823" w:rsidRPr="00043DD2">
        <w:rPr>
          <w:rFonts w:ascii="Times New Roman" w:hAnsi="Times New Roman" w:hint="default"/>
          <w:sz w:val="28"/>
          <w:szCs w:val="28"/>
        </w:rPr>
        <w:t>În exploatare:</w:t>
      </w:r>
    </w:p>
    <w:p w:rsidR="00D74823" w:rsidRPr="00043DD2" w:rsidRDefault="00D74823" w:rsidP="00186F0F">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Deşeurile solide, de tip menajer (preponderent biodegradabile), nepericuloase, se colectează şi se depozitează în locul special amenajat (împrejmuit şi beto</w:t>
      </w:r>
      <w:r w:rsidR="00186F0F">
        <w:rPr>
          <w:rFonts w:ascii="Times New Roman" w:hAnsi="Times New Roman" w:hint="default"/>
          <w:sz w:val="28"/>
          <w:szCs w:val="28"/>
        </w:rPr>
        <w:t>nat), amplasat în spatele construcți</w:t>
      </w:r>
      <w:r w:rsidRPr="00043DD2">
        <w:rPr>
          <w:rFonts w:ascii="Times New Roman" w:hAnsi="Times New Roman" w:hint="default"/>
          <w:sz w:val="28"/>
          <w:szCs w:val="28"/>
        </w:rPr>
        <w:t>ei</w:t>
      </w:r>
      <w:r w:rsidR="00186F0F">
        <w:rPr>
          <w:rFonts w:ascii="Times New Roman" w:hAnsi="Times New Roman" w:hint="default"/>
          <w:sz w:val="28"/>
          <w:szCs w:val="28"/>
        </w:rPr>
        <w:t xml:space="preserve"> existente, la peste 54</w:t>
      </w:r>
      <w:r w:rsidRPr="00043DD2">
        <w:rPr>
          <w:rFonts w:ascii="Times New Roman" w:hAnsi="Times New Roman" w:hint="default"/>
          <w:sz w:val="28"/>
          <w:szCs w:val="28"/>
        </w:rPr>
        <w:t xml:space="preserve"> m de construcţiile</w:t>
      </w:r>
      <w:r w:rsidR="00186F0F">
        <w:rPr>
          <w:rFonts w:ascii="Times New Roman" w:hAnsi="Times New Roman" w:hint="default"/>
          <w:sz w:val="28"/>
          <w:szCs w:val="28"/>
        </w:rPr>
        <w:t xml:space="preserve"> de locuințe</w:t>
      </w:r>
      <w:r w:rsidRPr="00043DD2">
        <w:rPr>
          <w:rFonts w:ascii="Times New Roman" w:hAnsi="Times New Roman" w:hint="default"/>
          <w:sz w:val="28"/>
          <w:szCs w:val="28"/>
        </w:rPr>
        <w:t xml:space="preserve"> din zonă, în containere din pvc prevăzute cu capac, distincte pentru diversele categorii de deseuri (plastic şi metal, hârtie, sticlă şi resturi menajere). Preluarea acestora se va face tot în mod diferenţiat, de către  firma judeţeană specializată, pe bază de contract, conform</w:t>
      </w:r>
      <w:r w:rsidR="00186F0F">
        <w:rPr>
          <w:rFonts w:ascii="Times New Roman" w:hAnsi="Times New Roman" w:hint="default"/>
          <w:sz w:val="28"/>
          <w:szCs w:val="28"/>
        </w:rPr>
        <w:t xml:space="preserve"> legislatiei în vigoare. </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Nu sunt surse de deseuri periculoase, chimice, biochimic</w:t>
      </w:r>
      <w:r w:rsidR="00186F0F">
        <w:rPr>
          <w:rFonts w:ascii="Times New Roman" w:hAnsi="Times New Roman" w:hint="default"/>
          <w:sz w:val="28"/>
          <w:szCs w:val="28"/>
        </w:rPr>
        <w:t>e, medicale sau de alt tip:ascuț</w:t>
      </w:r>
      <w:r w:rsidRPr="00043DD2">
        <w:rPr>
          <w:rFonts w:ascii="Times New Roman" w:hAnsi="Times New Roman" w:hint="default"/>
          <w:sz w:val="28"/>
          <w:szCs w:val="28"/>
        </w:rPr>
        <w:t>ite-18 01 01,</w:t>
      </w:r>
      <w:r w:rsidR="00186F0F">
        <w:rPr>
          <w:rFonts w:ascii="Times New Roman" w:hAnsi="Times New Roman" w:hint="default"/>
          <w:sz w:val="28"/>
          <w:szCs w:val="28"/>
        </w:rPr>
        <w:t xml:space="preserve"> </w:t>
      </w:r>
      <w:r w:rsidRPr="00043DD2">
        <w:rPr>
          <w:rFonts w:ascii="Times New Roman" w:hAnsi="Times New Roman" w:hint="default"/>
          <w:sz w:val="28"/>
          <w:szCs w:val="28"/>
        </w:rPr>
        <w:t>fragmente de organe-18 01 02, generatoare de infectii-18. 01 03 si 18 01 04, chimicale-18 01 06, ...07,</w:t>
      </w:r>
      <w:r w:rsidR="00186F0F">
        <w:rPr>
          <w:rFonts w:ascii="Times New Roman" w:hAnsi="Times New Roman" w:hint="default"/>
          <w:sz w:val="28"/>
          <w:szCs w:val="28"/>
        </w:rPr>
        <w:t xml:space="preserve"> medicale-18 01 08 si ...09, deș</w:t>
      </w:r>
      <w:r w:rsidRPr="00043DD2">
        <w:rPr>
          <w:rFonts w:ascii="Times New Roman" w:hAnsi="Times New Roman" w:hint="default"/>
          <w:sz w:val="28"/>
          <w:szCs w:val="28"/>
        </w:rPr>
        <w:t>euri stomatologice- 18 01 10,</w:t>
      </w:r>
      <w:r w:rsidR="00186F0F">
        <w:rPr>
          <w:rFonts w:ascii="Times New Roman" w:hAnsi="Times New Roman" w:hint="default"/>
          <w:sz w:val="28"/>
          <w:szCs w:val="28"/>
        </w:rPr>
        <w:t xml:space="preserve"> </w:t>
      </w:r>
      <w:r w:rsidRPr="00043DD2">
        <w:rPr>
          <w:rFonts w:ascii="Times New Roman" w:hAnsi="Times New Roman" w:hint="default"/>
          <w:sz w:val="28"/>
          <w:szCs w:val="28"/>
        </w:rPr>
        <w:t>conform HG 856/2002.</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-programul de prevenire şi reducere a cantităţilor de deşeuri generate</w:t>
      </w:r>
      <w:r w:rsidR="00186F0F">
        <w:rPr>
          <w:rFonts w:ascii="Times New Roman" w:hAnsi="Times New Roman" w:hint="default"/>
          <w:sz w:val="28"/>
          <w:szCs w:val="28"/>
        </w:rPr>
        <w:t>:</w:t>
      </w:r>
    </w:p>
    <w:p w:rsidR="00D74823" w:rsidRPr="00043DD2" w:rsidRDefault="00C93C96"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w:t>
      </w:r>
      <w:r w:rsidR="00D74823" w:rsidRPr="00043DD2">
        <w:rPr>
          <w:rFonts w:ascii="Times New Roman" w:hAnsi="Times New Roman" w:hint="default"/>
          <w:sz w:val="28"/>
          <w:szCs w:val="28"/>
        </w:rPr>
        <w:t>Pe timpul șantierului</w:t>
      </w:r>
      <w:r w:rsidR="00186F0F">
        <w:rPr>
          <w:rFonts w:ascii="Times New Roman" w:hAnsi="Times New Roman" w:hint="default"/>
          <w:sz w:val="28"/>
          <w:szCs w:val="28"/>
        </w:rPr>
        <w:t xml:space="preserve"> de reamenajare</w:t>
      </w:r>
      <w:r w:rsidR="00D74823" w:rsidRPr="00043DD2">
        <w:rPr>
          <w:rFonts w:ascii="Times New Roman" w:hAnsi="Times New Roman" w:hint="default"/>
          <w:sz w:val="28"/>
          <w:szCs w:val="28"/>
        </w:rPr>
        <w:t xml:space="preserve"> va fi urmărită respectarea cu strictețe a </w:t>
      </w:r>
      <w:r w:rsidR="00186F0F">
        <w:rPr>
          <w:rFonts w:ascii="Times New Roman" w:hAnsi="Times New Roman" w:hint="default"/>
          <w:sz w:val="28"/>
          <w:szCs w:val="28"/>
        </w:rPr>
        <w:t>planului de organizare a incintei</w:t>
      </w:r>
      <w:r w:rsidR="00D74823" w:rsidRPr="00043DD2">
        <w:rPr>
          <w:rFonts w:ascii="Times New Roman" w:hAnsi="Times New Roman" w:hint="default"/>
          <w:sz w:val="28"/>
          <w:szCs w:val="28"/>
        </w:rPr>
        <w:t xml:space="preserve"> și implicit gestionarea judicioasă a materialelor folosite în execuție pentru reducerea pierderilor și risipei de materiale care ar putea deveni deșeuri din neglijență, scumpind inutil costurile de execuție în dauna beneficiarului.</w:t>
      </w:r>
    </w:p>
    <w:p w:rsidR="00D74823" w:rsidRPr="00043DD2" w:rsidRDefault="00186F0F" w:rsidP="00186F0F">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După terminarea schimbării de funcțiune</w:t>
      </w:r>
      <w:r w:rsidR="00D74823" w:rsidRPr="00043DD2">
        <w:rPr>
          <w:rFonts w:ascii="Times New Roman" w:hAnsi="Times New Roman" w:hint="default"/>
          <w:sz w:val="28"/>
          <w:szCs w:val="28"/>
        </w:rPr>
        <w:t>, prevenirea și re</w:t>
      </w:r>
      <w:r>
        <w:rPr>
          <w:rFonts w:ascii="Times New Roman" w:hAnsi="Times New Roman" w:hint="default"/>
          <w:sz w:val="28"/>
          <w:szCs w:val="28"/>
        </w:rPr>
        <w:t xml:space="preserve">ducerea cantităților de deșeuri </w:t>
      </w:r>
      <w:r w:rsidR="00D74823" w:rsidRPr="00043DD2">
        <w:rPr>
          <w:rFonts w:ascii="Times New Roman" w:hAnsi="Times New Roman" w:hint="default"/>
          <w:sz w:val="28"/>
          <w:szCs w:val="28"/>
        </w:rPr>
        <w:t>se va realiza şi urmări d</w:t>
      </w:r>
      <w:r>
        <w:rPr>
          <w:rFonts w:ascii="Times New Roman" w:hAnsi="Times New Roman" w:hint="default"/>
          <w:sz w:val="28"/>
          <w:szCs w:val="28"/>
        </w:rPr>
        <w:t>e către administratorul service-ului.</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-planul de gestionare a deşeurilor</w:t>
      </w:r>
      <w:r w:rsidR="00186F0F">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Se va realiza prin participarea la programele naţionale privind electrocasnicele sau prin contracte cu firmele care colectează carton, materiale plastice sau hârtie.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i)gospodărirea substanţelor şi preparatelor chimice periculoase:</w:t>
      </w:r>
    </w:p>
    <w:p w:rsidR="00D74823" w:rsidRPr="00043DD2" w:rsidRDefault="00186F0F"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lastRenderedPageBreak/>
        <w:t>-</w:t>
      </w:r>
      <w:r w:rsidR="00D74823" w:rsidRPr="00043DD2">
        <w:rPr>
          <w:rFonts w:ascii="Times New Roman" w:hAnsi="Times New Roman" w:hint="default"/>
          <w:sz w:val="28"/>
          <w:szCs w:val="28"/>
        </w:rPr>
        <w:t>substanţele şi preparatele chimice peric</w:t>
      </w:r>
      <w:r>
        <w:rPr>
          <w:rFonts w:ascii="Times New Roman" w:hAnsi="Times New Roman" w:hint="default"/>
          <w:sz w:val="28"/>
          <w:szCs w:val="28"/>
        </w:rPr>
        <w:t>uloase utilizate şi/sau produse: -</w:t>
      </w:r>
      <w:r w:rsidR="00D74823" w:rsidRPr="00043DD2">
        <w:rPr>
          <w:rFonts w:ascii="Times New Roman" w:hAnsi="Times New Roman" w:hint="default"/>
          <w:sz w:val="28"/>
          <w:szCs w:val="28"/>
        </w:rPr>
        <w:t>Nu este cazul.</w:t>
      </w:r>
    </w:p>
    <w:p w:rsidR="00D74823" w:rsidRPr="00043DD2" w:rsidRDefault="00186F0F" w:rsidP="00186F0F">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w:t>
      </w:r>
      <w:r w:rsidR="00D74823" w:rsidRPr="00043DD2">
        <w:rPr>
          <w:rFonts w:ascii="Times New Roman" w:hAnsi="Times New Roman" w:hint="default"/>
          <w:sz w:val="28"/>
          <w:szCs w:val="28"/>
        </w:rPr>
        <w:t xml:space="preserve">modul de gospodărire a substanţelor şi preparatelor chimice periculoase şi asigurarea condiţiilor de protecţie a factorilor de </w:t>
      </w:r>
      <w:r>
        <w:rPr>
          <w:rFonts w:ascii="Times New Roman" w:hAnsi="Times New Roman" w:hint="default"/>
          <w:sz w:val="28"/>
          <w:szCs w:val="28"/>
        </w:rPr>
        <w:t>mediu şi a sănătăţii populaţiei: -</w:t>
      </w:r>
      <w:r w:rsidR="00D74823" w:rsidRPr="00043DD2">
        <w:rPr>
          <w:rFonts w:ascii="Times New Roman" w:hAnsi="Times New Roman" w:hint="default"/>
          <w:sz w:val="28"/>
          <w:szCs w:val="28"/>
        </w:rPr>
        <w:t>Nu este cazul.</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B.</w:t>
      </w:r>
      <w:r w:rsidR="008539AF">
        <w:rPr>
          <w:rFonts w:ascii="Times New Roman" w:hAnsi="Times New Roman" w:hint="default"/>
          <w:sz w:val="28"/>
          <w:szCs w:val="28"/>
        </w:rPr>
        <w:t xml:space="preserve"> </w:t>
      </w:r>
      <w:r w:rsidRPr="00043DD2">
        <w:rPr>
          <w:rFonts w:ascii="Times New Roman" w:hAnsi="Times New Roman" w:hint="default"/>
          <w:sz w:val="28"/>
          <w:szCs w:val="28"/>
        </w:rPr>
        <w:t xml:space="preserve">Utilizarea resurselor  naturale, în special a </w:t>
      </w:r>
      <w:r w:rsidR="008539AF">
        <w:rPr>
          <w:rFonts w:ascii="Times New Roman" w:hAnsi="Times New Roman" w:hint="default"/>
          <w:sz w:val="28"/>
          <w:szCs w:val="28"/>
        </w:rPr>
        <w:t>solului, a terenurilor, a apei și a biodiversităţii: -Măsuri uzuale, normale.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VII.Descrierea aspectelor de mediu susceptibile a fi afectate în mod semnificativ de proiect: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-impactul asupra populaţiei, sănătăţii umane, biodiversităţii</w:t>
      </w:r>
    </w:p>
    <w:p w:rsidR="008539AF"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Realizarea acestei investiţii restrânse ca suprafaţă şi valoare financiară nu va avea un impact deosebit asupra mediului în zonă</w:t>
      </w:r>
      <w:r w:rsidR="008539AF">
        <w:rPr>
          <w:rFonts w:ascii="Times New Roman" w:hAnsi="Times New Roman" w:hint="default"/>
          <w:sz w:val="28"/>
          <w:szCs w:val="28"/>
        </w:rPr>
        <w:t>, mai ales că această clădire este deja construită și nu mai presupune lucrări noi, de amăloare, în exterior</w:t>
      </w:r>
      <w:r w:rsidRPr="00043DD2">
        <w:rPr>
          <w:rFonts w:ascii="Times New Roman" w:hAnsi="Times New Roman" w:hint="default"/>
          <w:sz w:val="28"/>
          <w:szCs w:val="28"/>
        </w:rPr>
        <w:t>. Dar chiar şi în asemenea conditii limitate, impactul va fi unul poziti</w:t>
      </w:r>
      <w:r w:rsidR="008539AF">
        <w:rPr>
          <w:rFonts w:ascii="Times New Roman" w:hAnsi="Times New Roman" w:hint="default"/>
          <w:sz w:val="28"/>
          <w:szCs w:val="28"/>
        </w:rPr>
        <w:t>v, favorabil celor care vor lucra în clădirea nouă a service-ului</w:t>
      </w:r>
      <w:r w:rsidRPr="00043DD2">
        <w:rPr>
          <w:rFonts w:ascii="Times New Roman" w:hAnsi="Times New Roman" w:hint="default"/>
          <w:sz w:val="28"/>
          <w:szCs w:val="28"/>
        </w:rPr>
        <w:t>, care va completa zona cu atributele de estetică, funcţionalitate şi confort urban ce vor da tonul pentru o nouă calitate a mediului construi</w:t>
      </w:r>
      <w:r w:rsidR="008539AF">
        <w:rPr>
          <w:rFonts w:ascii="Times New Roman" w:hAnsi="Times New Roman" w:hint="default"/>
          <w:sz w:val="28"/>
          <w:szCs w:val="28"/>
        </w:rPr>
        <w:t>t</w:t>
      </w:r>
      <w:r w:rsidRPr="00043DD2">
        <w:rPr>
          <w:rFonts w:ascii="Times New Roman" w:hAnsi="Times New Roman" w:hint="default"/>
          <w:sz w:val="28"/>
          <w:szCs w:val="28"/>
        </w:rPr>
        <w:t xml:space="preserve">.      </w:t>
      </w:r>
    </w:p>
    <w:p w:rsidR="00D74823" w:rsidRPr="00043DD2" w:rsidRDefault="008539AF"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w:t>
      </w:r>
      <w:r w:rsidR="00D74823" w:rsidRPr="00043DD2">
        <w:rPr>
          <w:rFonts w:ascii="Times New Roman" w:hAnsi="Times New Roman" w:hint="default"/>
          <w:sz w:val="28"/>
          <w:szCs w:val="28"/>
        </w:rPr>
        <w:t>Nu vor fi afectate speciile şi habitatel</w:t>
      </w:r>
      <w:r>
        <w:rPr>
          <w:rFonts w:ascii="Times New Roman" w:hAnsi="Times New Roman" w:hint="default"/>
          <w:sz w:val="28"/>
          <w:szCs w:val="28"/>
        </w:rPr>
        <w:t>e naturale ale zonei de câmpie în care se va dezvolta acest atel</w:t>
      </w:r>
      <w:r w:rsidR="00D74823" w:rsidRPr="00043DD2">
        <w:rPr>
          <w:rFonts w:ascii="Times New Roman" w:hAnsi="Times New Roman" w:hint="default"/>
          <w:sz w:val="28"/>
          <w:szCs w:val="28"/>
        </w:rPr>
        <w:t xml:space="preserve">ier nou </w:t>
      </w:r>
      <w:r>
        <w:rPr>
          <w:rFonts w:ascii="Times New Roman" w:hAnsi="Times New Roman" w:hint="default"/>
          <w:sz w:val="28"/>
          <w:szCs w:val="28"/>
        </w:rPr>
        <w:t xml:space="preserve">de întreținere și reparații a autovehiculelor din oraşul </w:t>
      </w:r>
      <w:r w:rsidR="00D74823" w:rsidRPr="00043DD2">
        <w:rPr>
          <w:rFonts w:ascii="Times New Roman" w:hAnsi="Times New Roman" w:hint="default"/>
          <w:sz w:val="28"/>
          <w:szCs w:val="28"/>
        </w:rPr>
        <w:t>Titu.</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-extinderea impactului</w:t>
      </w:r>
      <w:r w:rsidR="008539AF">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Concluzionând, precizăm că natura impactului direct asupra mediului este una de integrare ân cadrul</w:t>
      </w:r>
      <w:r w:rsidR="008539AF">
        <w:rPr>
          <w:rFonts w:ascii="Times New Roman" w:hAnsi="Times New Roman" w:hint="default"/>
          <w:sz w:val="28"/>
          <w:szCs w:val="28"/>
        </w:rPr>
        <w:t xml:space="preserve"> natural, în peisaj şi</w:t>
      </w:r>
      <w:r w:rsidRPr="00043DD2">
        <w:rPr>
          <w:rFonts w:ascii="Times New Roman" w:hAnsi="Times New Roman" w:hint="default"/>
          <w:sz w:val="28"/>
          <w:szCs w:val="28"/>
        </w:rPr>
        <w:t xml:space="preserve"> î</w:t>
      </w:r>
      <w:r w:rsidR="008539AF">
        <w:rPr>
          <w:rFonts w:ascii="Times New Roman" w:hAnsi="Times New Roman" w:hint="default"/>
          <w:sz w:val="28"/>
          <w:szCs w:val="28"/>
        </w:rPr>
        <w:t>n spaţiul urban  di</w:t>
      </w:r>
      <w:r w:rsidRPr="00043DD2">
        <w:rPr>
          <w:rFonts w:ascii="Times New Roman" w:hAnsi="Times New Roman" w:hint="default"/>
          <w:sz w:val="28"/>
          <w:szCs w:val="28"/>
        </w:rPr>
        <w:t>n zonă, fără a afecta patrimoniul istoric şi cultural,  în aşa fel încât prin calităţile sale acest proiect să se constituie într-un exemplu pozitiv pentru viitoarea dezvolt</w:t>
      </w:r>
      <w:r w:rsidR="008539AF">
        <w:rPr>
          <w:rFonts w:ascii="Times New Roman" w:hAnsi="Times New Roman" w:hint="default"/>
          <w:sz w:val="28"/>
          <w:szCs w:val="28"/>
        </w:rPr>
        <w:t>are urbană a teritoriului.</w:t>
      </w:r>
      <w:r w:rsidRPr="00043DD2">
        <w:rPr>
          <w:rFonts w:ascii="Times New Roman" w:hAnsi="Times New Roman" w:hint="default"/>
          <w:sz w:val="28"/>
          <w:szCs w:val="28"/>
        </w:rPr>
        <w:t xml:space="preserve"> </w:t>
      </w:r>
    </w:p>
    <w:p w:rsidR="00D74823" w:rsidRPr="00043DD2" w:rsidRDefault="00D74823" w:rsidP="008539AF">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-magnitudinea şi complexitatea impactului</w:t>
      </w:r>
      <w:r w:rsidR="008539AF">
        <w:rPr>
          <w:rFonts w:ascii="Times New Roman" w:hAnsi="Times New Roman" w:hint="default"/>
          <w:sz w:val="28"/>
          <w:szCs w:val="28"/>
        </w:rPr>
        <w:t>: -</w:t>
      </w:r>
      <w:r w:rsidRPr="00043DD2">
        <w:rPr>
          <w:rFonts w:ascii="Times New Roman" w:hAnsi="Times New Roman" w:hint="default"/>
          <w:sz w:val="28"/>
          <w:szCs w:val="28"/>
        </w:rPr>
        <w:t>Nu va fi unul de mare amploare, dar va fi unul pozitiv.</w:t>
      </w:r>
    </w:p>
    <w:p w:rsidR="00D74823" w:rsidRPr="00043DD2" w:rsidRDefault="00D74823" w:rsidP="008539AF">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-probabilitatea impactului</w:t>
      </w:r>
      <w:r w:rsidR="008539AF">
        <w:rPr>
          <w:rFonts w:ascii="Times New Roman" w:hAnsi="Times New Roman" w:hint="default"/>
          <w:sz w:val="28"/>
          <w:szCs w:val="28"/>
        </w:rPr>
        <w:t>:-</w:t>
      </w:r>
      <w:r w:rsidRPr="00043DD2">
        <w:rPr>
          <w:rFonts w:ascii="Times New Roman" w:hAnsi="Times New Roman" w:hint="default"/>
          <w:sz w:val="28"/>
          <w:szCs w:val="28"/>
        </w:rPr>
        <w:t xml:space="preserve"> Evaluarea acestui impact va putea fi făcută după</w:t>
      </w:r>
      <w:r w:rsidR="008539AF">
        <w:rPr>
          <w:rFonts w:ascii="Times New Roman" w:hAnsi="Times New Roman" w:hint="default"/>
          <w:sz w:val="28"/>
          <w:szCs w:val="28"/>
        </w:rPr>
        <w:t xml:space="preserve"> darea în funcțiune</w:t>
      </w:r>
      <w:r w:rsidRPr="00043DD2">
        <w:rPr>
          <w:rFonts w:ascii="Times New Roman" w:hAnsi="Times New Roman" w:hint="default"/>
          <w:sz w:val="28"/>
          <w:szCs w:val="28"/>
        </w:rPr>
        <w:t xml:space="preserve">, după realizarea unor legături </w:t>
      </w:r>
      <w:r w:rsidR="008539AF">
        <w:rPr>
          <w:rFonts w:ascii="Times New Roman" w:hAnsi="Times New Roman" w:hint="default"/>
          <w:sz w:val="28"/>
          <w:szCs w:val="28"/>
        </w:rPr>
        <w:t>profesionale cu proprietarii de autovehicule ce vor apela la serviciile oferite de proprietarii aceastui nou spațiu</w:t>
      </w:r>
      <w:r w:rsidRPr="00043DD2">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-durata, frecvenţa şi reversibilitatea impactului</w:t>
      </w:r>
      <w:r w:rsidR="008539AF">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lastRenderedPageBreak/>
        <w:t xml:space="preserve">  Toate aceste aspecte ţin de factori umani extrem de greu cuantificabili, dar cum oraşul Titu arată o atitudine deschisă, emancipată în această perioadă de dezvoltare spectaculoasa la scara întregului judeţ Dâmboviţa, acest oraş tânăr reprezentând un exemplu de bună practică ( mai ales după amplasarea la Sălcuţa a Unităţii de testări Dacia+ Renault, dar şi a altor firme), suntem încredinţaţi că durata impactului pozitiv scontat va fi una mare şi fără fenomene de reversibilitate sau regres.</w:t>
      </w:r>
    </w:p>
    <w:p w:rsidR="00D74823" w:rsidRPr="00043DD2" w:rsidRDefault="00D74823" w:rsidP="008539AF">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-măsuri de evitare, reducere sau ameliorare a impactului semnificativ asupra mediului</w:t>
      </w:r>
      <w:r w:rsidR="008539AF">
        <w:rPr>
          <w:rFonts w:ascii="Times New Roman" w:hAnsi="Times New Roman" w:hint="default"/>
          <w:sz w:val="28"/>
          <w:szCs w:val="28"/>
        </w:rPr>
        <w:t>:-</w:t>
      </w:r>
      <w:r w:rsidRPr="00043DD2">
        <w:rPr>
          <w:rFonts w:ascii="Times New Roman" w:hAnsi="Times New Roman" w:hint="default"/>
          <w:sz w:val="28"/>
          <w:szCs w:val="28"/>
        </w:rPr>
        <w:t xml:space="preserve"> Vor trebui avute în vedere de către UAT Titu asigurarea unor noi investiţii care să permită ocuparea forţei de muncă locale şi din comunele învecinate, în strânsă legătură cu dezvoltarea învaăţământului gimnazial şi mediu, dar şi al celui profesional pentru că, la final, doar o populaţie bine educată şi cu locuri de muncă sigure va garanta existenţa unui mediu curat şi sănătos.</w:t>
      </w:r>
    </w:p>
    <w:p w:rsidR="00D74823" w:rsidRPr="00043DD2" w:rsidRDefault="00D74823" w:rsidP="008539AF">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-natura transfrontalieră a impactului</w:t>
      </w:r>
      <w:r w:rsidR="008539AF">
        <w:rPr>
          <w:rFonts w:ascii="Times New Roman" w:hAnsi="Times New Roman" w:hint="default"/>
          <w:sz w:val="28"/>
          <w:szCs w:val="28"/>
        </w:rPr>
        <w:t>:-</w:t>
      </w:r>
      <w:r w:rsidRPr="00043DD2">
        <w:rPr>
          <w:rFonts w:ascii="Times New Roman" w:hAnsi="Times New Roman" w:hint="default"/>
          <w:sz w:val="28"/>
          <w:szCs w:val="28"/>
        </w:rPr>
        <w:t>Este greu cuantificabilă, date fiind dimensiunile restrânse ale proiectului precum şi distanţele mari  până</w:t>
      </w:r>
      <w:r w:rsidR="008539AF">
        <w:rPr>
          <w:rFonts w:ascii="Times New Roman" w:hAnsi="Times New Roman" w:hint="default"/>
          <w:sz w:val="28"/>
          <w:szCs w:val="28"/>
        </w:rPr>
        <w:t xml:space="preserve"> la frontiere. </w:t>
      </w:r>
      <w:r w:rsidRPr="00043DD2">
        <w:rPr>
          <w:rFonts w:ascii="Times New Roman" w:hAnsi="Times New Roman" w:hint="default"/>
          <w:sz w:val="28"/>
          <w:szCs w:val="28"/>
        </w:rPr>
        <w:t xml:space="preserve"> </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VIII. Prevederi pentru monitorizarea mediului</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-dotări şi măsuri prevăzute pentru controlul</w:t>
      </w:r>
      <w:r w:rsidR="008539AF">
        <w:rPr>
          <w:rFonts w:ascii="Times New Roman" w:hAnsi="Times New Roman" w:hint="default"/>
          <w:sz w:val="28"/>
          <w:szCs w:val="28"/>
        </w:rPr>
        <w:t xml:space="preserve"> emisiilor de poluanţi în mediu:</w:t>
      </w:r>
      <w:r w:rsidRPr="00043DD2">
        <w:rPr>
          <w:rFonts w:ascii="Times New Roman" w:hAnsi="Times New Roman" w:hint="default"/>
          <w:sz w:val="28"/>
          <w:szCs w:val="28"/>
        </w:rPr>
        <w:t xml:space="preserve"> </w:t>
      </w:r>
      <w:r w:rsidR="008539AF">
        <w:rPr>
          <w:rFonts w:ascii="Times New Roman" w:hAnsi="Times New Roman" w:hint="default"/>
          <w:sz w:val="28"/>
          <w:szCs w:val="28"/>
        </w:rPr>
        <w:t>-</w:t>
      </w:r>
      <w:r w:rsidRPr="00043DD2">
        <w:rPr>
          <w:rFonts w:ascii="Times New Roman" w:hAnsi="Times New Roman" w:hint="default"/>
          <w:sz w:val="28"/>
          <w:szCs w:val="28"/>
        </w:rPr>
        <w:t>Conform prevederilor legale, fără  măsuri speciale, deosebite</w:t>
      </w:r>
      <w:r w:rsidR="009A516A">
        <w:rPr>
          <w:rFonts w:ascii="Times New Roman" w:hAnsi="Times New Roman" w:hint="default"/>
          <w:sz w:val="28"/>
          <w:szCs w:val="28"/>
        </w:rPr>
        <w:t>, în separatorul de hidrocarburi, de către administratorul firmei</w:t>
      </w:r>
      <w:r w:rsidRPr="00043DD2">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IX.</w:t>
      </w:r>
      <w:r w:rsidR="008539AF">
        <w:rPr>
          <w:rFonts w:ascii="Times New Roman" w:hAnsi="Times New Roman" w:hint="default"/>
          <w:sz w:val="28"/>
          <w:szCs w:val="28"/>
        </w:rPr>
        <w:t xml:space="preserve"> </w:t>
      </w:r>
      <w:r w:rsidRPr="00043DD2">
        <w:rPr>
          <w:rFonts w:ascii="Times New Roman" w:hAnsi="Times New Roman" w:hint="default"/>
          <w:sz w:val="28"/>
          <w:szCs w:val="28"/>
        </w:rPr>
        <w:t>Legătura cu alte acte normative şi/sau planuri/programe/strategii/documente de planificare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A.Justificarea încadrării proiectului, după caz, în prevederile altor acte normative naţionale care transpun legislaţia comunitară (IPPC, SEVESO, COV, LCP, Directiva Cadru Apă, Directiva Cadru Aer, Directiva Cad</w:t>
      </w:r>
      <w:r w:rsidR="00782129">
        <w:rPr>
          <w:rFonts w:ascii="Times New Roman" w:hAnsi="Times New Roman" w:hint="default"/>
          <w:sz w:val="28"/>
          <w:szCs w:val="28"/>
        </w:rPr>
        <w:t>ru a Deşeurilor etc.):</w:t>
      </w:r>
    </w:p>
    <w:p w:rsidR="00D74823" w:rsidRPr="00043DD2" w:rsidRDefault="00D74823" w:rsidP="00782129">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w:t>
      </w:r>
      <w:r w:rsidR="00782129">
        <w:rPr>
          <w:rFonts w:ascii="Times New Roman" w:hAnsi="Times New Roman" w:hint="default"/>
          <w:sz w:val="28"/>
          <w:szCs w:val="28"/>
        </w:rPr>
        <w:t>-</w:t>
      </w:r>
      <w:r w:rsidRPr="00043DD2">
        <w:rPr>
          <w:rFonts w:ascii="Times New Roman" w:hAnsi="Times New Roman" w:hint="default"/>
          <w:sz w:val="28"/>
          <w:szCs w:val="28"/>
        </w:rPr>
        <w:t>Proiectul se încadrează în prevederile actualului Plan Urbanistic General (PUG) şi în Regulamentul Local de Urbanism (RLU), dar şi în Strategia de dezvol</w:t>
      </w:r>
      <w:r w:rsidR="00782129">
        <w:rPr>
          <w:rFonts w:ascii="Times New Roman" w:hAnsi="Times New Roman" w:hint="default"/>
          <w:sz w:val="28"/>
          <w:szCs w:val="28"/>
        </w:rPr>
        <w:t>tare a oraşului Titu 2016-2020.</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B. Se va mentiona planul/programul/strategia/documentul de programare/planificare din care face parte proiectul, cu indicarea actului normativ prin care a fost aprobat.</w:t>
      </w:r>
    </w:p>
    <w:p w:rsidR="00D74823" w:rsidRPr="00043DD2" w:rsidRDefault="00D74823" w:rsidP="00782129">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În prezent s-a iniţiat de către Administraţia publică locală studiul pentru noua Strategie locală de dezvoltare şi a PUG + RLU Titu, în baza prevederilor Legii 350/2001 privind amenajarea teritoriului şi urbanismul, prin care modalitatea de</w:t>
      </w:r>
      <w:r w:rsidR="00782129">
        <w:rPr>
          <w:rFonts w:ascii="Times New Roman" w:hAnsi="Times New Roman" w:hint="default"/>
          <w:sz w:val="28"/>
          <w:szCs w:val="28"/>
        </w:rPr>
        <w:t xml:space="preserve"> dezvoltare a acestei zone va că</w:t>
      </w:r>
      <w:r w:rsidRPr="00043DD2">
        <w:rPr>
          <w:rFonts w:ascii="Times New Roman" w:hAnsi="Times New Roman" w:hint="default"/>
          <w:sz w:val="28"/>
          <w:szCs w:val="28"/>
        </w:rPr>
        <w:t xml:space="preserve">păta un contur mult mai clar, ţinând cont şi de </w:t>
      </w:r>
      <w:r w:rsidRPr="00043DD2">
        <w:rPr>
          <w:rFonts w:ascii="Times New Roman" w:hAnsi="Times New Roman" w:hint="default"/>
          <w:sz w:val="28"/>
          <w:szCs w:val="28"/>
        </w:rPr>
        <w:lastRenderedPageBreak/>
        <w:t>actualele proiecte de dezvoltare</w:t>
      </w:r>
      <w:r w:rsidR="00782129">
        <w:rPr>
          <w:rFonts w:ascii="Times New Roman" w:hAnsi="Times New Roman" w:hint="default"/>
          <w:sz w:val="28"/>
          <w:szCs w:val="28"/>
        </w:rPr>
        <w:t xml:space="preserve"> din care şi acesta face parte.</w:t>
      </w:r>
    </w:p>
    <w:p w:rsidR="00D74823" w:rsidRPr="00043DD2" w:rsidRDefault="00D74823" w:rsidP="00782129">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X. Lucrări necesare organizării de şantier</w:t>
      </w:r>
      <w:r w:rsidR="00782129">
        <w:rPr>
          <w:rFonts w:ascii="Times New Roman" w:hAnsi="Times New Roman" w:hint="default"/>
          <w:sz w:val="28"/>
          <w:szCs w:val="28"/>
        </w:rPr>
        <w:t>:-Nu este cazul. Construcția este existentă</w:t>
      </w:r>
    </w:p>
    <w:p w:rsidR="00D74823" w:rsidRPr="00043DD2" w:rsidRDefault="00782129"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w:t>
      </w:r>
      <w:r w:rsidR="00D74823" w:rsidRPr="00043DD2">
        <w:rPr>
          <w:rFonts w:ascii="Times New Roman" w:hAnsi="Times New Roman" w:hint="default"/>
          <w:sz w:val="28"/>
          <w:szCs w:val="28"/>
        </w:rPr>
        <w:t>descrierea impactului asupra mediului a lu</w:t>
      </w:r>
      <w:r>
        <w:rPr>
          <w:rFonts w:ascii="Times New Roman" w:hAnsi="Times New Roman" w:hint="default"/>
          <w:sz w:val="28"/>
          <w:szCs w:val="28"/>
        </w:rPr>
        <w:t>crărilor organizării de şantier:</w:t>
      </w:r>
    </w:p>
    <w:p w:rsidR="00D74823" w:rsidRPr="00043DD2" w:rsidRDefault="00782129"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w:t>
      </w:r>
      <w:r w:rsidR="00D74823" w:rsidRPr="00043DD2">
        <w:rPr>
          <w:rFonts w:ascii="Times New Roman" w:hAnsi="Times New Roman" w:hint="default"/>
          <w:sz w:val="28"/>
          <w:szCs w:val="28"/>
        </w:rPr>
        <w:t>Utilităţile sunt deja amplasate pe proprie</w:t>
      </w:r>
      <w:r>
        <w:rPr>
          <w:rFonts w:ascii="Times New Roman" w:hAnsi="Times New Roman" w:hint="default"/>
          <w:sz w:val="28"/>
          <w:szCs w:val="28"/>
        </w:rPr>
        <w:t xml:space="preserve">tatea beneficiarului </w:t>
      </w:r>
      <w:r w:rsidR="00D74823" w:rsidRPr="00043DD2">
        <w:rPr>
          <w:rFonts w:ascii="Times New Roman" w:hAnsi="Times New Roman" w:hint="default"/>
          <w:sz w:val="28"/>
          <w:szCs w:val="28"/>
        </w:rPr>
        <w:t xml:space="preserve">care a realizat </w:t>
      </w:r>
      <w:r>
        <w:rPr>
          <w:rFonts w:ascii="Times New Roman" w:hAnsi="Times New Roman" w:hint="default"/>
          <w:sz w:val="28"/>
          <w:szCs w:val="28"/>
        </w:rPr>
        <w:t>deja lucrările</w:t>
      </w:r>
      <w:r w:rsidR="00D74823" w:rsidRPr="00043DD2">
        <w:rPr>
          <w:rFonts w:ascii="Times New Roman" w:hAnsi="Times New Roman" w:hint="default"/>
          <w:sz w:val="28"/>
          <w:szCs w:val="28"/>
        </w:rPr>
        <w:t xml:space="preserve"> şi nu mai sunt necesare lucrări de spargeri şi refaceri ale trotuaru</w:t>
      </w:r>
      <w:r>
        <w:rPr>
          <w:rFonts w:ascii="Times New Roman" w:hAnsi="Times New Roman" w:hint="default"/>
          <w:sz w:val="28"/>
          <w:szCs w:val="28"/>
        </w:rPr>
        <w:t>lui şi străzii Pictor Nicolae Grigorescu</w:t>
      </w:r>
      <w:r w:rsidR="00D74823" w:rsidRPr="00043DD2">
        <w:rPr>
          <w:rFonts w:ascii="Times New Roman" w:hAnsi="Times New Roman" w:hint="default"/>
          <w:sz w:val="28"/>
          <w:szCs w:val="28"/>
        </w:rPr>
        <w:t>.</w:t>
      </w:r>
    </w:p>
    <w:p w:rsidR="00C93C96" w:rsidRDefault="00782129" w:rsidP="00C93C96">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w:t>
      </w:r>
      <w:r w:rsidR="00D74823" w:rsidRPr="00043DD2">
        <w:rPr>
          <w:rFonts w:ascii="Times New Roman" w:hAnsi="Times New Roman" w:hint="default"/>
          <w:sz w:val="28"/>
          <w:szCs w:val="28"/>
        </w:rPr>
        <w:t>surse de poluanţi şi instalaţii pentru reţinerea, evacuarea şi dispersia poluanţilor în mediu în timpul or</w:t>
      </w:r>
      <w:r w:rsidR="00C93C96">
        <w:rPr>
          <w:rFonts w:ascii="Times New Roman" w:hAnsi="Times New Roman" w:hint="default"/>
          <w:sz w:val="28"/>
          <w:szCs w:val="28"/>
        </w:rPr>
        <w:t>ganizării de şantier:</w:t>
      </w:r>
      <w:r w:rsidR="008729EA">
        <w:rPr>
          <w:rFonts w:ascii="Times New Roman" w:hAnsi="Times New Roman" w:hint="default"/>
          <w:sz w:val="28"/>
          <w:szCs w:val="28"/>
        </w:rPr>
        <w:t>-</w:t>
      </w:r>
      <w:r w:rsidR="00D74823" w:rsidRPr="00043DD2">
        <w:rPr>
          <w:rFonts w:ascii="Times New Roman" w:hAnsi="Times New Roman" w:hint="default"/>
          <w:sz w:val="28"/>
          <w:szCs w:val="28"/>
        </w:rPr>
        <w:t xml:space="preserve">Nu este cazul. </w:t>
      </w:r>
    </w:p>
    <w:p w:rsidR="00D74823" w:rsidRPr="00043DD2" w:rsidRDefault="000762DF" w:rsidP="00C93C96">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 xml:space="preserve">   </w:t>
      </w:r>
      <w:r w:rsidR="00D74823" w:rsidRPr="00043DD2">
        <w:rPr>
          <w:rFonts w:ascii="Times New Roman" w:hAnsi="Times New Roman" w:hint="default"/>
          <w:sz w:val="28"/>
          <w:szCs w:val="28"/>
        </w:rPr>
        <w:t xml:space="preserve">Nu vor fi necesare lucrări de acest gen, toate materialele sau pământul rezultat în urma săpăturilor vor fi folosite </w:t>
      </w:r>
      <w:r w:rsidR="00782129">
        <w:rPr>
          <w:rFonts w:ascii="Times New Roman" w:hAnsi="Times New Roman" w:hint="default"/>
          <w:sz w:val="28"/>
          <w:szCs w:val="28"/>
        </w:rPr>
        <w:t xml:space="preserve">în continuare </w:t>
      </w:r>
      <w:r w:rsidR="00D74823" w:rsidRPr="00043DD2">
        <w:rPr>
          <w:rFonts w:ascii="Times New Roman" w:hAnsi="Times New Roman" w:hint="default"/>
          <w:sz w:val="28"/>
          <w:szCs w:val="28"/>
        </w:rPr>
        <w:t>pentru realizarea umpluturii şi sistematizării verticale a incintei, inclusiv a spaţiilor verzi proiectate.</w:t>
      </w:r>
    </w:p>
    <w:p w:rsidR="00D74823" w:rsidRPr="00043DD2" w:rsidRDefault="00782129"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w:t>
      </w:r>
      <w:r w:rsidR="00D74823" w:rsidRPr="00043DD2">
        <w:rPr>
          <w:rFonts w:ascii="Times New Roman" w:hAnsi="Times New Roman" w:hint="default"/>
          <w:sz w:val="28"/>
          <w:szCs w:val="28"/>
        </w:rPr>
        <w:t>dotări şi măsuri prevăzute pentru controlul emisiilor de poluanţi în mediu.</w:t>
      </w:r>
    </w:p>
    <w:p w:rsidR="00D74823" w:rsidRPr="00043DD2" w:rsidRDefault="00D74823" w:rsidP="00782129">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Monitorizarea ape</w:t>
      </w:r>
      <w:r w:rsidR="009A516A">
        <w:rPr>
          <w:rFonts w:ascii="Times New Roman" w:hAnsi="Times New Roman" w:hint="default"/>
          <w:sz w:val="28"/>
          <w:szCs w:val="28"/>
        </w:rPr>
        <w:t>lor reziduale se va face la staț</w:t>
      </w:r>
      <w:r w:rsidRPr="00043DD2">
        <w:rPr>
          <w:rFonts w:ascii="Times New Roman" w:hAnsi="Times New Roman" w:hint="default"/>
          <w:sz w:val="28"/>
          <w:szCs w:val="28"/>
        </w:rPr>
        <w:t xml:space="preserve">ia de epurare orăşenescă iar la nivel de incintă </w:t>
      </w:r>
      <w:r w:rsidR="00782129">
        <w:rPr>
          <w:rFonts w:ascii="Times New Roman" w:hAnsi="Times New Roman" w:hint="default"/>
          <w:sz w:val="28"/>
          <w:szCs w:val="28"/>
        </w:rPr>
        <w:t>de către administratorul firmei</w:t>
      </w:r>
      <w:r w:rsidR="009A516A">
        <w:rPr>
          <w:rFonts w:ascii="Times New Roman" w:hAnsi="Times New Roman" w:hint="default"/>
          <w:sz w:val="28"/>
          <w:szCs w:val="28"/>
        </w:rPr>
        <w:t>, prin verificări periodice/ monitorizare permanentă la separatorul de hidrocarburi</w:t>
      </w:r>
      <w:r w:rsidR="00782129">
        <w:rPr>
          <w:rFonts w:ascii="Times New Roman" w:hAnsi="Times New Roman" w:hint="default"/>
          <w:sz w:val="28"/>
          <w:szCs w:val="28"/>
        </w:rPr>
        <w:t>.</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XI. Lucrări de refacere a amplasamentului la finalizarea investiţiei, în caz de accidente şi/sau la încetarea activităţii, în măsura în care aceste informaţii sunt disponibile</w:t>
      </w:r>
      <w:r w:rsidR="00782129">
        <w:rPr>
          <w:rFonts w:ascii="Times New Roman" w:hAnsi="Times New Roman" w:hint="default"/>
          <w:sz w:val="28"/>
          <w:szCs w:val="28"/>
        </w:rPr>
        <w:t>:</w:t>
      </w:r>
    </w:p>
    <w:p w:rsidR="00782129" w:rsidRDefault="00782129" w:rsidP="00782129">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w:t>
      </w:r>
      <w:r w:rsidR="00D74823" w:rsidRPr="00043DD2">
        <w:rPr>
          <w:rFonts w:ascii="Times New Roman" w:hAnsi="Times New Roman" w:hint="default"/>
          <w:sz w:val="28"/>
          <w:szCs w:val="28"/>
        </w:rPr>
        <w:t>lucrările propuse pentru refacerea amplasamentului la finalizarea investiţiei, în caz de accidente şi/sau la încetar</w:t>
      </w:r>
      <w:r>
        <w:rPr>
          <w:rFonts w:ascii="Times New Roman" w:hAnsi="Times New Roman" w:hint="default"/>
          <w:sz w:val="28"/>
          <w:szCs w:val="28"/>
        </w:rPr>
        <w:t>ea activităţii: Nu este cazul, construcția fiind existentă.</w:t>
      </w:r>
    </w:p>
    <w:p w:rsidR="00D74823" w:rsidRPr="00043DD2" w:rsidRDefault="00782129" w:rsidP="00782129">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w:t>
      </w:r>
      <w:r w:rsidR="00D74823" w:rsidRPr="00043DD2">
        <w:rPr>
          <w:rFonts w:ascii="Times New Roman" w:hAnsi="Times New Roman" w:hint="default"/>
          <w:sz w:val="28"/>
          <w:szCs w:val="28"/>
        </w:rPr>
        <w:t>aspecte referitoare la prevenirea şi modul de răspuns pentr</w:t>
      </w:r>
      <w:r>
        <w:rPr>
          <w:rFonts w:ascii="Times New Roman" w:hAnsi="Times New Roman" w:hint="default"/>
          <w:sz w:val="28"/>
          <w:szCs w:val="28"/>
        </w:rPr>
        <w:t>u cazuri de poluări accidentale: -</w:t>
      </w:r>
      <w:r w:rsidR="00D74823" w:rsidRPr="00043DD2">
        <w:rPr>
          <w:rFonts w:ascii="Times New Roman" w:hAnsi="Times New Roman" w:hint="default"/>
          <w:sz w:val="28"/>
          <w:szCs w:val="28"/>
        </w:rPr>
        <w:t>Nu este cazul.</w:t>
      </w:r>
    </w:p>
    <w:p w:rsidR="00D74823" w:rsidRPr="00043DD2" w:rsidRDefault="00782129" w:rsidP="00782129">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w:t>
      </w:r>
      <w:r w:rsidR="00D74823" w:rsidRPr="00043DD2">
        <w:rPr>
          <w:rFonts w:ascii="Times New Roman" w:hAnsi="Times New Roman" w:hint="default"/>
          <w:sz w:val="28"/>
          <w:szCs w:val="28"/>
        </w:rPr>
        <w:t>aspecte referitoare la închiderea/deza</w:t>
      </w:r>
      <w:r>
        <w:rPr>
          <w:rFonts w:ascii="Times New Roman" w:hAnsi="Times New Roman" w:hint="default"/>
          <w:sz w:val="28"/>
          <w:szCs w:val="28"/>
        </w:rPr>
        <w:t>fectarea/demolarea instalaţiei:-</w:t>
      </w:r>
      <w:r w:rsidR="00D74823" w:rsidRPr="00043DD2">
        <w:rPr>
          <w:rFonts w:ascii="Times New Roman" w:hAnsi="Times New Roman" w:hint="default"/>
          <w:sz w:val="28"/>
          <w:szCs w:val="28"/>
        </w:rPr>
        <w:t>Nu este cazul.</w:t>
      </w:r>
    </w:p>
    <w:p w:rsidR="00D74823" w:rsidRPr="00043DD2" w:rsidRDefault="00782129" w:rsidP="00782129">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w:t>
      </w:r>
      <w:r w:rsidR="00D74823" w:rsidRPr="00043DD2">
        <w:rPr>
          <w:rFonts w:ascii="Times New Roman" w:hAnsi="Times New Roman" w:hint="default"/>
          <w:sz w:val="28"/>
          <w:szCs w:val="28"/>
        </w:rPr>
        <w:t>modalităţi de refacere a stării iniţiale/reabilitare în vederea uti</w:t>
      </w:r>
      <w:r>
        <w:rPr>
          <w:rFonts w:ascii="Times New Roman" w:hAnsi="Times New Roman" w:hint="default"/>
          <w:sz w:val="28"/>
          <w:szCs w:val="28"/>
        </w:rPr>
        <w:t>lizării ulterioare a terenului:-</w:t>
      </w:r>
      <w:r w:rsidR="00D74823" w:rsidRPr="00043DD2">
        <w:rPr>
          <w:rFonts w:ascii="Times New Roman" w:hAnsi="Times New Roman" w:hint="default"/>
          <w:sz w:val="28"/>
          <w:szCs w:val="28"/>
        </w:rPr>
        <w:t>Nu este cazul.</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XII.Anexe-piese desenate: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-1.-plan de încardare în zonă, sc.1:5.000</w:t>
      </w:r>
    </w:p>
    <w:p w:rsidR="00D74823" w:rsidRPr="00043DD2" w:rsidRDefault="001F134F" w:rsidP="00782129">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-2</w:t>
      </w:r>
      <w:r w:rsidR="00D74823" w:rsidRPr="00043DD2">
        <w:rPr>
          <w:rFonts w:ascii="Times New Roman" w:hAnsi="Times New Roman" w:hint="default"/>
          <w:sz w:val="28"/>
          <w:szCs w:val="28"/>
        </w:rPr>
        <w:t>. -plan de situaţie DTAC, cu precizarea platformei de colectare a deşe</w:t>
      </w:r>
      <w:r w:rsidR="00782129">
        <w:rPr>
          <w:rFonts w:ascii="Times New Roman" w:hAnsi="Times New Roman" w:hint="default"/>
          <w:sz w:val="28"/>
          <w:szCs w:val="28"/>
        </w:rPr>
        <w:t xml:space="preserve">urilor, </w:t>
      </w:r>
      <w:r w:rsidR="00782129">
        <w:rPr>
          <w:rFonts w:ascii="Times New Roman" w:hAnsi="Times New Roman" w:hint="default"/>
          <w:sz w:val="28"/>
          <w:szCs w:val="28"/>
        </w:rPr>
        <w:lastRenderedPageBreak/>
        <w:t>sc:1:500</w:t>
      </w:r>
    </w:p>
    <w:p w:rsidR="00D74823" w:rsidRPr="00043DD2" w:rsidRDefault="001F134F"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-3,4</w:t>
      </w:r>
      <w:r w:rsidR="00782129">
        <w:rPr>
          <w:rFonts w:ascii="Times New Roman" w:hAnsi="Times New Roman" w:hint="default"/>
          <w:sz w:val="28"/>
          <w:szCs w:val="28"/>
        </w:rPr>
        <w:t>.-plan parter, plan subpantă</w:t>
      </w:r>
      <w:r w:rsidR="00D74823" w:rsidRPr="00043DD2">
        <w:rPr>
          <w:rFonts w:ascii="Times New Roman" w:hAnsi="Times New Roman" w:hint="default"/>
          <w:sz w:val="28"/>
          <w:szCs w:val="28"/>
        </w:rPr>
        <w:t>, sc. 1:100</w:t>
      </w:r>
    </w:p>
    <w:p w:rsidR="00D74823" w:rsidRPr="00043DD2" w:rsidRDefault="001F134F"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-5</w:t>
      </w:r>
      <w:r w:rsidR="00D74823" w:rsidRPr="00043DD2">
        <w:rPr>
          <w:rFonts w:ascii="Times New Roman" w:hAnsi="Times New Roman" w:hint="default"/>
          <w:sz w:val="28"/>
          <w:szCs w:val="28"/>
        </w:rPr>
        <w:t>.-secţiune transversală A-A, sc.1:100</w:t>
      </w:r>
    </w:p>
    <w:p w:rsidR="00D74823" w:rsidRPr="00043DD2" w:rsidRDefault="001F134F" w:rsidP="00D74823">
      <w:pPr>
        <w:shd w:val="clear" w:color="auto" w:fill="FFFFFF"/>
        <w:spacing w:before="245"/>
        <w:ind w:left="10"/>
        <w:rPr>
          <w:rFonts w:ascii="Times New Roman" w:hAnsi="Times New Roman" w:hint="default"/>
          <w:sz w:val="28"/>
          <w:szCs w:val="28"/>
        </w:rPr>
      </w:pPr>
      <w:r>
        <w:rPr>
          <w:rFonts w:ascii="Times New Roman" w:hAnsi="Times New Roman" w:hint="default"/>
          <w:sz w:val="28"/>
          <w:szCs w:val="28"/>
        </w:rPr>
        <w:t>-6-9</w:t>
      </w:r>
      <w:bookmarkStart w:id="0" w:name="_GoBack"/>
      <w:bookmarkEnd w:id="0"/>
      <w:r w:rsidR="00C93C96">
        <w:rPr>
          <w:rFonts w:ascii="Times New Roman" w:hAnsi="Times New Roman" w:hint="default"/>
          <w:sz w:val="28"/>
          <w:szCs w:val="28"/>
        </w:rPr>
        <w:t>.-faţade</w:t>
      </w:r>
      <w:r w:rsidR="00D74823" w:rsidRPr="00043DD2">
        <w:rPr>
          <w:rFonts w:ascii="Times New Roman" w:hAnsi="Times New Roman" w:hint="default"/>
          <w:sz w:val="28"/>
          <w:szCs w:val="28"/>
        </w:rPr>
        <w:t>, sc.1:100.</w:t>
      </w:r>
    </w:p>
    <w:p w:rsidR="00D74823" w:rsidRPr="00043DD2" w:rsidRDefault="00D74823" w:rsidP="00782129">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-fotografii ale amp</w:t>
      </w:r>
      <w:r w:rsidR="00782129">
        <w:rPr>
          <w:rFonts w:ascii="Times New Roman" w:hAnsi="Times New Roman" w:hint="default"/>
          <w:sz w:val="28"/>
          <w:szCs w:val="28"/>
        </w:rPr>
        <w:t>lasamentului şi zonei studiate.</w:t>
      </w:r>
    </w:p>
    <w:p w:rsidR="00D74823" w:rsidRPr="00043DD2"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w:t>
      </w:r>
      <w:r w:rsidR="00782129">
        <w:rPr>
          <w:rFonts w:ascii="Times New Roman" w:hAnsi="Times New Roman" w:hint="default"/>
          <w:sz w:val="28"/>
          <w:szCs w:val="28"/>
        </w:rPr>
        <w:t xml:space="preserve">                              </w:t>
      </w:r>
      <w:r w:rsidRPr="00043DD2">
        <w:rPr>
          <w:rFonts w:ascii="Times New Roman" w:hAnsi="Times New Roman" w:hint="default"/>
          <w:sz w:val="28"/>
          <w:szCs w:val="28"/>
        </w:rPr>
        <w:t>Titular proiect,</w:t>
      </w:r>
    </w:p>
    <w:p w:rsidR="00782129" w:rsidRDefault="00D74823" w:rsidP="00D74823">
      <w:pPr>
        <w:shd w:val="clear" w:color="auto" w:fill="FFFFFF"/>
        <w:spacing w:before="245"/>
        <w:ind w:left="10"/>
        <w:rPr>
          <w:rFonts w:ascii="Times New Roman" w:hAnsi="Times New Roman" w:hint="default"/>
          <w:sz w:val="28"/>
          <w:szCs w:val="28"/>
        </w:rPr>
      </w:pPr>
      <w:r w:rsidRPr="00043DD2">
        <w:rPr>
          <w:rFonts w:ascii="Times New Roman" w:hAnsi="Times New Roman" w:hint="default"/>
          <w:sz w:val="28"/>
          <w:szCs w:val="28"/>
        </w:rPr>
        <w:t xml:space="preserve">                              </w:t>
      </w:r>
      <w:r w:rsidR="00782129">
        <w:rPr>
          <w:rFonts w:ascii="Times New Roman" w:hAnsi="Times New Roman" w:hint="default"/>
          <w:sz w:val="28"/>
          <w:szCs w:val="28"/>
        </w:rPr>
        <w:t xml:space="preserve">                                         Mirea Marian Laurențiu</w:t>
      </w: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782129" w:rsidRDefault="00782129" w:rsidP="00D74823">
      <w:pPr>
        <w:shd w:val="clear" w:color="auto" w:fill="FFFFFF"/>
        <w:spacing w:before="245"/>
        <w:ind w:left="10"/>
        <w:rPr>
          <w:rFonts w:ascii="Times New Roman" w:hAnsi="Times New Roman" w:hint="default"/>
          <w:sz w:val="28"/>
          <w:szCs w:val="28"/>
        </w:rPr>
      </w:pPr>
    </w:p>
    <w:p w:rsidR="009055DB" w:rsidRPr="000219F6" w:rsidRDefault="00F608E4" w:rsidP="009055DB">
      <w:pPr>
        <w:ind w:firstLine="720"/>
        <w:jc w:val="both"/>
        <w:rPr>
          <w:rFonts w:ascii="Times New Roman" w:hAnsi="Times New Roman" w:hint="default"/>
          <w:sz w:val="24"/>
          <w:szCs w:val="24"/>
        </w:rPr>
      </w:pPr>
      <w:r>
        <w:rPr>
          <w:rFonts w:ascii="Times New Roman" w:hAnsi="Times New Roman" w:hint="default"/>
          <w:sz w:val="28"/>
          <w:szCs w:val="28"/>
        </w:rPr>
        <w:t xml:space="preserve"> </w:t>
      </w:r>
    </w:p>
    <w:p w:rsidR="00067BBC" w:rsidRPr="000219F6" w:rsidRDefault="00067BBC">
      <w:pPr>
        <w:rPr>
          <w:rFonts w:ascii="Times New Roman" w:hAnsi="Times New Roman" w:hint="default"/>
          <w:sz w:val="24"/>
          <w:szCs w:val="24"/>
        </w:rPr>
      </w:pPr>
    </w:p>
    <w:sectPr w:rsidR="00067BBC" w:rsidRPr="00021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C552D"/>
    <w:multiLevelType w:val="hybridMultilevel"/>
    <w:tmpl w:val="262CB3A6"/>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A9444706">
      <w:start w:val="2"/>
      <w:numFmt w:val="bullet"/>
      <w:lvlText w:val="-"/>
      <w:lvlJc w:val="left"/>
      <w:pPr>
        <w:tabs>
          <w:tab w:val="num" w:pos="1080"/>
        </w:tabs>
        <w:ind w:left="1080" w:hanging="360"/>
      </w:pPr>
      <w:rPr>
        <w:rFonts w:ascii="Times New Roman" w:eastAsia="Times New Roman" w:hAnsi="Times New Roman" w:cs="Times New Roman" w:hint="default"/>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EB34137"/>
    <w:multiLevelType w:val="hybridMultilevel"/>
    <w:tmpl w:val="3390890C"/>
    <w:lvl w:ilvl="0" w:tplc="1340F784">
      <w:start w:val="1"/>
      <w:numFmt w:val="decimal"/>
      <w:lvlText w:val="%1."/>
      <w:lvlJc w:val="left"/>
      <w:pPr>
        <w:ind w:left="730" w:hanging="360"/>
      </w:pPr>
      <w:rPr>
        <w:rFonts w:hint="default"/>
      </w:rPr>
    </w:lvl>
    <w:lvl w:ilvl="1" w:tplc="04180019" w:tentative="1">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2">
    <w:nsid w:val="2F185988"/>
    <w:multiLevelType w:val="hybridMultilevel"/>
    <w:tmpl w:val="E8BAC438"/>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24E286E"/>
    <w:multiLevelType w:val="hybridMultilevel"/>
    <w:tmpl w:val="5704C8D8"/>
    <w:lvl w:ilvl="0" w:tplc="5510D83E">
      <w:start w:val="1"/>
      <w:numFmt w:val="lowerLetter"/>
      <w:lvlText w:val="%1)"/>
      <w:lvlJc w:val="left"/>
      <w:pPr>
        <w:ind w:left="525"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4">
    <w:nsid w:val="64055225"/>
    <w:multiLevelType w:val="hybridMultilevel"/>
    <w:tmpl w:val="57BC374E"/>
    <w:lvl w:ilvl="0" w:tplc="D0A86182">
      <w:start w:val="1"/>
      <w:numFmt w:val="upperRoman"/>
      <w:lvlText w:val="%1."/>
      <w:lvlJc w:val="left"/>
      <w:pPr>
        <w:ind w:left="730" w:hanging="720"/>
      </w:pPr>
      <w:rPr>
        <w:rFonts w:hint="default"/>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5">
    <w:nsid w:val="71A33768"/>
    <w:multiLevelType w:val="hybridMultilevel"/>
    <w:tmpl w:val="F6CEFAB6"/>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60"/>
    <w:rsid w:val="000219F6"/>
    <w:rsid w:val="000330DC"/>
    <w:rsid w:val="00043DD2"/>
    <w:rsid w:val="00067BBC"/>
    <w:rsid w:val="000762DF"/>
    <w:rsid w:val="000C2A60"/>
    <w:rsid w:val="00184DB4"/>
    <w:rsid w:val="00186F0F"/>
    <w:rsid w:val="001F134F"/>
    <w:rsid w:val="002B7A57"/>
    <w:rsid w:val="00437C8C"/>
    <w:rsid w:val="0047145B"/>
    <w:rsid w:val="004D1537"/>
    <w:rsid w:val="004F2551"/>
    <w:rsid w:val="005178D6"/>
    <w:rsid w:val="00561826"/>
    <w:rsid w:val="006879B3"/>
    <w:rsid w:val="0069481D"/>
    <w:rsid w:val="007066E9"/>
    <w:rsid w:val="00770785"/>
    <w:rsid w:val="00782129"/>
    <w:rsid w:val="008539AF"/>
    <w:rsid w:val="008729EA"/>
    <w:rsid w:val="008F7C76"/>
    <w:rsid w:val="009055DB"/>
    <w:rsid w:val="00914C95"/>
    <w:rsid w:val="009A516A"/>
    <w:rsid w:val="00AC1E75"/>
    <w:rsid w:val="00AE366F"/>
    <w:rsid w:val="00B976AA"/>
    <w:rsid w:val="00BE36AA"/>
    <w:rsid w:val="00C93C96"/>
    <w:rsid w:val="00D74823"/>
    <w:rsid w:val="00DE6EE0"/>
    <w:rsid w:val="00E62774"/>
    <w:rsid w:val="00EF19D0"/>
    <w:rsid w:val="00F1715F"/>
    <w:rsid w:val="00F608E4"/>
    <w:rsid w:val="00F6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DB"/>
    <w:pPr>
      <w:widowControl w:val="0"/>
      <w:autoSpaceDE w:val="0"/>
      <w:autoSpaceDN w:val="0"/>
      <w:spacing w:after="0" w:line="240" w:lineRule="auto"/>
    </w:pPr>
    <w:rPr>
      <w:rFonts w:ascii="Arial" w:eastAsia="Times New Roman" w:hAnsi="Arial" w:cs="Times New Roman" w:hint="eastAsia"/>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055DB"/>
    <w:pPr>
      <w:tabs>
        <w:tab w:val="left" w:pos="0"/>
      </w:tabs>
      <w:suppressAutoHyphens/>
      <w:autoSpaceDE/>
      <w:autoSpaceDN/>
      <w:spacing w:line="228" w:lineRule="auto"/>
    </w:pPr>
    <w:rPr>
      <w:rFonts w:ascii="Times New Roman" w:eastAsia="SimSun" w:hAnsi="Times New Roman" w:hint="default"/>
      <w:kern w:val="2"/>
      <w:sz w:val="24"/>
      <w:lang w:val="en-US" w:eastAsia="zh-CN"/>
    </w:rPr>
  </w:style>
  <w:style w:type="character" w:customStyle="1" w:styleId="tpa1">
    <w:name w:val="tpa1"/>
    <w:basedOn w:val="DefaultParagraphFont"/>
    <w:rsid w:val="009055DB"/>
    <w:rPr>
      <w:rFonts w:hint="default"/>
    </w:rPr>
  </w:style>
  <w:style w:type="character" w:customStyle="1" w:styleId="sp1">
    <w:name w:val="sp1"/>
    <w:basedOn w:val="DefaultParagraphFont"/>
    <w:rsid w:val="009055DB"/>
    <w:rPr>
      <w:rFonts w:hint="default"/>
      <w:b/>
      <w:bCs/>
      <w:color w:val="8F0000"/>
    </w:rPr>
  </w:style>
  <w:style w:type="character" w:customStyle="1" w:styleId="tsp1">
    <w:name w:val="tsp1"/>
    <w:basedOn w:val="DefaultParagraphFont"/>
    <w:rsid w:val="009055DB"/>
    <w:rPr>
      <w:rFonts w:hint="default"/>
    </w:rPr>
  </w:style>
  <w:style w:type="character" w:customStyle="1" w:styleId="pt1">
    <w:name w:val="pt1"/>
    <w:basedOn w:val="DefaultParagraphFont"/>
    <w:rsid w:val="009055DB"/>
    <w:rPr>
      <w:rFonts w:hint="default"/>
      <w:b/>
      <w:bCs/>
      <w:color w:val="8F0000"/>
    </w:rPr>
  </w:style>
  <w:style w:type="character" w:customStyle="1" w:styleId="tpt1">
    <w:name w:val="tpt1"/>
    <w:basedOn w:val="DefaultParagraphFont"/>
    <w:rsid w:val="009055DB"/>
    <w:rPr>
      <w:rFonts w:hint="default"/>
    </w:rPr>
  </w:style>
  <w:style w:type="paragraph" w:styleId="ListParagraph">
    <w:name w:val="List Paragraph"/>
    <w:basedOn w:val="Normal"/>
    <w:uiPriority w:val="34"/>
    <w:qFormat/>
    <w:rsid w:val="00184D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DB"/>
    <w:pPr>
      <w:widowControl w:val="0"/>
      <w:autoSpaceDE w:val="0"/>
      <w:autoSpaceDN w:val="0"/>
      <w:spacing w:after="0" w:line="240" w:lineRule="auto"/>
    </w:pPr>
    <w:rPr>
      <w:rFonts w:ascii="Arial" w:eastAsia="Times New Roman" w:hAnsi="Arial" w:cs="Times New Roman" w:hint="eastAsia"/>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055DB"/>
    <w:pPr>
      <w:tabs>
        <w:tab w:val="left" w:pos="0"/>
      </w:tabs>
      <w:suppressAutoHyphens/>
      <w:autoSpaceDE/>
      <w:autoSpaceDN/>
      <w:spacing w:line="228" w:lineRule="auto"/>
    </w:pPr>
    <w:rPr>
      <w:rFonts w:ascii="Times New Roman" w:eastAsia="SimSun" w:hAnsi="Times New Roman" w:hint="default"/>
      <w:kern w:val="2"/>
      <w:sz w:val="24"/>
      <w:lang w:val="en-US" w:eastAsia="zh-CN"/>
    </w:rPr>
  </w:style>
  <w:style w:type="character" w:customStyle="1" w:styleId="tpa1">
    <w:name w:val="tpa1"/>
    <w:basedOn w:val="DefaultParagraphFont"/>
    <w:rsid w:val="009055DB"/>
    <w:rPr>
      <w:rFonts w:hint="default"/>
    </w:rPr>
  </w:style>
  <w:style w:type="character" w:customStyle="1" w:styleId="sp1">
    <w:name w:val="sp1"/>
    <w:basedOn w:val="DefaultParagraphFont"/>
    <w:rsid w:val="009055DB"/>
    <w:rPr>
      <w:rFonts w:hint="default"/>
      <w:b/>
      <w:bCs/>
      <w:color w:val="8F0000"/>
    </w:rPr>
  </w:style>
  <w:style w:type="character" w:customStyle="1" w:styleId="tsp1">
    <w:name w:val="tsp1"/>
    <w:basedOn w:val="DefaultParagraphFont"/>
    <w:rsid w:val="009055DB"/>
    <w:rPr>
      <w:rFonts w:hint="default"/>
    </w:rPr>
  </w:style>
  <w:style w:type="character" w:customStyle="1" w:styleId="pt1">
    <w:name w:val="pt1"/>
    <w:basedOn w:val="DefaultParagraphFont"/>
    <w:rsid w:val="009055DB"/>
    <w:rPr>
      <w:rFonts w:hint="default"/>
      <w:b/>
      <w:bCs/>
      <w:color w:val="8F0000"/>
    </w:rPr>
  </w:style>
  <w:style w:type="character" w:customStyle="1" w:styleId="tpt1">
    <w:name w:val="tpt1"/>
    <w:basedOn w:val="DefaultParagraphFont"/>
    <w:rsid w:val="009055DB"/>
    <w:rPr>
      <w:rFonts w:hint="default"/>
    </w:rPr>
  </w:style>
  <w:style w:type="paragraph" w:styleId="ListParagraph">
    <w:name w:val="List Paragraph"/>
    <w:basedOn w:val="Normal"/>
    <w:uiPriority w:val="34"/>
    <w:qFormat/>
    <w:rsid w:val="00184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14</Pages>
  <Words>3410</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avigeo77</dc:creator>
  <cp:lastModifiedBy>Mirela</cp:lastModifiedBy>
  <cp:revision>12</cp:revision>
  <dcterms:created xsi:type="dcterms:W3CDTF">2021-08-03T07:49:00Z</dcterms:created>
  <dcterms:modified xsi:type="dcterms:W3CDTF">2023-01-31T10:40:00Z</dcterms:modified>
</cp:coreProperties>
</file>