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A3A" w:rsidRDefault="00875A3A" w:rsidP="00875A3A">
      <w:pPr>
        <w:spacing w:after="0" w:line="240" w:lineRule="auto"/>
        <w:ind w:left="6480" w:firstLine="600"/>
        <w:rPr>
          <w:rFonts w:ascii="Times New Roman" w:eastAsia="Times New Roman" w:hAnsi="Times New Roman" w:cs="Times New Roman"/>
          <w:sz w:val="24"/>
          <w:szCs w:val="24"/>
          <w:lang w:eastAsia="ro-RO"/>
        </w:rPr>
      </w:pPr>
      <w:r>
        <w:rPr>
          <w:noProof/>
          <w:lang w:eastAsia="ro-RO"/>
        </w:rPr>
        <w:drawing>
          <wp:anchor distT="0" distB="0" distL="114300" distR="114300" simplePos="0" relativeHeight="251659776" behindDoc="0" locked="0" layoutInCell="1" allowOverlap="1" wp14:anchorId="7A66AAF3" wp14:editId="4FB92609">
            <wp:simplePos x="0" y="0"/>
            <wp:positionH relativeFrom="margin">
              <wp:posOffset>229235</wp:posOffset>
            </wp:positionH>
            <wp:positionV relativeFrom="paragraph">
              <wp:posOffset>80645</wp:posOffset>
            </wp:positionV>
            <wp:extent cx="5943600" cy="1332865"/>
            <wp:effectExtent l="0" t="0" r="0" b="635"/>
            <wp:wrapThrough wrapText="bothSides">
              <wp:wrapPolygon edited="0">
                <wp:start x="0" y="0"/>
                <wp:lineTo x="0" y="21302"/>
                <wp:lineTo x="21531" y="21302"/>
                <wp:lineTo x="21531" y="0"/>
                <wp:lineTo x="0" y="0"/>
              </wp:wrapPolygon>
            </wp:wrapThrough>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875A3A" w:rsidRDefault="00875A3A" w:rsidP="004F1FBC">
      <w:pPr>
        <w:spacing w:after="0" w:line="240" w:lineRule="auto"/>
        <w:ind w:left="6480" w:firstLine="600"/>
        <w:jc w:val="right"/>
        <w:rPr>
          <w:rFonts w:ascii="Times New Roman" w:eastAsia="Times New Roman" w:hAnsi="Times New Roman" w:cs="Times New Roman"/>
          <w:sz w:val="24"/>
          <w:szCs w:val="24"/>
          <w:lang w:eastAsia="ro-RO"/>
        </w:rPr>
      </w:pPr>
    </w:p>
    <w:p w:rsidR="004F1FBC" w:rsidRPr="00A85EEA" w:rsidRDefault="004F1FBC" w:rsidP="004F1FBC">
      <w:pPr>
        <w:spacing w:after="0" w:line="240" w:lineRule="auto"/>
        <w:ind w:left="6480" w:firstLine="600"/>
        <w:jc w:val="right"/>
        <w:rPr>
          <w:rFonts w:ascii="Times New Roman" w:eastAsia="Times New Roman" w:hAnsi="Times New Roman" w:cs="Times New Roman"/>
          <w:sz w:val="24"/>
          <w:szCs w:val="24"/>
          <w:lang w:eastAsia="ro-RO"/>
        </w:rPr>
      </w:pPr>
      <w:r w:rsidRPr="00776940">
        <w:rPr>
          <w:rFonts w:ascii="Times New Roman" w:eastAsia="Times New Roman" w:hAnsi="Times New Roman" w:cs="Times New Roman"/>
          <w:sz w:val="24"/>
          <w:szCs w:val="24"/>
          <w:lang w:eastAsia="ro-RO"/>
        </w:rPr>
        <w:t xml:space="preserve">Nr. </w:t>
      </w:r>
      <w:r w:rsidR="00E4403B">
        <w:rPr>
          <w:rFonts w:ascii="Times New Roman" w:hAnsi="Times New Roman" w:cs="Times New Roman"/>
          <w:sz w:val="24"/>
          <w:szCs w:val="24"/>
          <w:lang w:val="fr-FR"/>
        </w:rPr>
        <w:t>15247</w:t>
      </w:r>
      <w:r w:rsidR="00E4403B" w:rsidRPr="00812CA3">
        <w:rPr>
          <w:rFonts w:ascii="Times New Roman" w:hAnsi="Times New Roman" w:cs="Times New Roman"/>
          <w:sz w:val="24"/>
          <w:szCs w:val="24"/>
          <w:lang w:val="fr-FR"/>
        </w:rPr>
        <w:t>/</w:t>
      </w:r>
      <w:r w:rsidR="00E4403B">
        <w:rPr>
          <w:rFonts w:ascii="Times New Roman" w:hAnsi="Times New Roman" w:cs="Times New Roman"/>
          <w:sz w:val="24"/>
          <w:szCs w:val="24"/>
          <w:lang w:val="fr-FR"/>
        </w:rPr>
        <w:t>9050</w:t>
      </w:r>
      <w:r w:rsidRPr="00A85EEA">
        <w:rPr>
          <w:rFonts w:ascii="Times New Roman" w:hAnsi="Times New Roman" w:cs="Times New Roman"/>
          <w:lang w:val="fr-FR"/>
        </w:rPr>
        <w:t>/</w:t>
      </w:r>
      <w:r w:rsidRPr="00A85EEA">
        <w:rPr>
          <w:rFonts w:ascii="Times New Roman" w:hAnsi="Times New Roman" w:cs="Times New Roman"/>
          <w:sz w:val="24"/>
          <w:szCs w:val="24"/>
        </w:rPr>
        <w:t>.0.202</w:t>
      </w:r>
      <w:r w:rsidR="00875A3A">
        <w:rPr>
          <w:rFonts w:ascii="Times New Roman" w:hAnsi="Times New Roman" w:cs="Times New Roman"/>
          <w:sz w:val="24"/>
          <w:szCs w:val="24"/>
        </w:rPr>
        <w:t>3</w:t>
      </w:r>
    </w:p>
    <w:p w:rsidR="004F1FBC" w:rsidRPr="00A85EEA" w:rsidRDefault="004F1FBC" w:rsidP="004F1FBC">
      <w:pPr>
        <w:suppressAutoHyphens/>
        <w:spacing w:after="0" w:line="240" w:lineRule="auto"/>
        <w:jc w:val="both"/>
        <w:rPr>
          <w:rFonts w:ascii="Times New Roman" w:eastAsia="Times New Roman" w:hAnsi="Times New Roman" w:cs="Times New Roman"/>
          <w:b/>
          <w:sz w:val="28"/>
          <w:szCs w:val="28"/>
          <w:lang w:eastAsia="ro-RO"/>
        </w:rPr>
      </w:pPr>
      <w:r w:rsidRPr="00A85EEA">
        <w:rPr>
          <w:rFonts w:ascii="Times New Roman" w:eastAsia="Times New Roman" w:hAnsi="Times New Roman" w:cs="Times New Roman"/>
          <w:b/>
          <w:sz w:val="28"/>
          <w:szCs w:val="28"/>
          <w:lang w:eastAsia="ro-RO"/>
        </w:rPr>
        <w:t xml:space="preserve"> </w:t>
      </w:r>
    </w:p>
    <w:p w:rsidR="004F1FBC" w:rsidRPr="00A85EEA" w:rsidRDefault="004F1FBC" w:rsidP="004F1FBC">
      <w:pPr>
        <w:suppressAutoHyphens/>
        <w:spacing w:after="0" w:line="240" w:lineRule="auto"/>
        <w:jc w:val="both"/>
        <w:rPr>
          <w:rFonts w:ascii="Times New Roman" w:hAnsi="Times New Roman" w:cs="Times New Roman"/>
          <w:sz w:val="28"/>
          <w:szCs w:val="28"/>
        </w:rPr>
      </w:pPr>
    </w:p>
    <w:p w:rsidR="004F1FBC" w:rsidRPr="00A85EEA" w:rsidRDefault="004F1FBC" w:rsidP="004F1FBC">
      <w:pPr>
        <w:suppressAutoHyphens/>
        <w:spacing w:after="0" w:line="240" w:lineRule="auto"/>
        <w:jc w:val="center"/>
        <w:rPr>
          <w:rFonts w:ascii="Times New Roman" w:eastAsia="Times New Roman" w:hAnsi="Times New Roman" w:cs="Times New Roman"/>
          <w:b/>
          <w:sz w:val="28"/>
          <w:szCs w:val="28"/>
          <w:lang w:eastAsia="ro-RO"/>
        </w:rPr>
      </w:pPr>
      <w:r w:rsidRPr="00A85EEA">
        <w:t xml:space="preserve"> </w:t>
      </w:r>
      <w:hyperlink r:id="rId9" w:anchor="#" w:history="1"/>
      <w:r w:rsidRPr="00A85EEA">
        <w:rPr>
          <w:rFonts w:ascii="Times New Roman" w:eastAsia="Times New Roman" w:hAnsi="Times New Roman" w:cs="Times New Roman"/>
          <w:b/>
          <w:sz w:val="28"/>
          <w:szCs w:val="28"/>
          <w:lang w:eastAsia="ro-RO"/>
        </w:rPr>
        <w:t>DECIZIA ETAPEI DE ÎNCADRARE</w:t>
      </w:r>
    </w:p>
    <w:p w:rsidR="004F1FBC" w:rsidRPr="00A85EEA" w:rsidRDefault="004F1FBC" w:rsidP="004F1FBC">
      <w:pPr>
        <w:suppressAutoHyphens/>
        <w:spacing w:after="0" w:line="240" w:lineRule="auto"/>
        <w:jc w:val="center"/>
        <w:rPr>
          <w:rFonts w:ascii="Times New Roman" w:eastAsia="Times New Roman" w:hAnsi="Times New Roman" w:cs="Times New Roman"/>
          <w:b/>
          <w:sz w:val="24"/>
          <w:szCs w:val="24"/>
          <w:lang w:eastAsia="ro-RO"/>
        </w:rPr>
      </w:pPr>
      <w:r w:rsidRPr="00A85EEA">
        <w:rPr>
          <w:rFonts w:ascii="Times New Roman" w:eastAsia="Times New Roman" w:hAnsi="Times New Roman" w:cs="Times New Roman"/>
          <w:b/>
          <w:sz w:val="24"/>
          <w:szCs w:val="24"/>
          <w:lang w:eastAsia="ro-RO"/>
        </w:rPr>
        <w:t xml:space="preserve">Nr.  </w:t>
      </w:r>
      <w:r w:rsidR="004D5EBB">
        <w:rPr>
          <w:rFonts w:ascii="Times New Roman" w:eastAsia="Times New Roman" w:hAnsi="Times New Roman" w:cs="Times New Roman"/>
          <w:b/>
          <w:sz w:val="24"/>
          <w:szCs w:val="24"/>
          <w:lang w:eastAsia="ro-RO"/>
        </w:rPr>
        <w:t xml:space="preserve"> </w:t>
      </w:r>
      <w:r w:rsidRPr="00A85EEA">
        <w:rPr>
          <w:rFonts w:ascii="Times New Roman" w:eastAsia="Times New Roman" w:hAnsi="Times New Roman" w:cs="Times New Roman"/>
          <w:b/>
          <w:sz w:val="24"/>
          <w:szCs w:val="24"/>
          <w:lang w:eastAsia="ro-RO"/>
        </w:rPr>
        <w:t xml:space="preserve"> din  .0.202</w:t>
      </w:r>
    </w:p>
    <w:p w:rsidR="004F1FBC" w:rsidRDefault="004F1FBC" w:rsidP="004F1FBC">
      <w:pPr>
        <w:shd w:val="clear" w:color="auto" w:fill="FFFFFF"/>
        <w:spacing w:after="0" w:line="240" w:lineRule="auto"/>
        <w:jc w:val="both"/>
        <w:rPr>
          <w:rStyle w:val="tpa"/>
          <w:rFonts w:ascii="Times New Roman" w:hAnsi="Times New Roman" w:cs="Times New Roman"/>
          <w:color w:val="FF0000"/>
          <w:sz w:val="24"/>
          <w:szCs w:val="24"/>
        </w:rPr>
      </w:pPr>
      <w:bookmarkStart w:id="0" w:name="do|ax5^I|pa7"/>
      <w:bookmarkEnd w:id="0"/>
    </w:p>
    <w:p w:rsidR="00C053DB" w:rsidRPr="008C3970" w:rsidRDefault="00C053DB" w:rsidP="004F1FBC">
      <w:pPr>
        <w:shd w:val="clear" w:color="auto" w:fill="FFFFFF"/>
        <w:spacing w:after="0" w:line="240" w:lineRule="auto"/>
        <w:jc w:val="both"/>
        <w:rPr>
          <w:rStyle w:val="tpa"/>
          <w:rFonts w:ascii="Times New Roman" w:hAnsi="Times New Roman" w:cs="Times New Roman"/>
          <w:color w:val="FF0000"/>
          <w:sz w:val="24"/>
          <w:szCs w:val="24"/>
        </w:rPr>
      </w:pPr>
    </w:p>
    <w:p w:rsidR="004F1FBC" w:rsidRPr="00C053DB" w:rsidRDefault="004F1FBC" w:rsidP="004F1FBC">
      <w:pPr>
        <w:shd w:val="clear" w:color="auto" w:fill="FFFFFF"/>
        <w:spacing w:after="0" w:line="240" w:lineRule="auto"/>
        <w:ind w:firstLine="567"/>
        <w:jc w:val="both"/>
        <w:rPr>
          <w:rStyle w:val="tpa"/>
          <w:rFonts w:ascii="Times New Roman" w:hAnsi="Times New Roman" w:cs="Times New Roman"/>
          <w:color w:val="000000"/>
          <w:sz w:val="24"/>
          <w:szCs w:val="24"/>
        </w:rPr>
      </w:pPr>
      <w:r w:rsidRPr="00C053DB">
        <w:rPr>
          <w:rStyle w:val="tpa"/>
          <w:rFonts w:ascii="Times New Roman" w:hAnsi="Times New Roman" w:cs="Times New Roman"/>
          <w:color w:val="000000"/>
          <w:sz w:val="24"/>
          <w:szCs w:val="24"/>
        </w:rPr>
        <w:t xml:space="preserve">Ca urmare a solicitării de emitere a acordului de mediu adresate de </w:t>
      </w:r>
      <w:r w:rsidR="00C053DB" w:rsidRPr="00C053DB">
        <w:rPr>
          <w:rStyle w:val="tpa1"/>
          <w:rFonts w:ascii="Times New Roman" w:hAnsi="Times New Roman" w:cs="Times New Roman"/>
          <w:b/>
          <w:sz w:val="24"/>
          <w:szCs w:val="24"/>
        </w:rPr>
        <w:t xml:space="preserve">CHITU ION, CHITU EMILIA MIULICA </w:t>
      </w:r>
      <w:r w:rsidR="00C053DB" w:rsidRPr="00C053DB">
        <w:rPr>
          <w:rStyle w:val="tpa1"/>
          <w:rFonts w:ascii="Times New Roman" w:hAnsi="Times New Roman" w:cs="Times New Roman"/>
          <w:sz w:val="24"/>
          <w:szCs w:val="24"/>
        </w:rPr>
        <w:t>cu domiciliul în jud. Dâmbovița, municipiul Targoviste, str. Radu de la Afumati, nr. 4, bl. D7, sc. B, et. 3, ap. 8</w:t>
      </w:r>
      <w:r w:rsidR="00BD1D24" w:rsidRPr="00C053DB">
        <w:rPr>
          <w:rStyle w:val="tpa1"/>
          <w:rFonts w:ascii="Times New Roman" w:hAnsi="Times New Roman" w:cs="Times New Roman"/>
          <w:sz w:val="24"/>
          <w:szCs w:val="24"/>
        </w:rPr>
        <w:t xml:space="preserve">, </w:t>
      </w:r>
      <w:r w:rsidRPr="00C053DB">
        <w:rPr>
          <w:rStyle w:val="tpa"/>
          <w:rFonts w:ascii="Times New Roman" w:hAnsi="Times New Roman" w:cs="Times New Roman"/>
          <w:color w:val="000000"/>
          <w:sz w:val="24"/>
          <w:szCs w:val="24"/>
        </w:rPr>
        <w:t xml:space="preserve"> înregistrată la </w:t>
      </w:r>
      <w:r w:rsidRPr="00C053DB">
        <w:rPr>
          <w:rStyle w:val="tpa1"/>
          <w:rFonts w:ascii="Times New Roman" w:hAnsi="Times New Roman" w:cs="Times New Roman"/>
          <w:sz w:val="24"/>
          <w:szCs w:val="24"/>
        </w:rPr>
        <w:t xml:space="preserve">Agenția pentru Protecția Mediului (APM) Dâmbovița cu nr. </w:t>
      </w:r>
      <w:r w:rsidR="00E4403B" w:rsidRPr="00C053DB">
        <w:rPr>
          <w:rFonts w:ascii="Times New Roman" w:hAnsi="Times New Roman" w:cs="Times New Roman"/>
          <w:sz w:val="24"/>
          <w:szCs w:val="24"/>
          <w:lang w:val="fr-FR"/>
        </w:rPr>
        <w:t>15247</w:t>
      </w:r>
      <w:r w:rsidRPr="00C053DB">
        <w:rPr>
          <w:rStyle w:val="tpa1"/>
          <w:rFonts w:ascii="Times New Roman" w:hAnsi="Times New Roman" w:cs="Times New Roman"/>
          <w:sz w:val="24"/>
          <w:szCs w:val="24"/>
        </w:rPr>
        <w:t xml:space="preserve"> din </w:t>
      </w:r>
      <w:r w:rsidR="00E4403B" w:rsidRPr="00C053DB">
        <w:rPr>
          <w:rStyle w:val="tpa1"/>
          <w:rFonts w:ascii="Times New Roman" w:hAnsi="Times New Roman" w:cs="Times New Roman"/>
          <w:sz w:val="24"/>
          <w:szCs w:val="24"/>
        </w:rPr>
        <w:t>12.10.2022</w:t>
      </w:r>
      <w:r w:rsidR="00BD1D24" w:rsidRPr="00C053DB">
        <w:rPr>
          <w:rStyle w:val="tpa1"/>
          <w:rFonts w:ascii="Times New Roman" w:hAnsi="Times New Roman" w:cs="Times New Roman"/>
          <w:sz w:val="24"/>
          <w:szCs w:val="24"/>
        </w:rPr>
        <w:t xml:space="preserve">, </w:t>
      </w:r>
      <w:r w:rsidRPr="00C053DB">
        <w:rPr>
          <w:rStyle w:val="tpa"/>
          <w:rFonts w:ascii="Times New Roman" w:hAnsi="Times New Roman" w:cs="Times New Roman"/>
          <w:color w:val="000000"/>
          <w:sz w:val="24"/>
          <w:szCs w:val="24"/>
        </w:rPr>
        <w:t xml:space="preserve">în baza Legii nr. </w:t>
      </w:r>
      <w:r w:rsidRPr="00C053DB">
        <w:rPr>
          <w:rStyle w:val="tpa"/>
          <w:rFonts w:ascii="Times New Roman" w:hAnsi="Times New Roman" w:cs="Times New Roman"/>
          <w:b/>
          <w:color w:val="000000"/>
          <w:sz w:val="24"/>
          <w:szCs w:val="24"/>
        </w:rPr>
        <w:t>292/2018</w:t>
      </w:r>
      <w:r w:rsidRPr="00C053DB">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r w:rsidRPr="00C053DB">
        <w:fldChar w:fldCharType="begin"/>
      </w:r>
      <w:r w:rsidRPr="00C053DB">
        <w:rPr>
          <w:rFonts w:ascii="Times New Roman" w:hAnsi="Times New Roman" w:cs="Times New Roman"/>
          <w:sz w:val="24"/>
          <w:szCs w:val="24"/>
        </w:rPr>
        <w:instrText xml:space="preserve"> HYPERLINK "https://idrept.ro/00103869.htm" </w:instrText>
      </w:r>
      <w:r w:rsidRPr="00C053DB">
        <w:fldChar w:fldCharType="separate"/>
      </w:r>
      <w:r w:rsidRPr="00C053DB">
        <w:rPr>
          <w:rStyle w:val="Hyperlink"/>
          <w:rFonts w:ascii="Times New Roman" w:hAnsi="Times New Roman" w:cs="Times New Roman"/>
          <w:b/>
          <w:bCs/>
          <w:color w:val="333399"/>
          <w:sz w:val="24"/>
          <w:szCs w:val="24"/>
        </w:rPr>
        <w:t>57/2007</w:t>
      </w:r>
      <w:r w:rsidRPr="00C053DB">
        <w:rPr>
          <w:rStyle w:val="Hyperlink"/>
          <w:rFonts w:ascii="Times New Roman" w:hAnsi="Times New Roman" w:cs="Times New Roman"/>
          <w:b/>
          <w:bCs/>
          <w:color w:val="333399"/>
          <w:sz w:val="24"/>
          <w:szCs w:val="24"/>
        </w:rPr>
        <w:fldChar w:fldCharType="end"/>
      </w:r>
      <w:r w:rsidRPr="00C053DB">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Pr="00C053DB">
        <w:fldChar w:fldCharType="begin"/>
      </w:r>
      <w:r w:rsidRPr="00C053DB">
        <w:rPr>
          <w:rFonts w:ascii="Times New Roman" w:hAnsi="Times New Roman" w:cs="Times New Roman"/>
          <w:sz w:val="24"/>
          <w:szCs w:val="24"/>
        </w:rPr>
        <w:instrText xml:space="preserve"> HYPERLINK "https://idrept.ro/00139597.htm" </w:instrText>
      </w:r>
      <w:r w:rsidRPr="00C053DB">
        <w:fldChar w:fldCharType="separate"/>
      </w:r>
      <w:r w:rsidRPr="00C053DB">
        <w:rPr>
          <w:rStyle w:val="Hyperlink"/>
          <w:rFonts w:ascii="Times New Roman" w:hAnsi="Times New Roman" w:cs="Times New Roman"/>
          <w:b/>
          <w:bCs/>
          <w:color w:val="333399"/>
          <w:sz w:val="24"/>
          <w:szCs w:val="24"/>
        </w:rPr>
        <w:t>49/2011</w:t>
      </w:r>
      <w:r w:rsidRPr="00C053DB">
        <w:rPr>
          <w:rStyle w:val="Hyperlink"/>
          <w:rFonts w:ascii="Times New Roman" w:hAnsi="Times New Roman" w:cs="Times New Roman"/>
          <w:b/>
          <w:bCs/>
          <w:color w:val="333399"/>
          <w:sz w:val="24"/>
          <w:szCs w:val="24"/>
        </w:rPr>
        <w:fldChar w:fldCharType="end"/>
      </w:r>
      <w:r w:rsidRPr="00C053DB">
        <w:rPr>
          <w:rStyle w:val="tpa"/>
          <w:rFonts w:ascii="Times New Roman" w:hAnsi="Times New Roman" w:cs="Times New Roman"/>
          <w:color w:val="000000"/>
          <w:sz w:val="24"/>
          <w:szCs w:val="24"/>
        </w:rPr>
        <w:t>, cu modificările şi completările ulterioare,</w:t>
      </w:r>
    </w:p>
    <w:p w:rsidR="004F1FBC" w:rsidRPr="00C053DB" w:rsidRDefault="004F1FBC" w:rsidP="004F1FBC">
      <w:pPr>
        <w:shd w:val="clear" w:color="auto" w:fill="FFFFFF"/>
        <w:spacing w:after="0" w:line="240" w:lineRule="auto"/>
        <w:ind w:firstLine="709"/>
        <w:jc w:val="both"/>
        <w:rPr>
          <w:rFonts w:ascii="Times New Roman" w:hAnsi="Times New Roman" w:cs="Times New Roman"/>
          <w:color w:val="000000"/>
          <w:sz w:val="24"/>
          <w:szCs w:val="24"/>
        </w:rPr>
      </w:pPr>
    </w:p>
    <w:p w:rsidR="004F1FBC" w:rsidRPr="00B77969" w:rsidRDefault="004F1FBC" w:rsidP="004F1FBC">
      <w:pPr>
        <w:shd w:val="clear" w:color="auto" w:fill="FFFFFF"/>
        <w:spacing w:after="0" w:line="240" w:lineRule="auto"/>
        <w:ind w:firstLine="709"/>
        <w:jc w:val="both"/>
        <w:rPr>
          <w:rFonts w:ascii="Times New Roman" w:hAnsi="Times New Roman" w:cs="Times New Roman"/>
          <w:b/>
          <w:color w:val="000000"/>
          <w:sz w:val="24"/>
          <w:szCs w:val="24"/>
        </w:rPr>
      </w:pPr>
      <w:bookmarkStart w:id="1" w:name="do|ax5^I|pa9"/>
      <w:bookmarkEnd w:id="1"/>
      <w:r w:rsidRPr="00C053DB">
        <w:rPr>
          <w:rFonts w:ascii="Times New Roman" w:eastAsia="Times New Roman" w:hAnsi="Times New Roman" w:cs="Times New Roman"/>
          <w:b/>
          <w:sz w:val="24"/>
          <w:szCs w:val="24"/>
          <w:lang w:eastAsia="ro-RO"/>
        </w:rPr>
        <w:t>Agenția pentru Protecția Mediului (APM) Dâmbovița decide</w:t>
      </w:r>
      <w:r w:rsidRPr="00C053DB">
        <w:rPr>
          <w:rStyle w:val="tpa"/>
          <w:rFonts w:ascii="Times New Roman" w:hAnsi="Times New Roman" w:cs="Times New Roman"/>
          <w:color w:val="000000"/>
          <w:sz w:val="24"/>
          <w:szCs w:val="24"/>
        </w:rPr>
        <w:t>, ca urmare a consultărilor desfăşurate în cadrul şedinţe</w:t>
      </w:r>
      <w:r w:rsidR="00E4403B" w:rsidRPr="00C053DB">
        <w:rPr>
          <w:rStyle w:val="tpa"/>
          <w:rFonts w:ascii="Times New Roman" w:hAnsi="Times New Roman" w:cs="Times New Roman"/>
          <w:color w:val="000000"/>
          <w:sz w:val="24"/>
          <w:szCs w:val="24"/>
        </w:rPr>
        <w:t xml:space="preserve">i </w:t>
      </w:r>
      <w:r w:rsidRPr="00C053DB">
        <w:rPr>
          <w:rStyle w:val="tpa"/>
          <w:rFonts w:ascii="Times New Roman" w:hAnsi="Times New Roman" w:cs="Times New Roman"/>
          <w:color w:val="000000"/>
          <w:sz w:val="24"/>
          <w:szCs w:val="24"/>
        </w:rPr>
        <w:t xml:space="preserve">Comisiei de analiză </w:t>
      </w:r>
      <w:r w:rsidRPr="00C053DB">
        <w:rPr>
          <w:rStyle w:val="tpa"/>
          <w:rFonts w:ascii="Times New Roman" w:hAnsi="Times New Roman" w:cs="Times New Roman"/>
          <w:sz w:val="24"/>
          <w:szCs w:val="24"/>
        </w:rPr>
        <w:t xml:space="preserve">tehnică din data de </w:t>
      </w:r>
      <w:r w:rsidR="00BD1D24" w:rsidRPr="00C053DB">
        <w:rPr>
          <w:rStyle w:val="tpa"/>
          <w:rFonts w:ascii="Times New Roman" w:hAnsi="Times New Roman" w:cs="Times New Roman"/>
          <w:sz w:val="24"/>
          <w:szCs w:val="24"/>
        </w:rPr>
        <w:t>0</w:t>
      </w:r>
      <w:r w:rsidR="00C053DB" w:rsidRPr="00C053DB">
        <w:rPr>
          <w:rStyle w:val="tpa"/>
          <w:rFonts w:ascii="Times New Roman" w:hAnsi="Times New Roman" w:cs="Times New Roman"/>
          <w:sz w:val="24"/>
          <w:szCs w:val="24"/>
        </w:rPr>
        <w:t>9</w:t>
      </w:r>
      <w:r w:rsidRPr="00C053DB">
        <w:rPr>
          <w:rStyle w:val="tpa"/>
          <w:rFonts w:ascii="Times New Roman" w:hAnsi="Times New Roman" w:cs="Times New Roman"/>
          <w:sz w:val="24"/>
          <w:szCs w:val="24"/>
        </w:rPr>
        <w:t>.0</w:t>
      </w:r>
      <w:r w:rsidR="00C053DB" w:rsidRPr="00C053DB">
        <w:rPr>
          <w:rStyle w:val="tpa"/>
          <w:rFonts w:ascii="Times New Roman" w:hAnsi="Times New Roman" w:cs="Times New Roman"/>
          <w:sz w:val="24"/>
          <w:szCs w:val="24"/>
        </w:rPr>
        <w:t>2</w:t>
      </w:r>
      <w:r w:rsidRPr="00C053DB">
        <w:rPr>
          <w:rStyle w:val="tpa"/>
          <w:rFonts w:ascii="Times New Roman" w:hAnsi="Times New Roman" w:cs="Times New Roman"/>
          <w:sz w:val="24"/>
          <w:szCs w:val="24"/>
        </w:rPr>
        <w:t>.202</w:t>
      </w:r>
      <w:r w:rsidR="00C053DB" w:rsidRPr="00C053DB">
        <w:rPr>
          <w:rStyle w:val="tpa"/>
          <w:rFonts w:ascii="Times New Roman" w:hAnsi="Times New Roman" w:cs="Times New Roman"/>
          <w:sz w:val="24"/>
          <w:szCs w:val="24"/>
        </w:rPr>
        <w:t>3</w:t>
      </w:r>
      <w:r w:rsidRPr="00C053DB">
        <w:rPr>
          <w:rStyle w:val="tpa"/>
          <w:rFonts w:ascii="Times New Roman" w:hAnsi="Times New Roman" w:cs="Times New Roman"/>
          <w:sz w:val="24"/>
          <w:szCs w:val="24"/>
        </w:rPr>
        <w:t xml:space="preserve">, că proiectul </w:t>
      </w:r>
      <w:bookmarkStart w:id="2" w:name="do|ax5^I|pa10"/>
      <w:bookmarkEnd w:id="2"/>
      <w:r w:rsidR="00BD1D24" w:rsidRPr="00C053DB">
        <w:rPr>
          <w:rFonts w:ascii="Times New Roman" w:hAnsi="Times New Roman" w:cs="Times New Roman"/>
          <w:b/>
          <w:i/>
          <w:sz w:val="24"/>
          <w:szCs w:val="24"/>
        </w:rPr>
        <w:t xml:space="preserve"> ”</w:t>
      </w:r>
      <w:r w:rsidR="00E4403B" w:rsidRPr="00C053DB">
        <w:rPr>
          <w:rFonts w:ascii="Times New Roman" w:hAnsi="Times New Roman" w:cs="Times New Roman"/>
          <w:b/>
          <w:i/>
          <w:sz w:val="24"/>
          <w:szCs w:val="24"/>
        </w:rPr>
        <w:t>Construire anexa - hala metalica prelucrarea lemnului</w:t>
      </w:r>
      <w:r w:rsidR="00E4403B" w:rsidRPr="00C053DB">
        <w:rPr>
          <w:rFonts w:ascii="Times New Roman" w:hAnsi="Times New Roman" w:cs="Times New Roman"/>
          <w:b/>
          <w:sz w:val="24"/>
          <w:szCs w:val="24"/>
        </w:rPr>
        <w:t>”</w:t>
      </w:r>
      <w:r w:rsidR="00E4403B" w:rsidRPr="00C053DB">
        <w:rPr>
          <w:rStyle w:val="tpa1"/>
          <w:rFonts w:ascii="Times New Roman" w:hAnsi="Times New Roman" w:cs="Times New Roman"/>
          <w:sz w:val="24"/>
          <w:szCs w:val="24"/>
        </w:rPr>
        <w:t>, propus a fi amplasat în</w:t>
      </w:r>
      <w:r w:rsidR="00E4403B" w:rsidRPr="00C053DB">
        <w:rPr>
          <w:rFonts w:ascii="Times New Roman" w:hAnsi="Times New Roman" w:cs="Times New Roman"/>
          <w:sz w:val="24"/>
          <w:szCs w:val="24"/>
        </w:rPr>
        <w:t xml:space="preserve"> </w:t>
      </w:r>
      <w:r w:rsidR="00E4403B" w:rsidRPr="00C053DB">
        <w:rPr>
          <w:rStyle w:val="tpa1"/>
          <w:rFonts w:ascii="Times New Roman" w:hAnsi="Times New Roman" w:cs="Times New Roman"/>
          <w:sz w:val="24"/>
          <w:szCs w:val="24"/>
        </w:rPr>
        <w:t>județul Dâmbovița,</w:t>
      </w:r>
      <w:r w:rsidR="00E4403B" w:rsidRPr="004636A7">
        <w:rPr>
          <w:rStyle w:val="tpa1"/>
          <w:rFonts w:ascii="Times New Roman" w:hAnsi="Times New Roman" w:cs="Times New Roman"/>
          <w:sz w:val="24"/>
          <w:szCs w:val="24"/>
        </w:rPr>
        <w:t xml:space="preserve"> </w:t>
      </w:r>
      <w:r w:rsidR="00E4403B">
        <w:rPr>
          <w:rStyle w:val="tpa1"/>
          <w:rFonts w:ascii="Times New Roman" w:hAnsi="Times New Roman" w:cs="Times New Roman"/>
          <w:sz w:val="24"/>
          <w:szCs w:val="24"/>
        </w:rPr>
        <w:t xml:space="preserve">comuna </w:t>
      </w:r>
      <w:r w:rsidR="00E4403B" w:rsidRPr="00EE3ACD">
        <w:rPr>
          <w:rStyle w:val="tpa1"/>
          <w:rFonts w:ascii="Times New Roman" w:hAnsi="Times New Roman" w:cs="Times New Roman"/>
          <w:sz w:val="24"/>
          <w:szCs w:val="24"/>
        </w:rPr>
        <w:t>Ulmi,</w:t>
      </w:r>
      <w:r w:rsidR="00E4403B">
        <w:rPr>
          <w:rStyle w:val="tpa1"/>
          <w:rFonts w:ascii="Times New Roman" w:hAnsi="Times New Roman" w:cs="Times New Roman"/>
          <w:sz w:val="24"/>
          <w:szCs w:val="24"/>
        </w:rPr>
        <w:t xml:space="preserve"> </w:t>
      </w:r>
      <w:r w:rsidR="00E4403B" w:rsidRPr="00EE3ACD">
        <w:rPr>
          <w:rStyle w:val="tpa1"/>
          <w:rFonts w:ascii="Times New Roman" w:hAnsi="Times New Roman" w:cs="Times New Roman"/>
          <w:sz w:val="24"/>
          <w:szCs w:val="24"/>
        </w:rPr>
        <w:t>sat Colanu,</w:t>
      </w:r>
      <w:r w:rsidR="00E4403B">
        <w:rPr>
          <w:rStyle w:val="tpa1"/>
          <w:rFonts w:ascii="Times New Roman" w:hAnsi="Times New Roman" w:cs="Times New Roman"/>
          <w:sz w:val="24"/>
          <w:szCs w:val="24"/>
        </w:rPr>
        <w:t xml:space="preserve"> </w:t>
      </w:r>
      <w:r w:rsidR="00E4403B" w:rsidRPr="00EE3ACD">
        <w:rPr>
          <w:rStyle w:val="tpa1"/>
          <w:rFonts w:ascii="Times New Roman" w:hAnsi="Times New Roman" w:cs="Times New Roman"/>
          <w:sz w:val="24"/>
          <w:szCs w:val="24"/>
        </w:rPr>
        <w:t>str.</w:t>
      </w:r>
      <w:r w:rsidR="00E4403B">
        <w:rPr>
          <w:rStyle w:val="tpa1"/>
          <w:rFonts w:ascii="Times New Roman" w:hAnsi="Times New Roman" w:cs="Times New Roman"/>
          <w:sz w:val="24"/>
          <w:szCs w:val="24"/>
        </w:rPr>
        <w:t xml:space="preserve"> </w:t>
      </w:r>
      <w:r w:rsidR="00E4403B" w:rsidRPr="00EE3ACD">
        <w:rPr>
          <w:rStyle w:val="tpa1"/>
          <w:rFonts w:ascii="Times New Roman" w:hAnsi="Times New Roman" w:cs="Times New Roman"/>
          <w:sz w:val="24"/>
          <w:szCs w:val="24"/>
        </w:rPr>
        <w:t>Trandafirilor,</w:t>
      </w:r>
      <w:r w:rsidR="00E4403B">
        <w:rPr>
          <w:rStyle w:val="tpa1"/>
          <w:rFonts w:ascii="Times New Roman" w:hAnsi="Times New Roman" w:cs="Times New Roman"/>
          <w:sz w:val="24"/>
          <w:szCs w:val="24"/>
        </w:rPr>
        <w:t xml:space="preserve"> </w:t>
      </w:r>
      <w:r w:rsidR="00E4403B" w:rsidRPr="00EE3ACD">
        <w:rPr>
          <w:rStyle w:val="tpa1"/>
          <w:rFonts w:ascii="Times New Roman" w:hAnsi="Times New Roman" w:cs="Times New Roman"/>
          <w:sz w:val="24"/>
          <w:szCs w:val="24"/>
        </w:rPr>
        <w:t>FN</w:t>
      </w:r>
      <w:r w:rsidRPr="00BD1D24">
        <w:rPr>
          <w:rStyle w:val="tpa1"/>
          <w:rFonts w:ascii="Times New Roman" w:hAnsi="Times New Roman" w:cs="Times New Roman"/>
          <w:sz w:val="24"/>
          <w:szCs w:val="24"/>
        </w:rPr>
        <w:t xml:space="preserve">, </w:t>
      </w:r>
      <w:r w:rsidRPr="00BD1D24">
        <w:rPr>
          <w:rFonts w:ascii="Times New Roman" w:eastAsia="Times New Roman" w:hAnsi="Times New Roman" w:cs="Times New Roman"/>
          <w:b/>
          <w:i/>
          <w:sz w:val="24"/>
          <w:szCs w:val="24"/>
          <w:lang w:val="it-IT"/>
        </w:rPr>
        <w:t xml:space="preserve">nu se supune evaluării impactului asupra mediului; nu se supune evaluării adecvate; nu se supune evaluării impactului asupra corpurilor </w:t>
      </w:r>
      <w:r w:rsidRPr="00AD4013">
        <w:rPr>
          <w:rFonts w:ascii="Times New Roman" w:eastAsia="Times New Roman" w:hAnsi="Times New Roman" w:cs="Times New Roman"/>
          <w:b/>
          <w:i/>
          <w:sz w:val="24"/>
          <w:szCs w:val="24"/>
          <w:lang w:val="it-IT"/>
        </w:rPr>
        <w:t>de apă</w:t>
      </w:r>
      <w:r w:rsidRPr="00AD4013">
        <w:rPr>
          <w:rStyle w:val="tpa"/>
          <w:rFonts w:ascii="Times New Roman" w:hAnsi="Times New Roman" w:cs="Times New Roman"/>
          <w:b/>
          <w:color w:val="000000"/>
          <w:sz w:val="24"/>
          <w:szCs w:val="24"/>
        </w:rPr>
        <w:t>.</w:t>
      </w:r>
    </w:p>
    <w:p w:rsidR="004F1FBC" w:rsidRPr="00B77969" w:rsidRDefault="004F1FBC" w:rsidP="004F1FBC">
      <w:pPr>
        <w:shd w:val="clear" w:color="auto" w:fill="FFFFFF"/>
        <w:spacing w:after="0" w:line="240" w:lineRule="auto"/>
        <w:jc w:val="both"/>
        <w:rPr>
          <w:rStyle w:val="tpa"/>
          <w:rFonts w:ascii="Times New Roman" w:hAnsi="Times New Roman" w:cs="Times New Roman"/>
          <w:b/>
          <w:color w:val="000000"/>
          <w:sz w:val="24"/>
          <w:szCs w:val="24"/>
        </w:rPr>
      </w:pPr>
      <w:bookmarkStart w:id="3" w:name="do|ax5^I|pa11"/>
      <w:bookmarkStart w:id="4" w:name="do|ax5^I|pa12"/>
      <w:bookmarkEnd w:id="3"/>
      <w:bookmarkEnd w:id="4"/>
    </w:p>
    <w:p w:rsidR="004F1FBC" w:rsidRPr="00B77969" w:rsidRDefault="004F1FBC" w:rsidP="004F1FBC">
      <w:pPr>
        <w:shd w:val="clear" w:color="auto" w:fill="FFFFFF"/>
        <w:spacing w:after="0" w:line="240" w:lineRule="auto"/>
        <w:jc w:val="both"/>
        <w:rPr>
          <w:rFonts w:ascii="Times New Roman" w:hAnsi="Times New Roman" w:cs="Times New Roman"/>
          <w:color w:val="000000"/>
          <w:sz w:val="24"/>
          <w:szCs w:val="24"/>
        </w:rPr>
      </w:pPr>
      <w:r w:rsidRPr="00B77969">
        <w:rPr>
          <w:rStyle w:val="tpa"/>
          <w:rFonts w:ascii="Times New Roman" w:hAnsi="Times New Roman" w:cs="Times New Roman"/>
          <w:b/>
          <w:color w:val="000000"/>
          <w:sz w:val="24"/>
          <w:szCs w:val="24"/>
        </w:rPr>
        <w:t>Justificarea prezentei decizii</w:t>
      </w:r>
      <w:r w:rsidRPr="00B77969">
        <w:rPr>
          <w:rStyle w:val="tpa"/>
          <w:rFonts w:ascii="Times New Roman" w:hAnsi="Times New Roman" w:cs="Times New Roman"/>
          <w:color w:val="000000"/>
          <w:sz w:val="24"/>
          <w:szCs w:val="24"/>
        </w:rPr>
        <w:t>:</w:t>
      </w:r>
    </w:p>
    <w:p w:rsidR="004F1FBC" w:rsidRPr="00B77969" w:rsidRDefault="004F1FBC" w:rsidP="004F1FBC">
      <w:pPr>
        <w:shd w:val="clear" w:color="auto" w:fill="FFFFFF"/>
        <w:spacing w:after="0" w:line="240" w:lineRule="auto"/>
        <w:jc w:val="both"/>
        <w:rPr>
          <w:rFonts w:ascii="Times New Roman" w:hAnsi="Times New Roman" w:cs="Times New Roman"/>
          <w:color w:val="000000"/>
          <w:sz w:val="24"/>
          <w:szCs w:val="24"/>
        </w:rPr>
      </w:pPr>
      <w:bookmarkStart w:id="5" w:name="do|ax5^I|pa13"/>
      <w:bookmarkEnd w:id="5"/>
      <w:r w:rsidRPr="00B77969">
        <w:rPr>
          <w:rStyle w:val="tpa"/>
          <w:rFonts w:ascii="Times New Roman" w:hAnsi="Times New Roman" w:cs="Times New Roman"/>
          <w:b/>
          <w:color w:val="000000"/>
          <w:sz w:val="24"/>
          <w:szCs w:val="24"/>
        </w:rPr>
        <w:t>I.</w:t>
      </w:r>
      <w:r w:rsidRPr="00B77969">
        <w:rPr>
          <w:rStyle w:val="tpa"/>
          <w:rFonts w:ascii="Times New Roman" w:hAnsi="Times New Roman" w:cs="Times New Roman"/>
          <w:color w:val="000000"/>
          <w:sz w:val="24"/>
          <w:szCs w:val="24"/>
        </w:rPr>
        <w:t xml:space="preserve"> Motivele pe baza cărora s-a stabilit </w:t>
      </w:r>
      <w:r w:rsidRPr="00B77969">
        <w:rPr>
          <w:rFonts w:ascii="Times New Roman" w:eastAsia="Times New Roman" w:hAnsi="Times New Roman" w:cs="Times New Roman"/>
          <w:b/>
          <w:sz w:val="24"/>
          <w:szCs w:val="24"/>
          <w:lang w:eastAsia="ro-RO"/>
        </w:rPr>
        <w:t xml:space="preserve">luarea deciziei etapei de încadrare in procedura </w:t>
      </w:r>
      <w:r w:rsidRPr="00B77969">
        <w:rPr>
          <w:rStyle w:val="tpa"/>
          <w:rFonts w:ascii="Times New Roman" w:hAnsi="Times New Roman" w:cs="Times New Roman"/>
          <w:color w:val="000000"/>
          <w:sz w:val="24"/>
          <w:szCs w:val="24"/>
        </w:rPr>
        <w:t>de evaluare a impactului asupra mediului sunt următoarele:</w:t>
      </w:r>
    </w:p>
    <w:p w:rsidR="004F1FBC" w:rsidRPr="00B77969" w:rsidRDefault="004F1FBC" w:rsidP="004F1FBC">
      <w:pPr>
        <w:spacing w:after="0" w:line="240" w:lineRule="auto"/>
        <w:jc w:val="both"/>
        <w:rPr>
          <w:rFonts w:ascii="Times New Roman" w:hAnsi="Times New Roman" w:cs="Times New Roman"/>
          <w:sz w:val="24"/>
          <w:szCs w:val="24"/>
        </w:rPr>
      </w:pPr>
      <w:bookmarkStart w:id="6" w:name="do|ax5^I|pa14"/>
      <w:bookmarkEnd w:id="6"/>
      <w:r w:rsidRPr="00B77969">
        <w:rPr>
          <w:rStyle w:val="tpa"/>
          <w:rFonts w:ascii="Times New Roman" w:hAnsi="Times New Roman" w:cs="Times New Roman"/>
          <w:color w:val="000000"/>
          <w:sz w:val="24"/>
          <w:szCs w:val="24"/>
        </w:rPr>
        <w:t xml:space="preserve">a) proiectul </w:t>
      </w:r>
      <w:r w:rsidRPr="00B77969">
        <w:rPr>
          <w:rStyle w:val="tpa"/>
          <w:rFonts w:ascii="Times New Roman" w:hAnsi="Times New Roman" w:cs="Times New Roman"/>
          <w:b/>
          <w:color w:val="000000"/>
          <w:sz w:val="24"/>
          <w:szCs w:val="24"/>
        </w:rPr>
        <w:t>se încadrează în prevederile Legii nr. 292/2018 privind evaluarea impactului anumitor proiecte publice şi private asupra mediului</w:t>
      </w:r>
      <w:r w:rsidRPr="00B77969">
        <w:rPr>
          <w:rStyle w:val="tpa"/>
          <w:rFonts w:ascii="Times New Roman" w:hAnsi="Times New Roman" w:cs="Times New Roman"/>
          <w:color w:val="000000"/>
          <w:sz w:val="24"/>
          <w:szCs w:val="24"/>
        </w:rPr>
        <w:t xml:space="preserve">, </w:t>
      </w:r>
      <w:r w:rsidRPr="00B90B95">
        <w:rPr>
          <w:rStyle w:val="tpa"/>
          <w:rFonts w:ascii="Times New Roman" w:hAnsi="Times New Roman" w:cs="Times New Roman"/>
          <w:color w:val="000000"/>
          <w:sz w:val="24"/>
          <w:szCs w:val="24"/>
        </w:rPr>
        <w:t>Anexa nr. 2, pct. 10, lit. b;</w:t>
      </w:r>
    </w:p>
    <w:p w:rsidR="004F1FBC" w:rsidRPr="00931D26" w:rsidRDefault="004F1FBC" w:rsidP="004F1FBC">
      <w:pPr>
        <w:spacing w:after="0" w:line="240" w:lineRule="auto"/>
        <w:jc w:val="both"/>
        <w:rPr>
          <w:rFonts w:ascii="Times New Roman" w:hAnsi="Times New Roman" w:cs="Times New Roman"/>
          <w:sz w:val="24"/>
          <w:szCs w:val="24"/>
        </w:rPr>
      </w:pPr>
      <w:bookmarkStart w:id="7" w:name="do|ax5^I|pa15"/>
      <w:bookmarkEnd w:id="7"/>
      <w:r w:rsidRPr="00B77969">
        <w:rPr>
          <w:rStyle w:val="tpa"/>
          <w:rFonts w:ascii="Times New Roman" w:hAnsi="Times New Roman" w:cs="Times New Roman"/>
          <w:color w:val="000000"/>
          <w:sz w:val="24"/>
          <w:szCs w:val="24"/>
        </w:rPr>
        <w:t xml:space="preserve">b) </w:t>
      </w:r>
      <w:r w:rsidRPr="00B77969">
        <w:rPr>
          <w:rFonts w:ascii="Times New Roman" w:hAnsi="Times New Roman" w:cs="Times New Roman"/>
          <w:sz w:val="24"/>
          <w:szCs w:val="24"/>
        </w:rPr>
        <w:t>impactul realizării proiectului asupra factorilor de mediu va fi redus pentru sol,</w:t>
      </w:r>
      <w:r w:rsidRPr="00931D26">
        <w:rPr>
          <w:rFonts w:ascii="Times New Roman" w:hAnsi="Times New Roman" w:cs="Times New Roman"/>
          <w:sz w:val="24"/>
          <w:szCs w:val="24"/>
        </w:rPr>
        <w:t xml:space="preserve"> subsol, vegetație, fauna si nesemnificativ pentru ape, aer si așezările umane;</w:t>
      </w:r>
    </w:p>
    <w:p w:rsidR="004F1FBC" w:rsidRPr="00931D26" w:rsidRDefault="004F1FBC" w:rsidP="004F1FBC">
      <w:pPr>
        <w:spacing w:after="0" w:line="240" w:lineRule="auto"/>
        <w:jc w:val="both"/>
        <w:rPr>
          <w:rFonts w:ascii="Times New Roman" w:eastAsia="Times New Roman" w:hAnsi="Times New Roman" w:cs="Times New Roman"/>
          <w:color w:val="191919"/>
          <w:sz w:val="24"/>
          <w:szCs w:val="24"/>
          <w:lang w:eastAsia="ro-RO"/>
        </w:rPr>
      </w:pPr>
      <w:bookmarkStart w:id="8" w:name="do|ax5^I|pa16"/>
      <w:bookmarkEnd w:id="8"/>
      <w:r w:rsidRPr="00931D26">
        <w:rPr>
          <w:rStyle w:val="tpa"/>
          <w:rFonts w:ascii="Times New Roman" w:hAnsi="Times New Roman" w:cs="Times New Roman"/>
          <w:color w:val="000000"/>
          <w:sz w:val="24"/>
          <w:szCs w:val="24"/>
        </w:rPr>
        <w:t>c)</w:t>
      </w:r>
      <w:r w:rsidRPr="00931D26">
        <w:rPr>
          <w:rFonts w:ascii="Times New Roman" w:eastAsia="Times New Roman" w:hAnsi="Times New Roman" w:cs="Times New Roman"/>
          <w:b/>
          <w:color w:val="191919"/>
          <w:sz w:val="24"/>
          <w:szCs w:val="24"/>
          <w:lang w:eastAsia="ro-RO"/>
        </w:rPr>
        <w:t xml:space="preserve"> </w:t>
      </w:r>
      <w:r w:rsidRPr="00931D26">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4F1FBC" w:rsidRPr="00A15442" w:rsidRDefault="004F1FBC" w:rsidP="004F1FBC">
      <w:pPr>
        <w:spacing w:after="0" w:line="240" w:lineRule="auto"/>
        <w:jc w:val="both"/>
        <w:rPr>
          <w:rFonts w:ascii="Times New Roman" w:eastAsia="Times New Roman" w:hAnsi="Times New Roman" w:cs="Times New Roman"/>
          <w:b/>
          <w:sz w:val="24"/>
          <w:szCs w:val="24"/>
          <w:lang w:eastAsia="ro-RO"/>
        </w:rPr>
      </w:pPr>
    </w:p>
    <w:p w:rsidR="004F1FBC" w:rsidRPr="00A15442" w:rsidRDefault="004F1FBC" w:rsidP="004F1FBC">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A15442">
        <w:rPr>
          <w:rFonts w:ascii="Times New Roman" w:eastAsia="Calibri" w:hAnsi="Times New Roman" w:cs="Times New Roman"/>
          <w:b/>
          <w:i/>
          <w:sz w:val="24"/>
          <w:szCs w:val="24"/>
        </w:rPr>
        <w:t>1.</w:t>
      </w:r>
      <w:r w:rsidRPr="00A15442">
        <w:rPr>
          <w:rFonts w:ascii="Times New Roman" w:eastAsia="Calibri" w:hAnsi="Times New Roman" w:cs="Times New Roman"/>
          <w:b/>
          <w:i/>
          <w:sz w:val="24"/>
          <w:szCs w:val="24"/>
          <w:u w:val="single"/>
        </w:rPr>
        <w:t xml:space="preserve"> Caracteristicile proiectului</w:t>
      </w:r>
    </w:p>
    <w:p w:rsidR="004F1FBC" w:rsidRPr="00A15442" w:rsidRDefault="004F1FBC" w:rsidP="004F1FBC">
      <w:pPr>
        <w:numPr>
          <w:ilvl w:val="0"/>
          <w:numId w:val="5"/>
        </w:numPr>
        <w:spacing w:after="0" w:line="240" w:lineRule="auto"/>
        <w:jc w:val="both"/>
        <w:rPr>
          <w:rFonts w:ascii="Times New Roman" w:eastAsia="Calibri" w:hAnsi="Times New Roman" w:cs="Times New Roman"/>
          <w:sz w:val="24"/>
          <w:szCs w:val="24"/>
        </w:rPr>
      </w:pPr>
      <w:r w:rsidRPr="00A15442">
        <w:rPr>
          <w:rFonts w:ascii="Times New Roman" w:eastAsia="Calibri" w:hAnsi="Times New Roman" w:cs="Times New Roman"/>
          <w:b/>
          <w:i/>
          <w:sz w:val="24"/>
          <w:szCs w:val="24"/>
        </w:rPr>
        <w:t>mărimea proiectului</w:t>
      </w:r>
      <w:r w:rsidRPr="00A15442">
        <w:rPr>
          <w:rFonts w:ascii="Times New Roman" w:eastAsia="Calibri" w:hAnsi="Times New Roman" w:cs="Times New Roman"/>
          <w:sz w:val="24"/>
          <w:szCs w:val="24"/>
        </w:rPr>
        <w:t xml:space="preserve">: </w:t>
      </w:r>
    </w:p>
    <w:p w:rsidR="00C053DB" w:rsidRDefault="00C053DB" w:rsidP="00C053DB">
      <w:pPr>
        <w:pStyle w:val="BodyText"/>
        <w:spacing w:after="0" w:line="240" w:lineRule="auto"/>
        <w:ind w:firstLine="720"/>
        <w:jc w:val="both"/>
        <w:rPr>
          <w:rFonts w:ascii="Times New Roman" w:hAnsi="Times New Roman"/>
          <w:sz w:val="24"/>
          <w:szCs w:val="24"/>
        </w:rPr>
      </w:pPr>
      <w:r>
        <w:rPr>
          <w:rFonts w:ascii="Times New Roman" w:hAnsi="Times New Roman"/>
          <w:sz w:val="24"/>
          <w:szCs w:val="24"/>
        </w:rPr>
        <w:t xml:space="preserve">Proiect se </w:t>
      </w:r>
      <w:proofErr w:type="spellStart"/>
      <w:proofErr w:type="gramStart"/>
      <w:r>
        <w:rPr>
          <w:rFonts w:ascii="Times New Roman" w:hAnsi="Times New Roman"/>
          <w:sz w:val="24"/>
          <w:szCs w:val="24"/>
        </w:rPr>
        <w:t>va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realiza</w:t>
      </w:r>
      <w:proofErr w:type="spellEnd"/>
      <w:r>
        <w:rPr>
          <w:rFonts w:ascii="Times New Roman" w:hAnsi="Times New Roman"/>
          <w:sz w:val="24"/>
          <w:szCs w:val="24"/>
        </w:rPr>
        <w:t xml:space="preserve"> o constructive </w:t>
      </w:r>
      <w:proofErr w:type="spellStart"/>
      <w:r>
        <w:rPr>
          <w:rFonts w:ascii="Times New Roman" w:hAnsi="Times New Roman"/>
          <w:sz w:val="24"/>
          <w:szCs w:val="24"/>
        </w:rPr>
        <w:t>Anexa</w:t>
      </w:r>
      <w:proofErr w:type="spellEnd"/>
      <w:r>
        <w:rPr>
          <w:rFonts w:ascii="Times New Roman" w:hAnsi="Times New Roman"/>
          <w:sz w:val="24"/>
          <w:szCs w:val="24"/>
        </w:rPr>
        <w:t xml:space="preserve"> – </w:t>
      </w:r>
      <w:proofErr w:type="spellStart"/>
      <w:r w:rsidRPr="00C053DB">
        <w:rPr>
          <w:rFonts w:ascii="Times New Roman" w:hAnsi="Times New Roman"/>
          <w:b/>
          <w:sz w:val="24"/>
          <w:szCs w:val="24"/>
        </w:rPr>
        <w:t>Hala</w:t>
      </w:r>
      <w:proofErr w:type="spellEnd"/>
      <w:r w:rsidRPr="00C053DB">
        <w:rPr>
          <w:rFonts w:ascii="Times New Roman" w:hAnsi="Times New Roman"/>
          <w:b/>
          <w:sz w:val="24"/>
          <w:szCs w:val="24"/>
        </w:rPr>
        <w:t xml:space="preserve"> </w:t>
      </w:r>
      <w:proofErr w:type="spellStart"/>
      <w:r w:rsidRPr="00C053DB">
        <w:rPr>
          <w:rFonts w:ascii="Times New Roman" w:hAnsi="Times New Roman"/>
          <w:b/>
          <w:sz w:val="24"/>
          <w:szCs w:val="24"/>
        </w:rPr>
        <w:t>Metalica</w:t>
      </w:r>
      <w:proofErr w:type="spellEnd"/>
      <w:r w:rsidRPr="00C053DB">
        <w:rPr>
          <w:rFonts w:ascii="Times New Roman" w:hAnsi="Times New Roman"/>
          <w:b/>
          <w:sz w:val="24"/>
          <w:szCs w:val="24"/>
        </w:rPr>
        <w:t xml:space="preserve"> cu </w:t>
      </w:r>
      <w:proofErr w:type="spellStart"/>
      <w:r w:rsidRPr="00C053DB">
        <w:rPr>
          <w:rFonts w:ascii="Times New Roman" w:hAnsi="Times New Roman"/>
          <w:b/>
          <w:sz w:val="24"/>
          <w:szCs w:val="24"/>
        </w:rPr>
        <w:t>suprafata</w:t>
      </w:r>
      <w:proofErr w:type="spellEnd"/>
      <w:r w:rsidRPr="00C053DB">
        <w:rPr>
          <w:rFonts w:ascii="Times New Roman" w:hAnsi="Times New Roman"/>
          <w:b/>
          <w:sz w:val="24"/>
          <w:szCs w:val="24"/>
        </w:rPr>
        <w:t xml:space="preserve"> </w:t>
      </w:r>
      <w:proofErr w:type="spellStart"/>
      <w:r w:rsidRPr="00C053DB">
        <w:rPr>
          <w:rFonts w:ascii="Times New Roman" w:hAnsi="Times New Roman"/>
          <w:b/>
          <w:sz w:val="24"/>
          <w:szCs w:val="24"/>
        </w:rPr>
        <w:t>construit</w:t>
      </w:r>
      <w:r>
        <w:rPr>
          <w:rFonts w:ascii="Times New Roman" w:hAnsi="Times New Roman"/>
          <w:b/>
          <w:sz w:val="24"/>
          <w:szCs w:val="24"/>
        </w:rPr>
        <w:t>a</w:t>
      </w:r>
      <w:proofErr w:type="spellEnd"/>
      <w:r>
        <w:rPr>
          <w:rFonts w:ascii="Times New Roman" w:hAnsi="Times New Roman"/>
          <w:b/>
          <w:sz w:val="24"/>
          <w:szCs w:val="24"/>
        </w:rPr>
        <w:t xml:space="preserve"> de 42 </w:t>
      </w:r>
      <w:proofErr w:type="spellStart"/>
      <w:r>
        <w:rPr>
          <w:rFonts w:ascii="Times New Roman" w:hAnsi="Times New Roman"/>
          <w:b/>
          <w:sz w:val="24"/>
          <w:szCs w:val="24"/>
        </w:rPr>
        <w:t>mp</w:t>
      </w:r>
      <w:proofErr w:type="spellEnd"/>
      <w:r>
        <w:rPr>
          <w:rFonts w:ascii="Times New Roman" w:hAnsi="Times New Roman"/>
          <w:b/>
          <w:sz w:val="24"/>
          <w:szCs w:val="24"/>
        </w:rPr>
        <w:t xml:space="preserve">, </w:t>
      </w:r>
      <w:proofErr w:type="spellStart"/>
      <w:r w:rsidRPr="00C053DB">
        <w:rPr>
          <w:rFonts w:ascii="Times New Roman" w:hAnsi="Times New Roman"/>
          <w:sz w:val="24"/>
          <w:szCs w:val="24"/>
        </w:rPr>
        <w:t>suprafata</w:t>
      </w:r>
      <w:proofErr w:type="spellEnd"/>
      <w:r w:rsidRPr="00C053DB">
        <w:rPr>
          <w:rFonts w:ascii="Times New Roman" w:hAnsi="Times New Roman"/>
          <w:sz w:val="24"/>
          <w:szCs w:val="24"/>
        </w:rPr>
        <w:t xml:space="preserve"> </w:t>
      </w:r>
      <w:proofErr w:type="spellStart"/>
      <w:r w:rsidRPr="00C053DB">
        <w:rPr>
          <w:rFonts w:ascii="Times New Roman" w:hAnsi="Times New Roman"/>
          <w:sz w:val="24"/>
          <w:szCs w:val="24"/>
        </w:rPr>
        <w:t>terenului</w:t>
      </w:r>
      <w:proofErr w:type="spellEnd"/>
      <w:r>
        <w:rPr>
          <w:rFonts w:ascii="Times New Roman" w:hAnsi="Times New Roman"/>
          <w:b/>
          <w:sz w:val="24"/>
          <w:szCs w:val="24"/>
        </w:rPr>
        <w:t xml:space="preserve"> </w:t>
      </w:r>
      <w:proofErr w:type="spellStart"/>
      <w:r w:rsidRPr="00C053DB">
        <w:rPr>
          <w:rFonts w:ascii="Times New Roman" w:hAnsi="Times New Roman"/>
          <w:sz w:val="24"/>
          <w:szCs w:val="24"/>
        </w:rPr>
        <w:t>fiind</w:t>
      </w:r>
      <w:proofErr w:type="spellEnd"/>
      <w:r w:rsidRPr="00C053DB">
        <w:rPr>
          <w:rFonts w:ascii="Times New Roman" w:hAnsi="Times New Roman"/>
          <w:sz w:val="24"/>
          <w:szCs w:val="24"/>
        </w:rPr>
        <w:t xml:space="preserve"> de 623 </w:t>
      </w:r>
      <w:proofErr w:type="spellStart"/>
      <w:r w:rsidRPr="00C053DB">
        <w:rPr>
          <w:rFonts w:ascii="Times New Roman" w:hAnsi="Times New Roman"/>
          <w:sz w:val="24"/>
          <w:szCs w:val="24"/>
        </w:rPr>
        <w:t>mp</w:t>
      </w:r>
      <w:proofErr w:type="spellEnd"/>
      <w:r w:rsidRPr="00C053DB">
        <w:rPr>
          <w:rFonts w:ascii="Times New Roman" w:hAnsi="Times New Roman"/>
          <w:sz w:val="24"/>
          <w:szCs w:val="24"/>
        </w:rPr>
        <w:t>.</w:t>
      </w:r>
    </w:p>
    <w:p w:rsidR="007E5EFE" w:rsidRPr="00D35345" w:rsidRDefault="007E5EFE" w:rsidP="00C053DB">
      <w:pPr>
        <w:pStyle w:val="BodyText"/>
        <w:spacing w:after="0" w:line="240" w:lineRule="auto"/>
        <w:ind w:firstLine="720"/>
        <w:jc w:val="both"/>
        <w:rPr>
          <w:rFonts w:ascii="Times New Roman" w:hAnsi="Times New Roman"/>
          <w:sz w:val="24"/>
          <w:szCs w:val="24"/>
        </w:rPr>
      </w:pPr>
      <w:proofErr w:type="spellStart"/>
      <w:proofErr w:type="gramStart"/>
      <w:r w:rsidRPr="00D35345">
        <w:rPr>
          <w:rFonts w:ascii="Times New Roman" w:hAnsi="Times New Roman"/>
          <w:sz w:val="24"/>
          <w:szCs w:val="24"/>
        </w:rPr>
        <w:t>Accesele</w:t>
      </w:r>
      <w:proofErr w:type="spellEnd"/>
      <w:r w:rsidRPr="00D35345">
        <w:rPr>
          <w:rFonts w:ascii="Times New Roman" w:hAnsi="Times New Roman"/>
          <w:sz w:val="24"/>
          <w:szCs w:val="24"/>
        </w:rPr>
        <w:t xml:space="preserve"> auto </w:t>
      </w:r>
      <w:proofErr w:type="spellStart"/>
      <w:r w:rsidRPr="00D35345">
        <w:rPr>
          <w:rFonts w:ascii="Times New Roman" w:hAnsi="Times New Roman"/>
          <w:sz w:val="24"/>
          <w:szCs w:val="24"/>
        </w:rPr>
        <w:t>si</w:t>
      </w:r>
      <w:proofErr w:type="spellEnd"/>
      <w:r w:rsidRPr="00D35345">
        <w:rPr>
          <w:rFonts w:ascii="Times New Roman" w:hAnsi="Times New Roman"/>
          <w:sz w:val="24"/>
          <w:szCs w:val="24"/>
        </w:rPr>
        <w:t xml:space="preserve"> </w:t>
      </w:r>
      <w:proofErr w:type="spellStart"/>
      <w:r w:rsidRPr="00D35345">
        <w:rPr>
          <w:rFonts w:ascii="Times New Roman" w:hAnsi="Times New Roman"/>
          <w:sz w:val="24"/>
          <w:szCs w:val="24"/>
        </w:rPr>
        <w:t>pietonal</w:t>
      </w:r>
      <w:proofErr w:type="spellEnd"/>
      <w:r w:rsidRPr="00D35345">
        <w:rPr>
          <w:rFonts w:ascii="Times New Roman" w:hAnsi="Times New Roman"/>
          <w:sz w:val="24"/>
          <w:szCs w:val="24"/>
        </w:rPr>
        <w:t xml:space="preserve"> se face din </w:t>
      </w:r>
      <w:proofErr w:type="spellStart"/>
      <w:r w:rsidRPr="00D35345">
        <w:rPr>
          <w:rFonts w:ascii="Times New Roman" w:hAnsi="Times New Roman"/>
          <w:sz w:val="24"/>
          <w:szCs w:val="24"/>
        </w:rPr>
        <w:t>drumul</w:t>
      </w:r>
      <w:proofErr w:type="spellEnd"/>
      <w:r w:rsidRPr="00D35345">
        <w:rPr>
          <w:rFonts w:ascii="Times New Roman" w:hAnsi="Times New Roman"/>
          <w:sz w:val="24"/>
          <w:szCs w:val="24"/>
        </w:rPr>
        <w:t xml:space="preserve"> </w:t>
      </w:r>
      <w:proofErr w:type="spellStart"/>
      <w:r w:rsidRPr="00D35345">
        <w:rPr>
          <w:rFonts w:ascii="Times New Roman" w:hAnsi="Times New Roman"/>
          <w:sz w:val="24"/>
          <w:szCs w:val="24"/>
        </w:rPr>
        <w:t>comunal</w:t>
      </w:r>
      <w:proofErr w:type="spellEnd"/>
      <w:r w:rsidRPr="00D35345">
        <w:rPr>
          <w:rFonts w:ascii="Times New Roman" w:hAnsi="Times New Roman"/>
          <w:sz w:val="24"/>
          <w:szCs w:val="24"/>
        </w:rPr>
        <w:t>.</w:t>
      </w:r>
      <w:proofErr w:type="gramEnd"/>
      <w:r w:rsidRPr="00D35345">
        <w:rPr>
          <w:rFonts w:ascii="Times New Roman" w:hAnsi="Times New Roman"/>
          <w:sz w:val="24"/>
          <w:szCs w:val="24"/>
        </w:rPr>
        <w:t xml:space="preserve"> </w:t>
      </w:r>
      <w:proofErr w:type="gramStart"/>
      <w:r w:rsidRPr="00D35345">
        <w:rPr>
          <w:rFonts w:ascii="Times New Roman" w:hAnsi="Times New Roman"/>
          <w:sz w:val="24"/>
          <w:szCs w:val="24"/>
        </w:rPr>
        <w:t xml:space="preserve">In </w:t>
      </w:r>
      <w:proofErr w:type="spellStart"/>
      <w:r w:rsidRPr="00D35345">
        <w:rPr>
          <w:rFonts w:ascii="Times New Roman" w:hAnsi="Times New Roman"/>
          <w:sz w:val="24"/>
          <w:szCs w:val="24"/>
        </w:rPr>
        <w:t>incinta</w:t>
      </w:r>
      <w:proofErr w:type="spellEnd"/>
      <w:r w:rsidRPr="00D35345">
        <w:rPr>
          <w:rFonts w:ascii="Times New Roman" w:hAnsi="Times New Roman"/>
          <w:sz w:val="24"/>
          <w:szCs w:val="24"/>
        </w:rPr>
        <w:t xml:space="preserve"> </w:t>
      </w:r>
      <w:proofErr w:type="spellStart"/>
      <w:r w:rsidRPr="00D35345">
        <w:rPr>
          <w:rFonts w:ascii="Times New Roman" w:hAnsi="Times New Roman"/>
          <w:sz w:val="24"/>
          <w:szCs w:val="24"/>
        </w:rPr>
        <w:t>sunt</w:t>
      </w:r>
      <w:proofErr w:type="spellEnd"/>
      <w:r w:rsidRPr="00D35345">
        <w:rPr>
          <w:rFonts w:ascii="Times New Roman" w:hAnsi="Times New Roman"/>
          <w:sz w:val="24"/>
          <w:szCs w:val="24"/>
        </w:rPr>
        <w:t xml:space="preserve"> </w:t>
      </w:r>
      <w:proofErr w:type="spellStart"/>
      <w:r w:rsidRPr="00D35345">
        <w:rPr>
          <w:rFonts w:ascii="Times New Roman" w:hAnsi="Times New Roman"/>
          <w:sz w:val="24"/>
          <w:szCs w:val="24"/>
        </w:rPr>
        <w:t>prevazute</w:t>
      </w:r>
      <w:proofErr w:type="spellEnd"/>
      <w:r w:rsidRPr="00D35345">
        <w:rPr>
          <w:rFonts w:ascii="Times New Roman" w:hAnsi="Times New Roman"/>
          <w:sz w:val="24"/>
          <w:szCs w:val="24"/>
        </w:rPr>
        <w:t xml:space="preserve"> 2 </w:t>
      </w:r>
      <w:proofErr w:type="spellStart"/>
      <w:r w:rsidRPr="00D35345">
        <w:rPr>
          <w:rFonts w:ascii="Times New Roman" w:hAnsi="Times New Roman"/>
          <w:sz w:val="24"/>
          <w:szCs w:val="24"/>
        </w:rPr>
        <w:t>locuri</w:t>
      </w:r>
      <w:proofErr w:type="spellEnd"/>
      <w:r w:rsidRPr="00D35345">
        <w:rPr>
          <w:rFonts w:ascii="Times New Roman" w:hAnsi="Times New Roman"/>
          <w:sz w:val="24"/>
          <w:szCs w:val="24"/>
        </w:rPr>
        <w:t xml:space="preserve"> </w:t>
      </w:r>
      <w:proofErr w:type="spellStart"/>
      <w:r w:rsidRPr="00D35345">
        <w:rPr>
          <w:rFonts w:ascii="Times New Roman" w:hAnsi="Times New Roman"/>
          <w:sz w:val="24"/>
          <w:szCs w:val="24"/>
        </w:rPr>
        <w:t>pentru</w:t>
      </w:r>
      <w:proofErr w:type="spellEnd"/>
      <w:r w:rsidRPr="00D35345">
        <w:rPr>
          <w:rFonts w:ascii="Times New Roman" w:hAnsi="Times New Roman"/>
          <w:sz w:val="24"/>
          <w:szCs w:val="24"/>
        </w:rPr>
        <w:t xml:space="preserve"> </w:t>
      </w:r>
      <w:proofErr w:type="spellStart"/>
      <w:r w:rsidRPr="00D35345">
        <w:rPr>
          <w:rFonts w:ascii="Times New Roman" w:hAnsi="Times New Roman"/>
          <w:sz w:val="24"/>
          <w:szCs w:val="24"/>
        </w:rPr>
        <w:t>autoturisme</w:t>
      </w:r>
      <w:proofErr w:type="spellEnd"/>
      <w:r w:rsidRPr="00D35345">
        <w:rPr>
          <w:rFonts w:ascii="Times New Roman" w:hAnsi="Times New Roman"/>
          <w:sz w:val="24"/>
          <w:szCs w:val="24"/>
        </w:rPr>
        <w:t xml:space="preserve">, </w:t>
      </w:r>
      <w:proofErr w:type="spellStart"/>
      <w:r w:rsidRPr="00D35345">
        <w:rPr>
          <w:rFonts w:ascii="Times New Roman" w:hAnsi="Times New Roman"/>
          <w:sz w:val="24"/>
          <w:szCs w:val="24"/>
        </w:rPr>
        <w:t>sunt</w:t>
      </w:r>
      <w:proofErr w:type="spellEnd"/>
      <w:r w:rsidRPr="00D35345">
        <w:rPr>
          <w:rFonts w:ascii="Times New Roman" w:hAnsi="Times New Roman"/>
          <w:sz w:val="24"/>
          <w:szCs w:val="24"/>
        </w:rPr>
        <w:t xml:space="preserve"> </w:t>
      </w:r>
      <w:proofErr w:type="spellStart"/>
      <w:r w:rsidRPr="00D35345">
        <w:rPr>
          <w:rFonts w:ascii="Times New Roman" w:hAnsi="Times New Roman"/>
          <w:sz w:val="24"/>
          <w:szCs w:val="24"/>
        </w:rPr>
        <w:t>asigurate</w:t>
      </w:r>
      <w:proofErr w:type="spellEnd"/>
      <w:r w:rsidRPr="00D35345">
        <w:rPr>
          <w:rFonts w:ascii="Times New Roman" w:hAnsi="Times New Roman"/>
          <w:sz w:val="24"/>
          <w:szCs w:val="24"/>
        </w:rPr>
        <w:t xml:space="preserve"> </w:t>
      </w:r>
      <w:proofErr w:type="spellStart"/>
      <w:r w:rsidRPr="00D35345">
        <w:rPr>
          <w:rFonts w:ascii="Times New Roman" w:hAnsi="Times New Roman"/>
          <w:sz w:val="24"/>
          <w:szCs w:val="24"/>
        </w:rPr>
        <w:t>gabaritele</w:t>
      </w:r>
      <w:proofErr w:type="spellEnd"/>
      <w:r w:rsidRPr="00D35345">
        <w:rPr>
          <w:rFonts w:ascii="Times New Roman" w:hAnsi="Times New Roman"/>
          <w:sz w:val="24"/>
          <w:szCs w:val="24"/>
        </w:rPr>
        <w:t xml:space="preserve"> </w:t>
      </w:r>
      <w:proofErr w:type="spellStart"/>
      <w:r w:rsidRPr="00D35345">
        <w:rPr>
          <w:rFonts w:ascii="Times New Roman" w:hAnsi="Times New Roman"/>
          <w:sz w:val="24"/>
          <w:szCs w:val="24"/>
        </w:rPr>
        <w:t>necesare</w:t>
      </w:r>
      <w:proofErr w:type="spellEnd"/>
      <w:r w:rsidRPr="00D35345">
        <w:rPr>
          <w:rFonts w:ascii="Times New Roman" w:hAnsi="Times New Roman"/>
          <w:sz w:val="24"/>
          <w:szCs w:val="24"/>
        </w:rPr>
        <w:t xml:space="preserve"> </w:t>
      </w:r>
      <w:proofErr w:type="spellStart"/>
      <w:r w:rsidRPr="00D35345">
        <w:rPr>
          <w:rFonts w:ascii="Times New Roman" w:hAnsi="Times New Roman"/>
          <w:sz w:val="24"/>
          <w:szCs w:val="24"/>
        </w:rPr>
        <w:t>manevrelor</w:t>
      </w:r>
      <w:proofErr w:type="spellEnd"/>
      <w:r w:rsidRPr="00D35345">
        <w:rPr>
          <w:rFonts w:ascii="Times New Roman" w:hAnsi="Times New Roman"/>
          <w:sz w:val="24"/>
          <w:szCs w:val="24"/>
        </w:rPr>
        <w:t xml:space="preserve"> auto </w:t>
      </w:r>
      <w:proofErr w:type="spellStart"/>
      <w:r w:rsidRPr="00D35345">
        <w:rPr>
          <w:rFonts w:ascii="Times New Roman" w:hAnsi="Times New Roman"/>
          <w:sz w:val="24"/>
          <w:szCs w:val="24"/>
        </w:rPr>
        <w:t>pentru</w:t>
      </w:r>
      <w:proofErr w:type="spellEnd"/>
      <w:r w:rsidRPr="00D35345">
        <w:rPr>
          <w:rFonts w:ascii="Times New Roman" w:hAnsi="Times New Roman"/>
          <w:sz w:val="24"/>
          <w:szCs w:val="24"/>
        </w:rPr>
        <w:t xml:space="preserve"> </w:t>
      </w:r>
      <w:proofErr w:type="spellStart"/>
      <w:r w:rsidRPr="00D35345">
        <w:rPr>
          <w:rFonts w:ascii="Times New Roman" w:hAnsi="Times New Roman"/>
          <w:sz w:val="24"/>
          <w:szCs w:val="24"/>
        </w:rPr>
        <w:t>descarcare</w:t>
      </w:r>
      <w:proofErr w:type="spellEnd"/>
      <w:r w:rsidRPr="00D35345">
        <w:rPr>
          <w:rFonts w:ascii="Times New Roman" w:hAnsi="Times New Roman"/>
          <w:sz w:val="24"/>
          <w:szCs w:val="24"/>
        </w:rPr>
        <w:t xml:space="preserve"> </w:t>
      </w:r>
      <w:proofErr w:type="spellStart"/>
      <w:r w:rsidRPr="00D35345">
        <w:rPr>
          <w:rFonts w:ascii="Times New Roman" w:hAnsi="Times New Roman"/>
          <w:sz w:val="24"/>
          <w:szCs w:val="24"/>
        </w:rPr>
        <w:t>si</w:t>
      </w:r>
      <w:proofErr w:type="spellEnd"/>
      <w:r w:rsidRPr="00D35345">
        <w:rPr>
          <w:rFonts w:ascii="Times New Roman" w:hAnsi="Times New Roman"/>
          <w:sz w:val="24"/>
          <w:szCs w:val="24"/>
        </w:rPr>
        <w:t xml:space="preserve"> </w:t>
      </w:r>
      <w:proofErr w:type="spellStart"/>
      <w:r w:rsidRPr="00D35345">
        <w:rPr>
          <w:rFonts w:ascii="Times New Roman" w:hAnsi="Times New Roman"/>
          <w:sz w:val="24"/>
          <w:szCs w:val="24"/>
        </w:rPr>
        <w:t>incarcare</w:t>
      </w:r>
      <w:proofErr w:type="spellEnd"/>
      <w:r w:rsidRPr="00D35345">
        <w:rPr>
          <w:rFonts w:ascii="Times New Roman" w:hAnsi="Times New Roman"/>
          <w:sz w:val="24"/>
          <w:szCs w:val="24"/>
        </w:rPr>
        <w:t xml:space="preserve"> a </w:t>
      </w:r>
      <w:proofErr w:type="spellStart"/>
      <w:r w:rsidRPr="00D35345">
        <w:rPr>
          <w:rFonts w:ascii="Times New Roman" w:hAnsi="Times New Roman"/>
          <w:sz w:val="24"/>
          <w:szCs w:val="24"/>
        </w:rPr>
        <w:t>marfurilor</w:t>
      </w:r>
      <w:proofErr w:type="spellEnd"/>
      <w:r w:rsidRPr="00D35345">
        <w:rPr>
          <w:rFonts w:ascii="Times New Roman" w:hAnsi="Times New Roman"/>
          <w:sz w:val="24"/>
          <w:szCs w:val="24"/>
        </w:rPr>
        <w:t>.</w:t>
      </w:r>
      <w:proofErr w:type="gramEnd"/>
    </w:p>
    <w:p w:rsidR="007E5EFE" w:rsidRPr="00D35345" w:rsidRDefault="007E5EFE" w:rsidP="00C053DB">
      <w:pPr>
        <w:pStyle w:val="BodyText"/>
        <w:spacing w:after="0" w:line="240" w:lineRule="auto"/>
        <w:ind w:firstLine="708"/>
        <w:jc w:val="both"/>
        <w:rPr>
          <w:rFonts w:ascii="Times New Roman" w:hAnsi="Times New Roman"/>
          <w:bCs/>
          <w:sz w:val="24"/>
          <w:szCs w:val="24"/>
        </w:rPr>
      </w:pPr>
      <w:proofErr w:type="spellStart"/>
      <w:r w:rsidRPr="00D35345">
        <w:rPr>
          <w:rFonts w:ascii="Times New Roman" w:hAnsi="Times New Roman"/>
          <w:bCs/>
          <w:sz w:val="24"/>
          <w:szCs w:val="24"/>
        </w:rPr>
        <w:t>Hala</w:t>
      </w:r>
      <w:proofErr w:type="spellEnd"/>
      <w:r w:rsidRPr="00D35345">
        <w:rPr>
          <w:rFonts w:ascii="Times New Roman" w:hAnsi="Times New Roman"/>
          <w:bCs/>
          <w:sz w:val="24"/>
          <w:szCs w:val="24"/>
        </w:rPr>
        <w:t xml:space="preserve"> </w:t>
      </w:r>
      <w:proofErr w:type="spellStart"/>
      <w:r w:rsidRPr="00D35345">
        <w:rPr>
          <w:rFonts w:ascii="Times New Roman" w:hAnsi="Times New Roman"/>
          <w:bCs/>
          <w:sz w:val="24"/>
          <w:szCs w:val="24"/>
        </w:rPr>
        <w:t>metalica</w:t>
      </w:r>
      <w:proofErr w:type="spellEnd"/>
      <w:r w:rsidRPr="00D35345">
        <w:rPr>
          <w:rFonts w:ascii="Times New Roman" w:hAnsi="Times New Roman"/>
          <w:bCs/>
          <w:sz w:val="24"/>
          <w:szCs w:val="24"/>
        </w:rPr>
        <w:t xml:space="preserve"> </w:t>
      </w:r>
      <w:proofErr w:type="spellStart"/>
      <w:r w:rsidRPr="00D35345">
        <w:rPr>
          <w:rFonts w:ascii="Times New Roman" w:hAnsi="Times New Roman"/>
          <w:bCs/>
          <w:sz w:val="24"/>
          <w:szCs w:val="24"/>
        </w:rPr>
        <w:t>prelucrarea</w:t>
      </w:r>
      <w:proofErr w:type="spellEnd"/>
      <w:r w:rsidRPr="00D35345">
        <w:rPr>
          <w:rFonts w:ascii="Times New Roman" w:hAnsi="Times New Roman"/>
          <w:bCs/>
          <w:sz w:val="24"/>
          <w:szCs w:val="24"/>
        </w:rPr>
        <w:t xml:space="preserve"> </w:t>
      </w:r>
      <w:proofErr w:type="spellStart"/>
      <w:r w:rsidRPr="00D35345">
        <w:rPr>
          <w:rFonts w:ascii="Times New Roman" w:hAnsi="Times New Roman"/>
          <w:bCs/>
          <w:sz w:val="24"/>
          <w:szCs w:val="24"/>
        </w:rPr>
        <w:t>lemnului</w:t>
      </w:r>
      <w:proofErr w:type="spellEnd"/>
      <w:r w:rsidRPr="00D35345">
        <w:rPr>
          <w:rFonts w:ascii="Times New Roman" w:hAnsi="Times New Roman"/>
          <w:bCs/>
          <w:sz w:val="24"/>
          <w:szCs w:val="24"/>
        </w:rPr>
        <w:t xml:space="preserve"> </w:t>
      </w:r>
      <w:proofErr w:type="spellStart"/>
      <w:proofErr w:type="gramStart"/>
      <w:r w:rsidRPr="00D35345">
        <w:rPr>
          <w:rFonts w:ascii="Times New Roman" w:hAnsi="Times New Roman"/>
          <w:bCs/>
          <w:sz w:val="24"/>
          <w:szCs w:val="24"/>
        </w:rPr>
        <w:t>este</w:t>
      </w:r>
      <w:proofErr w:type="spellEnd"/>
      <w:proofErr w:type="gramEnd"/>
      <w:r w:rsidRPr="00D35345">
        <w:rPr>
          <w:rFonts w:ascii="Times New Roman" w:hAnsi="Times New Roman"/>
          <w:bCs/>
          <w:sz w:val="24"/>
          <w:szCs w:val="24"/>
        </w:rPr>
        <w:t xml:space="preserve"> o </w:t>
      </w:r>
      <w:proofErr w:type="spellStart"/>
      <w:r w:rsidRPr="00D35345">
        <w:rPr>
          <w:rFonts w:ascii="Times New Roman" w:hAnsi="Times New Roman"/>
          <w:bCs/>
          <w:sz w:val="24"/>
          <w:szCs w:val="24"/>
        </w:rPr>
        <w:t>constructie</w:t>
      </w:r>
      <w:proofErr w:type="spellEnd"/>
      <w:r w:rsidRPr="00D35345">
        <w:rPr>
          <w:rFonts w:ascii="Times New Roman" w:hAnsi="Times New Roman"/>
          <w:bCs/>
          <w:sz w:val="24"/>
          <w:szCs w:val="24"/>
        </w:rPr>
        <w:t xml:space="preserve"> cu </w:t>
      </w:r>
      <w:proofErr w:type="spellStart"/>
      <w:r w:rsidRPr="00D35345">
        <w:rPr>
          <w:rFonts w:ascii="Times New Roman" w:hAnsi="Times New Roman"/>
          <w:bCs/>
          <w:sz w:val="24"/>
          <w:szCs w:val="24"/>
        </w:rPr>
        <w:t>regim</w:t>
      </w:r>
      <w:proofErr w:type="spellEnd"/>
      <w:r w:rsidRPr="00D35345">
        <w:rPr>
          <w:rFonts w:ascii="Times New Roman" w:hAnsi="Times New Roman"/>
          <w:bCs/>
          <w:sz w:val="24"/>
          <w:szCs w:val="24"/>
        </w:rPr>
        <w:t xml:space="preserve"> de </w:t>
      </w:r>
      <w:proofErr w:type="spellStart"/>
      <w:r w:rsidRPr="00D35345">
        <w:rPr>
          <w:rFonts w:ascii="Times New Roman" w:hAnsi="Times New Roman"/>
          <w:bCs/>
          <w:sz w:val="24"/>
          <w:szCs w:val="24"/>
        </w:rPr>
        <w:t>inaltime</w:t>
      </w:r>
      <w:proofErr w:type="spellEnd"/>
      <w:r w:rsidRPr="00D35345">
        <w:rPr>
          <w:rFonts w:ascii="Times New Roman" w:hAnsi="Times New Roman"/>
          <w:bCs/>
          <w:sz w:val="24"/>
          <w:szCs w:val="24"/>
        </w:rPr>
        <w:t xml:space="preserve"> </w:t>
      </w:r>
      <w:proofErr w:type="spellStart"/>
      <w:r w:rsidRPr="00D35345">
        <w:rPr>
          <w:rFonts w:ascii="Times New Roman" w:hAnsi="Times New Roman"/>
          <w:bCs/>
          <w:sz w:val="24"/>
          <w:szCs w:val="24"/>
        </w:rPr>
        <w:t>parter</w:t>
      </w:r>
      <w:proofErr w:type="spellEnd"/>
      <w:r w:rsidRPr="00D35345">
        <w:rPr>
          <w:rFonts w:ascii="Times New Roman" w:hAnsi="Times New Roman"/>
          <w:bCs/>
          <w:sz w:val="24"/>
          <w:szCs w:val="24"/>
        </w:rPr>
        <w:t xml:space="preserve">, cu </w:t>
      </w:r>
      <w:proofErr w:type="spellStart"/>
      <w:r w:rsidRPr="00D35345">
        <w:rPr>
          <w:rFonts w:ascii="Times New Roman" w:hAnsi="Times New Roman"/>
          <w:bCs/>
          <w:sz w:val="24"/>
          <w:szCs w:val="24"/>
        </w:rPr>
        <w:t>funct</w:t>
      </w:r>
      <w:r w:rsidR="00C053DB">
        <w:rPr>
          <w:rFonts w:ascii="Times New Roman" w:hAnsi="Times New Roman"/>
          <w:bCs/>
          <w:sz w:val="24"/>
          <w:szCs w:val="24"/>
        </w:rPr>
        <w:t>iunea</w:t>
      </w:r>
      <w:proofErr w:type="spellEnd"/>
      <w:r w:rsidR="00C053DB">
        <w:rPr>
          <w:rFonts w:ascii="Times New Roman" w:hAnsi="Times New Roman"/>
          <w:bCs/>
          <w:sz w:val="24"/>
          <w:szCs w:val="24"/>
        </w:rPr>
        <w:t xml:space="preserve"> de </w:t>
      </w:r>
      <w:proofErr w:type="spellStart"/>
      <w:r w:rsidR="00C053DB">
        <w:rPr>
          <w:rFonts w:ascii="Times New Roman" w:hAnsi="Times New Roman"/>
          <w:bCs/>
          <w:sz w:val="24"/>
          <w:szCs w:val="24"/>
        </w:rPr>
        <w:t>prelucrarea</w:t>
      </w:r>
      <w:proofErr w:type="spellEnd"/>
      <w:r w:rsidR="00C053DB">
        <w:rPr>
          <w:rFonts w:ascii="Times New Roman" w:hAnsi="Times New Roman"/>
          <w:bCs/>
          <w:sz w:val="24"/>
          <w:szCs w:val="24"/>
        </w:rPr>
        <w:t xml:space="preserve"> </w:t>
      </w:r>
      <w:proofErr w:type="spellStart"/>
      <w:r w:rsidR="00C053DB">
        <w:rPr>
          <w:rFonts w:ascii="Times New Roman" w:hAnsi="Times New Roman"/>
          <w:bCs/>
          <w:sz w:val="24"/>
          <w:szCs w:val="24"/>
        </w:rPr>
        <w:t>lemnului</w:t>
      </w:r>
      <w:proofErr w:type="spellEnd"/>
      <w:r w:rsidR="00C053DB">
        <w:rPr>
          <w:rFonts w:ascii="Times New Roman" w:hAnsi="Times New Roman"/>
          <w:bCs/>
          <w:sz w:val="24"/>
          <w:szCs w:val="24"/>
        </w:rPr>
        <w:t xml:space="preserve"> (</w:t>
      </w:r>
      <w:proofErr w:type="spellStart"/>
      <w:r w:rsidRPr="00D35345">
        <w:rPr>
          <w:rFonts w:ascii="Times New Roman" w:hAnsi="Times New Roman"/>
          <w:bCs/>
          <w:sz w:val="24"/>
          <w:szCs w:val="24"/>
        </w:rPr>
        <w:t>debitare</w:t>
      </w:r>
      <w:proofErr w:type="spellEnd"/>
      <w:r w:rsidRPr="00D35345">
        <w:rPr>
          <w:rFonts w:ascii="Times New Roman" w:hAnsi="Times New Roman"/>
          <w:bCs/>
          <w:sz w:val="24"/>
          <w:szCs w:val="24"/>
        </w:rPr>
        <w:t xml:space="preserve"> </w:t>
      </w:r>
      <w:proofErr w:type="spellStart"/>
      <w:r w:rsidRPr="00D35345">
        <w:rPr>
          <w:rFonts w:ascii="Times New Roman" w:hAnsi="Times New Roman"/>
          <w:bCs/>
          <w:sz w:val="24"/>
          <w:szCs w:val="24"/>
        </w:rPr>
        <w:t>busteni</w:t>
      </w:r>
      <w:proofErr w:type="spellEnd"/>
      <w:r w:rsidRPr="00D35345">
        <w:rPr>
          <w:rFonts w:ascii="Times New Roman" w:hAnsi="Times New Roman"/>
          <w:bCs/>
          <w:sz w:val="24"/>
          <w:szCs w:val="24"/>
        </w:rPr>
        <w:t xml:space="preserve"> in </w:t>
      </w:r>
      <w:proofErr w:type="spellStart"/>
      <w:r w:rsidRPr="00D35345">
        <w:rPr>
          <w:rFonts w:ascii="Times New Roman" w:hAnsi="Times New Roman"/>
          <w:bCs/>
          <w:sz w:val="24"/>
          <w:szCs w:val="24"/>
        </w:rPr>
        <w:t>cherestea</w:t>
      </w:r>
      <w:proofErr w:type="spellEnd"/>
      <w:r w:rsidRPr="00D35345">
        <w:rPr>
          <w:rFonts w:ascii="Times New Roman" w:hAnsi="Times New Roman"/>
          <w:bCs/>
          <w:sz w:val="24"/>
          <w:szCs w:val="24"/>
        </w:rPr>
        <w:t>).</w:t>
      </w:r>
      <w:r>
        <w:rPr>
          <w:rFonts w:ascii="Times New Roman" w:hAnsi="Times New Roman"/>
          <w:bCs/>
          <w:sz w:val="24"/>
          <w:szCs w:val="24"/>
        </w:rPr>
        <w:t xml:space="preserve"> </w:t>
      </w:r>
      <w:r w:rsidRPr="00D35345">
        <w:rPr>
          <w:rFonts w:ascii="Times New Roman" w:hAnsi="Times New Roman"/>
          <w:bCs/>
          <w:sz w:val="24"/>
          <w:szCs w:val="24"/>
        </w:rPr>
        <w:t xml:space="preserve">In </w:t>
      </w:r>
      <w:proofErr w:type="spellStart"/>
      <w:r w:rsidRPr="00D35345">
        <w:rPr>
          <w:rFonts w:ascii="Times New Roman" w:hAnsi="Times New Roman"/>
          <w:bCs/>
          <w:sz w:val="24"/>
          <w:szCs w:val="24"/>
        </w:rPr>
        <w:t>interiorul</w:t>
      </w:r>
      <w:proofErr w:type="spellEnd"/>
      <w:r w:rsidRPr="00D35345">
        <w:rPr>
          <w:rFonts w:ascii="Times New Roman" w:hAnsi="Times New Roman"/>
          <w:bCs/>
          <w:sz w:val="24"/>
          <w:szCs w:val="24"/>
        </w:rPr>
        <w:t xml:space="preserve"> </w:t>
      </w:r>
      <w:proofErr w:type="spellStart"/>
      <w:r w:rsidRPr="00D35345">
        <w:rPr>
          <w:rFonts w:ascii="Times New Roman" w:hAnsi="Times New Roman"/>
          <w:bCs/>
          <w:sz w:val="24"/>
          <w:szCs w:val="24"/>
        </w:rPr>
        <w:t>anexei</w:t>
      </w:r>
      <w:proofErr w:type="spellEnd"/>
      <w:r w:rsidRPr="00D35345">
        <w:rPr>
          <w:rFonts w:ascii="Times New Roman" w:hAnsi="Times New Roman"/>
          <w:bCs/>
          <w:sz w:val="24"/>
          <w:szCs w:val="24"/>
        </w:rPr>
        <w:t xml:space="preserve"> s-a </w:t>
      </w:r>
      <w:proofErr w:type="spellStart"/>
      <w:r w:rsidRPr="00D35345">
        <w:rPr>
          <w:rFonts w:ascii="Times New Roman" w:hAnsi="Times New Roman"/>
          <w:bCs/>
          <w:sz w:val="24"/>
          <w:szCs w:val="24"/>
        </w:rPr>
        <w:t>prevazut</w:t>
      </w:r>
      <w:proofErr w:type="spellEnd"/>
      <w:r w:rsidRPr="00D35345">
        <w:rPr>
          <w:rFonts w:ascii="Times New Roman" w:hAnsi="Times New Roman"/>
          <w:bCs/>
          <w:sz w:val="24"/>
          <w:szCs w:val="24"/>
        </w:rPr>
        <w:t xml:space="preserve"> un </w:t>
      </w:r>
      <w:proofErr w:type="spellStart"/>
      <w:proofErr w:type="gramStart"/>
      <w:r w:rsidRPr="00D35345">
        <w:rPr>
          <w:rFonts w:ascii="Times New Roman" w:hAnsi="Times New Roman"/>
          <w:bCs/>
          <w:sz w:val="24"/>
          <w:szCs w:val="24"/>
        </w:rPr>
        <w:t>vestiar</w:t>
      </w:r>
      <w:proofErr w:type="spellEnd"/>
      <w:r w:rsidRPr="00D35345">
        <w:rPr>
          <w:rFonts w:ascii="Times New Roman" w:hAnsi="Times New Roman"/>
          <w:bCs/>
          <w:sz w:val="24"/>
          <w:szCs w:val="24"/>
        </w:rPr>
        <w:t xml:space="preserve">  </w:t>
      </w:r>
      <w:proofErr w:type="spellStart"/>
      <w:r w:rsidRPr="00D35345">
        <w:rPr>
          <w:rFonts w:ascii="Times New Roman" w:hAnsi="Times New Roman"/>
          <w:bCs/>
          <w:sz w:val="24"/>
          <w:szCs w:val="24"/>
        </w:rPr>
        <w:t>pentru</w:t>
      </w:r>
      <w:proofErr w:type="spellEnd"/>
      <w:proofErr w:type="gramEnd"/>
      <w:r w:rsidRPr="00D35345">
        <w:rPr>
          <w:rFonts w:ascii="Times New Roman" w:hAnsi="Times New Roman"/>
          <w:bCs/>
          <w:sz w:val="24"/>
          <w:szCs w:val="24"/>
        </w:rPr>
        <w:t xml:space="preserve"> 2 </w:t>
      </w:r>
      <w:proofErr w:type="spellStart"/>
      <w:r w:rsidRPr="00D35345">
        <w:rPr>
          <w:rFonts w:ascii="Times New Roman" w:hAnsi="Times New Roman"/>
          <w:bCs/>
          <w:sz w:val="24"/>
          <w:szCs w:val="24"/>
        </w:rPr>
        <w:t>persoane</w:t>
      </w:r>
      <w:proofErr w:type="spellEnd"/>
      <w:r w:rsidRPr="00D35345">
        <w:rPr>
          <w:rFonts w:ascii="Times New Roman" w:hAnsi="Times New Roman"/>
          <w:bCs/>
          <w:sz w:val="24"/>
          <w:szCs w:val="24"/>
        </w:rPr>
        <w:t>.</w:t>
      </w:r>
    </w:p>
    <w:p w:rsidR="004F1FBC" w:rsidRPr="00931D26" w:rsidRDefault="007E5EFE" w:rsidP="004F1FBC">
      <w:pPr>
        <w:spacing w:after="0" w:line="240" w:lineRule="auto"/>
        <w:jc w:val="both"/>
        <w:rPr>
          <w:rFonts w:ascii="Times New Roman" w:eastAsia="Times New Roman" w:hAnsi="Times New Roman" w:cs="Times New Roman"/>
          <w:sz w:val="24"/>
          <w:szCs w:val="24"/>
          <w:lang w:eastAsia="pl-PL"/>
        </w:rPr>
      </w:pPr>
      <w:r w:rsidRPr="00C053DB">
        <w:rPr>
          <w:rFonts w:ascii="Times New Roman" w:hAnsi="Times New Roman" w:cs="Times New Roman"/>
          <w:sz w:val="24"/>
          <w:szCs w:val="24"/>
        </w:rPr>
        <w:t xml:space="preserve"> </w:t>
      </w:r>
      <w:r w:rsidR="00C053DB">
        <w:rPr>
          <w:rFonts w:ascii="Times New Roman" w:hAnsi="Times New Roman" w:cs="Times New Roman"/>
          <w:sz w:val="24"/>
          <w:szCs w:val="24"/>
          <w:lang w:val="pt-BR"/>
        </w:rPr>
        <w:t xml:space="preserve">       </w:t>
      </w:r>
      <w:r w:rsidR="004F1FBC" w:rsidRPr="00931D26">
        <w:rPr>
          <w:rFonts w:ascii="Times New Roman" w:eastAsia="Times New Roman" w:hAnsi="Times New Roman" w:cs="Times New Roman"/>
          <w:sz w:val="24"/>
          <w:szCs w:val="24"/>
          <w:lang w:eastAsia="pl-PL"/>
        </w:rPr>
        <w:t xml:space="preserve">b) </w:t>
      </w:r>
      <w:r w:rsidR="004F1FBC" w:rsidRPr="00931D26">
        <w:rPr>
          <w:rFonts w:ascii="Times New Roman" w:eastAsia="Times New Roman" w:hAnsi="Times New Roman" w:cs="Times New Roman"/>
          <w:b/>
          <w:i/>
          <w:sz w:val="24"/>
          <w:szCs w:val="24"/>
          <w:lang w:eastAsia="pl-PL"/>
        </w:rPr>
        <w:t>cumularea cu alte proiecte:</w:t>
      </w:r>
      <w:r w:rsidR="004F1FBC" w:rsidRPr="00931D26">
        <w:rPr>
          <w:rFonts w:ascii="Times New Roman" w:eastAsia="Times New Roman" w:hAnsi="Times New Roman" w:cs="Times New Roman"/>
          <w:sz w:val="24"/>
          <w:szCs w:val="24"/>
          <w:lang w:eastAsia="pl-PL"/>
        </w:rPr>
        <w:t xml:space="preserve"> nu este cazul;</w:t>
      </w:r>
    </w:p>
    <w:p w:rsidR="004F1FBC" w:rsidRDefault="004F1FBC" w:rsidP="004F1FBC">
      <w:pPr>
        <w:spacing w:after="0" w:line="240" w:lineRule="auto"/>
        <w:jc w:val="both"/>
        <w:rPr>
          <w:rFonts w:ascii="Times New Roman" w:eastAsia="Calibri" w:hAnsi="Times New Roman" w:cs="Times New Roman"/>
          <w:sz w:val="24"/>
          <w:szCs w:val="24"/>
          <w:lang w:eastAsia="pl-PL"/>
        </w:rPr>
      </w:pPr>
      <w:r w:rsidRPr="00931D26">
        <w:rPr>
          <w:rFonts w:ascii="Times New Roman" w:eastAsia="Times New Roman" w:hAnsi="Times New Roman" w:cs="Times New Roman"/>
          <w:sz w:val="24"/>
          <w:szCs w:val="24"/>
          <w:lang w:eastAsia="pl-PL"/>
        </w:rPr>
        <w:lastRenderedPageBreak/>
        <w:t xml:space="preserve">c) </w:t>
      </w:r>
      <w:r w:rsidRPr="00931D26">
        <w:rPr>
          <w:rFonts w:ascii="Times New Roman" w:eastAsia="Times New Roman" w:hAnsi="Times New Roman" w:cs="Times New Roman"/>
          <w:b/>
          <w:i/>
          <w:sz w:val="24"/>
          <w:szCs w:val="24"/>
          <w:lang w:eastAsia="pl-PL"/>
        </w:rPr>
        <w:t>utilizarea resurselor naturale</w:t>
      </w:r>
      <w:r w:rsidRPr="00931D26">
        <w:rPr>
          <w:rFonts w:ascii="Times New Roman" w:eastAsia="Times New Roman" w:hAnsi="Times New Roman" w:cs="Times New Roman"/>
          <w:sz w:val="24"/>
          <w:szCs w:val="24"/>
          <w:lang w:eastAsia="pl-PL"/>
        </w:rPr>
        <w:t xml:space="preserve">: </w:t>
      </w:r>
      <w:r w:rsidRPr="00931D26">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4F1FBC" w:rsidRPr="00931D26" w:rsidRDefault="004F1FBC" w:rsidP="004F1FBC">
      <w:pPr>
        <w:spacing w:after="0" w:line="240" w:lineRule="auto"/>
        <w:jc w:val="both"/>
        <w:rPr>
          <w:rFonts w:ascii="Times New Roman" w:eastAsia="Calibri" w:hAnsi="Times New Roman" w:cs="Times New Roman"/>
          <w:sz w:val="24"/>
          <w:szCs w:val="24"/>
          <w:lang w:eastAsia="pl-PL"/>
        </w:rPr>
      </w:pPr>
      <w:r w:rsidRPr="00931D26">
        <w:rPr>
          <w:rFonts w:ascii="Times New Roman" w:eastAsia="Calibri" w:hAnsi="Times New Roman" w:cs="Times New Roman"/>
          <w:sz w:val="24"/>
          <w:szCs w:val="24"/>
        </w:rPr>
        <w:t xml:space="preserve">d) </w:t>
      </w:r>
      <w:r w:rsidRPr="00931D26">
        <w:rPr>
          <w:rFonts w:ascii="Times New Roman" w:eastAsia="Calibri" w:hAnsi="Times New Roman" w:cs="Times New Roman"/>
          <w:b/>
          <w:i/>
          <w:sz w:val="24"/>
          <w:szCs w:val="24"/>
        </w:rPr>
        <w:t>producţia de deşeuri</w:t>
      </w:r>
      <w:r w:rsidRPr="00931D26">
        <w:rPr>
          <w:rFonts w:ascii="Times New Roman" w:eastAsia="Calibri" w:hAnsi="Times New Roman" w:cs="Times New Roman"/>
          <w:sz w:val="24"/>
          <w:szCs w:val="24"/>
        </w:rPr>
        <w:t xml:space="preserve">: deşeurile generate atât în perioada de </w:t>
      </w:r>
      <w:r>
        <w:rPr>
          <w:rFonts w:ascii="Times New Roman" w:eastAsia="Calibri" w:hAnsi="Times New Roman" w:cs="Times New Roman"/>
          <w:sz w:val="24"/>
          <w:szCs w:val="24"/>
        </w:rPr>
        <w:t>constructie cât și în cea de funcționare</w:t>
      </w:r>
      <w:r w:rsidRPr="00931D26">
        <w:rPr>
          <w:rFonts w:ascii="Times New Roman" w:eastAsia="Calibri" w:hAnsi="Times New Roman" w:cs="Times New Roman"/>
          <w:sz w:val="24"/>
          <w:szCs w:val="24"/>
        </w:rPr>
        <w:t xml:space="preserve"> vor fi stocate selectiv şi predate către societăţi autorizate din punct de vedere al mediului pentru activităţi de colectare/valorificare/eliminare; </w:t>
      </w:r>
    </w:p>
    <w:p w:rsidR="004F1FBC" w:rsidRPr="00931D26" w:rsidRDefault="004F1FBC" w:rsidP="004F1FBC">
      <w:pPr>
        <w:spacing w:after="0" w:line="240" w:lineRule="auto"/>
        <w:jc w:val="both"/>
        <w:rPr>
          <w:rFonts w:ascii="Times New Roman" w:eastAsia="Calibri"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e) </w:t>
      </w:r>
      <w:r w:rsidRPr="00931D26">
        <w:rPr>
          <w:rFonts w:ascii="Times New Roman" w:eastAsia="Times New Roman" w:hAnsi="Times New Roman" w:cs="Times New Roman"/>
          <w:b/>
          <w:i/>
          <w:sz w:val="24"/>
          <w:szCs w:val="24"/>
          <w:lang w:eastAsia="pl-PL"/>
        </w:rPr>
        <w:t>emisiile poluante, inclusiv zgomotul şi alte surse de disconfort</w:t>
      </w:r>
      <w:r w:rsidRPr="00931D26">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4F1FBC" w:rsidRPr="00301942" w:rsidRDefault="004F1FBC" w:rsidP="004F1FBC">
      <w:pPr>
        <w:spacing w:after="0" w:line="240" w:lineRule="auto"/>
        <w:jc w:val="both"/>
        <w:rPr>
          <w:rFonts w:ascii="Times New Roman" w:eastAsia="Calibri" w:hAnsi="Times New Roman" w:cs="Times New Roman"/>
          <w:sz w:val="24"/>
          <w:szCs w:val="24"/>
        </w:rPr>
      </w:pPr>
      <w:r w:rsidRPr="00931D26">
        <w:rPr>
          <w:rFonts w:ascii="Times New Roman" w:eastAsia="Calibri" w:hAnsi="Times New Roman" w:cs="Times New Roman"/>
          <w:sz w:val="24"/>
          <w:szCs w:val="24"/>
        </w:rPr>
        <w:t xml:space="preserve">f) </w:t>
      </w:r>
      <w:r w:rsidRPr="00931D26">
        <w:rPr>
          <w:rFonts w:ascii="Times New Roman" w:eastAsia="Calibri" w:hAnsi="Times New Roman" w:cs="Times New Roman"/>
          <w:b/>
          <w:i/>
          <w:sz w:val="24"/>
          <w:szCs w:val="24"/>
        </w:rPr>
        <w:t xml:space="preserve">riscul de accident, ţinându-se seama în special de substanţele şi de </w:t>
      </w:r>
      <w:r w:rsidRPr="00301942">
        <w:rPr>
          <w:rFonts w:ascii="Times New Roman" w:eastAsia="Calibri" w:hAnsi="Times New Roman" w:cs="Times New Roman"/>
          <w:b/>
          <w:i/>
          <w:sz w:val="24"/>
          <w:szCs w:val="24"/>
        </w:rPr>
        <w:t>tehnologiile utilizate</w:t>
      </w:r>
      <w:r w:rsidRPr="00301942">
        <w:rPr>
          <w:rFonts w:ascii="Times New Roman" w:eastAsia="Calibri" w:hAnsi="Times New Roman" w:cs="Times New Roman"/>
          <w:sz w:val="24"/>
          <w:szCs w:val="24"/>
        </w:rPr>
        <w:t>: în timpul lucrărilor de execuție pot apare pierderi accidentale de carburanți sau lubrefianți de la vehiculele si ut</w:t>
      </w:r>
      <w:r w:rsidR="000C7C82" w:rsidRPr="00301942">
        <w:rPr>
          <w:rFonts w:ascii="Times New Roman" w:eastAsia="Calibri" w:hAnsi="Times New Roman" w:cs="Times New Roman"/>
          <w:sz w:val="24"/>
          <w:szCs w:val="24"/>
        </w:rPr>
        <w:t>ilajele folosite; după punerea î</w:t>
      </w:r>
      <w:r w:rsidRPr="00301942">
        <w:rPr>
          <w:rFonts w:ascii="Times New Roman" w:eastAsia="Calibri" w:hAnsi="Times New Roman" w:cs="Times New Roman"/>
          <w:sz w:val="24"/>
          <w:szCs w:val="24"/>
        </w:rPr>
        <w:t>n funcțiune a obiectivului vor fi luate masuri de securitate si paza la incendii;</w:t>
      </w:r>
    </w:p>
    <w:p w:rsidR="004F1FBC" w:rsidRPr="00301942" w:rsidRDefault="004F1FBC" w:rsidP="004F1FBC">
      <w:pPr>
        <w:autoSpaceDE w:val="0"/>
        <w:autoSpaceDN w:val="0"/>
        <w:adjustRightInd w:val="0"/>
        <w:spacing w:after="0" w:line="240" w:lineRule="auto"/>
        <w:jc w:val="both"/>
        <w:rPr>
          <w:rFonts w:ascii="Times New Roman" w:eastAsia="Times New Roman" w:hAnsi="Times New Roman" w:cs="Times New Roman"/>
          <w:b/>
          <w:i/>
          <w:sz w:val="24"/>
          <w:szCs w:val="24"/>
          <w:lang w:eastAsia="ro-RO"/>
        </w:rPr>
      </w:pPr>
    </w:p>
    <w:p w:rsidR="004F1FBC" w:rsidRPr="004D0691" w:rsidRDefault="004F1FBC" w:rsidP="004F1FBC">
      <w:pPr>
        <w:autoSpaceDE w:val="0"/>
        <w:autoSpaceDN w:val="0"/>
        <w:adjustRightInd w:val="0"/>
        <w:spacing w:after="0" w:line="240" w:lineRule="auto"/>
        <w:jc w:val="both"/>
        <w:rPr>
          <w:rFonts w:ascii="Times New Roman" w:eastAsia="Times New Roman" w:hAnsi="Times New Roman" w:cs="Times New Roman"/>
          <w:b/>
          <w:i/>
          <w:color w:val="FF0000"/>
          <w:sz w:val="24"/>
          <w:szCs w:val="24"/>
          <w:u w:val="single"/>
          <w:lang w:eastAsia="ro-RO"/>
        </w:rPr>
      </w:pPr>
      <w:r w:rsidRPr="00931D26">
        <w:rPr>
          <w:rFonts w:ascii="Times New Roman" w:eastAsia="Times New Roman" w:hAnsi="Times New Roman" w:cs="Times New Roman"/>
          <w:b/>
          <w:i/>
          <w:sz w:val="24"/>
          <w:szCs w:val="24"/>
          <w:lang w:eastAsia="ro-RO"/>
        </w:rPr>
        <w:t>2.</w:t>
      </w:r>
      <w:r w:rsidRPr="00931D26">
        <w:rPr>
          <w:rFonts w:ascii="Times New Roman" w:eastAsia="Times New Roman" w:hAnsi="Times New Roman" w:cs="Times New Roman"/>
          <w:b/>
          <w:i/>
          <w:sz w:val="24"/>
          <w:szCs w:val="24"/>
          <w:u w:val="single"/>
          <w:lang w:eastAsia="ro-RO"/>
        </w:rPr>
        <w:t xml:space="preserve"> Localizarea proiectelor</w:t>
      </w:r>
    </w:p>
    <w:p w:rsidR="004F1FBC" w:rsidRPr="007204D9" w:rsidRDefault="004F1FBC" w:rsidP="004F1FBC">
      <w:pPr>
        <w:spacing w:after="0" w:line="240" w:lineRule="auto"/>
        <w:jc w:val="both"/>
        <w:rPr>
          <w:rFonts w:ascii="Times New Roman" w:eastAsia="Times New Roman" w:hAnsi="Times New Roman" w:cs="Times New Roman"/>
          <w:sz w:val="24"/>
          <w:szCs w:val="24"/>
          <w:lang w:eastAsia="pl-PL"/>
        </w:rPr>
      </w:pPr>
      <w:r w:rsidRPr="007204D9">
        <w:rPr>
          <w:rFonts w:ascii="Times New Roman" w:eastAsia="Times New Roman" w:hAnsi="Times New Roman" w:cs="Times New Roman"/>
          <w:sz w:val="24"/>
          <w:szCs w:val="24"/>
          <w:lang w:eastAsia="pl-PL"/>
        </w:rPr>
        <w:t xml:space="preserve">2.1. utilizarea existentă a terenului: Conform Certificatului de Urbanism nr. </w:t>
      </w:r>
      <w:r w:rsidR="00C053DB" w:rsidRPr="007204D9">
        <w:rPr>
          <w:rFonts w:ascii="Times New Roman" w:eastAsia="Times New Roman" w:hAnsi="Times New Roman" w:cs="Times New Roman"/>
          <w:sz w:val="24"/>
          <w:szCs w:val="24"/>
          <w:lang w:eastAsia="pl-PL"/>
        </w:rPr>
        <w:t>279</w:t>
      </w:r>
      <w:r w:rsidRPr="007204D9">
        <w:rPr>
          <w:rFonts w:ascii="Times New Roman" w:eastAsia="Times New Roman" w:hAnsi="Times New Roman" w:cs="Times New Roman"/>
          <w:sz w:val="24"/>
          <w:szCs w:val="24"/>
          <w:lang w:eastAsia="pl-PL"/>
        </w:rPr>
        <w:t xml:space="preserve"> /</w:t>
      </w:r>
      <w:r w:rsidR="00C053DB" w:rsidRPr="007204D9">
        <w:rPr>
          <w:rFonts w:ascii="Times New Roman" w:eastAsia="Times New Roman" w:hAnsi="Times New Roman" w:cs="Times New Roman"/>
          <w:sz w:val="24"/>
          <w:szCs w:val="24"/>
          <w:lang w:eastAsia="pl-PL"/>
        </w:rPr>
        <w:t>25</w:t>
      </w:r>
      <w:r w:rsidRPr="007204D9">
        <w:rPr>
          <w:rFonts w:ascii="Times New Roman" w:eastAsia="Times New Roman" w:hAnsi="Times New Roman" w:cs="Times New Roman"/>
          <w:sz w:val="24"/>
          <w:szCs w:val="24"/>
          <w:lang w:eastAsia="pl-PL"/>
        </w:rPr>
        <w:t>.</w:t>
      </w:r>
      <w:r w:rsidR="00C053DB" w:rsidRPr="007204D9">
        <w:rPr>
          <w:rFonts w:ascii="Times New Roman" w:eastAsia="Times New Roman" w:hAnsi="Times New Roman" w:cs="Times New Roman"/>
          <w:sz w:val="24"/>
          <w:szCs w:val="24"/>
          <w:lang w:eastAsia="pl-PL"/>
        </w:rPr>
        <w:t>08</w:t>
      </w:r>
      <w:r w:rsidRPr="007204D9">
        <w:rPr>
          <w:rFonts w:ascii="Times New Roman" w:eastAsia="Times New Roman" w:hAnsi="Times New Roman" w:cs="Times New Roman"/>
          <w:sz w:val="24"/>
          <w:szCs w:val="24"/>
          <w:lang w:eastAsia="pl-PL"/>
        </w:rPr>
        <w:t>.202</w:t>
      </w:r>
      <w:r w:rsidR="00C053DB" w:rsidRPr="007204D9">
        <w:rPr>
          <w:rFonts w:ascii="Times New Roman" w:eastAsia="Times New Roman" w:hAnsi="Times New Roman" w:cs="Times New Roman"/>
          <w:sz w:val="24"/>
          <w:szCs w:val="24"/>
          <w:lang w:eastAsia="pl-PL"/>
        </w:rPr>
        <w:t>2</w:t>
      </w:r>
      <w:r w:rsidRPr="007204D9">
        <w:rPr>
          <w:rFonts w:ascii="Times New Roman" w:eastAsia="Times New Roman" w:hAnsi="Times New Roman" w:cs="Times New Roman"/>
          <w:sz w:val="24"/>
          <w:szCs w:val="24"/>
          <w:lang w:eastAsia="pl-PL"/>
        </w:rPr>
        <w:t xml:space="preserve">, terenul este situat în intravilanul </w:t>
      </w:r>
      <w:r w:rsidR="00C053DB" w:rsidRPr="007204D9">
        <w:rPr>
          <w:rFonts w:ascii="Times New Roman" w:eastAsia="Times New Roman" w:hAnsi="Times New Roman" w:cs="Times New Roman"/>
          <w:sz w:val="24"/>
          <w:szCs w:val="24"/>
          <w:lang w:eastAsia="pl-PL"/>
        </w:rPr>
        <w:t>comunei Ulmi, sat Colanu</w:t>
      </w:r>
      <w:r w:rsidR="007204D9" w:rsidRPr="007204D9">
        <w:rPr>
          <w:rFonts w:ascii="Times New Roman" w:eastAsia="Times New Roman" w:hAnsi="Times New Roman" w:cs="Times New Roman"/>
          <w:sz w:val="24"/>
          <w:szCs w:val="24"/>
          <w:lang w:eastAsia="pl-PL"/>
        </w:rPr>
        <w:t xml:space="preserve">. </w:t>
      </w:r>
      <w:r w:rsidRPr="007204D9">
        <w:rPr>
          <w:rFonts w:ascii="Times New Roman" w:eastAsia="Times New Roman" w:hAnsi="Times New Roman" w:cs="Times New Roman"/>
          <w:sz w:val="24"/>
          <w:szCs w:val="24"/>
          <w:lang w:eastAsia="pl-PL"/>
        </w:rPr>
        <w:t xml:space="preserve">                                       </w:t>
      </w:r>
    </w:p>
    <w:p w:rsidR="004F1FBC" w:rsidRPr="00931D26" w:rsidRDefault="004F1FBC" w:rsidP="004F1FBC">
      <w:pPr>
        <w:shd w:val="clear" w:color="auto" w:fill="FFFFFF"/>
        <w:spacing w:after="0" w:line="240" w:lineRule="auto"/>
        <w:jc w:val="both"/>
        <w:rPr>
          <w:rFonts w:ascii="Times New Roman" w:eastAsia="Times New Roman" w:hAnsi="Times New Roman" w:cs="Times New Roman"/>
          <w:sz w:val="24"/>
          <w:szCs w:val="24"/>
          <w:lang w:eastAsia="ro-RO"/>
        </w:rPr>
      </w:pPr>
      <w:r w:rsidRPr="007204D9">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2.3. capacitatea de absorbţie a mediului, cu atenţie deosebită pentru:</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umede: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costiere: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montane şi cele împădurite: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parcurile şi rezervaţiile naturale: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931D26">
        <w:rPr>
          <w:rFonts w:ascii="Times New Roman" w:eastAsia="Times New Roman" w:hAnsi="Times New Roman" w:cs="Times New Roman"/>
          <w:iCs/>
          <w:sz w:val="24"/>
          <w:szCs w:val="24"/>
          <w:lang w:eastAsia="ro-RO"/>
        </w:rPr>
        <w:t>;</w:t>
      </w:r>
    </w:p>
    <w:p w:rsidR="004F1FBC" w:rsidRPr="00931D26" w:rsidRDefault="004F1FBC" w:rsidP="004F1FBC">
      <w:pPr>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f) </w:t>
      </w:r>
      <w:r w:rsidRPr="00931D26">
        <w:rPr>
          <w:rFonts w:ascii="Times New Roman" w:eastAsia="Calibri" w:hAnsi="Times New Roman" w:cs="Times New Roman"/>
          <w:sz w:val="24"/>
          <w:szCs w:val="24"/>
          <w:lang w:eastAsia="ro-RO"/>
        </w:rPr>
        <w:t xml:space="preserve">zonele de protecţie specială, mai ales cele desemnate prin Ordonanţa de Urgenţă a Guvernului nr. </w:t>
      </w:r>
      <w:r>
        <w:fldChar w:fldCharType="begin"/>
      </w:r>
      <w:r>
        <w:instrText xml:space="preserve"> HYPERLINK "file:///D:\\MIRELA\\saptamanal%202010\\1_NOUTATI%20Procedura%20EIA(Dalia)_SEPT_2009\\Documents%20and%20SettingsDalia%20BitanSintact%202.0cacheLegislatietemp00103869.htm" </w:instrText>
      </w:r>
      <w:r>
        <w:fldChar w:fldCharType="separate"/>
      </w:r>
      <w:r w:rsidRPr="00931D26">
        <w:rPr>
          <w:rFonts w:ascii="Times New Roman" w:eastAsia="Calibri" w:hAnsi="Times New Roman" w:cs="Times New Roman"/>
          <w:b/>
          <w:bCs/>
          <w:color w:val="333399"/>
          <w:sz w:val="24"/>
          <w:szCs w:val="24"/>
          <w:u w:val="single"/>
          <w:lang w:eastAsia="ro-RO"/>
        </w:rPr>
        <w:t>57/2007</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fldChar w:fldCharType="begin"/>
      </w:r>
      <w:r>
        <w:instrText xml:space="preserve"> HYPERLINK "file:///D:\\MIRELA\\saptamanal%202010\\1_NOUTATI%20Procedura%20EIA(Dalia)_SEPT_2009\\Documents%20and%20SettingsDalia%20BitanSintact%202.0cacheLegislatietemp00033752.htm" </w:instrText>
      </w:r>
      <w:r>
        <w:fldChar w:fldCharType="separate"/>
      </w:r>
      <w:r w:rsidRPr="00931D26">
        <w:rPr>
          <w:rFonts w:ascii="Times New Roman" w:eastAsia="Calibri" w:hAnsi="Times New Roman" w:cs="Times New Roman"/>
          <w:b/>
          <w:bCs/>
          <w:color w:val="333399"/>
          <w:sz w:val="24"/>
          <w:szCs w:val="24"/>
          <w:u w:val="single"/>
          <w:lang w:eastAsia="ro-RO"/>
        </w:rPr>
        <w:t>5/2000</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fldChar w:fldCharType="begin"/>
      </w:r>
      <w:r>
        <w:instrText xml:space="preserve"> HYPERLINK "file:///D:\\MIRELA\\saptamanal%202010\\1_NOUTATI%20Procedura%20EIA(Dalia)_SEPT_2009\\Documents%20and%20SettingsDalia%20BitanSintact%202.0cacheLegislatietemp00008742.htm" </w:instrText>
      </w:r>
      <w:r>
        <w:fldChar w:fldCharType="separate"/>
      </w:r>
      <w:r w:rsidRPr="00931D26">
        <w:rPr>
          <w:rFonts w:ascii="Times New Roman" w:eastAsia="Calibri" w:hAnsi="Times New Roman" w:cs="Times New Roman"/>
          <w:b/>
          <w:bCs/>
          <w:color w:val="333399"/>
          <w:sz w:val="24"/>
          <w:szCs w:val="24"/>
          <w:u w:val="single"/>
          <w:lang w:eastAsia="ro-RO"/>
        </w:rPr>
        <w:t>107/1996</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cu modificările şi completările ulterioare, şi Hotărârea Guvernului nr. </w:t>
      </w:r>
      <w:r>
        <w:fldChar w:fldCharType="begin"/>
      </w:r>
      <w:r>
        <w:instrText xml:space="preserve"> HYPERLINK "file:///D:\\MIRELA\\saptamanal%202010\\1_NOUTATI%20Procedura%20EIA(Dalia)_SEPT_2009\\Documents%20and%20SettingsDalia%20BitanSintact%202.0cacheLegislatietemp00085898.htm" </w:instrText>
      </w:r>
      <w:r>
        <w:fldChar w:fldCharType="separate"/>
      </w:r>
      <w:r w:rsidRPr="00931D26">
        <w:rPr>
          <w:rFonts w:ascii="Times New Roman" w:eastAsia="Calibri" w:hAnsi="Times New Roman" w:cs="Times New Roman"/>
          <w:b/>
          <w:bCs/>
          <w:color w:val="333399"/>
          <w:sz w:val="24"/>
          <w:szCs w:val="24"/>
          <w:u w:val="single"/>
          <w:lang w:eastAsia="ro-RO"/>
        </w:rPr>
        <w:t>930/2005</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931D26">
        <w:rPr>
          <w:rFonts w:ascii="Times New Roman" w:eastAsia="Times New Roman" w:hAnsi="Times New Roman" w:cs="Times New Roman"/>
          <w:sz w:val="24"/>
          <w:szCs w:val="24"/>
          <w:lang w:eastAsia="ro-RO"/>
        </w:rPr>
        <w:t xml:space="preserve"> proiectul nu este inclus în zone de protecţie specială desemnate;</w:t>
      </w:r>
    </w:p>
    <w:p w:rsidR="004F1FBC" w:rsidRPr="00931D26" w:rsidRDefault="004F1FBC" w:rsidP="004F1FBC">
      <w:pPr>
        <w:spacing w:after="0" w:line="240" w:lineRule="auto"/>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h) ariile dens populate: nu e cazul;</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931D26">
        <w:rPr>
          <w:rFonts w:ascii="Times New Roman" w:eastAsia="Times New Roman" w:hAnsi="Times New Roman" w:cs="Times New Roman"/>
          <w:sz w:val="24"/>
          <w:szCs w:val="24"/>
          <w:lang w:eastAsia="ro-RO"/>
        </w:rPr>
        <w:t xml:space="preserve"> i) peisajele cu semnificaţie istorică, culturală şi arheologică: </w:t>
      </w:r>
      <w:r w:rsidRPr="00931D26">
        <w:rPr>
          <w:rFonts w:ascii="Times New Roman" w:eastAsia="Times New Roman" w:hAnsi="Times New Roman" w:cs="Times New Roman"/>
          <w:iCs/>
          <w:sz w:val="24"/>
          <w:szCs w:val="24"/>
          <w:lang w:eastAsia="ro-RO"/>
        </w:rPr>
        <w:t xml:space="preserve">nu este cazul; </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931D26">
        <w:rPr>
          <w:rFonts w:ascii="Times New Roman" w:eastAsia="Times New Roman" w:hAnsi="Times New Roman" w:cs="Times New Roman"/>
          <w:b/>
          <w:iCs/>
          <w:sz w:val="24"/>
          <w:szCs w:val="24"/>
          <w:lang w:eastAsia="ro-RO"/>
        </w:rPr>
        <w:t>3.</w:t>
      </w:r>
      <w:r w:rsidRPr="00931D26">
        <w:rPr>
          <w:rFonts w:ascii="Times New Roman" w:eastAsia="Times New Roman" w:hAnsi="Times New Roman" w:cs="Times New Roman"/>
          <w:iCs/>
          <w:sz w:val="24"/>
          <w:szCs w:val="24"/>
          <w:lang w:eastAsia="ro-RO"/>
        </w:rPr>
        <w:t xml:space="preserve"> </w:t>
      </w:r>
      <w:r w:rsidRPr="00931D26">
        <w:rPr>
          <w:rFonts w:ascii="Times New Roman" w:eastAsia="Times New Roman" w:hAnsi="Times New Roman" w:cs="Times New Roman"/>
          <w:b/>
          <w:i/>
          <w:iCs/>
          <w:sz w:val="24"/>
          <w:szCs w:val="24"/>
          <w:u w:val="single"/>
          <w:lang w:eastAsia="ro-RO"/>
        </w:rPr>
        <w:t>Caracteristicile impactului potenţial:</w:t>
      </w:r>
      <w:r w:rsidRPr="00931D26">
        <w:rPr>
          <w:rFonts w:ascii="Times New Roman" w:eastAsia="Times New Roman" w:hAnsi="Times New Roman" w:cs="Times New Roman"/>
          <w:b/>
          <w:sz w:val="24"/>
          <w:szCs w:val="24"/>
          <w:u w:val="single"/>
          <w:lang w:eastAsia="ro-RO"/>
        </w:rPr>
        <w:t xml:space="preserve">   </w:t>
      </w:r>
    </w:p>
    <w:p w:rsidR="004F1FBC" w:rsidRPr="00931D26" w:rsidRDefault="004F1FBC" w:rsidP="004F1FBC">
      <w:pPr>
        <w:spacing w:after="0" w:line="240" w:lineRule="auto"/>
        <w:jc w:val="both"/>
        <w:rPr>
          <w:rFonts w:ascii="Times New Roman" w:eastAsia="Times New Roman"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931D26">
        <w:rPr>
          <w:rFonts w:ascii="Times New Roman" w:eastAsia="Times New Roman" w:hAnsi="Times New Roman" w:cs="Times New Roman"/>
          <w:sz w:val="24"/>
          <w:szCs w:val="24"/>
          <w:lang w:eastAsia="ro-RO"/>
        </w:rPr>
        <w:t>local, numai în zona de lucru, pe perioada execuţiei;</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b) natura transfrontieră a impactului:  nu este cazul;</w:t>
      </w:r>
    </w:p>
    <w:p w:rsidR="004F1FBC" w:rsidRPr="00931D26" w:rsidRDefault="004F1FBC" w:rsidP="004F1FBC">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931D26">
        <w:rPr>
          <w:rFonts w:ascii="Times New Roman" w:eastAsia="Times New Roman" w:hAnsi="Times New Roman" w:cs="Times New Roman"/>
          <w:bCs/>
          <w:i/>
          <w:sz w:val="24"/>
          <w:szCs w:val="24"/>
          <w:lang w:eastAsia="ro-RO"/>
        </w:rPr>
        <w:t xml:space="preserve"> </w:t>
      </w:r>
    </w:p>
    <w:p w:rsidR="004F1FBC" w:rsidRPr="00931D26" w:rsidRDefault="004F1FBC" w:rsidP="004F1FBC">
      <w:pPr>
        <w:spacing w:after="0" w:line="240" w:lineRule="auto"/>
        <w:ind w:right="-1080"/>
        <w:jc w:val="both"/>
        <w:rPr>
          <w:rFonts w:ascii="Times New Roman" w:eastAsia="Times New Roman" w:hAnsi="Times New Roman" w:cs="Times New Roman"/>
          <w:b/>
          <w:i/>
          <w:sz w:val="24"/>
          <w:szCs w:val="24"/>
          <w:u w:val="single"/>
          <w:lang w:eastAsia="ro-RO"/>
        </w:rPr>
      </w:pPr>
    </w:p>
    <w:p w:rsidR="004F1FBC" w:rsidRPr="00931D26" w:rsidRDefault="004F1FBC" w:rsidP="004F1FBC">
      <w:pPr>
        <w:spacing w:after="0" w:line="240" w:lineRule="auto"/>
        <w:jc w:val="both"/>
        <w:rPr>
          <w:rStyle w:val="tpa1"/>
          <w:rFonts w:ascii="Times New Roman" w:hAnsi="Times New Roman" w:cs="Times New Roman"/>
          <w:sz w:val="24"/>
          <w:szCs w:val="24"/>
        </w:rPr>
      </w:pPr>
      <w:r w:rsidRPr="00931D26">
        <w:rPr>
          <w:rFonts w:ascii="Times New Roman" w:eastAsia="Times New Roman" w:hAnsi="Times New Roman" w:cs="Times New Roman"/>
          <w:b/>
          <w:sz w:val="24"/>
          <w:szCs w:val="24"/>
          <w:lang w:eastAsia="ro-RO"/>
        </w:rPr>
        <w:t xml:space="preserve">II. </w:t>
      </w:r>
      <w:r w:rsidRPr="00931D26">
        <w:rPr>
          <w:rStyle w:val="tpa"/>
          <w:rFonts w:ascii="Times New Roman" w:hAnsi="Times New Roman" w:cs="Times New Roman"/>
          <w:color w:val="000000"/>
          <w:sz w:val="24"/>
          <w:szCs w:val="24"/>
        </w:rPr>
        <w:t>Motivele pe baza cărora s-a stabilit ca p</w:t>
      </w:r>
      <w:r w:rsidRPr="00931D26">
        <w:rPr>
          <w:rStyle w:val="tpa1"/>
          <w:rFonts w:ascii="Times New Roman" w:hAnsi="Times New Roman" w:cs="Times New Roman"/>
          <w:sz w:val="24"/>
          <w:szCs w:val="24"/>
        </w:rPr>
        <w:t xml:space="preserve">roiectul propus </w:t>
      </w:r>
      <w:r w:rsidRPr="00931D26">
        <w:rPr>
          <w:rStyle w:val="tpa1"/>
          <w:rFonts w:ascii="Times New Roman" w:hAnsi="Times New Roman" w:cs="Times New Roman"/>
          <w:b/>
          <w:sz w:val="24"/>
          <w:szCs w:val="24"/>
        </w:rPr>
        <w:t>nu intră</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sub incidenţa art. 28 din Ordonanţa de Urgenţă a Guvernului nr.</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bCs/>
          <w:sz w:val="24"/>
          <w:szCs w:val="24"/>
        </w:rPr>
        <w:t>57/2007</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 xml:space="preserve">privind regimul ariilor naturale protejate, </w:t>
      </w:r>
      <w:r w:rsidRPr="00931D26">
        <w:rPr>
          <w:rStyle w:val="tpa1"/>
          <w:rFonts w:ascii="Times New Roman" w:hAnsi="Times New Roman" w:cs="Times New Roman"/>
          <w:b/>
          <w:sz w:val="24"/>
          <w:szCs w:val="24"/>
        </w:rPr>
        <w:lastRenderedPageBreak/>
        <w:t>conservarea habitatelor naturale, a florei şi faunei sălbatice</w:t>
      </w:r>
      <w:r w:rsidRPr="00931D26">
        <w:rPr>
          <w:rStyle w:val="tpa1"/>
          <w:rFonts w:ascii="Times New Roman" w:hAnsi="Times New Roman" w:cs="Times New Roman"/>
          <w:sz w:val="24"/>
          <w:szCs w:val="24"/>
        </w:rPr>
        <w:t>, aprobată cu modificari și completari prin Legea nr. 49/2011, cu modificările şi completările ulterioare:</w:t>
      </w:r>
    </w:p>
    <w:p w:rsidR="004F1FBC" w:rsidRPr="00931D26" w:rsidRDefault="004F1FBC" w:rsidP="004F1FBC">
      <w:pPr>
        <w:spacing w:after="0" w:line="240" w:lineRule="auto"/>
        <w:jc w:val="both"/>
        <w:rPr>
          <w:rStyle w:val="tpa1"/>
          <w:rFonts w:ascii="Times New Roman" w:hAnsi="Times New Roman" w:cs="Times New Roman"/>
          <w:sz w:val="24"/>
          <w:szCs w:val="24"/>
        </w:rPr>
      </w:pPr>
      <w:r w:rsidRPr="00931D26">
        <w:rPr>
          <w:rStyle w:val="tpa1"/>
          <w:rFonts w:ascii="Times New Roman" w:hAnsi="Times New Roman" w:cs="Times New Roman"/>
          <w:sz w:val="24"/>
          <w:szCs w:val="24"/>
        </w:rPr>
        <w:t>a) amplasamentul propus nu se a</w:t>
      </w:r>
      <w:r>
        <w:rPr>
          <w:rStyle w:val="tpa1"/>
          <w:rFonts w:ascii="Times New Roman" w:hAnsi="Times New Roman" w:cs="Times New Roman"/>
          <w:sz w:val="24"/>
          <w:szCs w:val="24"/>
        </w:rPr>
        <w:t>fla in interiorul sau î</w:t>
      </w:r>
      <w:r w:rsidRPr="00931D26">
        <w:rPr>
          <w:rStyle w:val="tpa1"/>
          <w:rFonts w:ascii="Times New Roman" w:hAnsi="Times New Roman" w:cs="Times New Roman"/>
          <w:sz w:val="24"/>
          <w:szCs w:val="24"/>
        </w:rPr>
        <w:t>n vecinatatea unei arii naturale protejate sau alte habitate sensibile.</w:t>
      </w:r>
    </w:p>
    <w:p w:rsidR="004F1FBC" w:rsidRPr="005502E2" w:rsidRDefault="004F1FBC" w:rsidP="004F1FBC">
      <w:pPr>
        <w:spacing w:after="0" w:line="240" w:lineRule="auto"/>
        <w:jc w:val="both"/>
        <w:rPr>
          <w:rStyle w:val="tpa1"/>
          <w:rFonts w:ascii="Times New Roman" w:hAnsi="Times New Roman" w:cs="Times New Roman"/>
          <w:sz w:val="24"/>
          <w:szCs w:val="24"/>
        </w:rPr>
      </w:pPr>
    </w:p>
    <w:p w:rsidR="004F1FBC" w:rsidRPr="007204D9" w:rsidRDefault="004F1FBC" w:rsidP="004F1FBC">
      <w:pPr>
        <w:spacing w:after="0" w:line="240" w:lineRule="auto"/>
        <w:jc w:val="both"/>
        <w:rPr>
          <w:rStyle w:val="tpa1"/>
          <w:rFonts w:ascii="Times New Roman" w:hAnsi="Times New Roman" w:cs="Times New Roman"/>
          <w:sz w:val="24"/>
          <w:szCs w:val="24"/>
        </w:rPr>
      </w:pPr>
      <w:r w:rsidRPr="005502E2">
        <w:rPr>
          <w:rStyle w:val="tpa1"/>
          <w:rFonts w:ascii="Times New Roman" w:hAnsi="Times New Roman" w:cs="Times New Roman"/>
          <w:b/>
          <w:sz w:val="24"/>
          <w:szCs w:val="24"/>
        </w:rPr>
        <w:t>III</w:t>
      </w:r>
      <w:r w:rsidRPr="007204D9">
        <w:rPr>
          <w:rStyle w:val="tpa1"/>
          <w:rFonts w:ascii="Times New Roman" w:hAnsi="Times New Roman" w:cs="Times New Roman"/>
          <w:b/>
          <w:sz w:val="24"/>
          <w:szCs w:val="24"/>
        </w:rPr>
        <w:t xml:space="preserve">. </w:t>
      </w:r>
      <w:r w:rsidRPr="007204D9">
        <w:rPr>
          <w:rStyle w:val="tpa"/>
          <w:rFonts w:ascii="Times New Roman" w:hAnsi="Times New Roman" w:cs="Times New Roman"/>
          <w:sz w:val="24"/>
          <w:szCs w:val="24"/>
        </w:rPr>
        <w:t>Motivele pe baza cărora s-a stabilit ca p</w:t>
      </w:r>
      <w:r w:rsidRPr="007204D9">
        <w:rPr>
          <w:rStyle w:val="tpa1"/>
          <w:rFonts w:ascii="Times New Roman" w:hAnsi="Times New Roman" w:cs="Times New Roman"/>
          <w:sz w:val="24"/>
          <w:szCs w:val="24"/>
        </w:rPr>
        <w:t xml:space="preserve">roiectul propus </w:t>
      </w:r>
      <w:r w:rsidRPr="007204D9">
        <w:rPr>
          <w:rStyle w:val="tpa1"/>
          <w:rFonts w:ascii="Times New Roman" w:hAnsi="Times New Roman" w:cs="Times New Roman"/>
          <w:b/>
          <w:sz w:val="24"/>
          <w:szCs w:val="24"/>
        </w:rPr>
        <w:t>nu intra sub incidenta prevederilor art. 48 si 54 din</w:t>
      </w:r>
      <w:r w:rsidRPr="007204D9">
        <w:rPr>
          <w:rStyle w:val="tpa1"/>
          <w:rFonts w:ascii="Times New Roman" w:hAnsi="Times New Roman" w:cs="Times New Roman"/>
          <w:sz w:val="24"/>
          <w:szCs w:val="24"/>
        </w:rPr>
        <w:t xml:space="preserve"> </w:t>
      </w:r>
      <w:r w:rsidRPr="007204D9">
        <w:rPr>
          <w:rStyle w:val="tpa1"/>
          <w:rFonts w:ascii="Times New Roman" w:hAnsi="Times New Roman" w:cs="Times New Roman"/>
          <w:b/>
          <w:sz w:val="24"/>
          <w:szCs w:val="24"/>
        </w:rPr>
        <w:t>Legea apelor nr. 107/1996</w:t>
      </w:r>
      <w:r w:rsidRPr="007204D9">
        <w:rPr>
          <w:rStyle w:val="tpa1"/>
          <w:rFonts w:ascii="Times New Roman" w:hAnsi="Times New Roman" w:cs="Times New Roman"/>
          <w:sz w:val="24"/>
          <w:szCs w:val="24"/>
        </w:rPr>
        <w:t>, cu modificările şi completările ulterioare:</w:t>
      </w:r>
    </w:p>
    <w:p w:rsidR="004F1FBC" w:rsidRPr="007204D9" w:rsidRDefault="004F1FBC" w:rsidP="004F1FBC">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7204D9">
        <w:rPr>
          <w:rFonts w:ascii="Times New Roman" w:hAnsi="Times New Roman" w:cs="Times New Roman"/>
          <w:sz w:val="24"/>
          <w:szCs w:val="24"/>
        </w:rPr>
        <w:t xml:space="preserve">Proiectul nu intră sub incidența art. 48 și 54 din Legea Apelor nr. 107/1996, cu modificările și completările ulterioare; conform adresei Apele Romane Administratia Bazinala de Apa </w:t>
      </w:r>
      <w:r w:rsidR="007204D9" w:rsidRPr="007204D9">
        <w:rPr>
          <w:rFonts w:ascii="Times New Roman" w:hAnsi="Times New Roman" w:cs="Times New Roman"/>
          <w:sz w:val="24"/>
          <w:szCs w:val="24"/>
        </w:rPr>
        <w:t>Arges –Vedea SHI Vacaresti</w:t>
      </w:r>
      <w:r w:rsidR="00301942" w:rsidRPr="007204D9">
        <w:rPr>
          <w:rFonts w:ascii="Times New Roman" w:hAnsi="Times New Roman" w:cs="Times New Roman"/>
          <w:sz w:val="24"/>
          <w:szCs w:val="24"/>
        </w:rPr>
        <w:t xml:space="preserve"> </w:t>
      </w:r>
      <w:r w:rsidRPr="007204D9">
        <w:rPr>
          <w:rFonts w:ascii="Times New Roman" w:hAnsi="Times New Roman" w:cs="Times New Roman"/>
          <w:sz w:val="24"/>
          <w:szCs w:val="24"/>
        </w:rPr>
        <w:t xml:space="preserve">nr. </w:t>
      </w:r>
      <w:r w:rsidR="007204D9" w:rsidRPr="007204D9">
        <w:rPr>
          <w:rFonts w:ascii="Times New Roman" w:hAnsi="Times New Roman" w:cs="Times New Roman"/>
          <w:sz w:val="24"/>
          <w:szCs w:val="24"/>
        </w:rPr>
        <w:t>212</w:t>
      </w:r>
      <w:r w:rsidRPr="007204D9">
        <w:rPr>
          <w:rFonts w:ascii="Times New Roman" w:hAnsi="Times New Roman" w:cs="Times New Roman"/>
          <w:sz w:val="24"/>
          <w:szCs w:val="24"/>
        </w:rPr>
        <w:t>/</w:t>
      </w:r>
      <w:r w:rsidR="00301942" w:rsidRPr="007204D9">
        <w:rPr>
          <w:rFonts w:ascii="Times New Roman" w:hAnsi="Times New Roman" w:cs="Times New Roman"/>
          <w:sz w:val="24"/>
          <w:szCs w:val="24"/>
        </w:rPr>
        <w:t>S</w:t>
      </w:r>
      <w:r w:rsidR="007204D9" w:rsidRPr="007204D9">
        <w:rPr>
          <w:rFonts w:ascii="Times New Roman" w:hAnsi="Times New Roman" w:cs="Times New Roman"/>
          <w:sz w:val="24"/>
          <w:szCs w:val="24"/>
        </w:rPr>
        <w:t>F</w:t>
      </w:r>
      <w:r w:rsidR="00301942" w:rsidRPr="007204D9">
        <w:rPr>
          <w:rFonts w:ascii="Times New Roman" w:hAnsi="Times New Roman" w:cs="Times New Roman"/>
          <w:sz w:val="24"/>
          <w:szCs w:val="24"/>
        </w:rPr>
        <w:t>/</w:t>
      </w:r>
      <w:r w:rsidR="007204D9" w:rsidRPr="007204D9">
        <w:rPr>
          <w:rFonts w:ascii="Times New Roman" w:hAnsi="Times New Roman" w:cs="Times New Roman"/>
          <w:sz w:val="24"/>
          <w:szCs w:val="24"/>
        </w:rPr>
        <w:t>01</w:t>
      </w:r>
      <w:r w:rsidRPr="007204D9">
        <w:rPr>
          <w:rFonts w:ascii="Times New Roman" w:hAnsi="Times New Roman" w:cs="Times New Roman"/>
          <w:sz w:val="24"/>
          <w:szCs w:val="24"/>
        </w:rPr>
        <w:t>.0</w:t>
      </w:r>
      <w:r w:rsidR="00301942" w:rsidRPr="007204D9">
        <w:rPr>
          <w:rFonts w:ascii="Times New Roman" w:hAnsi="Times New Roman" w:cs="Times New Roman"/>
          <w:sz w:val="24"/>
          <w:szCs w:val="24"/>
        </w:rPr>
        <w:t>2</w:t>
      </w:r>
      <w:r w:rsidRPr="007204D9">
        <w:rPr>
          <w:rFonts w:ascii="Times New Roman" w:hAnsi="Times New Roman" w:cs="Times New Roman"/>
          <w:sz w:val="24"/>
          <w:szCs w:val="24"/>
        </w:rPr>
        <w:t>.202</w:t>
      </w:r>
      <w:r w:rsidR="007204D9" w:rsidRPr="007204D9">
        <w:rPr>
          <w:rFonts w:ascii="Times New Roman" w:hAnsi="Times New Roman" w:cs="Times New Roman"/>
          <w:sz w:val="24"/>
          <w:szCs w:val="24"/>
        </w:rPr>
        <w:t>3</w:t>
      </w:r>
      <w:r w:rsidRPr="007204D9">
        <w:rPr>
          <w:rFonts w:ascii="Times New Roman" w:hAnsi="Times New Roman" w:cs="Times New Roman"/>
          <w:sz w:val="24"/>
          <w:szCs w:val="24"/>
        </w:rPr>
        <w:t xml:space="preserve"> </w:t>
      </w:r>
      <w:r w:rsidRPr="007204D9">
        <w:rPr>
          <w:rFonts w:ascii="Times New Roman" w:hAnsi="Times New Roman" w:cs="Times New Roman"/>
          <w:i/>
          <w:sz w:val="24"/>
          <w:szCs w:val="24"/>
        </w:rPr>
        <w:t>nu</w:t>
      </w:r>
      <w:r w:rsidR="007204D9" w:rsidRPr="007204D9">
        <w:rPr>
          <w:rFonts w:ascii="Times New Roman" w:hAnsi="Times New Roman" w:cs="Times New Roman"/>
          <w:i/>
          <w:sz w:val="24"/>
          <w:szCs w:val="24"/>
        </w:rPr>
        <w:t xml:space="preserve"> este</w:t>
      </w:r>
      <w:r w:rsidRPr="007204D9">
        <w:rPr>
          <w:rFonts w:ascii="Times New Roman" w:hAnsi="Times New Roman" w:cs="Times New Roman"/>
          <w:i/>
          <w:sz w:val="24"/>
          <w:szCs w:val="24"/>
        </w:rPr>
        <w:t xml:space="preserve"> </w:t>
      </w:r>
      <w:r w:rsidR="00301942" w:rsidRPr="007204D9">
        <w:rPr>
          <w:rFonts w:ascii="Times New Roman" w:hAnsi="Times New Roman" w:cs="Times New Roman"/>
          <w:i/>
          <w:sz w:val="24"/>
          <w:szCs w:val="24"/>
        </w:rPr>
        <w:t>neces</w:t>
      </w:r>
      <w:r w:rsidR="007204D9" w:rsidRPr="007204D9">
        <w:rPr>
          <w:rFonts w:ascii="Times New Roman" w:hAnsi="Times New Roman" w:cs="Times New Roman"/>
          <w:i/>
          <w:sz w:val="24"/>
          <w:szCs w:val="24"/>
        </w:rPr>
        <w:t xml:space="preserve">araobtinerea avizului </w:t>
      </w:r>
      <w:r w:rsidR="00301942" w:rsidRPr="007204D9">
        <w:rPr>
          <w:rFonts w:ascii="Times New Roman" w:hAnsi="Times New Roman" w:cs="Times New Roman"/>
          <w:i/>
          <w:sz w:val="24"/>
          <w:szCs w:val="24"/>
        </w:rPr>
        <w:t>de gospodarirea apelor</w:t>
      </w:r>
      <w:r w:rsidR="007204D9" w:rsidRPr="007204D9">
        <w:rPr>
          <w:rFonts w:ascii="Times New Roman" w:hAnsi="Times New Roman" w:cs="Times New Roman"/>
          <w:i/>
          <w:sz w:val="24"/>
          <w:szCs w:val="24"/>
        </w:rPr>
        <w:t xml:space="preserve"> pentru acest obiectiv</w:t>
      </w:r>
      <w:r w:rsidRPr="007204D9">
        <w:rPr>
          <w:rFonts w:ascii="Times New Roman" w:hAnsi="Times New Roman" w:cs="Times New Roman"/>
          <w:i/>
          <w:sz w:val="24"/>
          <w:szCs w:val="24"/>
        </w:rPr>
        <w:t>.</w:t>
      </w:r>
    </w:p>
    <w:p w:rsidR="004F1FBC" w:rsidRDefault="004F1FBC" w:rsidP="004F1FBC">
      <w:pPr>
        <w:pStyle w:val="ListParagraph"/>
        <w:autoSpaceDE w:val="0"/>
        <w:autoSpaceDN w:val="0"/>
        <w:adjustRightInd w:val="0"/>
        <w:spacing w:after="0" w:line="240" w:lineRule="auto"/>
        <w:ind w:left="435"/>
        <w:jc w:val="both"/>
        <w:rPr>
          <w:rFonts w:ascii="Times New Roman" w:hAnsi="Times New Roman" w:cs="Times New Roman"/>
          <w:color w:val="FF0000"/>
          <w:sz w:val="24"/>
          <w:szCs w:val="24"/>
        </w:rPr>
      </w:pPr>
    </w:p>
    <w:p w:rsidR="004F1FBC" w:rsidRDefault="004F1FBC" w:rsidP="004F1FBC">
      <w:pPr>
        <w:pStyle w:val="ListParagraph"/>
        <w:autoSpaceDE w:val="0"/>
        <w:autoSpaceDN w:val="0"/>
        <w:adjustRightInd w:val="0"/>
        <w:spacing w:after="0" w:line="240" w:lineRule="auto"/>
        <w:ind w:left="435"/>
        <w:jc w:val="both"/>
        <w:rPr>
          <w:rFonts w:ascii="Times New Roman" w:eastAsia="Times New Roman" w:hAnsi="Times New Roman" w:cs="Times New Roman"/>
          <w:i/>
          <w:sz w:val="24"/>
          <w:szCs w:val="24"/>
          <w:lang w:eastAsia="ro-RO"/>
        </w:rPr>
      </w:pPr>
      <w:r w:rsidRPr="00AF1D9F">
        <w:rPr>
          <w:rFonts w:ascii="Times New Roman" w:eastAsia="Times New Roman" w:hAnsi="Times New Roman" w:cs="Times New Roman"/>
          <w:b/>
          <w:i/>
          <w:sz w:val="24"/>
          <w:szCs w:val="24"/>
          <w:u w:val="single"/>
          <w:lang w:eastAsia="ro-RO"/>
        </w:rPr>
        <w:t>Condiţiile de realizare a proiectului</w:t>
      </w:r>
      <w:r w:rsidRPr="00AF1D9F">
        <w:rPr>
          <w:rFonts w:ascii="Times New Roman" w:eastAsia="Times New Roman" w:hAnsi="Times New Roman" w:cs="Times New Roman"/>
          <w:i/>
          <w:sz w:val="24"/>
          <w:szCs w:val="24"/>
          <w:lang w:eastAsia="ro-RO"/>
        </w:rPr>
        <w:t>:</w:t>
      </w:r>
    </w:p>
    <w:p w:rsidR="004F1FBC" w:rsidRPr="00AF1D9F" w:rsidRDefault="004F1FBC" w:rsidP="004F1FBC">
      <w:pPr>
        <w:pStyle w:val="ListParagraph"/>
        <w:numPr>
          <w:ilvl w:val="0"/>
          <w:numId w:val="8"/>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AF1D9F">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AF1D9F">
        <w:rPr>
          <w:rFonts w:ascii="Times New Roman" w:eastAsia="Times New Roman" w:hAnsi="Times New Roman" w:cs="Times New Roman"/>
          <w:sz w:val="24"/>
          <w:szCs w:val="24"/>
          <w:lang w:eastAsia="ro-RO"/>
        </w:rPr>
        <w:t>.</w:t>
      </w:r>
    </w:p>
    <w:p w:rsidR="004F1FBC" w:rsidRPr="00AF1D9F" w:rsidRDefault="004F1FBC" w:rsidP="004F1FBC">
      <w:pPr>
        <w:pStyle w:val="ListParagraph"/>
        <w:numPr>
          <w:ilvl w:val="0"/>
          <w:numId w:val="7"/>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AF1D9F">
        <w:rPr>
          <w:rFonts w:ascii="Times New Roman" w:eastAsia="Times New Roman" w:hAnsi="Times New Roman" w:cs="Times New Roman"/>
          <w:b/>
          <w:i/>
          <w:sz w:val="24"/>
          <w:szCs w:val="24"/>
          <w:lang w:eastAsia="ro-RO"/>
        </w:rPr>
        <w:t>Respectarea condițiilor impuse prin avizele solicitate în Certificatul de Urbanism.</w:t>
      </w:r>
    </w:p>
    <w:p w:rsidR="004F1FBC" w:rsidRPr="00635C47" w:rsidRDefault="004F1FBC" w:rsidP="004F1FBC">
      <w:pPr>
        <w:pStyle w:val="ListParagraph"/>
        <w:numPr>
          <w:ilvl w:val="0"/>
          <w:numId w:val="7"/>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AF1D9F">
        <w:rPr>
          <w:rFonts w:ascii="Times New Roman" w:eastAsia="Times New Roman" w:hAnsi="Times New Roman" w:cs="Times New Roman"/>
          <w:b/>
          <w:bCs/>
          <w:i/>
          <w:iCs/>
          <w:sz w:val="24"/>
          <w:szCs w:val="24"/>
          <w:lang w:eastAsia="ro-RO"/>
        </w:rPr>
        <w:t>Titularul are obligația respectării condițiilor impuse prin actele de reglementare emise</w:t>
      </w:r>
      <w:r w:rsidRPr="00635C47">
        <w:rPr>
          <w:rFonts w:ascii="Times New Roman" w:eastAsia="Times New Roman" w:hAnsi="Times New Roman" w:cs="Times New Roman"/>
          <w:b/>
          <w:bCs/>
          <w:i/>
          <w:iCs/>
          <w:sz w:val="24"/>
          <w:szCs w:val="24"/>
          <w:lang w:eastAsia="ro-RO"/>
        </w:rPr>
        <w:t>/solicitate de alte autorități.</w:t>
      </w:r>
    </w:p>
    <w:p w:rsidR="00D676FF" w:rsidRPr="00931D26" w:rsidRDefault="00D676FF" w:rsidP="004F1FBC">
      <w:pPr>
        <w:tabs>
          <w:tab w:val="left" w:pos="1440"/>
        </w:tabs>
        <w:spacing w:after="0" w:line="240" w:lineRule="auto"/>
        <w:jc w:val="both"/>
        <w:rPr>
          <w:rFonts w:ascii="Times New Roman" w:eastAsia="Times New Roman" w:hAnsi="Times New Roman" w:cs="Times New Roman"/>
          <w:b/>
          <w:bCs/>
          <w:sz w:val="24"/>
          <w:szCs w:val="24"/>
          <w:lang w:eastAsia="ro-RO"/>
        </w:rPr>
      </w:pPr>
    </w:p>
    <w:p w:rsidR="004F1FBC" w:rsidRPr="00193B9E" w:rsidRDefault="004F1FBC" w:rsidP="004F1FBC">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4F1FBC" w:rsidRDefault="004F1FBC" w:rsidP="004F1FBC">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635C47"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635C47"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se va avea în vedere scăderea concentratiei de pulberi în suspensie în aer, se vor stropi suprafețele de teren și se vor curăța corespunzător mijlocele de transport la ieșirea de pe șantier;</w:t>
      </w:r>
    </w:p>
    <w:p w:rsidR="00635C47"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635C47">
        <w:rPr>
          <w:rFonts w:ascii="Times New Roman" w:eastAsia="Times New Roman" w:hAnsi="Times New Roman" w:cs="Times New Roman"/>
          <w:sz w:val="24"/>
          <w:szCs w:val="24"/>
          <w:lang w:eastAsia="ro-RO"/>
        </w:rPr>
        <w:t>se vor lua măsuri de acoperire, îngrădire, închidere a stocurilor de materiale de construcție sau deșeuri, pentru prevenirea împrăștierii cauzată de vânt;</w:t>
      </w:r>
    </w:p>
    <w:p w:rsidR="00635C47" w:rsidRPr="00FA0BC3"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635C47">
        <w:rPr>
          <w:rFonts w:ascii="Times New Roman" w:eastAsia="Times New Roman" w:hAnsi="Times New Roman" w:cs="Times New Roman"/>
          <w:sz w:val="24"/>
          <w:szCs w:val="24"/>
          <w:lang w:eastAsia="ro-RO"/>
        </w:rPr>
        <w:t>se va avea în vedere oprirea motoarelor tuturor vehiculelor aflate în stationare, în zona șantierului;</w:t>
      </w:r>
    </w:p>
    <w:p w:rsidR="004F1FBC" w:rsidRDefault="004F1FBC"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3C00C1" w:rsidRPr="00FA0BC3" w:rsidRDefault="003C00C1"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3C00C1">
        <w:rPr>
          <w:rFonts w:ascii="Times New Roman" w:eastAsia="Times New Roman" w:hAnsi="Times New Roman" w:cs="Times New Roman"/>
          <w:sz w:val="24"/>
          <w:szCs w:val="24"/>
          <w:lang w:eastAsia="ro-RO"/>
        </w:rPr>
        <w:t>nu se vor stoca carburanţi și substanţe periculoase în zona aferentă amplasamentului</w:t>
      </w:r>
      <w:r>
        <w:rPr>
          <w:rFonts w:ascii="Times New Roman" w:eastAsia="Times New Roman" w:hAnsi="Times New Roman" w:cs="Times New Roman"/>
          <w:sz w:val="24"/>
          <w:szCs w:val="24"/>
          <w:lang w:eastAsia="ro-RO"/>
        </w:rPr>
        <w:t>;</w:t>
      </w:r>
    </w:p>
    <w:p w:rsidR="004F1FBC" w:rsidRPr="00FA0BC3" w:rsidRDefault="004F1FBC"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4F1FBC" w:rsidRDefault="004F1FBC"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4F1FBC" w:rsidRDefault="004F1FBC" w:rsidP="004F1FBC">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565018" w:rsidRPr="00565018" w:rsidRDefault="00565018" w:rsidP="00565018">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565018">
        <w:rPr>
          <w:rFonts w:ascii="Times New Roman" w:eastAsia="Times New Roman" w:hAnsi="Times New Roman" w:cs="Times New Roman"/>
          <w:sz w:val="24"/>
          <w:szCs w:val="24"/>
          <w:lang w:eastAsia="ro-RO"/>
        </w:rPr>
        <w:t xml:space="preserve"> nu se vor crea depozite de balast, materiale de construcții pe suprafeţe situate în afara amplasamentului;</w:t>
      </w:r>
    </w:p>
    <w:p w:rsidR="004F1FBC" w:rsidRPr="00193B9E" w:rsidRDefault="004F1FBC" w:rsidP="00565018">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4F1FBC" w:rsidRPr="00565018" w:rsidRDefault="004F1FBC" w:rsidP="00565018">
      <w:pPr>
        <w:spacing w:after="0" w:line="240" w:lineRule="auto"/>
        <w:ind w:left="360"/>
        <w:jc w:val="both"/>
        <w:rPr>
          <w:rFonts w:ascii="Times New Roman" w:eastAsia="Times New Roman" w:hAnsi="Times New Roman" w:cs="Times New Roman"/>
          <w:sz w:val="24"/>
          <w:szCs w:val="24"/>
          <w:lang w:eastAsia="ro-RO"/>
        </w:rPr>
      </w:pPr>
    </w:p>
    <w:p w:rsidR="004F1FBC" w:rsidRPr="0014164B" w:rsidRDefault="004F1FBC" w:rsidP="004F1FBC">
      <w:pPr>
        <w:pStyle w:val="BodyText"/>
        <w:tabs>
          <w:tab w:val="left" w:pos="-720"/>
        </w:tabs>
        <w:suppressAutoHyphens/>
        <w:spacing w:after="0" w:line="240" w:lineRule="auto"/>
        <w:rPr>
          <w:rFonts w:ascii="Times New Roman" w:hAnsi="Times New Roman"/>
          <w:b/>
          <w:bCs/>
          <w:sz w:val="24"/>
          <w:szCs w:val="24"/>
          <w:u w:val="single"/>
          <w:lang w:val="ro-RO"/>
        </w:rPr>
      </w:pPr>
      <w:r w:rsidRPr="0014164B">
        <w:rPr>
          <w:rFonts w:ascii="Times New Roman" w:hAnsi="Times New Roman"/>
          <w:b/>
          <w:bCs/>
          <w:sz w:val="24"/>
          <w:szCs w:val="24"/>
          <w:u w:val="single"/>
          <w:lang w:val="ro-RO"/>
        </w:rPr>
        <w:t>Protecţia calităţii apelor</w:t>
      </w:r>
      <w:r w:rsidR="003C00C1">
        <w:rPr>
          <w:rFonts w:ascii="Times New Roman" w:hAnsi="Times New Roman"/>
          <w:b/>
          <w:bCs/>
          <w:sz w:val="24"/>
          <w:szCs w:val="24"/>
          <w:u w:val="single"/>
          <w:lang w:val="ro-RO"/>
        </w:rPr>
        <w:t>:</w:t>
      </w:r>
      <w:r w:rsidR="003C00C1" w:rsidRPr="003C00C1">
        <w:rPr>
          <w:rFonts w:ascii="Times New Roman" w:hAnsi="Times New Roman"/>
          <w:b/>
          <w:bCs/>
          <w:sz w:val="24"/>
          <w:szCs w:val="24"/>
          <w:lang w:val="ro-RO"/>
        </w:rPr>
        <w:t xml:space="preserve"> </w:t>
      </w:r>
      <w:r w:rsidRPr="00D676FF">
        <w:rPr>
          <w:rFonts w:ascii="Times New Roman" w:hAnsi="Times New Roman"/>
          <w:b/>
          <w:bCs/>
          <w:sz w:val="24"/>
          <w:szCs w:val="24"/>
          <w:lang w:val="ro-RO"/>
        </w:rPr>
        <w:t>a)</w:t>
      </w:r>
      <w:r w:rsidRPr="0014164B">
        <w:rPr>
          <w:rFonts w:ascii="Times New Roman" w:hAnsi="Times New Roman"/>
          <w:b/>
          <w:bCs/>
          <w:sz w:val="24"/>
          <w:szCs w:val="24"/>
          <w:u w:val="single"/>
          <w:lang w:val="ro-RO"/>
        </w:rPr>
        <w:t xml:space="preserve"> În perioada de construcţie</w:t>
      </w:r>
    </w:p>
    <w:p w:rsidR="004F1FBC" w:rsidRPr="0014164B" w:rsidRDefault="004F1FBC" w:rsidP="004F1FBC">
      <w:pPr>
        <w:pStyle w:val="BodyText"/>
        <w:numPr>
          <w:ilvl w:val="0"/>
          <w:numId w:val="3"/>
        </w:numPr>
        <w:tabs>
          <w:tab w:val="clear" w:pos="1440"/>
          <w:tab w:val="left" w:pos="-720"/>
          <w:tab w:val="num" w:pos="360"/>
        </w:tabs>
        <w:suppressAutoHyphens/>
        <w:spacing w:after="0" w:line="240" w:lineRule="auto"/>
        <w:ind w:left="0"/>
        <w:jc w:val="both"/>
        <w:rPr>
          <w:rFonts w:ascii="Times New Roman" w:hAnsi="Times New Roman"/>
          <w:spacing w:val="-3"/>
          <w:sz w:val="24"/>
          <w:szCs w:val="24"/>
          <w:lang w:val="ro-RO"/>
        </w:rPr>
      </w:pPr>
      <w:r w:rsidRPr="0014164B">
        <w:rPr>
          <w:rFonts w:ascii="Times New Roman" w:hAnsi="Times New Roman"/>
          <w:sz w:val="24"/>
          <w:szCs w:val="24"/>
          <w:lang w:val="ro-RO"/>
        </w:rPr>
        <w:t>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evacua ape uzate în apele de suprafaţă sau subterane, 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manipula sau depozita deşeuri, reziduuri sau substanţe chimice, fără asigurarea condiţiilor de evitare a poluării directe sau indirecte a apelor de suprafaţă sau subterane;</w:t>
      </w:r>
    </w:p>
    <w:p w:rsidR="004F1FBC" w:rsidRPr="0014164B" w:rsidRDefault="004F1FBC" w:rsidP="004F1FBC">
      <w:pPr>
        <w:pStyle w:val="BodyText"/>
        <w:numPr>
          <w:ilvl w:val="0"/>
          <w:numId w:val="3"/>
        </w:numPr>
        <w:tabs>
          <w:tab w:val="clear" w:pos="1440"/>
          <w:tab w:val="left" w:pos="-720"/>
          <w:tab w:val="num" w:pos="360"/>
        </w:tabs>
        <w:suppressAutoHyphens/>
        <w:spacing w:after="0" w:line="240" w:lineRule="auto"/>
        <w:ind w:left="0"/>
        <w:jc w:val="both"/>
        <w:rPr>
          <w:rFonts w:ascii="Times New Roman" w:hAnsi="Times New Roman"/>
          <w:b/>
          <w:bCs/>
          <w:sz w:val="24"/>
          <w:szCs w:val="24"/>
          <w:u w:val="single"/>
          <w:lang w:val="ro-RO"/>
        </w:rPr>
      </w:pPr>
      <w:r w:rsidRPr="0014164B">
        <w:rPr>
          <w:rFonts w:ascii="Times New Roman" w:hAnsi="Times New Roman"/>
          <w:spacing w:val="-3"/>
          <w:sz w:val="24"/>
          <w:szCs w:val="24"/>
          <w:lang w:val="ro-RO"/>
        </w:rPr>
        <w:t xml:space="preserve">pe perioada execuţiei proiectului se vor utiliza toaletele </w:t>
      </w:r>
      <w:r>
        <w:rPr>
          <w:rFonts w:ascii="Times New Roman" w:hAnsi="Times New Roman"/>
          <w:spacing w:val="-3"/>
          <w:sz w:val="24"/>
          <w:szCs w:val="24"/>
          <w:lang w:val="ro-RO"/>
        </w:rPr>
        <w:t>existente</w:t>
      </w:r>
      <w:r w:rsidRPr="0014164B">
        <w:rPr>
          <w:rFonts w:ascii="Times New Roman" w:hAnsi="Times New Roman"/>
          <w:spacing w:val="-3"/>
          <w:sz w:val="24"/>
          <w:szCs w:val="24"/>
          <w:lang w:val="ro-RO"/>
        </w:rPr>
        <w:t>;</w:t>
      </w:r>
    </w:p>
    <w:p w:rsidR="004F1FBC" w:rsidRPr="0014164B" w:rsidRDefault="004F1FBC" w:rsidP="004F1FBC">
      <w:pPr>
        <w:pStyle w:val="BodyText"/>
        <w:tabs>
          <w:tab w:val="left" w:pos="-720"/>
        </w:tabs>
        <w:suppressAutoHyphens/>
        <w:spacing w:after="0" w:line="240" w:lineRule="auto"/>
        <w:jc w:val="both"/>
        <w:rPr>
          <w:rFonts w:ascii="Times New Roman" w:hAnsi="Times New Roman"/>
          <w:b/>
          <w:spacing w:val="-3"/>
          <w:sz w:val="24"/>
          <w:szCs w:val="24"/>
          <w:lang w:val="ro-RO"/>
        </w:rPr>
      </w:pPr>
      <w:r w:rsidRPr="0014164B">
        <w:rPr>
          <w:rFonts w:ascii="Times New Roman" w:hAnsi="Times New Roman"/>
          <w:b/>
          <w:spacing w:val="-3"/>
          <w:sz w:val="24"/>
          <w:szCs w:val="24"/>
          <w:lang w:val="ro-RO"/>
        </w:rPr>
        <w:t>b</w:t>
      </w:r>
      <w:r w:rsidRPr="00E4403B">
        <w:rPr>
          <w:rFonts w:ascii="Times New Roman" w:hAnsi="Times New Roman"/>
          <w:b/>
          <w:spacing w:val="-3"/>
          <w:sz w:val="24"/>
          <w:szCs w:val="24"/>
          <w:highlight w:val="yellow"/>
          <w:lang w:val="ro-RO"/>
        </w:rPr>
        <w:t>) În perioada de funcţionare</w:t>
      </w:r>
    </w:p>
    <w:p w:rsidR="004F1FBC" w:rsidRPr="0014164B" w:rsidRDefault="004F1FBC" w:rsidP="004F1FBC">
      <w:pPr>
        <w:pStyle w:val="BodyText"/>
        <w:tabs>
          <w:tab w:val="left" w:pos="-720"/>
        </w:tabs>
        <w:suppressAutoHyphens/>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consumul de apă se va contoriza şi se vor impune măsuri pentru evitarea risipei de apă;</w:t>
      </w:r>
    </w:p>
    <w:p w:rsidR="004F1FBC" w:rsidRDefault="004F1FBC" w:rsidP="004F1FBC">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rsidR="004F1FBC" w:rsidRPr="00FA0BC3" w:rsidRDefault="004F1FBC" w:rsidP="004F1FBC">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lastRenderedPageBreak/>
        <w:t>Protecţia aerului</w:t>
      </w:r>
    </w:p>
    <w:p w:rsidR="004F1FBC" w:rsidRPr="00FA0BC3" w:rsidRDefault="004F1FBC" w:rsidP="004F1FBC">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manipula în aşa fel încât să se reducă la minim nivelul de particule ce pot fi antrenate de curenţii atmosferici;</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rsidR="004F1FBC" w:rsidRPr="00A441A4"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rsidR="004F1FBC" w:rsidRPr="007E5EFE" w:rsidRDefault="004F1FBC" w:rsidP="004F1FBC">
      <w:pPr>
        <w:pStyle w:val="ListParagraph"/>
        <w:numPr>
          <w:ilvl w:val="0"/>
          <w:numId w:val="6"/>
        </w:numPr>
        <w:tabs>
          <w:tab w:val="left" w:pos="-720"/>
        </w:tabs>
        <w:suppressAutoHyphens/>
        <w:spacing w:after="0" w:line="240" w:lineRule="auto"/>
        <w:jc w:val="both"/>
        <w:rPr>
          <w:rFonts w:ascii="Times New Roman" w:hAnsi="Times New Roman"/>
          <w:b/>
          <w:spacing w:val="-3"/>
          <w:sz w:val="24"/>
          <w:szCs w:val="24"/>
          <w:highlight w:val="yellow"/>
        </w:rPr>
      </w:pPr>
      <w:r w:rsidRPr="007E5EFE">
        <w:rPr>
          <w:rFonts w:ascii="Times New Roman" w:hAnsi="Times New Roman"/>
          <w:b/>
          <w:spacing w:val="-3"/>
          <w:sz w:val="24"/>
          <w:szCs w:val="24"/>
          <w:highlight w:val="yellow"/>
        </w:rPr>
        <w:t xml:space="preserve">În perioada de funcționare </w:t>
      </w:r>
    </w:p>
    <w:p w:rsidR="004F1FBC" w:rsidRPr="007E5EFE"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highlight w:val="yellow"/>
        </w:rPr>
      </w:pPr>
      <w:r w:rsidRPr="007E5EFE">
        <w:rPr>
          <w:rFonts w:ascii="Times New Roman" w:hAnsi="Times New Roman"/>
          <w:spacing w:val="-3"/>
          <w:sz w:val="24"/>
          <w:szCs w:val="24"/>
          <w:highlight w:val="yellow"/>
        </w:rPr>
        <w:t>se va asigura funcționarea optimă a tuturor instalațiilor;</w:t>
      </w:r>
    </w:p>
    <w:p w:rsidR="00E4403B" w:rsidRDefault="00E4403B" w:rsidP="004F1FBC">
      <w:pPr>
        <w:spacing w:after="0" w:line="240" w:lineRule="auto"/>
        <w:jc w:val="both"/>
        <w:rPr>
          <w:rFonts w:ascii="Times New Roman" w:eastAsia="Times New Roman" w:hAnsi="Times New Roman" w:cs="Times New Roman"/>
          <w:b/>
          <w:bCs/>
          <w:sz w:val="24"/>
          <w:szCs w:val="24"/>
          <w:u w:val="single"/>
          <w:lang w:eastAsia="ro-RO"/>
        </w:rPr>
      </w:pPr>
    </w:p>
    <w:p w:rsidR="00E4403B" w:rsidRDefault="00E4403B" w:rsidP="004F1FBC">
      <w:pPr>
        <w:spacing w:after="0" w:line="240" w:lineRule="auto"/>
        <w:jc w:val="both"/>
        <w:rPr>
          <w:rFonts w:ascii="Times New Roman" w:eastAsia="Times New Roman" w:hAnsi="Times New Roman" w:cs="Times New Roman"/>
          <w:b/>
          <w:bCs/>
          <w:sz w:val="24"/>
          <w:szCs w:val="24"/>
          <w:u w:val="single"/>
          <w:lang w:eastAsia="ro-RO"/>
        </w:rPr>
      </w:pPr>
    </w:p>
    <w:p w:rsidR="00E4403B" w:rsidRDefault="00E4403B" w:rsidP="004F1FBC">
      <w:pPr>
        <w:spacing w:after="0" w:line="240" w:lineRule="auto"/>
        <w:jc w:val="both"/>
        <w:rPr>
          <w:rFonts w:ascii="Times New Roman" w:eastAsia="Times New Roman" w:hAnsi="Times New Roman" w:cs="Times New Roman"/>
          <w:b/>
          <w:bCs/>
          <w:sz w:val="24"/>
          <w:szCs w:val="24"/>
          <w:u w:val="single"/>
          <w:lang w:eastAsia="ro-RO"/>
        </w:rPr>
      </w:pP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 xml:space="preserve">Protecția împotriva zgomotului </w:t>
      </w:r>
    </w:p>
    <w:p w:rsidR="004F1FBC" w:rsidRPr="00931D26" w:rsidRDefault="004F1FBC" w:rsidP="004F1FBC">
      <w:pPr>
        <w:tabs>
          <w:tab w:val="left" w:pos="426"/>
        </w:tabs>
        <w:spacing w:after="0" w:line="240" w:lineRule="auto"/>
        <w:ind w:left="426" w:hanging="426"/>
        <w:jc w:val="both"/>
        <w:rPr>
          <w:rFonts w:ascii="Times New Roman" w:eastAsia="Times New Roman" w:hAnsi="Times New Roman" w:cs="Times New Roman"/>
          <w:sz w:val="24"/>
          <w:szCs w:val="24"/>
        </w:rPr>
      </w:pPr>
      <w:r w:rsidRPr="00931D26">
        <w:rPr>
          <w:rFonts w:ascii="Times New Roman" w:eastAsia="Times New Roman" w:hAnsi="Times New Roman" w:cs="Times New Roman"/>
          <w:bCs/>
          <w:sz w:val="24"/>
          <w:szCs w:val="24"/>
          <w:lang w:eastAsia="ro-RO"/>
        </w:rPr>
        <w:t xml:space="preserve">- </w:t>
      </w:r>
      <w:r w:rsidRPr="00931D26">
        <w:rPr>
          <w:rFonts w:ascii="Times New Roman" w:eastAsia="Times New Roman" w:hAnsi="Times New Roman" w:cs="Times New Roman"/>
          <w:bCs/>
          <w:sz w:val="24"/>
          <w:szCs w:val="24"/>
          <w:lang w:eastAsia="ro-RO"/>
        </w:rPr>
        <w:tab/>
      </w:r>
      <w:r w:rsidRPr="00931D26">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4F1FBC" w:rsidRPr="0069667F" w:rsidRDefault="004F1FBC" w:rsidP="004F1FBC">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rPr>
        <w:t xml:space="preserve">- </w:t>
      </w:r>
      <w:r w:rsidRPr="00931D26">
        <w:rPr>
          <w:rFonts w:ascii="Times New Roman" w:eastAsia="Times New Roman" w:hAnsi="Times New Roman" w:cs="Times New Roman"/>
          <w:sz w:val="24"/>
          <w:szCs w:val="24"/>
        </w:rPr>
        <w:tab/>
        <w:t>în timpul execuţiei proiectului n</w:t>
      </w:r>
      <w:r w:rsidRPr="00931D26">
        <w:rPr>
          <w:rFonts w:ascii="Times New Roman" w:eastAsia="Times New Roman" w:hAnsi="Times New Roman" w:cs="Times New Roman"/>
          <w:sz w:val="24"/>
          <w:szCs w:val="24"/>
          <w:lang w:eastAsia="ro-RO"/>
        </w:rPr>
        <w:t xml:space="preserve">ivelul de zgomot echivalent se va încadra în limitele </w:t>
      </w:r>
      <w:r w:rsidRPr="00597C21">
        <w:rPr>
          <w:rFonts w:ascii="Times New Roman" w:eastAsia="Times New Roman" w:hAnsi="Times New Roman"/>
          <w:sz w:val="24"/>
          <w:szCs w:val="24"/>
        </w:rPr>
        <w:t xml:space="preserve">SR </w:t>
      </w:r>
      <w:r w:rsidRPr="0069667F">
        <w:rPr>
          <w:rFonts w:ascii="Times New Roman" w:eastAsia="Times New Roman" w:hAnsi="Times New Roman"/>
          <w:sz w:val="24"/>
          <w:szCs w:val="24"/>
        </w:rPr>
        <w:t>10009:2017</w:t>
      </w:r>
      <w:r w:rsidRPr="0069667F">
        <w:rPr>
          <w:rFonts w:ascii="Times New Roman" w:eastAsia="Times New Roman" w:hAnsi="Times New Roman"/>
          <w:bCs/>
          <w:i/>
          <w:iCs/>
          <w:sz w:val="24"/>
          <w:szCs w:val="24"/>
          <w:lang w:eastAsia="ro-RO"/>
        </w:rPr>
        <w:t>/C91:2020</w:t>
      </w:r>
      <w:r w:rsidRPr="0069667F">
        <w:rPr>
          <w:rFonts w:ascii="Times New Roman" w:eastAsia="Times New Roman" w:hAnsi="Times New Roman"/>
          <w:sz w:val="24"/>
          <w:szCs w:val="24"/>
        </w:rPr>
        <w:t xml:space="preserve"> – Acustica - limite admisibile ale nivelului de zgomot din mediul ambiant</w:t>
      </w:r>
      <w:r w:rsidRPr="0069667F">
        <w:rPr>
          <w:rFonts w:ascii="Times New Roman" w:eastAsia="Times New Roman" w:hAnsi="Times New Roman" w:cs="Times New Roman"/>
          <w:sz w:val="24"/>
          <w:szCs w:val="24"/>
          <w:lang w:eastAsia="ro-RO"/>
        </w:rPr>
        <w:t>, STAS 6156/1986 - Protecţia împotriva zgomotului in construcţii civile si social - culturale şi OM nr. 119/2014 pentru aprobarea Normelor de igienă şi sănătate publica privind mediul de viaţă al populaţiei, respectiv:</w:t>
      </w:r>
    </w:p>
    <w:p w:rsidR="004F1FBC" w:rsidRPr="0069667F" w:rsidRDefault="004F1FBC" w:rsidP="004F1FBC">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65 dB - la limita zonei funcţionale a amplasamentului;</w:t>
      </w:r>
    </w:p>
    <w:p w:rsidR="004F1FBC" w:rsidRPr="0069667F" w:rsidRDefault="004F1FBC" w:rsidP="004F1FBC">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55 dB în timpul zilei/45 dB noaptea (orele 23.00-7.00)  – la fațada clădirilor învecinate, considerate zone protejate;</w:t>
      </w:r>
    </w:p>
    <w:p w:rsidR="004F1FBC" w:rsidRPr="00931D26" w:rsidRDefault="004F1FBC" w:rsidP="004F1FBC">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35 dB in timpul zilei/30 dB noaptea (orele 23.00-7.00</w:t>
      </w:r>
      <w:r>
        <w:rPr>
          <w:rFonts w:ascii="Times New Roman" w:eastAsia="Times New Roman" w:hAnsi="Times New Roman" w:cs="Times New Roman"/>
          <w:sz w:val="24"/>
          <w:szCs w:val="24"/>
          <w:lang w:eastAsia="ro-RO"/>
        </w:rPr>
        <w:t>) î</w:t>
      </w:r>
      <w:r w:rsidRPr="00931D26">
        <w:rPr>
          <w:rFonts w:ascii="Times New Roman" w:eastAsia="Times New Roman" w:hAnsi="Times New Roman" w:cs="Times New Roman"/>
          <w:sz w:val="24"/>
          <w:szCs w:val="24"/>
          <w:lang w:eastAsia="ro-RO"/>
        </w:rPr>
        <w:t xml:space="preserve">n interiorul zonelor funcționale ale clădirilor de locuit considerate zone protejate, aflate in zona de impact a activității desfășurate pe amplasamentul autorizat. </w:t>
      </w: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Protecţia solului</w:t>
      </w:r>
    </w:p>
    <w:p w:rsidR="004F1FBC" w:rsidRDefault="004F1FBC" w:rsidP="004F1FBC">
      <w:pPr>
        <w:spacing w:after="0" w:line="240" w:lineRule="auto"/>
        <w:jc w:val="both"/>
        <w:rPr>
          <w:rFonts w:ascii="Times New Roman" w:eastAsia="Times New Roman" w:hAnsi="Times New Roman" w:cs="Times New Roman"/>
          <w:b/>
          <w:bCs/>
          <w:sz w:val="24"/>
          <w:szCs w:val="24"/>
          <w:lang w:eastAsia="ro-RO"/>
        </w:rPr>
      </w:pPr>
      <w:r w:rsidRPr="00931D26">
        <w:rPr>
          <w:rFonts w:ascii="Times New Roman" w:eastAsia="Times New Roman" w:hAnsi="Times New Roman" w:cs="Times New Roman"/>
          <w:sz w:val="24"/>
          <w:szCs w:val="24"/>
          <w:lang w:eastAsia="ro-RO"/>
        </w:rPr>
        <w:t xml:space="preserve"> </w:t>
      </w:r>
      <w:r w:rsidRPr="00931D26">
        <w:rPr>
          <w:rFonts w:ascii="Times New Roman" w:eastAsia="Times New Roman" w:hAnsi="Times New Roman" w:cs="Times New Roman"/>
          <w:sz w:val="24"/>
          <w:szCs w:val="24"/>
        </w:rPr>
        <w:t>-</w:t>
      </w:r>
      <w:r w:rsidRPr="00A441A4">
        <w:rPr>
          <w:rFonts w:ascii="Times New Roman" w:eastAsia="Times New Roman" w:hAnsi="Times New Roman" w:cs="Times New Roman"/>
          <w:b/>
          <w:bCs/>
          <w:sz w:val="24"/>
          <w:szCs w:val="24"/>
          <w:lang w:eastAsia="ro-RO"/>
        </w:rPr>
        <w:t xml:space="preserve">    </w:t>
      </w:r>
      <w:r>
        <w:rPr>
          <w:rFonts w:ascii="Times New Roman" w:eastAsia="Times New Roman" w:hAnsi="Times New Roman" w:cs="Times New Roman"/>
          <w:b/>
          <w:bCs/>
          <w:sz w:val="24"/>
          <w:szCs w:val="24"/>
          <w:lang w:eastAsia="ro-RO"/>
        </w:rPr>
        <w:t>a)</w:t>
      </w:r>
      <w:r w:rsidRPr="00A441A4">
        <w:rPr>
          <w:rFonts w:ascii="Times New Roman" w:eastAsia="Times New Roman" w:hAnsi="Times New Roman" w:cs="Times New Roman"/>
          <w:b/>
          <w:bCs/>
          <w:sz w:val="24"/>
          <w:szCs w:val="24"/>
          <w:lang w:eastAsia="ro-RO"/>
        </w:rPr>
        <w:t>În perioada de construire</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Pr>
          <w:rFonts w:ascii="Times New Roman" w:eastAsia="Times New Roman" w:hAnsi="Times New Roman" w:cs="Times New Roman"/>
          <w:b/>
          <w:bCs/>
          <w:sz w:val="24"/>
          <w:szCs w:val="24"/>
          <w:lang w:eastAsia="ro-RO"/>
        </w:rPr>
        <w:t xml:space="preserve">-  </w:t>
      </w:r>
      <w:r w:rsidRPr="005665DE">
        <w:rPr>
          <w:rFonts w:ascii="Times New Roman" w:eastAsia="Calibri" w:hAnsi="Times New Roman" w:cs="Times New Roman"/>
          <w:sz w:val="24"/>
          <w:szCs w:val="24"/>
        </w:rPr>
        <w:t xml:space="preserve"> nu vor fi afectate suprafeţe suplimentare acoperite cu vegetaţie, faţă de cele prevăzute în proiect;</w:t>
      </w:r>
    </w:p>
    <w:p w:rsidR="004F1FBC" w:rsidRPr="005502E2" w:rsidRDefault="004F1FBC" w:rsidP="004F1FBC">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4F1FBC" w:rsidRPr="005502E2" w:rsidRDefault="004F1FBC" w:rsidP="004F1FBC">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4F1FBC" w:rsidRPr="005502E2" w:rsidRDefault="004F1FBC" w:rsidP="004F1FBC">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4F1FBC" w:rsidRPr="005502E2" w:rsidRDefault="004F1FBC" w:rsidP="004F1FBC">
      <w:pPr>
        <w:numPr>
          <w:ilvl w:val="0"/>
          <w:numId w:val="11"/>
        </w:numPr>
        <w:spacing w:after="0" w:line="240" w:lineRule="auto"/>
        <w:jc w:val="both"/>
        <w:rPr>
          <w:rFonts w:ascii="Times New Roman" w:hAnsi="Times New Roman"/>
          <w:sz w:val="24"/>
          <w:szCs w:val="24"/>
        </w:rPr>
      </w:pPr>
      <w:r w:rsidRPr="005502E2">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rsidR="004F1FBC" w:rsidRPr="005502E2" w:rsidRDefault="004F1FBC" w:rsidP="004F1FBC">
      <w:pPr>
        <w:numPr>
          <w:ilvl w:val="0"/>
          <w:numId w:val="11"/>
        </w:numPr>
        <w:spacing w:after="0" w:line="240" w:lineRule="auto"/>
        <w:jc w:val="both"/>
        <w:rPr>
          <w:rFonts w:ascii="Times New Roman" w:hAnsi="Times New Roman"/>
          <w:sz w:val="24"/>
          <w:szCs w:val="24"/>
        </w:rPr>
      </w:pPr>
      <w:r w:rsidRPr="005502E2">
        <w:rPr>
          <w:rFonts w:ascii="Times New Roman" w:hAnsi="Times New Roman"/>
          <w:sz w:val="24"/>
          <w:szCs w:val="24"/>
        </w:rPr>
        <w:t>se vor amenaja spaţii amenajate corepunzător pentru depozitarea materialelor de construcţie şi pentru depozitarea temporară a deşeurilor generate;</w:t>
      </w:r>
    </w:p>
    <w:p w:rsidR="004F1FBC" w:rsidRPr="005502E2" w:rsidRDefault="004F1FBC" w:rsidP="004F1FBC">
      <w:pPr>
        <w:pStyle w:val="ListParagraph"/>
        <w:numPr>
          <w:ilvl w:val="0"/>
          <w:numId w:val="11"/>
        </w:numPr>
        <w:tabs>
          <w:tab w:val="left" w:pos="-720"/>
        </w:tabs>
        <w:suppressAutoHyphens/>
        <w:spacing w:after="120" w:line="240" w:lineRule="auto"/>
        <w:jc w:val="both"/>
        <w:rPr>
          <w:rFonts w:ascii="Times New Roman" w:hAnsi="Times New Roman"/>
          <w:sz w:val="24"/>
          <w:szCs w:val="24"/>
        </w:rPr>
      </w:pPr>
      <w:r w:rsidRPr="005502E2">
        <w:rPr>
          <w:rFonts w:ascii="Times New Roman" w:hAnsi="Times New Roman"/>
          <w:sz w:val="24"/>
          <w:szCs w:val="24"/>
        </w:rPr>
        <w:lastRenderedPageBreak/>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4F1FBC" w:rsidRPr="005502E2" w:rsidRDefault="004F1FBC" w:rsidP="004F1FBC">
      <w:pPr>
        <w:tabs>
          <w:tab w:val="left" w:pos="-720"/>
        </w:tabs>
        <w:suppressAutoHyphens/>
        <w:spacing w:after="0" w:line="240" w:lineRule="auto"/>
        <w:rPr>
          <w:rFonts w:ascii="Times New Roman" w:hAnsi="Times New Roman"/>
          <w:b/>
          <w:bCs/>
          <w:sz w:val="24"/>
          <w:szCs w:val="24"/>
        </w:rPr>
      </w:pPr>
      <w:r w:rsidRPr="005502E2">
        <w:rPr>
          <w:rFonts w:ascii="Times New Roman" w:hAnsi="Times New Roman"/>
          <w:b/>
          <w:bCs/>
          <w:sz w:val="24"/>
          <w:szCs w:val="24"/>
        </w:rPr>
        <w:t>b) În perioada de funcţionare</w:t>
      </w:r>
    </w:p>
    <w:p w:rsidR="004F1FBC" w:rsidRDefault="004F1FBC" w:rsidP="004F1FBC">
      <w:pPr>
        <w:spacing w:after="0" w:line="240" w:lineRule="auto"/>
        <w:ind w:right="-52"/>
        <w:jc w:val="both"/>
        <w:rPr>
          <w:rFonts w:ascii="Times New Roman" w:hAnsi="Times New Roman"/>
          <w:sz w:val="24"/>
          <w:szCs w:val="24"/>
        </w:rPr>
      </w:pPr>
      <w:r>
        <w:rPr>
          <w:rFonts w:ascii="Times New Roman" w:hAnsi="Times New Roman"/>
          <w:sz w:val="24"/>
          <w:szCs w:val="24"/>
        </w:rPr>
        <w:t xml:space="preserve">      </w:t>
      </w:r>
      <w:r w:rsidRPr="005502E2">
        <w:rPr>
          <w:rFonts w:ascii="Times New Roman" w:hAnsi="Times New Roman"/>
          <w:sz w:val="24"/>
          <w:szCs w:val="24"/>
        </w:rPr>
        <w:t>-   se vor amenaja spaţii pentru stocarea temporară a deşeurilor generate din activitate;</w:t>
      </w:r>
    </w:p>
    <w:p w:rsidR="004F1FBC" w:rsidRPr="003C00C1"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la </w:t>
      </w:r>
      <w:r w:rsidRPr="003C00C1">
        <w:rPr>
          <w:rFonts w:ascii="Times New Roman" w:eastAsia="Calibri" w:hAnsi="Times New Roman" w:cs="Times New Roman"/>
          <w:sz w:val="24"/>
          <w:szCs w:val="24"/>
        </w:rPr>
        <w:t>finalizarea proiectului se vor reface suprafețele de teren afectate si se vor evacua deșeurile rezultate</w:t>
      </w:r>
      <w:r w:rsidR="003C00C1" w:rsidRPr="003C00C1">
        <w:rPr>
          <w:rFonts w:ascii="Times New Roman" w:eastAsia="Calibri" w:hAnsi="Times New Roman" w:cs="Times New Roman"/>
          <w:sz w:val="24"/>
          <w:szCs w:val="24"/>
        </w:rPr>
        <w:t xml:space="preserve"> conform contract </w:t>
      </w:r>
      <w:r w:rsidR="003C00C1" w:rsidRPr="003C00C1">
        <w:rPr>
          <w:rFonts w:ascii="Times New Roman" w:hAnsi="Times New Roman" w:cs="Times New Roman"/>
        </w:rPr>
        <w:t>cu societati specializate și autorizate;</w:t>
      </w:r>
    </w:p>
    <w:p w:rsidR="004F1FBC" w:rsidRPr="003C00C1"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3C00C1">
        <w:rPr>
          <w:rFonts w:ascii="Times New Roman" w:eastAsia="Calibri" w:hAnsi="Times New Roman" w:cs="Times New Roman"/>
          <w:sz w:val="24"/>
          <w:szCs w:val="24"/>
        </w:rPr>
        <w:t>-  la încheierea lucrărilor, suprafețele ocupate temporar vor fi aduse la starea inițială.</w:t>
      </w:r>
    </w:p>
    <w:p w:rsidR="004F1FBC" w:rsidRPr="003C00C1"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p>
    <w:p w:rsidR="004F1FBC" w:rsidRPr="0014164B" w:rsidRDefault="004F1FBC" w:rsidP="004F1FBC">
      <w:pPr>
        <w:pStyle w:val="Heading4"/>
        <w:spacing w:before="0" w:after="0" w:line="240" w:lineRule="auto"/>
        <w:ind w:left="0" w:firstLine="0"/>
        <w:rPr>
          <w:rFonts w:ascii="Times New Roman" w:hAnsi="Times New Roman"/>
          <w:sz w:val="24"/>
          <w:szCs w:val="24"/>
          <w:u w:val="single"/>
        </w:rPr>
      </w:pPr>
      <w:r w:rsidRPr="0014164B">
        <w:rPr>
          <w:rFonts w:ascii="Times New Roman" w:hAnsi="Times New Roman"/>
          <w:sz w:val="24"/>
          <w:szCs w:val="24"/>
          <w:u w:val="single"/>
        </w:rPr>
        <w:t>Modul de gospodărire a deşeurilor</w:t>
      </w:r>
    </w:p>
    <w:p w:rsidR="004F1FBC" w:rsidRPr="0014164B" w:rsidRDefault="004F1FBC" w:rsidP="004F1FBC">
      <w:pPr>
        <w:spacing w:after="0" w:line="240" w:lineRule="auto"/>
        <w:ind w:firstLine="720"/>
        <w:jc w:val="both"/>
        <w:rPr>
          <w:rFonts w:ascii="Times New Roman" w:hAnsi="Times New Roman"/>
          <w:sz w:val="24"/>
          <w:szCs w:val="24"/>
        </w:rPr>
      </w:pPr>
      <w:r w:rsidRPr="0014164B">
        <w:rPr>
          <w:rFonts w:ascii="Times New Roman" w:hAnsi="Times New Roman"/>
          <w:b/>
          <w:i/>
          <w:sz w:val="24"/>
          <w:szCs w:val="24"/>
        </w:rPr>
        <w:t>Atât în perioada de construire cât și în cea de fun</w:t>
      </w:r>
      <w:r>
        <w:rPr>
          <w:rFonts w:ascii="Times New Roman" w:hAnsi="Times New Roman"/>
          <w:b/>
          <w:i/>
          <w:sz w:val="24"/>
          <w:szCs w:val="24"/>
        </w:rPr>
        <w:t>c</w:t>
      </w:r>
      <w:r w:rsidRPr="0014164B">
        <w:rPr>
          <w:rFonts w:ascii="Times New Roman" w:hAnsi="Times New Roman"/>
          <w:b/>
          <w:i/>
          <w:sz w:val="24"/>
          <w:szCs w:val="24"/>
        </w:rPr>
        <w:t xml:space="preserve">ționare titularul are obligația respectării </w:t>
      </w:r>
      <w:proofErr w:type="spellStart"/>
      <w:r w:rsidRPr="0014164B">
        <w:rPr>
          <w:rFonts w:ascii="Times New Roman" w:hAnsi="Times New Roman"/>
          <w:b/>
          <w:i/>
          <w:sz w:val="24"/>
          <w:szCs w:val="24"/>
          <w:lang w:val="fr-FR"/>
        </w:rPr>
        <w:t>prevederilor</w:t>
      </w:r>
      <w:proofErr w:type="spellEnd"/>
      <w:r w:rsidRPr="0014164B">
        <w:rPr>
          <w:rFonts w:ascii="Times New Roman" w:hAnsi="Times New Roman"/>
          <w:b/>
          <w:i/>
          <w:sz w:val="24"/>
          <w:szCs w:val="24"/>
          <w:lang w:val="fr-FR"/>
        </w:rPr>
        <w:t xml:space="preserve"> </w:t>
      </w:r>
      <w:r w:rsidRPr="0014164B">
        <w:rPr>
          <w:rFonts w:ascii="Times New Roman" w:hAnsi="Times New Roman"/>
          <w:b/>
          <w:i/>
          <w:sz w:val="24"/>
          <w:szCs w:val="24"/>
          <w:lang w:val="pt-BR"/>
        </w:rPr>
        <w:t>Ordonaţei de Urgenţă a Guvernului României  privind  protecţia mediului nr.</w:t>
      </w:r>
      <w:r>
        <w:rPr>
          <w:rFonts w:ascii="Times New Roman" w:hAnsi="Times New Roman"/>
          <w:b/>
          <w:i/>
          <w:sz w:val="24"/>
          <w:szCs w:val="24"/>
          <w:lang w:val="pt-BR"/>
        </w:rPr>
        <w:t xml:space="preserve"> </w:t>
      </w:r>
      <w:r w:rsidRPr="0014164B">
        <w:rPr>
          <w:rFonts w:ascii="Times New Roman" w:hAnsi="Times New Roman"/>
          <w:b/>
          <w:i/>
          <w:sz w:val="24"/>
          <w:szCs w:val="24"/>
          <w:lang w:val="pt-BR"/>
        </w:rPr>
        <w:t xml:space="preserve">195/2005, aprobată cu modificări şi completări  prin Legea 265/2006, cu modificările şi completările ulterioare precum și </w:t>
      </w:r>
      <w:r w:rsidRPr="00FA4E5C">
        <w:rPr>
          <w:rFonts w:ascii="Times New Roman" w:hAnsi="Times New Roman"/>
          <w:b/>
          <w:i/>
          <w:sz w:val="24"/>
          <w:szCs w:val="24"/>
          <w:lang w:val="pt-BR"/>
        </w:rPr>
        <w:t xml:space="preserve">ale </w:t>
      </w:r>
      <w:r w:rsidRPr="00FA4E5C">
        <w:rPr>
          <w:rFonts w:ascii="Times New Roman" w:hAnsi="Times New Roman"/>
          <w:b/>
          <w:i/>
          <w:sz w:val="24"/>
          <w:szCs w:val="24"/>
        </w:rPr>
        <w:t>a</w:t>
      </w:r>
      <w:r w:rsidRPr="0014164B">
        <w:rPr>
          <w:rFonts w:ascii="Times New Roman" w:hAnsi="Times New Roman"/>
          <w:sz w:val="24"/>
          <w:szCs w:val="24"/>
        </w:rPr>
        <w:t xml:space="preserve"> </w:t>
      </w:r>
      <w:r>
        <w:rPr>
          <w:rFonts w:ascii="Times New Roman" w:hAnsi="Times New Roman"/>
          <w:b/>
          <w:i/>
          <w:sz w:val="24"/>
          <w:szCs w:val="24"/>
        </w:rPr>
        <w:t>OUG 92/2021</w:t>
      </w:r>
      <w:r w:rsidRPr="0014164B">
        <w:rPr>
          <w:rFonts w:ascii="Times New Roman" w:hAnsi="Times New Roman"/>
          <w:b/>
          <w:i/>
          <w:sz w:val="24"/>
          <w:szCs w:val="24"/>
        </w:rPr>
        <w:t xml:space="preserve"> privind regimul deșeurilor</w:t>
      </w:r>
      <w:r w:rsidR="00FC3A0B">
        <w:rPr>
          <w:rFonts w:ascii="Times New Roman" w:hAnsi="Times New Roman"/>
          <w:b/>
          <w:i/>
          <w:sz w:val="24"/>
          <w:szCs w:val="24"/>
        </w:rPr>
        <w:t>, aprobata prin Legea 17/2023.</w:t>
      </w:r>
      <w:r w:rsidRPr="0014164B">
        <w:rPr>
          <w:rFonts w:ascii="Times New Roman" w:hAnsi="Times New Roman"/>
          <w:sz w:val="24"/>
          <w:szCs w:val="24"/>
        </w:rPr>
        <w:t xml:space="preserve">       </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se va efectua colectarea selectivă/valorificarea/eliminarea finală a deşeurilor generate, prin societăţi autorizate din punct de vedere al protecţiei mediului, </w:t>
      </w:r>
      <w:r w:rsidR="00FA4E5C">
        <w:rPr>
          <w:rFonts w:ascii="Times New Roman" w:eastAsia="Calibri" w:hAnsi="Times New Roman" w:cs="Times New Roman"/>
          <w:sz w:val="24"/>
          <w:szCs w:val="24"/>
        </w:rPr>
        <w:t>pe</w:t>
      </w:r>
      <w:r w:rsidRPr="005665DE">
        <w:rPr>
          <w:rFonts w:ascii="Times New Roman" w:eastAsia="Calibri" w:hAnsi="Times New Roman" w:cs="Times New Roman"/>
          <w:sz w:val="24"/>
          <w:szCs w:val="24"/>
        </w:rPr>
        <w:t xml:space="preserve"> baza </w:t>
      </w:r>
      <w:r>
        <w:rPr>
          <w:rFonts w:ascii="Times New Roman" w:eastAsia="Calibri" w:hAnsi="Times New Roman" w:cs="Times New Roman"/>
          <w:sz w:val="24"/>
          <w:szCs w:val="24"/>
        </w:rPr>
        <w:t xml:space="preserve">de </w:t>
      </w:r>
      <w:r w:rsidRPr="005665DE">
        <w:rPr>
          <w:rFonts w:ascii="Times New Roman" w:eastAsia="Calibri" w:hAnsi="Times New Roman" w:cs="Times New Roman"/>
          <w:sz w:val="24"/>
          <w:szCs w:val="24"/>
        </w:rPr>
        <w:t>contract</w:t>
      </w:r>
      <w:r>
        <w:rPr>
          <w:rFonts w:ascii="Times New Roman" w:eastAsia="Calibri" w:hAnsi="Times New Roman" w:cs="Times New Roman"/>
          <w:sz w:val="24"/>
          <w:szCs w:val="24"/>
        </w:rPr>
        <w:t>;</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transportul deşeurilor la operatorul economic autorizat pentru colectare/valorificare/ eliminare se va face cu respectarea prevederilor H.G. nr. 1061/2008, privind transportul deşeurilor periculoase şi nepericuloase pe teritoriul României şi cu mijloace de transport adecvate, care să respecte normele ADR;</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se vor asigura spatii special amenajate pentru colectarea selectiva a deșeurilor generate, pana la predarea acestora operatorilor economici autorizați pentru eliminare/valorificare;</w:t>
      </w:r>
    </w:p>
    <w:p w:rsidR="004F1FBC" w:rsidRPr="007537F6"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w:t>
      </w:r>
      <w:r w:rsidRPr="007537F6">
        <w:rPr>
          <w:rFonts w:ascii="Times New Roman" w:eastAsia="Calibri" w:hAnsi="Times New Roman" w:cs="Times New Roman"/>
          <w:sz w:val="24"/>
          <w:szCs w:val="24"/>
        </w:rPr>
        <w:t xml:space="preserve"> este interzisă depozitarea deşeurilor direct pe sol;</w:t>
      </w:r>
    </w:p>
    <w:p w:rsidR="004F1FBC" w:rsidRDefault="004F1FBC" w:rsidP="004F1FBC">
      <w:pPr>
        <w:pStyle w:val="BodyText"/>
        <w:tabs>
          <w:tab w:val="left" w:pos="-720"/>
        </w:tabs>
        <w:suppressAutoHyphens/>
        <w:spacing w:after="0" w:line="240" w:lineRule="auto"/>
        <w:rPr>
          <w:rFonts w:ascii="Times New Roman" w:hAnsi="Times New Roman"/>
          <w:b/>
          <w:bCs/>
          <w:sz w:val="24"/>
          <w:szCs w:val="24"/>
          <w:u w:val="single"/>
          <w:lang w:val="ro-RO"/>
        </w:rPr>
      </w:pPr>
    </w:p>
    <w:p w:rsidR="004F1FBC" w:rsidRPr="005502E2" w:rsidRDefault="004F1FBC" w:rsidP="004F1FBC">
      <w:pPr>
        <w:pStyle w:val="BodyText"/>
        <w:tabs>
          <w:tab w:val="left" w:pos="-720"/>
        </w:tabs>
        <w:suppressAutoHyphens/>
        <w:spacing w:after="0" w:line="240" w:lineRule="auto"/>
        <w:rPr>
          <w:rFonts w:ascii="Times New Roman" w:hAnsi="Times New Roman"/>
          <w:b/>
          <w:bCs/>
          <w:sz w:val="24"/>
          <w:szCs w:val="24"/>
          <w:u w:val="single"/>
          <w:lang w:val="ro-RO"/>
        </w:rPr>
      </w:pPr>
      <w:r w:rsidRPr="005502E2">
        <w:rPr>
          <w:rFonts w:ascii="Times New Roman" w:hAnsi="Times New Roman"/>
          <w:b/>
          <w:bCs/>
          <w:sz w:val="24"/>
          <w:szCs w:val="24"/>
          <w:u w:val="single"/>
          <w:lang w:val="ro-RO"/>
        </w:rPr>
        <w:t>b) În perioada de funcţionare</w:t>
      </w:r>
    </w:p>
    <w:p w:rsidR="004F1FBC" w:rsidRPr="005502E2" w:rsidRDefault="004F1FBC" w:rsidP="004F1FBC">
      <w:pPr>
        <w:spacing w:after="0" w:line="240" w:lineRule="auto"/>
        <w:jc w:val="both"/>
        <w:rPr>
          <w:rFonts w:ascii="Times New Roman" w:hAnsi="Times New Roman"/>
          <w:sz w:val="24"/>
          <w:szCs w:val="24"/>
        </w:rPr>
      </w:pPr>
      <w:r w:rsidRPr="005502E2">
        <w:rPr>
          <w:rFonts w:ascii="Times New Roman" w:hAnsi="Times New Roman"/>
          <w:sz w:val="24"/>
          <w:szCs w:val="24"/>
        </w:rPr>
        <w:t>- preluarea ritmică a deşeurilor rezultate pe amplasament, evitarea depozitării necontrolate a acestora;</w:t>
      </w:r>
    </w:p>
    <w:p w:rsidR="004F1FBC" w:rsidRPr="005502E2" w:rsidRDefault="004F1FBC" w:rsidP="004F1FBC">
      <w:pPr>
        <w:pStyle w:val="CharCharCharCharCharChar1CharCharCharCharCharCharCharCharCharChar"/>
        <w:jc w:val="both"/>
        <w:rPr>
          <w:lang w:val="ro-RO"/>
        </w:rPr>
      </w:pPr>
      <w:r w:rsidRPr="005502E2">
        <w:rPr>
          <w:lang w:val="ro-RO"/>
        </w:rPr>
        <w:t>- se vor încheia contracte cu o societati specializate, autorizate pentru gestionarea corespunzătoare a deșeurilor produse;</w:t>
      </w:r>
    </w:p>
    <w:p w:rsidR="004F1FBC" w:rsidRPr="005502E2" w:rsidRDefault="004F1FBC" w:rsidP="004F1FBC">
      <w:pPr>
        <w:pStyle w:val="CharCharCharCharCharChar1CharCharCharCharCharCharCharCharCharChar"/>
        <w:jc w:val="both"/>
      </w:pPr>
      <w:r w:rsidRPr="005502E2">
        <w:t>-  se va menţine curăţenia în spaţiul destinat depozitării, fiind interzisă arderea lor în recipienţii de colectare precum şi aruncarea lor lângă recipienţii de colectare sau depozitarea lor pe domeniul public;</w:t>
      </w:r>
    </w:p>
    <w:p w:rsidR="004F1FBC" w:rsidRPr="005502E2" w:rsidRDefault="004F1FBC" w:rsidP="004F1FBC">
      <w:pPr>
        <w:tabs>
          <w:tab w:val="num" w:pos="1800"/>
        </w:tabs>
        <w:spacing w:after="0" w:line="240" w:lineRule="auto"/>
        <w:jc w:val="both"/>
        <w:rPr>
          <w:rFonts w:ascii="Times New Roman" w:hAnsi="Times New Roman"/>
          <w:sz w:val="24"/>
          <w:szCs w:val="24"/>
        </w:rPr>
      </w:pPr>
      <w:r w:rsidRPr="005502E2">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rsidR="004F1FBC" w:rsidRPr="005502E2" w:rsidRDefault="004F1FBC" w:rsidP="004F1FBC">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p>
    <w:p w:rsidR="004F1FBC" w:rsidRPr="005502E2"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5502E2">
        <w:rPr>
          <w:rFonts w:ascii="Times New Roman" w:eastAsia="Times New Roman" w:hAnsi="Times New Roman" w:cs="Times New Roman"/>
          <w:b/>
          <w:bCs/>
          <w:sz w:val="24"/>
          <w:szCs w:val="24"/>
          <w:u w:val="single"/>
          <w:lang w:eastAsia="ro-RO"/>
        </w:rPr>
        <w:t>Lucrări de refacere a amplasamentului</w:t>
      </w:r>
    </w:p>
    <w:p w:rsidR="004F1FBC" w:rsidRPr="005502E2" w:rsidRDefault="004F1FBC" w:rsidP="004F1FBC">
      <w:pPr>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 xml:space="preserve">- </w:t>
      </w:r>
      <w:r w:rsidR="00301942">
        <w:rPr>
          <w:rFonts w:ascii="Times New Roman" w:eastAsia="Times New Roman" w:hAnsi="Times New Roman" w:cs="Times New Roman"/>
          <w:sz w:val="24"/>
          <w:szCs w:val="24"/>
        </w:rPr>
        <w:t xml:space="preserve"> </w:t>
      </w:r>
      <w:r w:rsidRPr="005502E2">
        <w:rPr>
          <w:rFonts w:ascii="Times New Roman" w:eastAsia="Times New Roman" w:hAnsi="Times New Roman" w:cs="Times New Roman"/>
          <w:sz w:val="24"/>
          <w:szCs w:val="24"/>
        </w:rPr>
        <w:t>în cazul unor poluări accidentale se va reface zona afectată;</w:t>
      </w:r>
    </w:p>
    <w:p w:rsidR="004F1FBC" w:rsidRPr="005502E2" w:rsidRDefault="004F1FBC" w:rsidP="004F1FBC">
      <w:pPr>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4F1FBC" w:rsidRDefault="004F1FBC" w:rsidP="004F1FBC">
      <w:pPr>
        <w:spacing w:after="0" w:line="240" w:lineRule="auto"/>
        <w:jc w:val="both"/>
        <w:rPr>
          <w:rFonts w:ascii="Times New Roman" w:eastAsia="Times New Roman" w:hAnsi="Times New Roman" w:cs="Times New Roman"/>
          <w:b/>
          <w:bCs/>
          <w:sz w:val="24"/>
          <w:szCs w:val="24"/>
          <w:u w:val="single"/>
          <w:lang w:eastAsia="ro-RO"/>
        </w:rPr>
      </w:pP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Monitorizarea</w:t>
      </w:r>
    </w:p>
    <w:p w:rsidR="004F1FBC" w:rsidRPr="00931D26" w:rsidRDefault="004F1FBC" w:rsidP="004F1FBC">
      <w:pPr>
        <w:spacing w:after="0" w:line="240" w:lineRule="auto"/>
        <w:ind w:firstLine="36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b/>
          <w:bCs/>
          <w:sz w:val="24"/>
          <w:szCs w:val="24"/>
          <w:lang w:eastAsia="ro-RO"/>
        </w:rPr>
        <w:t>În timpul implementării proiectului:</w:t>
      </w:r>
      <w:r w:rsidRPr="00931D26">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cu stricteţe a limitelor şi suprafeţelor;</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modul de depozitare a materialelor de construcţie;</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rutelor alese pentru transportul materialelor de construcţie;</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normelor de securitate a muncii;</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măsurilor de reducere a poluării;</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refacerea la sfârşitul lucrărilor a zonelor afectate de lucrările de organizare a şantierului;</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4F1FBC" w:rsidRPr="00931D26" w:rsidRDefault="004F1FBC" w:rsidP="004F1FBC">
      <w:pPr>
        <w:spacing w:after="0" w:line="240" w:lineRule="auto"/>
        <w:ind w:firstLine="709"/>
        <w:jc w:val="both"/>
        <w:rPr>
          <w:rFonts w:ascii="Times New Roman" w:eastAsia="Times New Roman" w:hAnsi="Times New Roman" w:cs="Times New Roman"/>
          <w:b/>
          <w:i/>
          <w:sz w:val="24"/>
          <w:szCs w:val="24"/>
          <w:lang w:eastAsia="ro-RO"/>
        </w:rPr>
      </w:pPr>
    </w:p>
    <w:p w:rsidR="004F1FBC" w:rsidRDefault="004F1FBC" w:rsidP="004F1FBC">
      <w:pPr>
        <w:spacing w:after="0" w:line="240" w:lineRule="auto"/>
        <w:jc w:val="both"/>
        <w:rPr>
          <w:rFonts w:ascii="Times New Roman" w:eastAsia="Times New Roman" w:hAnsi="Times New Roman" w:cs="Times New Roman"/>
          <w:i/>
          <w:sz w:val="24"/>
          <w:szCs w:val="24"/>
          <w:lang w:eastAsia="ro-RO"/>
        </w:rPr>
      </w:pPr>
      <w:r w:rsidRPr="00931D26">
        <w:rPr>
          <w:rFonts w:ascii="Times New Roman" w:eastAsia="Times New Roman" w:hAnsi="Times New Roman" w:cs="Times New Roman"/>
          <w:b/>
          <w:i/>
          <w:sz w:val="24"/>
          <w:szCs w:val="24"/>
          <w:lang w:eastAsia="ro-RO"/>
        </w:rPr>
        <w:lastRenderedPageBreak/>
        <w:t xml:space="preserve">Proiectul propus nu necesită parcurgerea celorlalte etape ale procedurilor de evaluare a impactului asupra mediului, evaluarea adecvată si </w:t>
      </w:r>
      <w:r w:rsidRPr="00931D26">
        <w:rPr>
          <w:rStyle w:val="tpa"/>
          <w:rFonts w:ascii="Times New Roman" w:hAnsi="Times New Roman" w:cs="Times New Roman"/>
          <w:b/>
          <w:i/>
          <w:color w:val="000000"/>
          <w:sz w:val="24"/>
          <w:szCs w:val="24"/>
        </w:rPr>
        <w:t>evaluarea impactului asupra corpurilor de apă</w:t>
      </w:r>
      <w:r w:rsidRPr="00931D26">
        <w:rPr>
          <w:rFonts w:ascii="Times New Roman" w:eastAsia="Times New Roman" w:hAnsi="Times New Roman" w:cs="Times New Roman"/>
          <w:i/>
          <w:sz w:val="24"/>
          <w:szCs w:val="24"/>
          <w:lang w:eastAsia="ro-RO"/>
        </w:rPr>
        <w:t>.</w:t>
      </w:r>
    </w:p>
    <w:p w:rsidR="004F1FBC" w:rsidRDefault="004F1FBC" w:rsidP="004F1FBC">
      <w:pPr>
        <w:spacing w:after="0" w:line="240" w:lineRule="auto"/>
        <w:ind w:firstLine="709"/>
        <w:jc w:val="both"/>
        <w:rPr>
          <w:rFonts w:ascii="Times New Roman" w:eastAsia="Times New Roman" w:hAnsi="Times New Roman" w:cs="Times New Roman"/>
          <w:i/>
          <w:sz w:val="24"/>
          <w:szCs w:val="24"/>
          <w:lang w:eastAsia="ro-RO"/>
        </w:rPr>
      </w:pP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r w:rsidRPr="00931D26">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1" w:name="do|ax5^I|pa35"/>
      <w:bookmarkEnd w:id="11"/>
      <w:r w:rsidRPr="00931D26">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fldChar w:fldCharType="begin"/>
      </w:r>
      <w:r>
        <w:instrText xml:space="preserve"> HYPERLINK "https://idrept.ro/00079384.htm" </w:instrText>
      </w:r>
      <w:r>
        <w:fldChar w:fldCharType="separate"/>
      </w:r>
      <w:r w:rsidRPr="00931D26">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931D26">
        <w:rPr>
          <w:rStyle w:val="tpa"/>
          <w:rFonts w:ascii="Times New Roman" w:hAnsi="Times New Roman" w:cs="Times New Roman"/>
          <w:color w:val="000000"/>
          <w:sz w:val="24"/>
          <w:szCs w:val="24"/>
        </w:rPr>
        <w:t>, cu modificările şi completările ulterioare.</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2" w:name="do|ax5^I|pa36"/>
      <w:bookmarkEnd w:id="12"/>
      <w:r w:rsidRPr="00931D26">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3" w:name="do|ax5^I|pa37"/>
      <w:bookmarkEnd w:id="13"/>
      <w:r w:rsidRPr="00931D26">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4" w:name="do|ax5^I|pa38"/>
      <w:bookmarkEnd w:id="14"/>
      <w:r w:rsidRPr="00931D26">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5" w:name="do|ax5^I|pa39"/>
      <w:bookmarkEnd w:id="15"/>
      <w:r w:rsidRPr="00931D26">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6" w:name="do|ax5^I|pa40"/>
      <w:bookmarkEnd w:id="16"/>
      <w:r w:rsidRPr="00931D26">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7" w:name="do|ax5^I|pa41"/>
      <w:bookmarkEnd w:id="17"/>
      <w:r w:rsidRPr="00931D26">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fldChar w:fldCharType="begin"/>
      </w:r>
      <w:r>
        <w:instrText xml:space="preserve"> HYPERLINK "https://idrept.ro/00079384.htm" </w:instrText>
      </w:r>
      <w:r>
        <w:fldChar w:fldCharType="separate"/>
      </w:r>
      <w:r w:rsidRPr="00931D26">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931D26">
        <w:rPr>
          <w:rStyle w:val="tpa"/>
          <w:rFonts w:ascii="Times New Roman" w:hAnsi="Times New Roman" w:cs="Times New Roman"/>
          <w:color w:val="000000"/>
          <w:sz w:val="24"/>
          <w:szCs w:val="24"/>
        </w:rPr>
        <w:t>, cu modificările şi completările ulterioare.</w:t>
      </w:r>
    </w:p>
    <w:p w:rsidR="004F1FBC" w:rsidRPr="00931D26" w:rsidRDefault="004F1FBC" w:rsidP="004F1FBC">
      <w:pPr>
        <w:spacing w:after="0" w:line="240" w:lineRule="auto"/>
        <w:jc w:val="center"/>
        <w:rPr>
          <w:rFonts w:ascii="Times New Roman" w:hAnsi="Times New Roman" w:cs="Times New Roman"/>
          <w:b/>
          <w:sz w:val="24"/>
          <w:szCs w:val="24"/>
        </w:rPr>
      </w:pPr>
      <w:bookmarkStart w:id="18" w:name="do|ax5^I|pa42"/>
      <w:bookmarkEnd w:id="18"/>
    </w:p>
    <w:p w:rsidR="004D5EBB" w:rsidRDefault="004D5EBB" w:rsidP="004F1FBC">
      <w:pPr>
        <w:spacing w:after="0"/>
        <w:jc w:val="center"/>
        <w:rPr>
          <w:rFonts w:ascii="Times New Roman" w:eastAsia="Calibri" w:hAnsi="Times New Roman" w:cs="Times New Roman"/>
          <w:b/>
          <w:sz w:val="24"/>
          <w:szCs w:val="24"/>
        </w:rPr>
      </w:pPr>
    </w:p>
    <w:p w:rsidR="004D5EBB" w:rsidRDefault="004D5EBB" w:rsidP="004F1FBC">
      <w:pPr>
        <w:spacing w:after="0"/>
        <w:jc w:val="center"/>
        <w:rPr>
          <w:rFonts w:ascii="Times New Roman" w:eastAsia="Calibri" w:hAnsi="Times New Roman" w:cs="Times New Roman"/>
          <w:b/>
          <w:sz w:val="24"/>
          <w:szCs w:val="24"/>
        </w:rPr>
      </w:pPr>
    </w:p>
    <w:p w:rsidR="004F1FBC" w:rsidRPr="00931D26" w:rsidRDefault="004F1FBC" w:rsidP="004F1FBC">
      <w:pPr>
        <w:spacing w:after="0"/>
        <w:jc w:val="center"/>
        <w:rPr>
          <w:rFonts w:ascii="Times New Roman" w:eastAsia="Calibri" w:hAnsi="Times New Roman" w:cs="Times New Roman"/>
          <w:sz w:val="24"/>
          <w:szCs w:val="24"/>
        </w:rPr>
      </w:pPr>
      <w:r w:rsidRPr="00931D26">
        <w:rPr>
          <w:rFonts w:ascii="Times New Roman" w:eastAsia="Calibri" w:hAnsi="Times New Roman" w:cs="Times New Roman"/>
          <w:b/>
          <w:sz w:val="24"/>
          <w:szCs w:val="24"/>
        </w:rPr>
        <w:t>DIRECTOR EXECUTIV</w:t>
      </w:r>
      <w:r w:rsidRPr="00931D26">
        <w:rPr>
          <w:rFonts w:ascii="Times New Roman" w:eastAsia="Calibri" w:hAnsi="Times New Roman" w:cs="Times New Roman"/>
          <w:sz w:val="24"/>
          <w:szCs w:val="24"/>
        </w:rPr>
        <w:t>,</w:t>
      </w:r>
    </w:p>
    <w:p w:rsidR="004F1FBC" w:rsidRPr="00931D26" w:rsidRDefault="004F1FBC" w:rsidP="004F1FBC">
      <w:pPr>
        <w:spacing w:after="0"/>
        <w:jc w:val="center"/>
        <w:rPr>
          <w:rFonts w:ascii="Times New Roman" w:eastAsia="Calibri" w:hAnsi="Times New Roman" w:cs="Times New Roman"/>
          <w:sz w:val="24"/>
          <w:szCs w:val="24"/>
        </w:rPr>
      </w:pPr>
      <w:r w:rsidRPr="00931D26">
        <w:rPr>
          <w:rFonts w:ascii="Times New Roman" w:eastAsia="Calibri" w:hAnsi="Times New Roman" w:cs="Times New Roman"/>
          <w:sz w:val="24"/>
          <w:szCs w:val="24"/>
        </w:rPr>
        <w:t>Laura Gabriela BRICEAG</w:t>
      </w:r>
    </w:p>
    <w:p w:rsidR="00FA4E5C" w:rsidRDefault="00FA4E5C" w:rsidP="004F1FBC">
      <w:pPr>
        <w:spacing w:after="0"/>
        <w:jc w:val="center"/>
        <w:rPr>
          <w:rFonts w:ascii="Times New Roman" w:eastAsia="Calibri" w:hAnsi="Times New Roman" w:cs="Times New Roman"/>
          <w:sz w:val="24"/>
          <w:szCs w:val="24"/>
        </w:rPr>
      </w:pPr>
      <w:bookmarkStart w:id="19" w:name="_GoBack"/>
      <w:bookmarkEnd w:id="19"/>
    </w:p>
    <w:p w:rsidR="00665315" w:rsidRPr="00931D26" w:rsidRDefault="00665315" w:rsidP="004F1FBC">
      <w:pPr>
        <w:spacing w:after="0"/>
        <w:jc w:val="center"/>
        <w:rPr>
          <w:rFonts w:ascii="Times New Roman" w:eastAsia="Calibri" w:hAnsi="Times New Roman" w:cs="Times New Roman"/>
          <w:sz w:val="24"/>
          <w:szCs w:val="24"/>
        </w:rPr>
      </w:pPr>
    </w:p>
    <w:p w:rsidR="004F1FBC" w:rsidRPr="00931D26" w:rsidRDefault="004F1FBC" w:rsidP="004F1FBC">
      <w:pPr>
        <w:spacing w:after="0"/>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4F1FBC" w:rsidRPr="001972FC" w:rsidTr="00AF0C60">
        <w:tc>
          <w:tcPr>
            <w:tcW w:w="4927" w:type="dxa"/>
            <w:shd w:val="clear" w:color="auto" w:fill="auto"/>
          </w:tcPr>
          <w:p w:rsidR="004F1FBC" w:rsidRPr="001972FC" w:rsidRDefault="004F1FBC" w:rsidP="00AF0C60">
            <w:pPr>
              <w:spacing w:after="0" w:line="240" w:lineRule="auto"/>
              <w:rPr>
                <w:rFonts w:ascii="Times New Roman" w:eastAsia="Calibri" w:hAnsi="Times New Roman" w:cs="Times New Roman"/>
                <w:b/>
                <w:lang w:val="en-US"/>
              </w:rPr>
            </w:pPr>
            <w:proofErr w:type="spellStart"/>
            <w:r w:rsidRPr="001972FC">
              <w:rPr>
                <w:rFonts w:ascii="Times New Roman" w:eastAsia="Calibri" w:hAnsi="Times New Roman" w:cs="Times New Roman"/>
                <w:b/>
                <w:lang w:val="en-US"/>
              </w:rPr>
              <w:t>Șef</w:t>
            </w:r>
            <w:proofErr w:type="spellEnd"/>
            <w:r w:rsidRPr="001972FC">
              <w:rPr>
                <w:rFonts w:ascii="Times New Roman" w:eastAsia="Calibri" w:hAnsi="Times New Roman" w:cs="Times New Roman"/>
                <w:b/>
                <w:lang w:val="en-US"/>
              </w:rPr>
              <w:t xml:space="preserve"> </w:t>
            </w:r>
            <w:proofErr w:type="spellStart"/>
            <w:r w:rsidRPr="001972FC">
              <w:rPr>
                <w:rFonts w:ascii="Times New Roman" w:eastAsia="Calibri" w:hAnsi="Times New Roman" w:cs="Times New Roman"/>
                <w:b/>
                <w:lang w:val="en-US"/>
              </w:rPr>
              <w:t>Serviciu</w:t>
            </w:r>
            <w:proofErr w:type="spellEnd"/>
            <w:r w:rsidRPr="001972FC">
              <w:rPr>
                <w:rFonts w:ascii="Times New Roman" w:eastAsia="Calibri" w:hAnsi="Times New Roman" w:cs="Times New Roman"/>
                <w:b/>
                <w:lang w:val="en-US"/>
              </w:rPr>
              <w:t xml:space="preserve"> A.A.A. </w:t>
            </w:r>
          </w:p>
          <w:p w:rsidR="004F1FBC" w:rsidRPr="001972FC" w:rsidRDefault="004F1FBC" w:rsidP="00AF0C60">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Maria </w:t>
            </w:r>
            <w:r w:rsidRPr="001972FC">
              <w:rPr>
                <w:rFonts w:ascii="Times New Roman" w:eastAsia="Calibri" w:hAnsi="Times New Roman" w:cs="Times New Roman"/>
                <w:b/>
                <w:lang w:val="en-US"/>
              </w:rPr>
              <w:t>MORCOAȘE</w:t>
            </w:r>
            <w:r w:rsidRPr="001972FC">
              <w:rPr>
                <w:rFonts w:ascii="Times New Roman" w:eastAsia="Calibri" w:hAnsi="Times New Roman" w:cs="Times New Roman"/>
                <w:lang w:val="en-US"/>
              </w:rPr>
              <w:t xml:space="preserve">                                                </w:t>
            </w:r>
          </w:p>
        </w:tc>
        <w:tc>
          <w:tcPr>
            <w:tcW w:w="4928" w:type="dxa"/>
            <w:shd w:val="clear" w:color="auto" w:fill="auto"/>
          </w:tcPr>
          <w:p w:rsidR="004F1FBC" w:rsidRPr="001972FC" w:rsidRDefault="004F1FBC" w:rsidP="00AF0C60">
            <w:pPr>
              <w:spacing w:after="0" w:line="240" w:lineRule="auto"/>
              <w:jc w:val="center"/>
              <w:rPr>
                <w:rFonts w:ascii="Times New Roman" w:eastAsia="Calibri" w:hAnsi="Times New Roman" w:cs="Times New Roman"/>
                <w:b/>
                <w:lang w:val="en-US"/>
              </w:rPr>
            </w:pPr>
            <w:r w:rsidRPr="001972FC">
              <w:rPr>
                <w:rFonts w:ascii="Times New Roman" w:eastAsia="Calibri" w:hAnsi="Times New Roman" w:cs="Times New Roman"/>
                <w:b/>
              </w:rPr>
              <w:t xml:space="preserve">                   Intocmit,</w:t>
            </w:r>
          </w:p>
          <w:p w:rsidR="004F1FBC" w:rsidRPr="001972FC" w:rsidRDefault="004F1FBC" w:rsidP="00AF0C60">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w:t>
            </w:r>
            <w:proofErr w:type="spellStart"/>
            <w:r w:rsidRPr="001972FC">
              <w:rPr>
                <w:rFonts w:ascii="Times New Roman" w:eastAsia="Calibri" w:hAnsi="Times New Roman" w:cs="Times New Roman"/>
                <w:lang w:val="en-US"/>
              </w:rPr>
              <w:t>consilier</w:t>
            </w:r>
            <w:proofErr w:type="spellEnd"/>
            <w:r w:rsidRPr="001972FC">
              <w:rPr>
                <w:rFonts w:ascii="Times New Roman" w:eastAsia="Calibri" w:hAnsi="Times New Roman" w:cs="Times New Roman"/>
                <w:lang w:val="en-US"/>
              </w:rPr>
              <w:t xml:space="preserve">  A.A.A  </w:t>
            </w:r>
            <w:proofErr w:type="spellStart"/>
            <w:r w:rsidRPr="001972FC">
              <w:rPr>
                <w:rFonts w:ascii="Times New Roman" w:eastAsia="Calibri" w:hAnsi="Times New Roman" w:cs="Times New Roman"/>
                <w:lang w:val="en-US"/>
              </w:rPr>
              <w:t>Mădălina</w:t>
            </w:r>
            <w:proofErr w:type="spellEnd"/>
            <w:r w:rsidRPr="001972FC">
              <w:rPr>
                <w:rFonts w:ascii="Times New Roman" w:eastAsia="Calibri" w:hAnsi="Times New Roman" w:cs="Times New Roman"/>
                <w:lang w:val="en-US"/>
              </w:rPr>
              <w:t xml:space="preserve"> </w:t>
            </w:r>
            <w:r w:rsidRPr="001972FC">
              <w:rPr>
                <w:rFonts w:ascii="Times New Roman" w:eastAsia="Calibri" w:hAnsi="Times New Roman" w:cs="Times New Roman"/>
                <w:b/>
                <w:lang w:val="en-US"/>
              </w:rPr>
              <w:t>CURSARU</w:t>
            </w:r>
          </w:p>
          <w:p w:rsidR="004F1FBC" w:rsidRPr="001972FC" w:rsidRDefault="004F1FBC" w:rsidP="00AF0C60">
            <w:pPr>
              <w:spacing w:after="0" w:line="240" w:lineRule="auto"/>
              <w:jc w:val="center"/>
              <w:rPr>
                <w:rFonts w:ascii="Times New Roman" w:eastAsia="Calibri" w:hAnsi="Times New Roman" w:cs="Times New Roman"/>
                <w:lang w:val="en-US"/>
              </w:rPr>
            </w:pPr>
            <w:r w:rsidRPr="001972FC">
              <w:rPr>
                <w:rFonts w:ascii="Times New Roman" w:eastAsia="Calibri" w:hAnsi="Times New Roman" w:cs="Times New Roman"/>
                <w:lang w:val="en-US"/>
              </w:rPr>
              <w:t xml:space="preserve">                                                                     </w:t>
            </w:r>
          </w:p>
        </w:tc>
      </w:tr>
      <w:tr w:rsidR="004F1FBC" w:rsidRPr="004F1FBC" w:rsidTr="00AF0C60">
        <w:trPr>
          <w:trHeight w:val="1277"/>
        </w:trPr>
        <w:tc>
          <w:tcPr>
            <w:tcW w:w="4927" w:type="dxa"/>
            <w:shd w:val="clear" w:color="auto" w:fill="auto"/>
          </w:tcPr>
          <w:p w:rsidR="004F1FBC" w:rsidRDefault="004F1FBC" w:rsidP="00AF0C60">
            <w:pPr>
              <w:spacing w:after="0" w:line="240" w:lineRule="auto"/>
              <w:rPr>
                <w:rFonts w:ascii="Times New Roman" w:eastAsia="Calibri" w:hAnsi="Times New Roman" w:cs="Times New Roman"/>
                <w:b/>
                <w:lang w:val="en-US"/>
              </w:rPr>
            </w:pPr>
          </w:p>
          <w:p w:rsidR="00A5612A" w:rsidRDefault="00A5612A" w:rsidP="00AF0C60">
            <w:pPr>
              <w:spacing w:after="0" w:line="240" w:lineRule="auto"/>
              <w:rPr>
                <w:rFonts w:ascii="Times New Roman" w:eastAsia="Calibri" w:hAnsi="Times New Roman" w:cs="Times New Roman"/>
                <w:b/>
                <w:lang w:val="en-US"/>
              </w:rPr>
            </w:pPr>
          </w:p>
          <w:p w:rsidR="004F1FBC" w:rsidRDefault="004F1FBC" w:rsidP="00AF0C60">
            <w:pPr>
              <w:spacing w:after="0" w:line="240" w:lineRule="auto"/>
              <w:rPr>
                <w:rFonts w:ascii="Times New Roman" w:eastAsia="Calibri" w:hAnsi="Times New Roman" w:cs="Times New Roman"/>
                <w:b/>
                <w:lang w:val="en-US"/>
              </w:rPr>
            </w:pPr>
          </w:p>
          <w:p w:rsidR="004F1FBC" w:rsidRPr="001972FC" w:rsidRDefault="004F1FBC" w:rsidP="00AF0C60">
            <w:pPr>
              <w:spacing w:after="0" w:line="240" w:lineRule="auto"/>
              <w:rPr>
                <w:rFonts w:ascii="Times New Roman" w:eastAsia="Calibri" w:hAnsi="Times New Roman" w:cs="Times New Roman"/>
                <w:b/>
                <w:lang w:val="en-US"/>
              </w:rPr>
            </w:pPr>
            <w:r w:rsidRPr="001972FC">
              <w:rPr>
                <w:rFonts w:ascii="Times New Roman" w:eastAsia="Calibri" w:hAnsi="Times New Roman" w:cs="Times New Roman"/>
                <w:b/>
                <w:noProof/>
                <w:lang w:eastAsia="ro-RO"/>
              </w:rPr>
              <mc:AlternateContent>
                <mc:Choice Requires="wps">
                  <w:drawing>
                    <wp:anchor distT="0" distB="0" distL="114300" distR="114300" simplePos="0" relativeHeight="251657728" behindDoc="0" locked="0" layoutInCell="1" allowOverlap="1" wp14:anchorId="4E9BBC16" wp14:editId="478B7713">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2EA53AF"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00875A3A">
              <w:rPr>
                <w:rFonts w:ascii="Times New Roman" w:eastAsia="Calibri" w:hAnsi="Times New Roman" w:cs="Times New Roman"/>
                <w:b/>
                <w:lang w:val="en-US"/>
              </w:rPr>
              <w:t xml:space="preserve">p. </w:t>
            </w:r>
            <w:proofErr w:type="spellStart"/>
            <w:r w:rsidRPr="001972FC">
              <w:rPr>
                <w:rFonts w:ascii="Times New Roman" w:eastAsia="Calibri" w:hAnsi="Times New Roman" w:cs="Times New Roman"/>
                <w:b/>
                <w:lang w:val="en-US"/>
              </w:rPr>
              <w:t>Șef</w:t>
            </w:r>
            <w:proofErr w:type="spellEnd"/>
            <w:r w:rsidRPr="001972FC">
              <w:rPr>
                <w:rFonts w:ascii="Times New Roman" w:eastAsia="Calibri" w:hAnsi="Times New Roman" w:cs="Times New Roman"/>
                <w:b/>
                <w:lang w:val="en-US"/>
              </w:rPr>
              <w:t xml:space="preserve"> </w:t>
            </w:r>
            <w:proofErr w:type="spellStart"/>
            <w:r w:rsidRPr="001972FC">
              <w:rPr>
                <w:rFonts w:ascii="Times New Roman" w:eastAsia="Calibri" w:hAnsi="Times New Roman" w:cs="Times New Roman"/>
                <w:b/>
                <w:lang w:val="en-US"/>
              </w:rPr>
              <w:t>Serviciu</w:t>
            </w:r>
            <w:proofErr w:type="spellEnd"/>
            <w:r w:rsidRPr="001972FC">
              <w:rPr>
                <w:rFonts w:ascii="Times New Roman" w:eastAsia="Calibri" w:hAnsi="Times New Roman" w:cs="Times New Roman"/>
                <w:b/>
                <w:lang w:val="en-US"/>
              </w:rPr>
              <w:t xml:space="preserve"> C.F.M. </w:t>
            </w:r>
          </w:p>
          <w:p w:rsidR="004F1FBC" w:rsidRPr="001972FC" w:rsidRDefault="004F1FBC" w:rsidP="00AF0C60">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w:t>
            </w:r>
            <w:r>
              <w:rPr>
                <w:rFonts w:ascii="Times New Roman" w:eastAsia="Calibri" w:hAnsi="Times New Roman" w:cs="Times New Roman"/>
                <w:lang w:val="en-US"/>
              </w:rPr>
              <w:t>Cornelia VLAICU</w:t>
            </w:r>
            <w:r w:rsidRPr="001972FC">
              <w:rPr>
                <w:rFonts w:ascii="Times New Roman" w:eastAsia="Calibri" w:hAnsi="Times New Roman" w:cs="Times New Roman"/>
                <w:lang w:val="en-US"/>
              </w:rPr>
              <w:t xml:space="preserve">             </w:t>
            </w:r>
          </w:p>
        </w:tc>
        <w:tc>
          <w:tcPr>
            <w:tcW w:w="4928" w:type="dxa"/>
            <w:shd w:val="clear" w:color="auto" w:fill="auto"/>
          </w:tcPr>
          <w:p w:rsidR="004F1FBC" w:rsidRPr="004F1FBC" w:rsidRDefault="004F1FBC" w:rsidP="00AF0C60">
            <w:pPr>
              <w:spacing w:after="0" w:line="240" w:lineRule="auto"/>
              <w:jc w:val="center"/>
              <w:rPr>
                <w:rFonts w:ascii="Times New Roman" w:eastAsia="Calibri" w:hAnsi="Times New Roman" w:cs="Times New Roman"/>
                <w:highlight w:val="yellow"/>
                <w:lang w:val="en-US"/>
              </w:rPr>
            </w:pPr>
          </w:p>
          <w:p w:rsidR="004F1FBC" w:rsidRPr="004F1FBC" w:rsidRDefault="004F1FBC" w:rsidP="00AF0C60">
            <w:pPr>
              <w:spacing w:after="0" w:line="240" w:lineRule="auto"/>
              <w:jc w:val="center"/>
              <w:rPr>
                <w:rFonts w:ascii="Times New Roman" w:eastAsia="Calibri" w:hAnsi="Times New Roman" w:cs="Times New Roman"/>
                <w:highlight w:val="yellow"/>
                <w:lang w:val="en-US"/>
              </w:rPr>
            </w:pPr>
          </w:p>
          <w:p w:rsidR="004F1FBC" w:rsidRPr="004F1FBC" w:rsidRDefault="004F1FBC" w:rsidP="00AF0C60">
            <w:pPr>
              <w:spacing w:after="0" w:line="240" w:lineRule="auto"/>
              <w:jc w:val="center"/>
              <w:rPr>
                <w:rFonts w:ascii="Times New Roman" w:eastAsia="Calibri" w:hAnsi="Times New Roman" w:cs="Times New Roman"/>
                <w:b/>
                <w:highlight w:val="yellow"/>
                <w:lang w:val="en-US"/>
              </w:rPr>
            </w:pPr>
            <w:r w:rsidRPr="004F1FBC">
              <w:rPr>
                <w:rFonts w:ascii="Times New Roman" w:eastAsia="Calibri" w:hAnsi="Times New Roman" w:cs="Times New Roman"/>
                <w:highlight w:val="yellow"/>
                <w:lang w:val="en-US"/>
              </w:rPr>
              <w:t xml:space="preserve">                                      </w:t>
            </w:r>
          </w:p>
        </w:tc>
      </w:tr>
    </w:tbl>
    <w:p w:rsidR="004F1FBC" w:rsidRPr="00931D26" w:rsidRDefault="004F1FBC" w:rsidP="00301942">
      <w:pPr>
        <w:shd w:val="clear" w:color="auto" w:fill="FFFFFF"/>
        <w:spacing w:after="120" w:line="240" w:lineRule="auto"/>
        <w:jc w:val="both"/>
        <w:rPr>
          <w:rFonts w:ascii="Times New Roman" w:hAnsi="Times New Roman" w:cs="Times New Roman"/>
          <w:color w:val="000000"/>
          <w:sz w:val="24"/>
          <w:szCs w:val="24"/>
        </w:rPr>
      </w:pPr>
    </w:p>
    <w:sectPr w:rsidR="004F1FBC" w:rsidRPr="00931D26" w:rsidSect="00A31C6E">
      <w:footerReference w:type="default" r:id="rId10"/>
      <w:pgSz w:w="11906" w:h="16838" w:code="9"/>
      <w:pgMar w:top="426" w:right="851" w:bottom="726" w:left="1134" w:header="0"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1C2" w:rsidRDefault="001C11C2">
      <w:pPr>
        <w:spacing w:after="0" w:line="240" w:lineRule="auto"/>
      </w:pPr>
      <w:r>
        <w:separator/>
      </w:r>
    </w:p>
  </w:endnote>
  <w:endnote w:type="continuationSeparator" w:id="0">
    <w:p w:rsidR="001C11C2" w:rsidRDefault="001C1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6E" w:rsidRPr="003D79F6" w:rsidRDefault="004F1FBC" w:rsidP="00A31C6E">
    <w:pPr>
      <w:pStyle w:val="Header"/>
      <w:jc w:val="center"/>
      <w:rPr>
        <w:rFonts w:ascii="Times New Roman" w:hAnsi="Times New Roman"/>
        <w:sz w:val="24"/>
        <w:szCs w:val="24"/>
      </w:rPr>
    </w:pPr>
    <w:r>
      <w:rPr>
        <w:noProof/>
        <w:lang w:eastAsia="ro-RO"/>
      </w:rPr>
      <w:drawing>
        <wp:inline distT="0" distB="0" distL="0" distR="0" wp14:anchorId="304F4566" wp14:editId="6C261758">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A31C6E" w:rsidRDefault="004F1FBC" w:rsidP="00A31C6E">
    <w:pPr>
      <w:pStyle w:val="Footer"/>
      <w:jc w:val="right"/>
    </w:pPr>
    <w:r>
      <w:fldChar w:fldCharType="begin"/>
    </w:r>
    <w:r>
      <w:instrText>PAGE   \* MERGEFORMAT</w:instrText>
    </w:r>
    <w:r>
      <w:fldChar w:fldCharType="separate"/>
    </w:r>
    <w:r w:rsidR="007204D9">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1C2" w:rsidRDefault="001C11C2">
      <w:pPr>
        <w:spacing w:after="0" w:line="240" w:lineRule="auto"/>
      </w:pPr>
      <w:r>
        <w:separator/>
      </w:r>
    </w:p>
  </w:footnote>
  <w:footnote w:type="continuationSeparator" w:id="0">
    <w:p w:rsidR="001C11C2" w:rsidRDefault="001C11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424DE4"/>
    <w:multiLevelType w:val="multilevel"/>
    <w:tmpl w:val="56D6C7A8"/>
    <w:lvl w:ilvl="0">
      <w:start w:val="1"/>
      <w:numFmt w:val="bullet"/>
      <w:pStyle w:val="BulletPATRAT"/>
      <w:lvlText w:val=""/>
      <w:lvlJc w:val="left"/>
      <w:pPr>
        <w:tabs>
          <w:tab w:val="num" w:pos="1134"/>
        </w:tabs>
        <w:ind w:left="1134" w:hanging="283"/>
      </w:pPr>
      <w:rPr>
        <w:rFonts w:ascii="Wingdings 2" w:hAnsi="Wingdings 2" w:hint="default"/>
        <w:color w:val="1F497D"/>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pStyle w:val="Buline2"/>
      <w:lvlText w:val="○"/>
      <w:lvlJc w:val="left"/>
      <w:pPr>
        <w:tabs>
          <w:tab w:val="num" w:pos="4451"/>
        </w:tabs>
        <w:ind w:left="4451" w:hanging="360"/>
      </w:pPr>
      <w:rPr>
        <w:rFonts w:ascii="Calibri" w:hAnsi="Calibri" w:hint="default"/>
        <w:color w:val="1F497D"/>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5">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7">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525975DD"/>
    <w:multiLevelType w:val="hybridMultilevel"/>
    <w:tmpl w:val="BC7A2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10">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2">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6"/>
  </w:num>
  <w:num w:numId="9">
    <w:abstractNumId w:val="9"/>
  </w:num>
  <w:num w:numId="10">
    <w:abstractNumId w:val="0"/>
  </w:num>
  <w:num w:numId="11">
    <w:abstractNumId w:val="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FBC"/>
    <w:rsid w:val="0001568F"/>
    <w:rsid w:val="000C7C82"/>
    <w:rsid w:val="0010468E"/>
    <w:rsid w:val="0011488D"/>
    <w:rsid w:val="001C11C2"/>
    <w:rsid w:val="00301942"/>
    <w:rsid w:val="00322CF7"/>
    <w:rsid w:val="003C00C1"/>
    <w:rsid w:val="004053D9"/>
    <w:rsid w:val="004D5EBB"/>
    <w:rsid w:val="004F1FBC"/>
    <w:rsid w:val="00565018"/>
    <w:rsid w:val="005B0DE5"/>
    <w:rsid w:val="00635C47"/>
    <w:rsid w:val="00665315"/>
    <w:rsid w:val="006E0620"/>
    <w:rsid w:val="007204D9"/>
    <w:rsid w:val="007B6892"/>
    <w:rsid w:val="007D7506"/>
    <w:rsid w:val="007E5EFE"/>
    <w:rsid w:val="00822516"/>
    <w:rsid w:val="00875A3A"/>
    <w:rsid w:val="00986DB1"/>
    <w:rsid w:val="00A5612A"/>
    <w:rsid w:val="00A85EEA"/>
    <w:rsid w:val="00BD1D24"/>
    <w:rsid w:val="00C053DB"/>
    <w:rsid w:val="00D676FF"/>
    <w:rsid w:val="00DD6E3C"/>
    <w:rsid w:val="00E4403B"/>
    <w:rsid w:val="00FA4E5C"/>
    <w:rsid w:val="00FC3A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FBC"/>
  </w:style>
  <w:style w:type="paragraph" w:styleId="Heading4">
    <w:name w:val="heading 4"/>
    <w:basedOn w:val="Normal"/>
    <w:next w:val="Normal"/>
    <w:link w:val="Heading4Char"/>
    <w:uiPriority w:val="99"/>
    <w:qFormat/>
    <w:rsid w:val="004F1FBC"/>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4F1FBC"/>
    <w:rPr>
      <w:rFonts w:ascii="Arial" w:eastAsia="Times New Roman" w:hAnsi="Arial" w:cs="Times New Roman"/>
      <w:b/>
      <w:i/>
      <w:sz w:val="20"/>
      <w:szCs w:val="20"/>
      <w:lang w:val="de-DE" w:eastAsia="de-DE"/>
    </w:rPr>
  </w:style>
  <w:style w:type="paragraph" w:styleId="Header">
    <w:name w:val="header"/>
    <w:basedOn w:val="Normal"/>
    <w:link w:val="HeaderChar"/>
    <w:uiPriority w:val="99"/>
    <w:unhideWhenUsed/>
    <w:rsid w:val="004F1F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1FBC"/>
  </w:style>
  <w:style w:type="paragraph" w:styleId="Footer">
    <w:name w:val="footer"/>
    <w:basedOn w:val="Normal"/>
    <w:link w:val="FooterChar"/>
    <w:unhideWhenUsed/>
    <w:rsid w:val="004F1FBC"/>
    <w:pPr>
      <w:tabs>
        <w:tab w:val="center" w:pos="4536"/>
        <w:tab w:val="right" w:pos="9072"/>
      </w:tabs>
      <w:spacing w:after="0" w:line="240" w:lineRule="auto"/>
    </w:pPr>
  </w:style>
  <w:style w:type="character" w:customStyle="1" w:styleId="FooterChar">
    <w:name w:val="Footer Char"/>
    <w:basedOn w:val="DefaultParagraphFont"/>
    <w:link w:val="Footer"/>
    <w:rsid w:val="004F1FBC"/>
  </w:style>
  <w:style w:type="character" w:customStyle="1" w:styleId="tpa1">
    <w:name w:val="tpa1"/>
    <w:rsid w:val="004F1FBC"/>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4F1FBC"/>
    <w:pPr>
      <w:ind w:left="720"/>
      <w:contextualSpacing/>
    </w:pPr>
  </w:style>
  <w:style w:type="character" w:styleId="Hyperlink">
    <w:name w:val="Hyperlink"/>
    <w:basedOn w:val="DefaultParagraphFont"/>
    <w:uiPriority w:val="99"/>
    <w:semiHidden/>
    <w:unhideWhenUsed/>
    <w:rsid w:val="004F1FBC"/>
    <w:rPr>
      <w:color w:val="0000FF"/>
      <w:u w:val="single"/>
    </w:rPr>
  </w:style>
  <w:style w:type="character" w:customStyle="1" w:styleId="tpa">
    <w:name w:val="tpa"/>
    <w:basedOn w:val="DefaultParagraphFont"/>
    <w:rsid w:val="004F1FBC"/>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4F1FBC"/>
  </w:style>
  <w:style w:type="paragraph" w:styleId="BodyText">
    <w:name w:val="Body Text"/>
    <w:basedOn w:val="Normal"/>
    <w:link w:val="BodyTextChar"/>
    <w:uiPriority w:val="99"/>
    <w:rsid w:val="004F1FBC"/>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4F1FBC"/>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uiPriority w:val="99"/>
    <w:rsid w:val="004F1FBC"/>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4F1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BC"/>
    <w:rPr>
      <w:rFonts w:ascii="Tahoma" w:hAnsi="Tahoma" w:cs="Tahoma"/>
      <w:sz w:val="16"/>
      <w:szCs w:val="16"/>
    </w:rPr>
  </w:style>
  <w:style w:type="paragraph" w:customStyle="1" w:styleId="BulletPATRAT">
    <w:name w:val="Bullet PATRAT"/>
    <w:basedOn w:val="Normal"/>
    <w:autoRedefine/>
    <w:qFormat/>
    <w:rsid w:val="005B0DE5"/>
    <w:pPr>
      <w:numPr>
        <w:numId w:val="12"/>
      </w:numPr>
      <w:spacing w:after="60" w:line="240" w:lineRule="auto"/>
      <w:jc w:val="both"/>
    </w:pPr>
    <w:rPr>
      <w:rFonts w:ascii="Calibri" w:eastAsia="Times New Roman" w:hAnsi="Calibri" w:cs="Times New Roman"/>
      <w:noProof/>
      <w:sz w:val="20"/>
    </w:rPr>
  </w:style>
  <w:style w:type="paragraph" w:customStyle="1" w:styleId="Buline2">
    <w:name w:val="Buline 2"/>
    <w:basedOn w:val="Normal"/>
    <w:qFormat/>
    <w:rsid w:val="005B0DE5"/>
    <w:pPr>
      <w:numPr>
        <w:ilvl w:val="4"/>
        <w:numId w:val="12"/>
      </w:numPr>
      <w:tabs>
        <w:tab w:val="clear" w:pos="4451"/>
        <w:tab w:val="left" w:pos="1418"/>
        <w:tab w:val="left" w:pos="2835"/>
        <w:tab w:val="left" w:pos="3402"/>
        <w:tab w:val="left" w:pos="5670"/>
      </w:tabs>
      <w:spacing w:after="120" w:line="240" w:lineRule="auto"/>
      <w:ind w:left="1418" w:hanging="284"/>
      <w:contextualSpacing/>
      <w:jc w:val="both"/>
    </w:pPr>
    <w:rPr>
      <w:rFonts w:ascii="Calibri" w:eastAsia="Times New Roman" w:hAnsi="Calibri" w:cs="Arial"/>
      <w:noProof/>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FBC"/>
  </w:style>
  <w:style w:type="paragraph" w:styleId="Heading4">
    <w:name w:val="heading 4"/>
    <w:basedOn w:val="Normal"/>
    <w:next w:val="Normal"/>
    <w:link w:val="Heading4Char"/>
    <w:uiPriority w:val="99"/>
    <w:qFormat/>
    <w:rsid w:val="004F1FBC"/>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4F1FBC"/>
    <w:rPr>
      <w:rFonts w:ascii="Arial" w:eastAsia="Times New Roman" w:hAnsi="Arial" w:cs="Times New Roman"/>
      <w:b/>
      <w:i/>
      <w:sz w:val="20"/>
      <w:szCs w:val="20"/>
      <w:lang w:val="de-DE" w:eastAsia="de-DE"/>
    </w:rPr>
  </w:style>
  <w:style w:type="paragraph" w:styleId="Header">
    <w:name w:val="header"/>
    <w:basedOn w:val="Normal"/>
    <w:link w:val="HeaderChar"/>
    <w:uiPriority w:val="99"/>
    <w:unhideWhenUsed/>
    <w:rsid w:val="004F1F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1FBC"/>
  </w:style>
  <w:style w:type="paragraph" w:styleId="Footer">
    <w:name w:val="footer"/>
    <w:basedOn w:val="Normal"/>
    <w:link w:val="FooterChar"/>
    <w:unhideWhenUsed/>
    <w:rsid w:val="004F1FBC"/>
    <w:pPr>
      <w:tabs>
        <w:tab w:val="center" w:pos="4536"/>
        <w:tab w:val="right" w:pos="9072"/>
      </w:tabs>
      <w:spacing w:after="0" w:line="240" w:lineRule="auto"/>
    </w:pPr>
  </w:style>
  <w:style w:type="character" w:customStyle="1" w:styleId="FooterChar">
    <w:name w:val="Footer Char"/>
    <w:basedOn w:val="DefaultParagraphFont"/>
    <w:link w:val="Footer"/>
    <w:rsid w:val="004F1FBC"/>
  </w:style>
  <w:style w:type="character" w:customStyle="1" w:styleId="tpa1">
    <w:name w:val="tpa1"/>
    <w:rsid w:val="004F1FBC"/>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4F1FBC"/>
    <w:pPr>
      <w:ind w:left="720"/>
      <w:contextualSpacing/>
    </w:pPr>
  </w:style>
  <w:style w:type="character" w:styleId="Hyperlink">
    <w:name w:val="Hyperlink"/>
    <w:basedOn w:val="DefaultParagraphFont"/>
    <w:uiPriority w:val="99"/>
    <w:semiHidden/>
    <w:unhideWhenUsed/>
    <w:rsid w:val="004F1FBC"/>
    <w:rPr>
      <w:color w:val="0000FF"/>
      <w:u w:val="single"/>
    </w:rPr>
  </w:style>
  <w:style w:type="character" w:customStyle="1" w:styleId="tpa">
    <w:name w:val="tpa"/>
    <w:basedOn w:val="DefaultParagraphFont"/>
    <w:rsid w:val="004F1FBC"/>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4F1FBC"/>
  </w:style>
  <w:style w:type="paragraph" w:styleId="BodyText">
    <w:name w:val="Body Text"/>
    <w:basedOn w:val="Normal"/>
    <w:link w:val="BodyTextChar"/>
    <w:uiPriority w:val="99"/>
    <w:rsid w:val="004F1FBC"/>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4F1FBC"/>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uiPriority w:val="99"/>
    <w:rsid w:val="004F1FBC"/>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4F1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BC"/>
    <w:rPr>
      <w:rFonts w:ascii="Tahoma" w:hAnsi="Tahoma" w:cs="Tahoma"/>
      <w:sz w:val="16"/>
      <w:szCs w:val="16"/>
    </w:rPr>
  </w:style>
  <w:style w:type="paragraph" w:customStyle="1" w:styleId="BulletPATRAT">
    <w:name w:val="Bullet PATRAT"/>
    <w:basedOn w:val="Normal"/>
    <w:autoRedefine/>
    <w:qFormat/>
    <w:rsid w:val="005B0DE5"/>
    <w:pPr>
      <w:numPr>
        <w:numId w:val="12"/>
      </w:numPr>
      <w:spacing w:after="60" w:line="240" w:lineRule="auto"/>
      <w:jc w:val="both"/>
    </w:pPr>
    <w:rPr>
      <w:rFonts w:ascii="Calibri" w:eastAsia="Times New Roman" w:hAnsi="Calibri" w:cs="Times New Roman"/>
      <w:noProof/>
      <w:sz w:val="20"/>
    </w:rPr>
  </w:style>
  <w:style w:type="paragraph" w:customStyle="1" w:styleId="Buline2">
    <w:name w:val="Buline 2"/>
    <w:basedOn w:val="Normal"/>
    <w:qFormat/>
    <w:rsid w:val="005B0DE5"/>
    <w:pPr>
      <w:numPr>
        <w:ilvl w:val="4"/>
        <w:numId w:val="12"/>
      </w:numPr>
      <w:tabs>
        <w:tab w:val="clear" w:pos="4451"/>
        <w:tab w:val="left" w:pos="1418"/>
        <w:tab w:val="left" w:pos="2835"/>
        <w:tab w:val="left" w:pos="3402"/>
        <w:tab w:val="left" w:pos="5670"/>
      </w:tabs>
      <w:spacing w:after="120" w:line="240" w:lineRule="auto"/>
      <w:ind w:left="1418" w:hanging="284"/>
      <w:contextualSpacing/>
      <w:jc w:val="both"/>
    </w:pPr>
    <w:rPr>
      <w:rFonts w:ascii="Calibri" w:eastAsia="Times New Roman" w:hAnsi="Calibri" w:cs="Arial"/>
      <w:noProo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6</Pages>
  <Words>3032</Words>
  <Characters>17589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17</cp:revision>
  <dcterms:created xsi:type="dcterms:W3CDTF">2022-03-18T07:48:00Z</dcterms:created>
  <dcterms:modified xsi:type="dcterms:W3CDTF">2023-02-27T07:38:00Z</dcterms:modified>
</cp:coreProperties>
</file>