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FB" w:rsidRPr="009D1566" w:rsidRDefault="006F4EDA" w:rsidP="00C83F27">
      <w:pPr>
        <w:pStyle w:val="Header"/>
        <w:tabs>
          <w:tab w:val="left" w:pos="9000"/>
        </w:tabs>
        <w:rPr>
          <w:rFonts w:ascii="Garamond" w:hAnsi="Garamond"/>
          <w:color w:val="00214E"/>
          <w:sz w:val="32"/>
          <w:szCs w:val="32"/>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7.15pt;margin-top:-2.15pt;width:54.25pt;height:44.6pt;z-index:-251658240">
            <v:imagedata r:id="rId8" o:title=""/>
          </v:shape>
          <o:OLEObject Type="Embed" ProgID="CorelDRAW.Graphic.13" ShapeID="_x0000_s1027" DrawAspect="Content" ObjectID="_1751806952" r:id="rId9"/>
        </w:object>
      </w:r>
      <w:r w:rsidR="00C83F27">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-36906</wp:posOffset>
            </wp:positionH>
            <wp:positionV relativeFrom="paragraph">
              <wp:posOffset>-20599</wp:posOffset>
            </wp:positionV>
            <wp:extent cx="597535" cy="591820"/>
            <wp:effectExtent l="0" t="0" r="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F27">
        <w:rPr>
          <w:rFonts w:ascii="Garamond" w:hAnsi="Garamond"/>
          <w:b/>
          <w:color w:val="00214E"/>
          <w:sz w:val="32"/>
          <w:szCs w:val="32"/>
        </w:rPr>
        <w:t xml:space="preserve">             </w:t>
      </w:r>
      <w:r w:rsidR="003537D7">
        <w:rPr>
          <w:rFonts w:ascii="Garamond" w:hAnsi="Garamond"/>
          <w:b/>
          <w:color w:val="00214E"/>
          <w:sz w:val="32"/>
          <w:szCs w:val="32"/>
        </w:rPr>
        <w:t xml:space="preserve"> </w:t>
      </w:r>
      <w:r w:rsidR="00197CFB" w:rsidRPr="009D1566">
        <w:rPr>
          <w:rFonts w:ascii="Garamond" w:hAnsi="Garamond"/>
          <w:b/>
          <w:color w:val="00214E"/>
          <w:sz w:val="32"/>
          <w:szCs w:val="32"/>
        </w:rPr>
        <w:t>Ministerul Mediului</w:t>
      </w:r>
      <w:r w:rsidR="00FA4BE7">
        <w:rPr>
          <w:rFonts w:ascii="Garamond" w:hAnsi="Garamond"/>
          <w:b/>
          <w:color w:val="00214E"/>
          <w:sz w:val="32"/>
          <w:szCs w:val="32"/>
        </w:rPr>
        <w:t>, Apelor si Padurilor</w:t>
      </w:r>
    </w:p>
    <w:p w:rsidR="00197CFB" w:rsidRPr="009D1566" w:rsidRDefault="00C83F27" w:rsidP="00C83F27">
      <w:pPr>
        <w:pStyle w:val="Header"/>
        <w:rPr>
          <w:rFonts w:cs="Calibri"/>
          <w:b/>
          <w:sz w:val="36"/>
          <w:szCs w:val="36"/>
          <w:lang w:eastAsia="ar-SA"/>
        </w:rPr>
      </w:pPr>
      <w:r>
        <w:rPr>
          <w:rFonts w:ascii="Garamond" w:hAnsi="Garamond"/>
          <w:b/>
          <w:color w:val="00214E"/>
          <w:sz w:val="36"/>
          <w:szCs w:val="36"/>
        </w:rPr>
        <w:t xml:space="preserve">    </w:t>
      </w:r>
      <w:r w:rsidR="003537D7">
        <w:rPr>
          <w:rFonts w:ascii="Garamond" w:hAnsi="Garamond"/>
          <w:b/>
          <w:color w:val="00214E"/>
          <w:sz w:val="36"/>
          <w:szCs w:val="36"/>
        </w:rPr>
        <w:t xml:space="preserve"> </w:t>
      </w:r>
      <w:r w:rsidR="00197CFB" w:rsidRPr="009D1566">
        <w:rPr>
          <w:rFonts w:ascii="Garamond" w:hAnsi="Garamond"/>
          <w:b/>
          <w:color w:val="00214E"/>
          <w:sz w:val="36"/>
          <w:szCs w:val="36"/>
        </w:rPr>
        <w:t>Agenţia Naţională pentru Protecţia Mediului</w:t>
      </w:r>
    </w:p>
    <w:p w:rsidR="00197CFB" w:rsidRPr="001C537D" w:rsidRDefault="00197CFB" w:rsidP="00197CF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205"/>
      </w:tblGrid>
      <w:tr w:rsidR="00C83F27" w:rsidRPr="00996543" w:rsidTr="008F7556">
        <w:trPr>
          <w:trHeight w:val="583"/>
        </w:trPr>
        <w:tc>
          <w:tcPr>
            <w:tcW w:w="10314" w:type="dxa"/>
            <w:tcBorders>
              <w:top w:val="single" w:sz="8" w:space="0" w:color="000000"/>
              <w:bottom w:val="single" w:sz="8" w:space="0" w:color="000000"/>
            </w:tcBorders>
            <w:shd w:val="clear" w:color="auto" w:fill="DBE5F1"/>
          </w:tcPr>
          <w:p w:rsidR="00197CFB" w:rsidRPr="00996543" w:rsidRDefault="00197CFB" w:rsidP="001F575F">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Dâmboviţa</w:t>
            </w:r>
          </w:p>
        </w:tc>
      </w:tr>
    </w:tbl>
    <w:p w:rsidR="00D94376" w:rsidRPr="005577EB" w:rsidRDefault="00D94376" w:rsidP="00D94376">
      <w:pPr>
        <w:pStyle w:val="Subtitle"/>
        <w:jc w:val="right"/>
        <w:rPr>
          <w:rFonts w:ascii="Times New Roman" w:hAnsi="Times New Roman" w:cs="Times New Roman"/>
        </w:rPr>
      </w:pPr>
      <w:r w:rsidRPr="00CA23F0">
        <w:rPr>
          <w:rFonts w:ascii="Times New Roman" w:eastAsia="Times New Roman" w:hAnsi="Times New Roman" w:cs="Times New Roman"/>
          <w:lang w:val="ro-RO" w:eastAsia="ro-RO"/>
        </w:rPr>
        <w:t>Nr.</w:t>
      </w:r>
      <w:r w:rsidRPr="00CA23F0">
        <w:rPr>
          <w:rFonts w:ascii="Times New Roman" w:eastAsia="Times New Roman" w:hAnsi="Times New Roman" w:cs="Times New Roman"/>
          <w:lang w:eastAsia="ro-RO"/>
        </w:rPr>
        <w:t xml:space="preserve"> </w:t>
      </w:r>
      <w:r w:rsidR="006F4EDA">
        <w:rPr>
          <w:rFonts w:ascii="Times New Roman" w:hAnsi="Times New Roman" w:cs="Times New Roman"/>
        </w:rPr>
        <w:t>15017/8886/___</w:t>
      </w:r>
      <w:r w:rsidR="00CD32C2">
        <w:rPr>
          <w:rFonts w:ascii="Times New Roman" w:hAnsi="Times New Roman" w:cs="Times New Roman"/>
        </w:rPr>
        <w:t>.2023</w:t>
      </w:r>
    </w:p>
    <w:p w:rsidR="00D94376" w:rsidRDefault="00D94376" w:rsidP="00D94376">
      <w:pPr>
        <w:spacing w:after="0" w:line="240" w:lineRule="auto"/>
        <w:jc w:val="center"/>
        <w:outlineLvl w:val="0"/>
        <w:rPr>
          <w:rFonts w:ascii="Times New Roman" w:eastAsia="Calibri" w:hAnsi="Times New Roman" w:cs="Times New Roman"/>
          <w:sz w:val="24"/>
          <w:szCs w:val="24"/>
          <w:u w:val="single"/>
        </w:rPr>
      </w:pPr>
    </w:p>
    <w:p w:rsidR="00D94376" w:rsidRPr="001C537D" w:rsidRDefault="006F4EDA" w:rsidP="00D94376">
      <w:pPr>
        <w:spacing w:after="0" w:line="240" w:lineRule="auto"/>
        <w:jc w:val="center"/>
        <w:outlineLvl w:val="0"/>
        <w:rPr>
          <w:rFonts w:ascii="Times New Roman" w:eastAsia="Calibri" w:hAnsi="Times New Roman" w:cs="Times New Roman"/>
          <w:b/>
          <w:sz w:val="24"/>
          <w:szCs w:val="24"/>
        </w:rPr>
      </w:pPr>
      <w:r w:rsidRPr="006F4EDA">
        <w:rPr>
          <w:rFonts w:ascii="Times New Roman" w:eastAsia="Calibri" w:hAnsi="Times New Roman" w:cs="Times New Roman"/>
          <w:sz w:val="24"/>
          <w:szCs w:val="24"/>
        </w:rPr>
        <w:t>Proiect</w:t>
      </w:r>
      <w:r>
        <w:rPr>
          <w:rFonts w:ascii="Times New Roman" w:eastAsia="Calibri" w:hAnsi="Times New Roman" w:cs="Times New Roman"/>
          <w:b/>
          <w:sz w:val="24"/>
          <w:szCs w:val="24"/>
        </w:rPr>
        <w:t xml:space="preserve"> </w:t>
      </w:r>
      <w:r w:rsidR="00D94376">
        <w:rPr>
          <w:rFonts w:ascii="Times New Roman" w:eastAsia="Calibri" w:hAnsi="Times New Roman" w:cs="Times New Roman"/>
          <w:b/>
          <w:sz w:val="24"/>
          <w:szCs w:val="24"/>
        </w:rPr>
        <w:t>A</w:t>
      </w:r>
      <w:r w:rsidR="00D94376" w:rsidRPr="001C537D">
        <w:rPr>
          <w:rFonts w:ascii="Times New Roman" w:eastAsia="Calibri" w:hAnsi="Times New Roman" w:cs="Times New Roman"/>
          <w:b/>
          <w:sz w:val="24"/>
          <w:szCs w:val="24"/>
        </w:rPr>
        <w:t>CORD DE MEDIU</w:t>
      </w:r>
    </w:p>
    <w:p w:rsidR="00D94376" w:rsidRPr="008820EE" w:rsidRDefault="00D94376" w:rsidP="00D94376">
      <w:pPr>
        <w:spacing w:after="0" w:line="240" w:lineRule="auto"/>
        <w:jc w:val="center"/>
        <w:rPr>
          <w:rFonts w:ascii="Times New Roman" w:eastAsia="Calibri" w:hAnsi="Times New Roman" w:cs="Times New Roman"/>
          <w:b/>
          <w:sz w:val="24"/>
          <w:szCs w:val="24"/>
        </w:rPr>
      </w:pPr>
      <w:r w:rsidRPr="008820EE">
        <w:rPr>
          <w:rFonts w:ascii="Times New Roman" w:eastAsia="Calibri" w:hAnsi="Times New Roman" w:cs="Times New Roman"/>
          <w:b/>
          <w:sz w:val="24"/>
          <w:szCs w:val="24"/>
        </w:rPr>
        <w:t xml:space="preserve">Nr. </w:t>
      </w:r>
      <w:r w:rsidR="006F4EDA">
        <w:rPr>
          <w:rFonts w:ascii="Times New Roman" w:eastAsia="Calibri" w:hAnsi="Times New Roman" w:cs="Times New Roman"/>
          <w:b/>
          <w:sz w:val="24"/>
          <w:szCs w:val="24"/>
        </w:rPr>
        <w:t>___</w:t>
      </w:r>
      <w:r w:rsidRPr="008820EE">
        <w:rPr>
          <w:rFonts w:ascii="Times New Roman" w:eastAsia="Calibri" w:hAnsi="Times New Roman" w:cs="Times New Roman"/>
          <w:b/>
          <w:sz w:val="24"/>
          <w:szCs w:val="24"/>
        </w:rPr>
        <w:t xml:space="preserve"> din </w:t>
      </w:r>
      <w:r w:rsidR="006F4EDA">
        <w:rPr>
          <w:rFonts w:ascii="Times New Roman" w:eastAsia="Calibri" w:hAnsi="Times New Roman" w:cs="Times New Roman"/>
          <w:b/>
          <w:sz w:val="24"/>
          <w:szCs w:val="24"/>
        </w:rPr>
        <w:t>_____</w:t>
      </w:r>
      <w:r w:rsidR="00007F8A">
        <w:rPr>
          <w:rFonts w:ascii="Times New Roman" w:eastAsia="Calibri" w:hAnsi="Times New Roman" w:cs="Times New Roman"/>
          <w:b/>
          <w:sz w:val="24"/>
          <w:szCs w:val="24"/>
        </w:rPr>
        <w:t>.2023</w:t>
      </w:r>
    </w:p>
    <w:p w:rsidR="00D94376" w:rsidRPr="001C537D" w:rsidRDefault="00D94376" w:rsidP="00D94376">
      <w:pPr>
        <w:spacing w:after="0" w:line="240" w:lineRule="auto"/>
        <w:jc w:val="both"/>
        <w:rPr>
          <w:rFonts w:ascii="Times New Roman" w:eastAsia="Calibri" w:hAnsi="Times New Roman" w:cs="Times New Roman"/>
          <w:sz w:val="24"/>
          <w:szCs w:val="24"/>
        </w:rPr>
      </w:pPr>
    </w:p>
    <w:p w:rsidR="00D94376" w:rsidRDefault="00D94376" w:rsidP="00D94376">
      <w:pPr>
        <w:spacing w:after="0" w:line="240" w:lineRule="auto"/>
        <w:jc w:val="both"/>
        <w:rPr>
          <w:rFonts w:ascii="Times New Roman" w:eastAsia="Calibri" w:hAnsi="Times New Roman" w:cs="Times New Roman"/>
          <w:sz w:val="24"/>
          <w:szCs w:val="24"/>
        </w:rPr>
      </w:pPr>
    </w:p>
    <w:p w:rsidR="00B62E16" w:rsidRPr="001C537D" w:rsidRDefault="00B62E16" w:rsidP="00D94376">
      <w:pPr>
        <w:spacing w:after="0" w:line="240" w:lineRule="auto"/>
        <w:jc w:val="both"/>
        <w:rPr>
          <w:rFonts w:ascii="Times New Roman" w:eastAsia="Calibri" w:hAnsi="Times New Roman" w:cs="Times New Roman"/>
          <w:sz w:val="24"/>
          <w:szCs w:val="24"/>
        </w:rPr>
      </w:pPr>
    </w:p>
    <w:p w:rsidR="00D94376" w:rsidRPr="001C537D" w:rsidRDefault="00D94376" w:rsidP="0072291E">
      <w:pPr>
        <w:tabs>
          <w:tab w:val="left" w:pos="1440"/>
        </w:tabs>
        <w:spacing w:after="0" w:line="240" w:lineRule="auto"/>
        <w:ind w:right="-1"/>
        <w:jc w:val="both"/>
        <w:rPr>
          <w:rFonts w:ascii="Times New Roman" w:hAnsi="Times New Roman" w:cs="Times New Roman"/>
          <w:b/>
          <w:sz w:val="24"/>
          <w:szCs w:val="24"/>
        </w:rPr>
      </w:pPr>
      <w:r w:rsidRPr="001C537D">
        <w:rPr>
          <w:rFonts w:ascii="Times New Roman" w:eastAsia="Calibri" w:hAnsi="Times New Roman" w:cs="Times New Roman"/>
          <w:sz w:val="24"/>
          <w:szCs w:val="24"/>
        </w:rPr>
        <w:t xml:space="preserve">              </w:t>
      </w:r>
      <w:r w:rsidRPr="001C537D">
        <w:rPr>
          <w:rFonts w:ascii="Times New Roman" w:hAnsi="Times New Roman" w:cs="Times New Roman"/>
          <w:sz w:val="24"/>
          <w:szCs w:val="24"/>
        </w:rPr>
        <w:t xml:space="preserve">Ca urmare a solicitării de emitere a acordului de mediu adresate de </w:t>
      </w:r>
      <w:r w:rsidR="005E2624">
        <w:rPr>
          <w:rStyle w:val="tpa1"/>
          <w:rFonts w:ascii="Times New Roman" w:hAnsi="Times New Roman" w:cs="Times New Roman"/>
          <w:b/>
          <w:sz w:val="24"/>
          <w:szCs w:val="24"/>
        </w:rPr>
        <w:t>S.C. AB EXPLO AGREGATE S.R.L.</w:t>
      </w:r>
      <w:r w:rsidR="005E2624" w:rsidRPr="00204484">
        <w:rPr>
          <w:rStyle w:val="tpa1"/>
          <w:rFonts w:ascii="Times New Roman" w:hAnsi="Times New Roman" w:cs="Times New Roman"/>
          <w:sz w:val="24"/>
          <w:szCs w:val="24"/>
        </w:rPr>
        <w:t>,</w:t>
      </w:r>
      <w:r w:rsidR="005E2624" w:rsidRPr="00AE7879">
        <w:rPr>
          <w:rStyle w:val="tpa1"/>
          <w:rFonts w:ascii="Times New Roman" w:hAnsi="Times New Roman" w:cs="Times New Roman"/>
          <w:b/>
          <w:sz w:val="24"/>
          <w:szCs w:val="24"/>
        </w:rPr>
        <w:t xml:space="preserve"> </w:t>
      </w:r>
      <w:r w:rsidR="005E2624" w:rsidRPr="00AE7879">
        <w:rPr>
          <w:rStyle w:val="tpa1"/>
          <w:rFonts w:ascii="Times New Roman" w:hAnsi="Times New Roman" w:cs="Times New Roman"/>
          <w:sz w:val="24"/>
          <w:szCs w:val="24"/>
        </w:rPr>
        <w:t xml:space="preserve">cu </w:t>
      </w:r>
      <w:r w:rsidR="005E2624">
        <w:rPr>
          <w:rStyle w:val="tpa1"/>
          <w:rFonts w:ascii="Times New Roman" w:hAnsi="Times New Roman" w:cs="Times New Roman"/>
          <w:sz w:val="24"/>
          <w:szCs w:val="24"/>
        </w:rPr>
        <w:t xml:space="preserve">sediul în municipiul Pitesti, B-dul Republicii, nr. 234, </w:t>
      </w:r>
      <w:r w:rsidR="006F4EDA">
        <w:rPr>
          <w:rStyle w:val="tpa1"/>
          <w:rFonts w:ascii="Times New Roman" w:hAnsi="Times New Roman" w:cs="Times New Roman"/>
          <w:sz w:val="24"/>
          <w:szCs w:val="24"/>
        </w:rPr>
        <w:t xml:space="preserve">et. 1, </w:t>
      </w:r>
      <w:r w:rsidR="005E2624">
        <w:rPr>
          <w:rStyle w:val="tpa1"/>
          <w:rFonts w:ascii="Times New Roman" w:hAnsi="Times New Roman" w:cs="Times New Roman"/>
          <w:sz w:val="24"/>
          <w:szCs w:val="24"/>
        </w:rPr>
        <w:t>judetul Arges</w:t>
      </w:r>
      <w:r>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D04A9E">
        <w:rPr>
          <w:rFonts w:ascii="Times New Roman" w:eastAsia="Times New Roman" w:hAnsi="Times New Roman" w:cs="Times New Roman"/>
          <w:sz w:val="24"/>
          <w:szCs w:val="24"/>
          <w:lang w:eastAsia="ro-RO"/>
        </w:rPr>
        <w:t>15017</w:t>
      </w:r>
      <w:r w:rsidRPr="00480977">
        <w:rPr>
          <w:rFonts w:ascii="Times New Roman" w:eastAsia="Times New Roman" w:hAnsi="Times New Roman" w:cs="Times New Roman"/>
          <w:sz w:val="24"/>
          <w:szCs w:val="24"/>
          <w:lang w:eastAsia="ro-RO"/>
        </w:rPr>
        <w:t xml:space="preserve"> din </w:t>
      </w:r>
      <w:r w:rsidR="00D04A9E">
        <w:rPr>
          <w:rFonts w:ascii="Times New Roman" w:eastAsia="Times New Roman" w:hAnsi="Times New Roman" w:cs="Times New Roman"/>
          <w:sz w:val="24"/>
          <w:szCs w:val="24"/>
          <w:lang w:eastAsia="ro-RO"/>
        </w:rPr>
        <w:t>10.10</w:t>
      </w:r>
      <w:r w:rsidR="003537D7">
        <w:rPr>
          <w:rFonts w:ascii="Times New Roman" w:eastAsia="Times New Roman" w:hAnsi="Times New Roman" w:cs="Times New Roman"/>
          <w:sz w:val="24"/>
          <w:szCs w:val="24"/>
          <w:lang w:eastAsia="ro-RO"/>
        </w:rPr>
        <w:t>.2022</w:t>
      </w:r>
      <w:r w:rsidRPr="001C537D">
        <w:rPr>
          <w:rFonts w:ascii="Times New Roman" w:hAnsi="Times New Roman" w:cs="Times New Roman"/>
          <w:sz w:val="24"/>
          <w:szCs w:val="24"/>
        </w:rPr>
        <w:t xml:space="preserve">, în baza Legii nr. </w:t>
      </w:r>
      <w:r w:rsidRPr="001C537D">
        <w:rPr>
          <w:rFonts w:ascii="Times New Roman" w:hAnsi="Times New Roman" w:cs="Times New Roman"/>
          <w:b/>
          <w:sz w:val="24"/>
          <w:szCs w:val="24"/>
        </w:rPr>
        <w:t>292/2018</w:t>
      </w:r>
      <w:r w:rsidRPr="001C537D">
        <w:rPr>
          <w:rFonts w:ascii="Times New Roman" w:hAnsi="Times New Roman" w:cs="Times New Roman"/>
          <w:sz w:val="24"/>
          <w:szCs w:val="24"/>
        </w:rPr>
        <w:t xml:space="preserve"> privind evaluarea impactului anumitor proiecte publice si private asupra mediului si a Ordonantei de Urgentă a Guvernului nr. </w:t>
      </w:r>
      <w:r w:rsidRPr="001C537D">
        <w:rPr>
          <w:rFonts w:ascii="Times New Roman" w:hAnsi="Times New Roman" w:cs="Times New Roman"/>
          <w:b/>
          <w:sz w:val="24"/>
          <w:szCs w:val="24"/>
        </w:rPr>
        <w:t>57/2007</w:t>
      </w:r>
      <w:r w:rsidRPr="001C537D">
        <w:rPr>
          <w:rFonts w:ascii="Times New Roman" w:hAnsi="Times New Roman" w:cs="Times New Roman"/>
          <w:sz w:val="24"/>
          <w:szCs w:val="24"/>
        </w:rPr>
        <w:t xml:space="preserve"> privind regimul ariilor naturale protejate, conservarea habitatelor naturale, a florei si faunei sălbatice, aprobata cu modificările si completările ulterioare, </w:t>
      </w:r>
      <w:r w:rsidRPr="001C537D">
        <w:rPr>
          <w:rFonts w:ascii="Times New Roman" w:eastAsia="Calibri" w:hAnsi="Times New Roman" w:cs="Times New Roman"/>
          <w:sz w:val="24"/>
          <w:szCs w:val="24"/>
        </w:rPr>
        <w:t>se emite:</w:t>
      </w:r>
    </w:p>
    <w:p w:rsidR="00D94376" w:rsidRDefault="00D94376" w:rsidP="00D94376">
      <w:pPr>
        <w:spacing w:after="0" w:line="240" w:lineRule="auto"/>
        <w:jc w:val="both"/>
        <w:rPr>
          <w:rFonts w:ascii="Times New Roman" w:eastAsia="Calibri" w:hAnsi="Times New Roman" w:cs="Times New Roman"/>
          <w:sz w:val="24"/>
          <w:szCs w:val="24"/>
        </w:rPr>
      </w:pPr>
      <w:bookmarkStart w:id="0" w:name="_GoBack"/>
      <w:bookmarkEnd w:id="0"/>
    </w:p>
    <w:p w:rsidR="00A10F17" w:rsidRPr="001C537D" w:rsidRDefault="00A10F17" w:rsidP="00D94376">
      <w:pPr>
        <w:spacing w:after="0" w:line="240" w:lineRule="auto"/>
        <w:jc w:val="both"/>
        <w:rPr>
          <w:rFonts w:ascii="Times New Roman" w:eastAsia="Calibri" w:hAnsi="Times New Roman" w:cs="Times New Roman"/>
          <w:sz w:val="24"/>
          <w:szCs w:val="24"/>
        </w:rPr>
      </w:pPr>
    </w:p>
    <w:p w:rsidR="00D94376" w:rsidRPr="001C537D" w:rsidRDefault="00D94376" w:rsidP="00D94376">
      <w:pPr>
        <w:spacing w:after="0" w:line="240" w:lineRule="auto"/>
        <w:jc w:val="center"/>
        <w:rPr>
          <w:rFonts w:ascii="Times New Roman" w:eastAsia="Calibri" w:hAnsi="Times New Roman" w:cs="Times New Roman"/>
          <w:b/>
          <w:sz w:val="24"/>
          <w:szCs w:val="24"/>
        </w:rPr>
      </w:pPr>
    </w:p>
    <w:p w:rsidR="00D94376" w:rsidRPr="001C537D" w:rsidRDefault="00BB1106" w:rsidP="00D94376">
      <w:pPr>
        <w:spacing w:after="0" w:line="240" w:lineRule="auto"/>
        <w:jc w:val="center"/>
        <w:rPr>
          <w:rFonts w:ascii="Times New Roman" w:eastAsia="Calibri" w:hAnsi="Times New Roman" w:cs="Times New Roman"/>
          <w:b/>
          <w:sz w:val="24"/>
          <w:szCs w:val="24"/>
        </w:rPr>
      </w:pPr>
      <w:r w:rsidRPr="00BB1106">
        <w:rPr>
          <w:rFonts w:ascii="Times New Roman" w:eastAsia="Calibri" w:hAnsi="Times New Roman" w:cs="Times New Roman"/>
          <w:sz w:val="24"/>
          <w:szCs w:val="24"/>
        </w:rPr>
        <w:t>proiect</w:t>
      </w:r>
      <w:r>
        <w:rPr>
          <w:rFonts w:ascii="Times New Roman" w:eastAsia="Calibri" w:hAnsi="Times New Roman" w:cs="Times New Roman"/>
          <w:b/>
          <w:sz w:val="24"/>
          <w:szCs w:val="24"/>
        </w:rPr>
        <w:t xml:space="preserve"> </w:t>
      </w:r>
      <w:r w:rsidR="00D94376" w:rsidRPr="001C537D">
        <w:rPr>
          <w:rFonts w:ascii="Times New Roman" w:eastAsia="Calibri" w:hAnsi="Times New Roman" w:cs="Times New Roman"/>
          <w:b/>
          <w:sz w:val="24"/>
          <w:szCs w:val="24"/>
        </w:rPr>
        <w:t>ACORD DE MEDIU</w:t>
      </w:r>
    </w:p>
    <w:p w:rsidR="00D94376" w:rsidRPr="001C537D" w:rsidRDefault="00D94376" w:rsidP="00D94376">
      <w:pPr>
        <w:spacing w:after="0" w:line="240" w:lineRule="auto"/>
        <w:jc w:val="both"/>
        <w:rPr>
          <w:rFonts w:ascii="Times New Roman" w:eastAsia="Calibri" w:hAnsi="Times New Roman" w:cs="Times New Roman"/>
          <w:sz w:val="24"/>
          <w:szCs w:val="24"/>
        </w:rPr>
      </w:pPr>
    </w:p>
    <w:p w:rsidR="00D94376" w:rsidRDefault="00D94376" w:rsidP="00D94376">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 xml:space="preserve">           </w:t>
      </w:r>
    </w:p>
    <w:p w:rsidR="00A10F17" w:rsidRPr="001C537D" w:rsidRDefault="00A10F17" w:rsidP="00D94376">
      <w:pPr>
        <w:spacing w:after="0" w:line="240" w:lineRule="auto"/>
        <w:jc w:val="both"/>
        <w:rPr>
          <w:rFonts w:ascii="Times New Roman" w:eastAsia="Calibri" w:hAnsi="Times New Roman" w:cs="Times New Roman"/>
          <w:sz w:val="24"/>
          <w:szCs w:val="24"/>
        </w:rPr>
      </w:pPr>
    </w:p>
    <w:p w:rsidR="00D94376" w:rsidRPr="001C537D" w:rsidRDefault="00D94376" w:rsidP="00D94376">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pentru proiectul</w:t>
      </w:r>
      <w:r w:rsidR="00DA6520">
        <w:rPr>
          <w:rFonts w:ascii="Times New Roman" w:eastAsia="Calibri" w:hAnsi="Times New Roman" w:cs="Times New Roman"/>
          <w:sz w:val="24"/>
          <w:szCs w:val="24"/>
        </w:rPr>
        <w:t xml:space="preserve"> </w:t>
      </w:r>
      <w:r w:rsidR="0068250F" w:rsidRPr="00AE7879">
        <w:rPr>
          <w:rFonts w:ascii="Times New Roman" w:hAnsi="Times New Roman" w:cs="Times New Roman"/>
          <w:b/>
          <w:sz w:val="24"/>
          <w:szCs w:val="24"/>
        </w:rPr>
        <w:t>”</w:t>
      </w:r>
      <w:r w:rsidR="0068250F">
        <w:rPr>
          <w:rFonts w:ascii="Times New Roman" w:hAnsi="Times New Roman" w:cs="Times New Roman"/>
          <w:b/>
          <w:i/>
          <w:sz w:val="24"/>
          <w:szCs w:val="24"/>
        </w:rPr>
        <w:t>Exploatare nisipuri si pietrisuri cu redarea terenului in circuitul agricol, perimetrul Petresti Ferma 5, comuna Petresti, judetul Dambovita”</w:t>
      </w:r>
      <w:r w:rsidR="0068250F">
        <w:rPr>
          <w:rFonts w:ascii="Times New Roman" w:hAnsi="Times New Roman" w:cs="Times New Roman"/>
          <w:sz w:val="24"/>
          <w:szCs w:val="24"/>
        </w:rPr>
        <w:t>,</w:t>
      </w:r>
      <w:r w:rsidR="0068250F" w:rsidRPr="00AE7879">
        <w:rPr>
          <w:rStyle w:val="tpa1"/>
          <w:rFonts w:ascii="Times New Roman" w:hAnsi="Times New Roman" w:cs="Times New Roman"/>
          <w:sz w:val="24"/>
          <w:szCs w:val="24"/>
        </w:rPr>
        <w:t xml:space="preserve"> propus a fi amplasat în</w:t>
      </w:r>
      <w:r w:rsidR="0068250F" w:rsidRPr="00AE7879">
        <w:rPr>
          <w:rFonts w:ascii="Times New Roman" w:hAnsi="Times New Roman" w:cs="Times New Roman"/>
          <w:sz w:val="24"/>
          <w:szCs w:val="24"/>
        </w:rPr>
        <w:t xml:space="preserve"> </w:t>
      </w:r>
      <w:r w:rsidR="0068250F">
        <w:rPr>
          <w:rStyle w:val="tpa1"/>
          <w:rFonts w:ascii="Times New Roman" w:hAnsi="Times New Roman" w:cs="Times New Roman"/>
          <w:sz w:val="24"/>
          <w:szCs w:val="24"/>
        </w:rPr>
        <w:t>comuna Petresti, sat Petresti, județul Dâmbovița</w:t>
      </w:r>
      <w:r w:rsidRPr="001C537D">
        <w:rPr>
          <w:rFonts w:ascii="Times New Roman" w:eastAsia="Times New Roman" w:hAnsi="Times New Roman" w:cs="Times New Roman"/>
          <w:sz w:val="24"/>
          <w:szCs w:val="24"/>
          <w:lang w:eastAsia="ro-RO"/>
        </w:rPr>
        <w:t>,</w:t>
      </w:r>
      <w:r w:rsidRPr="001C537D">
        <w:rPr>
          <w:rFonts w:ascii="Times New Roman" w:eastAsia="Calibri" w:hAnsi="Times New Roman" w:cs="Times New Roman"/>
          <w:sz w:val="24"/>
          <w:szCs w:val="24"/>
        </w:rPr>
        <w:t xml:space="preserve"> in scopul stabilirii condiţiilor si a măsurilor pentru protecţia mediului care trebuiesc respectate pentru realizarea proiectului, care prevede:</w:t>
      </w:r>
    </w:p>
    <w:p w:rsidR="008A3447" w:rsidRPr="001C537D" w:rsidRDefault="00FC4333" w:rsidP="001C537D">
      <w:pPr>
        <w:spacing w:after="0" w:line="240" w:lineRule="auto"/>
        <w:jc w:val="both"/>
        <w:rPr>
          <w:rFonts w:ascii="Times New Roman" w:eastAsia="Calibri" w:hAnsi="Times New Roman" w:cs="Times New Roman"/>
          <w:b/>
          <w:i/>
          <w:sz w:val="24"/>
          <w:szCs w:val="24"/>
        </w:rPr>
      </w:pPr>
      <w:r w:rsidRPr="001C537D">
        <w:rPr>
          <w:rFonts w:ascii="Times New Roman" w:eastAsia="Calibri" w:hAnsi="Times New Roman" w:cs="Times New Roman"/>
          <w:b/>
          <w:i/>
          <w:sz w:val="24"/>
          <w:szCs w:val="24"/>
        </w:rPr>
        <w:t xml:space="preserve">     </w:t>
      </w:r>
    </w:p>
    <w:p w:rsidR="008A3447" w:rsidRPr="00F274BF" w:rsidRDefault="00FC4333" w:rsidP="00F274BF">
      <w:pPr>
        <w:spacing w:after="0" w:line="240" w:lineRule="auto"/>
        <w:jc w:val="both"/>
        <w:rPr>
          <w:rFonts w:ascii="Times New Roman" w:eastAsia="Calibri" w:hAnsi="Times New Roman" w:cs="Times New Roman"/>
          <w:b/>
          <w:sz w:val="24"/>
          <w:szCs w:val="24"/>
          <w:u w:val="single"/>
        </w:rPr>
      </w:pPr>
      <w:r w:rsidRPr="001C537D">
        <w:rPr>
          <w:rFonts w:ascii="Times New Roman" w:eastAsia="Calibri" w:hAnsi="Times New Roman" w:cs="Times New Roman"/>
          <w:b/>
          <w:sz w:val="24"/>
          <w:szCs w:val="24"/>
        </w:rPr>
        <w:t xml:space="preserve">I. </w:t>
      </w:r>
      <w:r w:rsidRPr="00F274BF">
        <w:rPr>
          <w:rFonts w:ascii="Times New Roman" w:eastAsia="Calibri" w:hAnsi="Times New Roman" w:cs="Times New Roman"/>
          <w:b/>
          <w:sz w:val="24"/>
          <w:szCs w:val="24"/>
        </w:rPr>
        <w:t>Descrierea proiectului, lucrările prevăzute de proiect, inclusiv instalaţiile şi echipamentele</w:t>
      </w:r>
    </w:p>
    <w:p w:rsidR="00FC4333" w:rsidRPr="00A10F17" w:rsidRDefault="00DE6481" w:rsidP="00A10F17">
      <w:pPr>
        <w:spacing w:after="0" w:line="240" w:lineRule="auto"/>
        <w:jc w:val="both"/>
        <w:rPr>
          <w:rFonts w:ascii="Times New Roman" w:eastAsia="Calibri" w:hAnsi="Times New Roman" w:cs="Times New Roman"/>
          <w:b/>
          <w:i/>
          <w:sz w:val="24"/>
          <w:szCs w:val="24"/>
          <w:u w:val="single"/>
        </w:rPr>
      </w:pPr>
      <w:r w:rsidRPr="00F274BF">
        <w:rPr>
          <w:rFonts w:ascii="Times New Roman" w:eastAsia="Times New Roman" w:hAnsi="Times New Roman" w:cs="Times New Roman"/>
          <w:b/>
          <w:i/>
          <w:sz w:val="24"/>
          <w:szCs w:val="24"/>
          <w:lang w:eastAsia="ro-RO"/>
        </w:rPr>
        <w:t>a)</w:t>
      </w:r>
      <w:r w:rsidR="00FC4333" w:rsidRPr="00F274BF">
        <w:rPr>
          <w:rFonts w:ascii="Times New Roman" w:eastAsia="Times New Roman" w:hAnsi="Times New Roman" w:cs="Times New Roman"/>
          <w:b/>
          <w:i/>
          <w:sz w:val="24"/>
          <w:szCs w:val="24"/>
          <w:lang w:eastAsia="ro-RO"/>
        </w:rPr>
        <w:t xml:space="preserve"> </w:t>
      </w:r>
      <w:r w:rsidR="00AB497F" w:rsidRPr="00A10F17">
        <w:rPr>
          <w:rFonts w:ascii="Times New Roman" w:eastAsia="Times New Roman" w:hAnsi="Times New Roman" w:cs="Times New Roman"/>
          <w:b/>
          <w:i/>
          <w:sz w:val="24"/>
          <w:szCs w:val="24"/>
          <w:lang w:eastAsia="ro-RO"/>
        </w:rPr>
        <w:t>Mărimea</w:t>
      </w:r>
      <w:r w:rsidR="00FC4333" w:rsidRPr="00A10F17">
        <w:rPr>
          <w:rFonts w:ascii="Times New Roman" w:eastAsia="Times New Roman" w:hAnsi="Times New Roman" w:cs="Times New Roman"/>
          <w:b/>
          <w:i/>
          <w:sz w:val="24"/>
          <w:szCs w:val="24"/>
          <w:lang w:eastAsia="ro-RO"/>
        </w:rPr>
        <w:t xml:space="preserve"> proiectului </w:t>
      </w:r>
    </w:p>
    <w:p w:rsidR="00DA6520" w:rsidRPr="00DA6520" w:rsidRDefault="00DA6520" w:rsidP="00DA6520">
      <w:pPr>
        <w:tabs>
          <w:tab w:val="right" w:pos="0"/>
          <w:tab w:val="center" w:pos="720"/>
          <w:tab w:val="center" w:pos="4536"/>
          <w:tab w:val="right" w:pos="9072"/>
        </w:tabs>
        <w:spacing w:after="0" w:line="240" w:lineRule="auto"/>
        <w:jc w:val="both"/>
        <w:rPr>
          <w:rFonts w:ascii="Times New Roman" w:hAnsi="Times New Roman" w:cs="Times New Roman"/>
          <w:sz w:val="24"/>
          <w:szCs w:val="24"/>
        </w:rPr>
      </w:pPr>
      <w:r w:rsidRPr="00DA6520">
        <w:rPr>
          <w:rFonts w:ascii="Times New Roman" w:hAnsi="Times New Roman" w:cs="Times New Roman"/>
          <w:sz w:val="24"/>
          <w:szCs w:val="24"/>
        </w:rPr>
        <w:t xml:space="preserve">Proiectul </w:t>
      </w:r>
      <w:r w:rsidRPr="00DA6520">
        <w:rPr>
          <w:rFonts w:ascii="Times New Roman" w:hAnsi="Times New Roman" w:cs="Times New Roman"/>
          <w:b/>
          <w:i/>
          <w:sz w:val="24"/>
          <w:szCs w:val="24"/>
        </w:rPr>
        <w:t xml:space="preserve">“Exploatare nisipuri si pietrisuri cu  redarea terenului în circuitul agricol, perimetrul Petresti Ferma 5”, </w:t>
      </w:r>
      <w:r w:rsidRPr="00DA6520">
        <w:rPr>
          <w:rFonts w:ascii="Times New Roman" w:hAnsi="Times New Roman" w:cs="Times New Roman"/>
          <w:sz w:val="24"/>
          <w:szCs w:val="24"/>
        </w:rPr>
        <w:t>are drept scop punerea în valoare a resurselor de balast prin exploatarea si valorificarea acestora.</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Obiectivul de investitii este situat în terasa mal stang a raului Neajlov la cca. 500 m fata de albia minora a raului si în</w:t>
      </w:r>
      <w:r w:rsidR="00F13F06">
        <w:rPr>
          <w:rFonts w:ascii="Times New Roman" w:hAnsi="Times New Roman" w:cs="Times New Roman"/>
          <w:sz w:val="24"/>
          <w:szCs w:val="24"/>
        </w:rPr>
        <w:t xml:space="preserve"> afara albiei majore.</w:t>
      </w:r>
      <w:r w:rsidRPr="00DA6520">
        <w:rPr>
          <w:rFonts w:ascii="Times New Roman" w:hAnsi="Times New Roman" w:cs="Times New Roman"/>
          <w:sz w:val="24"/>
          <w:szCs w:val="24"/>
        </w:rPr>
        <w:t xml:space="preserve"> </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Din punct de vedere al conditiilor de amplasament, terenul aferent lucrarilor de exploatare este situat în extravilanul localitatii Petresti, judetul Dambovita.</w:t>
      </w:r>
    </w:p>
    <w:p w:rsidR="00DA6520" w:rsidRPr="00DA6520" w:rsidRDefault="00DA6520" w:rsidP="00DA6520">
      <w:pPr>
        <w:shd w:val="clear" w:color="auto" w:fill="FFFFFF"/>
        <w:suppressAutoHyphens/>
        <w:spacing w:after="0" w:line="240" w:lineRule="auto"/>
        <w:ind w:left="-17" w:right="17" w:firstLine="573"/>
        <w:jc w:val="both"/>
        <w:rPr>
          <w:rFonts w:ascii="Times New Roman" w:eastAsia="Times New Roman" w:hAnsi="Times New Roman" w:cs="Times New Roman"/>
          <w:sz w:val="24"/>
          <w:szCs w:val="24"/>
        </w:rPr>
      </w:pPr>
      <w:r w:rsidRPr="00DA6520">
        <w:rPr>
          <w:rFonts w:ascii="Times New Roman" w:eastAsia="Times New Roman" w:hAnsi="Times New Roman" w:cs="Times New Roman"/>
          <w:sz w:val="24"/>
          <w:szCs w:val="24"/>
        </w:rPr>
        <w:t>Perimetrul solicitat se afla în  apropierea platformei tehnologice pe care este amenajata statia de sortare-spalare apartinand S.C. AB EXPLO AGREGATE S.R.L, care prelucreaza nisipul si pietrisul extras din zona.</w:t>
      </w:r>
    </w:p>
    <w:p w:rsidR="00DA6520" w:rsidRPr="00DA6520" w:rsidRDefault="00DA6520" w:rsidP="00DA6520">
      <w:pPr>
        <w:spacing w:after="0" w:line="240" w:lineRule="auto"/>
        <w:ind w:firstLine="556"/>
        <w:jc w:val="both"/>
        <w:rPr>
          <w:rFonts w:ascii="Times New Roman" w:eastAsia="MS Mincho" w:hAnsi="Times New Roman" w:cs="Times New Roman"/>
          <w:sz w:val="24"/>
          <w:szCs w:val="24"/>
        </w:rPr>
      </w:pPr>
      <w:r w:rsidRPr="00DA6520">
        <w:rPr>
          <w:rFonts w:ascii="Times New Roman" w:eastAsia="MS Mincho" w:hAnsi="Times New Roman" w:cs="Times New Roman"/>
          <w:i/>
          <w:sz w:val="24"/>
          <w:szCs w:val="24"/>
        </w:rPr>
        <w:t>Accesul</w:t>
      </w:r>
      <w:r w:rsidRPr="00DA6520">
        <w:rPr>
          <w:rFonts w:ascii="Times New Roman" w:eastAsia="MS Mincho" w:hAnsi="Times New Roman" w:cs="Times New Roman"/>
          <w:sz w:val="24"/>
          <w:szCs w:val="24"/>
        </w:rPr>
        <w:t xml:space="preserve"> la viitorul perimetrul de exploatare se va face din drumul de exploatare DE 928.</w:t>
      </w:r>
    </w:p>
    <w:p w:rsidR="00DA6520" w:rsidRPr="00DA6520" w:rsidRDefault="00DA6520" w:rsidP="00DA6520">
      <w:pPr>
        <w:spacing w:after="0" w:line="240" w:lineRule="auto"/>
        <w:ind w:left="283" w:firstLine="709"/>
        <w:jc w:val="both"/>
        <w:rPr>
          <w:rFonts w:ascii="Times New Roman" w:hAnsi="Times New Roman" w:cs="Times New Roman"/>
          <w:sz w:val="24"/>
          <w:szCs w:val="24"/>
        </w:rPr>
      </w:pPr>
      <w:r w:rsidRPr="00DA6520">
        <w:rPr>
          <w:rFonts w:ascii="Times New Roman" w:hAnsi="Times New Roman" w:cs="Times New Roman"/>
          <w:sz w:val="24"/>
          <w:szCs w:val="24"/>
        </w:rPr>
        <w:t>Vecinatatile amplasamentului sunt:</w:t>
      </w:r>
    </w:p>
    <w:p w:rsidR="00DA6520" w:rsidRPr="00DA6520" w:rsidRDefault="00DA6520" w:rsidP="00DA6520">
      <w:pPr>
        <w:spacing w:after="0" w:line="240" w:lineRule="auto"/>
        <w:ind w:left="283" w:firstLine="709"/>
        <w:jc w:val="both"/>
        <w:rPr>
          <w:rFonts w:ascii="Times New Roman" w:hAnsi="Times New Roman" w:cs="Times New Roman"/>
          <w:sz w:val="24"/>
          <w:szCs w:val="24"/>
        </w:rPr>
      </w:pPr>
      <w:r w:rsidRPr="00DA6520">
        <w:rPr>
          <w:rFonts w:ascii="Times New Roman" w:hAnsi="Times New Roman" w:cs="Times New Roman"/>
          <w:sz w:val="24"/>
          <w:szCs w:val="24"/>
        </w:rPr>
        <w:t>Nord: nr. Cadastral 73254 pe o lungime de 526.85 m</w:t>
      </w:r>
    </w:p>
    <w:p w:rsidR="00DA6520" w:rsidRPr="00DA6520" w:rsidRDefault="00DA6520" w:rsidP="00DA6520">
      <w:pPr>
        <w:spacing w:after="0" w:line="240" w:lineRule="auto"/>
        <w:ind w:left="283" w:firstLine="709"/>
        <w:jc w:val="both"/>
        <w:rPr>
          <w:rFonts w:ascii="Times New Roman" w:hAnsi="Times New Roman" w:cs="Times New Roman"/>
          <w:sz w:val="24"/>
          <w:szCs w:val="24"/>
        </w:rPr>
      </w:pPr>
      <w:r w:rsidRPr="00DA6520">
        <w:rPr>
          <w:rFonts w:ascii="Times New Roman" w:hAnsi="Times New Roman" w:cs="Times New Roman"/>
          <w:sz w:val="24"/>
          <w:szCs w:val="24"/>
        </w:rPr>
        <w:t>Est:    drum exploatare 92B nr. Cadastral 73365, pe o lungime de 52.93 m</w:t>
      </w:r>
    </w:p>
    <w:p w:rsidR="00DA6520" w:rsidRPr="00DA6520" w:rsidRDefault="00DA6520" w:rsidP="00DA6520">
      <w:pPr>
        <w:spacing w:after="0" w:line="240" w:lineRule="auto"/>
        <w:ind w:left="283" w:firstLine="709"/>
        <w:jc w:val="both"/>
        <w:rPr>
          <w:rFonts w:ascii="Times New Roman" w:hAnsi="Times New Roman" w:cs="Times New Roman"/>
          <w:sz w:val="24"/>
          <w:szCs w:val="24"/>
        </w:rPr>
      </w:pPr>
      <w:r w:rsidRPr="00DA6520">
        <w:rPr>
          <w:rFonts w:ascii="Times New Roman" w:hAnsi="Times New Roman" w:cs="Times New Roman"/>
          <w:sz w:val="24"/>
          <w:szCs w:val="24"/>
        </w:rPr>
        <w:t>Sud:   nr cadastral 73258 pe o lungime de 146.90 m</w:t>
      </w:r>
    </w:p>
    <w:p w:rsidR="00DA6520" w:rsidRPr="00DA6520" w:rsidRDefault="00DA6520" w:rsidP="00DA6520">
      <w:pPr>
        <w:spacing w:after="0" w:line="240" w:lineRule="auto"/>
        <w:ind w:left="283" w:firstLine="709"/>
        <w:jc w:val="both"/>
        <w:rPr>
          <w:rFonts w:ascii="Times New Roman" w:hAnsi="Times New Roman" w:cs="Times New Roman"/>
          <w:sz w:val="24"/>
          <w:szCs w:val="24"/>
        </w:rPr>
      </w:pPr>
      <w:r w:rsidRPr="00DA6520">
        <w:rPr>
          <w:rFonts w:ascii="Times New Roman" w:hAnsi="Times New Roman" w:cs="Times New Roman"/>
          <w:sz w:val="24"/>
          <w:szCs w:val="24"/>
        </w:rPr>
        <w:t>Sud:   drum de exploatare 92B (nr. Cadastral 73365) pe o lungime de 40.25 m</w:t>
      </w:r>
    </w:p>
    <w:p w:rsidR="00DA6520" w:rsidRPr="00DA6520" w:rsidRDefault="00DA6520" w:rsidP="00DA6520">
      <w:pPr>
        <w:spacing w:after="0" w:line="240" w:lineRule="auto"/>
        <w:ind w:left="283" w:firstLine="709"/>
        <w:jc w:val="both"/>
        <w:rPr>
          <w:rFonts w:ascii="Times New Roman" w:hAnsi="Times New Roman" w:cs="Times New Roman"/>
          <w:sz w:val="24"/>
          <w:szCs w:val="24"/>
        </w:rPr>
      </w:pPr>
      <w:r w:rsidRPr="00DA6520">
        <w:rPr>
          <w:rFonts w:ascii="Times New Roman" w:hAnsi="Times New Roman" w:cs="Times New Roman"/>
          <w:sz w:val="24"/>
          <w:szCs w:val="24"/>
        </w:rPr>
        <w:t>Sud:   nr cadastral 73259 pe o lungime de 350.54 m</w:t>
      </w:r>
    </w:p>
    <w:p w:rsidR="00DA6520" w:rsidRPr="00DA6520" w:rsidRDefault="00DA6520" w:rsidP="00DA6520">
      <w:pPr>
        <w:spacing w:after="0" w:line="240" w:lineRule="auto"/>
        <w:ind w:left="283" w:firstLine="709"/>
        <w:jc w:val="both"/>
        <w:rPr>
          <w:rFonts w:ascii="Times New Roman" w:hAnsi="Times New Roman" w:cs="Times New Roman"/>
          <w:sz w:val="24"/>
          <w:szCs w:val="24"/>
        </w:rPr>
      </w:pPr>
      <w:r w:rsidRPr="00DA6520">
        <w:rPr>
          <w:rFonts w:ascii="Times New Roman" w:hAnsi="Times New Roman" w:cs="Times New Roman"/>
          <w:sz w:val="24"/>
          <w:szCs w:val="24"/>
        </w:rPr>
        <w:t>Vest:  nr cadastral 71643 pe o lungime de 57.82 m</w:t>
      </w:r>
    </w:p>
    <w:p w:rsidR="00DA6520" w:rsidRPr="00DA6520" w:rsidRDefault="00DA6520" w:rsidP="00DA6520">
      <w:pPr>
        <w:spacing w:after="0" w:line="240" w:lineRule="auto"/>
        <w:ind w:left="283" w:firstLine="709"/>
        <w:jc w:val="both"/>
        <w:rPr>
          <w:rFonts w:ascii="Times New Roman" w:hAnsi="Times New Roman" w:cs="Times New Roman"/>
          <w:sz w:val="24"/>
          <w:szCs w:val="24"/>
        </w:rPr>
      </w:pPr>
      <w:r w:rsidRPr="00DA6520">
        <w:rPr>
          <w:rFonts w:ascii="Times New Roman" w:hAnsi="Times New Roman" w:cs="Times New Roman"/>
          <w:sz w:val="24"/>
          <w:szCs w:val="24"/>
        </w:rPr>
        <w:t xml:space="preserve">Principalele distante fata de vecinatati sunt: </w:t>
      </w:r>
    </w:p>
    <w:p w:rsidR="00DA6520" w:rsidRPr="00DA6520" w:rsidRDefault="00DA6520" w:rsidP="00DA6520">
      <w:pPr>
        <w:numPr>
          <w:ilvl w:val="0"/>
          <w:numId w:val="21"/>
        </w:numPr>
        <w:suppressAutoHyphens/>
        <w:spacing w:after="0" w:line="240" w:lineRule="auto"/>
        <w:jc w:val="both"/>
        <w:rPr>
          <w:rFonts w:ascii="Times New Roman" w:hAnsi="Times New Roman" w:cs="Times New Roman"/>
          <w:sz w:val="24"/>
          <w:szCs w:val="24"/>
        </w:rPr>
      </w:pPr>
      <w:r w:rsidRPr="00DA6520">
        <w:rPr>
          <w:rFonts w:ascii="Times New Roman" w:hAnsi="Times New Roman" w:cs="Times New Roman"/>
          <w:sz w:val="24"/>
          <w:szCs w:val="24"/>
        </w:rPr>
        <w:lastRenderedPageBreak/>
        <w:t>Localitatea Puntea de Greci .....................   2350m</w:t>
      </w:r>
    </w:p>
    <w:p w:rsidR="00DA6520" w:rsidRPr="00DA6520" w:rsidRDefault="00DA6520" w:rsidP="00DA6520">
      <w:pPr>
        <w:numPr>
          <w:ilvl w:val="0"/>
          <w:numId w:val="21"/>
        </w:numPr>
        <w:suppressAutoHyphens/>
        <w:spacing w:after="0" w:line="240" w:lineRule="auto"/>
        <w:jc w:val="both"/>
        <w:rPr>
          <w:rFonts w:ascii="Times New Roman" w:hAnsi="Times New Roman" w:cs="Times New Roman"/>
          <w:sz w:val="24"/>
          <w:szCs w:val="24"/>
        </w:rPr>
      </w:pPr>
      <w:r w:rsidRPr="00DA6520">
        <w:rPr>
          <w:rFonts w:ascii="Times New Roman" w:hAnsi="Times New Roman" w:cs="Times New Roman"/>
          <w:sz w:val="24"/>
          <w:szCs w:val="24"/>
        </w:rPr>
        <w:t>Localitatea Petresti  .................................   1500m</w:t>
      </w:r>
    </w:p>
    <w:p w:rsidR="00DA6520" w:rsidRPr="00DA6520" w:rsidRDefault="00DA6520" w:rsidP="00DA6520">
      <w:pPr>
        <w:numPr>
          <w:ilvl w:val="0"/>
          <w:numId w:val="21"/>
        </w:numPr>
        <w:suppressAutoHyphens/>
        <w:spacing w:after="0" w:line="240" w:lineRule="auto"/>
        <w:jc w:val="both"/>
        <w:rPr>
          <w:rFonts w:ascii="Times New Roman" w:hAnsi="Times New Roman" w:cs="Times New Roman"/>
          <w:sz w:val="24"/>
          <w:szCs w:val="24"/>
        </w:rPr>
      </w:pPr>
      <w:r w:rsidRPr="00DA6520">
        <w:rPr>
          <w:rFonts w:ascii="Times New Roman" w:hAnsi="Times New Roman" w:cs="Times New Roman"/>
          <w:sz w:val="24"/>
          <w:szCs w:val="24"/>
        </w:rPr>
        <w:t>Localitatea coada Izvorului ......................  1600m</w:t>
      </w:r>
    </w:p>
    <w:p w:rsidR="00DA6520" w:rsidRPr="00DA6520" w:rsidRDefault="00DA6520" w:rsidP="00DA6520">
      <w:pPr>
        <w:numPr>
          <w:ilvl w:val="0"/>
          <w:numId w:val="21"/>
        </w:numPr>
        <w:suppressAutoHyphens/>
        <w:spacing w:after="0" w:line="240" w:lineRule="auto"/>
        <w:jc w:val="both"/>
        <w:rPr>
          <w:rFonts w:ascii="Times New Roman" w:hAnsi="Times New Roman" w:cs="Times New Roman"/>
          <w:sz w:val="24"/>
          <w:szCs w:val="24"/>
        </w:rPr>
      </w:pPr>
      <w:r w:rsidRPr="00DA6520">
        <w:rPr>
          <w:rFonts w:ascii="Times New Roman" w:hAnsi="Times New Roman" w:cs="Times New Roman"/>
          <w:sz w:val="24"/>
          <w:szCs w:val="24"/>
        </w:rPr>
        <w:t>Perimetru exploatare nisipuri si pietrisuri...  1250m</w:t>
      </w:r>
    </w:p>
    <w:p w:rsidR="00DA6520" w:rsidRPr="00DA6520" w:rsidRDefault="00DA6520" w:rsidP="00DA6520">
      <w:pPr>
        <w:numPr>
          <w:ilvl w:val="0"/>
          <w:numId w:val="21"/>
        </w:numPr>
        <w:suppressAutoHyphens/>
        <w:spacing w:after="0" w:line="240" w:lineRule="auto"/>
        <w:jc w:val="both"/>
        <w:rPr>
          <w:rFonts w:ascii="Times New Roman" w:hAnsi="Times New Roman" w:cs="Times New Roman"/>
          <w:sz w:val="24"/>
          <w:szCs w:val="24"/>
        </w:rPr>
      </w:pPr>
      <w:r w:rsidRPr="00DA6520">
        <w:rPr>
          <w:rFonts w:ascii="Times New Roman" w:hAnsi="Times New Roman" w:cs="Times New Roman"/>
          <w:sz w:val="24"/>
          <w:szCs w:val="24"/>
        </w:rPr>
        <w:t>Localitatea Brosteni ..................................  2000m</w:t>
      </w:r>
    </w:p>
    <w:p w:rsidR="00DA6520" w:rsidRPr="00DA6520" w:rsidRDefault="00DA6520" w:rsidP="00DA6520">
      <w:pPr>
        <w:spacing w:after="0" w:line="240" w:lineRule="auto"/>
        <w:ind w:firstLine="720"/>
        <w:jc w:val="both"/>
        <w:rPr>
          <w:rFonts w:ascii="Times New Roman" w:hAnsi="Times New Roman" w:cs="Times New Roman"/>
          <w:sz w:val="16"/>
          <w:szCs w:val="16"/>
        </w:rPr>
      </w:pP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 xml:space="preserve">Coordonatele stereo 70 ale amplasamentului (coordonate pe contur) sunt: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630"/>
        <w:gridCol w:w="1630"/>
      </w:tblGrid>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punct</w:t>
            </w:r>
          </w:p>
        </w:tc>
        <w:tc>
          <w:tcPr>
            <w:tcW w:w="1630" w:type="dxa"/>
            <w:shd w:val="clear" w:color="auto" w:fill="auto"/>
          </w:tcPr>
          <w:p w:rsidR="00DA6520" w:rsidRPr="00DA6520" w:rsidRDefault="00DA6520" w:rsidP="00DA6520">
            <w:pPr>
              <w:spacing w:after="0" w:line="240" w:lineRule="auto"/>
              <w:ind w:left="283"/>
              <w:jc w:val="both"/>
              <w:rPr>
                <w:rFonts w:ascii="Times New Roman" w:hAnsi="Times New Roman" w:cs="Times New Roman"/>
              </w:rPr>
            </w:pPr>
            <w:r w:rsidRPr="00DA6520">
              <w:rPr>
                <w:rFonts w:ascii="Times New Roman" w:hAnsi="Times New Roman" w:cs="Times New Roman"/>
              </w:rPr>
              <w:t>Y</w:t>
            </w:r>
          </w:p>
        </w:tc>
        <w:tc>
          <w:tcPr>
            <w:tcW w:w="1630" w:type="dxa"/>
            <w:shd w:val="clear" w:color="auto" w:fill="auto"/>
          </w:tcPr>
          <w:p w:rsidR="00DA6520" w:rsidRPr="00DA6520" w:rsidRDefault="00DA6520" w:rsidP="00DA6520">
            <w:pPr>
              <w:spacing w:after="0" w:line="240" w:lineRule="auto"/>
              <w:ind w:left="283"/>
              <w:jc w:val="both"/>
              <w:rPr>
                <w:rFonts w:ascii="Times New Roman" w:hAnsi="Times New Roman" w:cs="Times New Roman"/>
              </w:rPr>
            </w:pPr>
            <w:r w:rsidRPr="00DA6520">
              <w:rPr>
                <w:rFonts w:ascii="Times New Roman" w:hAnsi="Times New Roman" w:cs="Times New Roman"/>
              </w:rPr>
              <w:t>X</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A</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526594.479</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347341.368</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B</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526983.138</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347697.052</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C</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526992.590</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347686.407</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D</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526998.890</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347679.312</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E</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527007.582</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347669.523</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F</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527018.279</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347657.475</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G</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526909.911</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347558.301</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H</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526890.527</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347553.473</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I</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526887.607</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347548.648</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J</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526891.058</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347534.429</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K</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526632.466</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347297.775</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L</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526618.669</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347313.607</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M</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526610.067</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347323.479</w:t>
            </w:r>
          </w:p>
        </w:tc>
      </w:tr>
      <w:tr w:rsidR="00DA6520" w:rsidRPr="00DA6520" w:rsidTr="00BB4B9B">
        <w:tc>
          <w:tcPr>
            <w:tcW w:w="1134"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N</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526603.833</w:t>
            </w:r>
          </w:p>
        </w:tc>
        <w:tc>
          <w:tcPr>
            <w:tcW w:w="1630"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347330.634</w:t>
            </w:r>
          </w:p>
        </w:tc>
      </w:tr>
      <w:tr w:rsidR="00DA6520" w:rsidRPr="00DA6520" w:rsidTr="00BB4B9B">
        <w:tc>
          <w:tcPr>
            <w:tcW w:w="4394" w:type="dxa"/>
            <w:gridSpan w:val="3"/>
            <w:shd w:val="clear" w:color="auto" w:fill="auto"/>
          </w:tcPr>
          <w:p w:rsidR="00DA6520" w:rsidRPr="00DA6520" w:rsidRDefault="00DA6520" w:rsidP="00DA6520">
            <w:pPr>
              <w:spacing w:after="0" w:line="240" w:lineRule="auto"/>
              <w:ind w:left="283"/>
              <w:jc w:val="both"/>
              <w:rPr>
                <w:rFonts w:ascii="Times New Roman" w:hAnsi="Times New Roman" w:cs="Times New Roman"/>
              </w:rPr>
            </w:pPr>
            <w:r w:rsidRPr="00DA6520">
              <w:rPr>
                <w:rFonts w:ascii="Times New Roman" w:hAnsi="Times New Roman" w:cs="Times New Roman"/>
              </w:rPr>
              <w:t>Suprafata: 29464mp</w:t>
            </w:r>
          </w:p>
        </w:tc>
      </w:tr>
    </w:tbl>
    <w:p w:rsidR="00DA6520" w:rsidRPr="00DA6520" w:rsidRDefault="00DA6520" w:rsidP="00DA6520">
      <w:pPr>
        <w:spacing w:after="0" w:line="240" w:lineRule="auto"/>
        <w:ind w:left="283" w:firstLine="709"/>
        <w:jc w:val="both"/>
        <w:rPr>
          <w:rFonts w:ascii="Times New Roman" w:hAnsi="Times New Roman" w:cs="Times New Roman"/>
          <w:sz w:val="24"/>
          <w:szCs w:val="24"/>
        </w:rPr>
      </w:pPr>
      <w:r w:rsidRPr="00DA6520">
        <w:rPr>
          <w:rFonts w:ascii="Times New Roman" w:hAnsi="Times New Roman" w:cs="Times New Roman"/>
          <w:sz w:val="24"/>
          <w:szCs w:val="24"/>
        </w:rPr>
        <w:t>Coordonatele stereo 70 ale amplasamentului (coordonate perimetru exploatabil) sunt: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568"/>
        <w:gridCol w:w="1568"/>
      </w:tblGrid>
      <w:tr w:rsidR="00DA6520" w:rsidRPr="00DA6520" w:rsidTr="00BB4B9B">
        <w:tc>
          <w:tcPr>
            <w:tcW w:w="1128"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punct</w:t>
            </w:r>
          </w:p>
        </w:tc>
        <w:tc>
          <w:tcPr>
            <w:tcW w:w="1568" w:type="dxa"/>
            <w:shd w:val="clear" w:color="auto" w:fill="auto"/>
          </w:tcPr>
          <w:p w:rsidR="00DA6520" w:rsidRPr="00DA6520" w:rsidRDefault="00DA6520" w:rsidP="00DA6520">
            <w:pPr>
              <w:spacing w:after="0" w:line="240" w:lineRule="auto"/>
              <w:ind w:left="283"/>
              <w:jc w:val="both"/>
              <w:rPr>
                <w:rFonts w:ascii="Times New Roman" w:hAnsi="Times New Roman" w:cs="Times New Roman"/>
              </w:rPr>
            </w:pPr>
            <w:r w:rsidRPr="00DA6520">
              <w:rPr>
                <w:rFonts w:ascii="Times New Roman" w:hAnsi="Times New Roman" w:cs="Times New Roman"/>
              </w:rPr>
              <w:t>Y</w:t>
            </w:r>
          </w:p>
        </w:tc>
        <w:tc>
          <w:tcPr>
            <w:tcW w:w="1568" w:type="dxa"/>
            <w:shd w:val="clear" w:color="auto" w:fill="auto"/>
          </w:tcPr>
          <w:p w:rsidR="00DA6520" w:rsidRPr="00DA6520" w:rsidRDefault="00DA6520" w:rsidP="00DA6520">
            <w:pPr>
              <w:spacing w:after="0" w:line="240" w:lineRule="auto"/>
              <w:ind w:left="283"/>
              <w:jc w:val="both"/>
              <w:rPr>
                <w:rFonts w:ascii="Times New Roman" w:hAnsi="Times New Roman" w:cs="Times New Roman"/>
              </w:rPr>
            </w:pPr>
            <w:r w:rsidRPr="00DA6520">
              <w:rPr>
                <w:rFonts w:ascii="Times New Roman" w:hAnsi="Times New Roman" w:cs="Times New Roman"/>
              </w:rPr>
              <w:t>X</w:t>
            </w:r>
          </w:p>
        </w:tc>
      </w:tr>
      <w:tr w:rsidR="00DA6520" w:rsidRPr="00DA6520" w:rsidTr="00BB4B9B">
        <w:tc>
          <w:tcPr>
            <w:tcW w:w="1128"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1</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526606.383</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347342.773</w:t>
            </w:r>
          </w:p>
        </w:tc>
      </w:tr>
      <w:tr w:rsidR="00DA6520" w:rsidRPr="00DA6520" w:rsidTr="00BB4B9B">
        <w:tc>
          <w:tcPr>
            <w:tcW w:w="1128"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2</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526980.408</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347685.065</w:t>
            </w:r>
          </w:p>
        </w:tc>
      </w:tr>
      <w:tr w:rsidR="00DA6520" w:rsidRPr="00DA6520" w:rsidTr="00BB4B9B">
        <w:tc>
          <w:tcPr>
            <w:tcW w:w="1128"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3</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527006.253</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347655.958</w:t>
            </w:r>
          </w:p>
        </w:tc>
      </w:tr>
      <w:tr w:rsidR="00DA6520" w:rsidRPr="00DA6520" w:rsidTr="00BB4B9B">
        <w:tc>
          <w:tcPr>
            <w:tcW w:w="1128"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4</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526906.496</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347564.664</w:t>
            </w:r>
          </w:p>
        </w:tc>
      </w:tr>
      <w:tr w:rsidR="00DA6520" w:rsidRPr="00DA6520" w:rsidTr="00BB4B9B">
        <w:tc>
          <w:tcPr>
            <w:tcW w:w="1128"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5</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526886.033</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347559.568</w:t>
            </w:r>
          </w:p>
        </w:tc>
      </w:tr>
      <w:tr w:rsidR="00DA6520" w:rsidRPr="00DA6520" w:rsidTr="00BB4B9B">
        <w:tc>
          <w:tcPr>
            <w:tcW w:w="1128"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6</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526880.124</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347549.802</w:t>
            </w:r>
          </w:p>
        </w:tc>
      </w:tr>
      <w:tr w:rsidR="00DA6520" w:rsidRPr="00DA6520" w:rsidTr="00BB4B9B">
        <w:tc>
          <w:tcPr>
            <w:tcW w:w="1128"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7</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526883.280</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347536.799</w:t>
            </w:r>
          </w:p>
        </w:tc>
      </w:tr>
      <w:tr w:rsidR="00DA6520" w:rsidRPr="00DA6520" w:rsidTr="00BB4B9B">
        <w:tc>
          <w:tcPr>
            <w:tcW w:w="1128" w:type="dxa"/>
            <w:shd w:val="clear" w:color="auto" w:fill="auto"/>
          </w:tcPr>
          <w:p w:rsidR="00DA6520" w:rsidRPr="00DA6520" w:rsidRDefault="00DA6520" w:rsidP="00DA6520">
            <w:pPr>
              <w:spacing w:after="0" w:line="240" w:lineRule="auto"/>
              <w:ind w:left="283" w:firstLine="33"/>
              <w:jc w:val="both"/>
              <w:rPr>
                <w:rFonts w:ascii="Times New Roman" w:hAnsi="Times New Roman" w:cs="Times New Roman"/>
              </w:rPr>
            </w:pPr>
            <w:r w:rsidRPr="00DA6520">
              <w:rPr>
                <w:rFonts w:ascii="Times New Roman" w:hAnsi="Times New Roman" w:cs="Times New Roman"/>
              </w:rPr>
              <w:t>8</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526635.234</w:t>
            </w:r>
          </w:p>
        </w:tc>
        <w:tc>
          <w:tcPr>
            <w:tcW w:w="1568" w:type="dxa"/>
            <w:shd w:val="clear" w:color="auto" w:fill="auto"/>
          </w:tcPr>
          <w:p w:rsidR="00DA6520" w:rsidRPr="00DA6520" w:rsidRDefault="00DA6520" w:rsidP="00DA6520">
            <w:pPr>
              <w:spacing w:after="0" w:line="240" w:lineRule="auto"/>
              <w:jc w:val="both"/>
              <w:rPr>
                <w:rFonts w:ascii="Times New Roman" w:hAnsi="Times New Roman" w:cs="Times New Roman"/>
              </w:rPr>
            </w:pPr>
            <w:r w:rsidRPr="00DA6520">
              <w:rPr>
                <w:rFonts w:ascii="Times New Roman" w:hAnsi="Times New Roman" w:cs="Times New Roman"/>
              </w:rPr>
              <w:t>347309.797</w:t>
            </w:r>
          </w:p>
        </w:tc>
      </w:tr>
      <w:tr w:rsidR="00DA6520" w:rsidRPr="00DA6520" w:rsidTr="00BB4B9B">
        <w:tc>
          <w:tcPr>
            <w:tcW w:w="4264" w:type="dxa"/>
            <w:gridSpan w:val="3"/>
            <w:shd w:val="clear" w:color="auto" w:fill="auto"/>
          </w:tcPr>
          <w:p w:rsidR="00DA6520" w:rsidRPr="00DA6520" w:rsidRDefault="00DA6520" w:rsidP="00DA6520">
            <w:pPr>
              <w:spacing w:after="0" w:line="240" w:lineRule="auto"/>
              <w:ind w:left="283"/>
              <w:jc w:val="both"/>
              <w:rPr>
                <w:rFonts w:ascii="Times New Roman" w:hAnsi="Times New Roman" w:cs="Times New Roman"/>
              </w:rPr>
            </w:pPr>
            <w:r w:rsidRPr="00DA6520">
              <w:rPr>
                <w:rFonts w:ascii="Times New Roman" w:hAnsi="Times New Roman" w:cs="Times New Roman"/>
              </w:rPr>
              <w:t>Suprafata: 21189mp</w:t>
            </w:r>
          </w:p>
        </w:tc>
      </w:tr>
    </w:tbl>
    <w:p w:rsidR="00DA6520" w:rsidRPr="00DA6520" w:rsidRDefault="00DA6520" w:rsidP="00DA6520">
      <w:pPr>
        <w:spacing w:after="0" w:line="240" w:lineRule="auto"/>
        <w:ind w:firstLine="708"/>
        <w:jc w:val="both"/>
        <w:rPr>
          <w:rFonts w:ascii="Times New Roman" w:hAnsi="Times New Roman" w:cs="Times New Roman"/>
          <w:sz w:val="24"/>
          <w:szCs w:val="24"/>
        </w:rPr>
      </w:pPr>
    </w:p>
    <w:p w:rsidR="00DA6520" w:rsidRPr="00DA6520" w:rsidRDefault="00DA6520" w:rsidP="00DA6520">
      <w:pPr>
        <w:spacing w:after="0" w:line="240" w:lineRule="auto"/>
        <w:ind w:firstLine="708"/>
        <w:jc w:val="both"/>
        <w:rPr>
          <w:rFonts w:ascii="Times New Roman" w:hAnsi="Times New Roman" w:cs="Times New Roman"/>
          <w:sz w:val="24"/>
          <w:szCs w:val="24"/>
        </w:rPr>
      </w:pPr>
      <w:r w:rsidRPr="00DA6520">
        <w:rPr>
          <w:rFonts w:ascii="Times New Roman" w:hAnsi="Times New Roman" w:cs="Times New Roman"/>
          <w:sz w:val="24"/>
          <w:szCs w:val="24"/>
        </w:rPr>
        <w:t>Bilanțul teritorial:</w:t>
      </w:r>
    </w:p>
    <w:p w:rsidR="00DA6520" w:rsidRPr="00DA6520" w:rsidRDefault="00DA6520" w:rsidP="00DA6520">
      <w:pPr>
        <w:spacing w:after="0" w:line="240" w:lineRule="auto"/>
        <w:jc w:val="both"/>
        <w:rPr>
          <w:rFonts w:ascii="Times New Roman" w:hAnsi="Times New Roman" w:cs="Times New Roman"/>
          <w:sz w:val="24"/>
          <w:szCs w:val="24"/>
        </w:rPr>
      </w:pPr>
      <w:r w:rsidRPr="00DA6520">
        <w:rPr>
          <w:rFonts w:ascii="Times New Roman" w:hAnsi="Times New Roman" w:cs="Times New Roman"/>
          <w:sz w:val="24"/>
          <w:szCs w:val="24"/>
        </w:rPr>
        <w:t>- Suprafata totala teren conform acte cadastrale:       29464.00 mp</w:t>
      </w:r>
    </w:p>
    <w:p w:rsidR="00DA6520" w:rsidRPr="00DA6520" w:rsidRDefault="00DA6520" w:rsidP="00DA6520">
      <w:pPr>
        <w:spacing w:after="0" w:line="240" w:lineRule="auto"/>
        <w:jc w:val="both"/>
        <w:rPr>
          <w:rFonts w:ascii="Times New Roman" w:hAnsi="Times New Roman" w:cs="Times New Roman"/>
          <w:sz w:val="24"/>
          <w:szCs w:val="24"/>
        </w:rPr>
      </w:pPr>
      <w:r w:rsidRPr="00DA6520">
        <w:rPr>
          <w:rFonts w:ascii="Times New Roman" w:hAnsi="Times New Roman" w:cs="Times New Roman"/>
          <w:sz w:val="24"/>
          <w:szCs w:val="24"/>
        </w:rPr>
        <w:t>- Suprafata perimetrului exploatabil:                          21189.00 mp</w:t>
      </w:r>
    </w:p>
    <w:p w:rsidR="00DA6520" w:rsidRPr="00DA6520" w:rsidRDefault="00DA6520" w:rsidP="00DA6520">
      <w:pPr>
        <w:spacing w:after="0" w:line="240" w:lineRule="auto"/>
        <w:ind w:left="357" w:firstLine="357"/>
        <w:jc w:val="both"/>
        <w:rPr>
          <w:rFonts w:ascii="Times New Roman" w:hAnsi="Times New Roman" w:cs="Times New Roman"/>
          <w:sz w:val="16"/>
          <w:szCs w:val="16"/>
        </w:rPr>
      </w:pPr>
    </w:p>
    <w:p w:rsidR="00DA6520" w:rsidRPr="00DA6520" w:rsidRDefault="00DA6520" w:rsidP="00DA6520">
      <w:pPr>
        <w:spacing w:after="0" w:line="240" w:lineRule="auto"/>
        <w:ind w:left="357" w:firstLine="357"/>
        <w:jc w:val="both"/>
        <w:rPr>
          <w:rFonts w:ascii="Times New Roman" w:hAnsi="Times New Roman" w:cs="Times New Roman"/>
          <w:sz w:val="24"/>
          <w:szCs w:val="24"/>
        </w:rPr>
      </w:pPr>
      <w:r w:rsidRPr="00DA6520">
        <w:rPr>
          <w:rFonts w:ascii="Times New Roman" w:hAnsi="Times New Roman" w:cs="Times New Roman"/>
          <w:sz w:val="24"/>
          <w:szCs w:val="24"/>
        </w:rPr>
        <w:t>Diferenta de suprafata (29464-21189mp= 8275mp) o reprezinta pilierii de siguranta astfel:</w:t>
      </w:r>
    </w:p>
    <w:p w:rsidR="00DA6520" w:rsidRPr="00DA6520" w:rsidRDefault="00DA6520" w:rsidP="00DA6520">
      <w:pPr>
        <w:numPr>
          <w:ilvl w:val="0"/>
          <w:numId w:val="20"/>
        </w:numPr>
        <w:spacing w:after="0" w:line="240" w:lineRule="auto"/>
        <w:ind w:left="284" w:hanging="284"/>
        <w:contextualSpacing/>
        <w:jc w:val="both"/>
        <w:rPr>
          <w:rFonts w:ascii="Times New Roman" w:hAnsi="Times New Roman" w:cs="Times New Roman"/>
          <w:sz w:val="24"/>
          <w:szCs w:val="24"/>
        </w:rPr>
      </w:pPr>
      <w:r w:rsidRPr="00DA6520">
        <w:rPr>
          <w:rFonts w:ascii="Times New Roman" w:hAnsi="Times New Roman" w:cs="Times New Roman"/>
          <w:sz w:val="24"/>
          <w:szCs w:val="24"/>
        </w:rPr>
        <w:t xml:space="preserve">10 m faţă de drumul de exploatare DE 92B  situat în partea de est si sud a amplasamentului </w:t>
      </w:r>
    </w:p>
    <w:p w:rsidR="00DA6520" w:rsidRPr="00DA6520" w:rsidRDefault="00DA6520" w:rsidP="00DA6520">
      <w:pPr>
        <w:numPr>
          <w:ilvl w:val="0"/>
          <w:numId w:val="16"/>
        </w:numPr>
        <w:tabs>
          <w:tab w:val="num" w:pos="284"/>
        </w:tabs>
        <w:suppressAutoHyphens/>
        <w:spacing w:after="0" w:line="240" w:lineRule="auto"/>
        <w:ind w:hanging="720"/>
        <w:jc w:val="both"/>
        <w:rPr>
          <w:rFonts w:ascii="Times New Roman" w:hAnsi="Times New Roman" w:cs="Times New Roman"/>
          <w:sz w:val="24"/>
          <w:szCs w:val="24"/>
        </w:rPr>
      </w:pPr>
      <w:r w:rsidRPr="00DA6520">
        <w:rPr>
          <w:rFonts w:ascii="Times New Roman" w:hAnsi="Times New Roman" w:cs="Times New Roman"/>
          <w:sz w:val="24"/>
          <w:szCs w:val="24"/>
        </w:rPr>
        <w:t xml:space="preserve">5.00 m fata de terenurile agricole limitrofe vecine in partea de nord si vest  a amplasamentului </w:t>
      </w:r>
    </w:p>
    <w:p w:rsidR="00DA6520" w:rsidRPr="00DA6520" w:rsidRDefault="00DA6520" w:rsidP="00DA6520">
      <w:pPr>
        <w:spacing w:after="0" w:line="240" w:lineRule="auto"/>
        <w:ind w:firstLine="720"/>
        <w:jc w:val="both"/>
        <w:rPr>
          <w:rFonts w:ascii="Times New Roman" w:hAnsi="Times New Roman" w:cs="Times New Roman"/>
          <w:sz w:val="16"/>
          <w:szCs w:val="16"/>
        </w:rPr>
      </w:pP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Lucrarile de extractie de nisipuri si pietrisuri, propus a se executa în cadrul perimetrului Petresti ferma, com. Petresti, se desfasoara în trei etape:</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etapa I</w:t>
      </w:r>
      <w:r w:rsidR="008B3D07">
        <w:rPr>
          <w:rFonts w:ascii="Times New Roman" w:hAnsi="Times New Roman" w:cs="Times New Roman"/>
          <w:sz w:val="24"/>
          <w:szCs w:val="24"/>
          <w:lang w:val="it-IT"/>
        </w:rPr>
        <w:t xml:space="preserve"> -</w:t>
      </w:r>
      <w:r w:rsidRPr="00DA6520">
        <w:rPr>
          <w:rFonts w:ascii="Times New Roman" w:hAnsi="Times New Roman" w:cs="Times New Roman"/>
          <w:sz w:val="24"/>
          <w:szCs w:val="24"/>
          <w:lang w:val="it-IT"/>
        </w:rPr>
        <w:t xml:space="preserve"> Decopertarea amprizei amplasamentului</w:t>
      </w:r>
    </w:p>
    <w:p w:rsidR="00DA6520" w:rsidRPr="00DA6520" w:rsidRDefault="00DA6520" w:rsidP="00DA6520">
      <w:pPr>
        <w:numPr>
          <w:ilvl w:val="0"/>
          <w:numId w:val="13"/>
        </w:numPr>
        <w:suppressAutoHyphens/>
        <w:spacing w:after="0" w:line="240" w:lineRule="auto"/>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xml:space="preserve">etapa a II-a  </w:t>
      </w:r>
      <w:r w:rsidR="008B3D07">
        <w:rPr>
          <w:rFonts w:ascii="Times New Roman" w:hAnsi="Times New Roman" w:cs="Times New Roman"/>
          <w:sz w:val="24"/>
          <w:szCs w:val="24"/>
          <w:lang w:val="it-IT"/>
        </w:rPr>
        <w:t xml:space="preserve">- </w:t>
      </w:r>
      <w:r w:rsidRPr="00DA6520">
        <w:rPr>
          <w:rFonts w:ascii="Times New Roman" w:hAnsi="Times New Roman" w:cs="Times New Roman"/>
          <w:sz w:val="24"/>
          <w:szCs w:val="24"/>
          <w:lang w:val="it-IT"/>
        </w:rPr>
        <w:t>Exploatarea agregatelor minerale</w:t>
      </w:r>
    </w:p>
    <w:p w:rsidR="00DA6520" w:rsidRPr="00DA6520" w:rsidRDefault="00DA6520" w:rsidP="00DA6520">
      <w:pPr>
        <w:numPr>
          <w:ilvl w:val="0"/>
          <w:numId w:val="13"/>
        </w:numPr>
        <w:suppressAutoHyphens/>
        <w:spacing w:after="0" w:line="240" w:lineRule="auto"/>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xml:space="preserve">etapa a III-a </w:t>
      </w:r>
      <w:r w:rsidR="008B3D07">
        <w:rPr>
          <w:rFonts w:ascii="Times New Roman" w:hAnsi="Times New Roman" w:cs="Times New Roman"/>
          <w:sz w:val="24"/>
          <w:szCs w:val="24"/>
          <w:lang w:val="it-IT"/>
        </w:rPr>
        <w:t xml:space="preserve">- </w:t>
      </w:r>
      <w:r w:rsidRPr="00DA6520">
        <w:rPr>
          <w:rFonts w:ascii="Times New Roman" w:hAnsi="Times New Roman" w:cs="Times New Roman"/>
          <w:sz w:val="24"/>
          <w:szCs w:val="24"/>
          <w:lang w:val="it-IT"/>
        </w:rPr>
        <w:t>Inchiderea, redarea în circuitul agricol</w:t>
      </w:r>
    </w:p>
    <w:p w:rsidR="00DA6520" w:rsidRPr="00DA6520" w:rsidRDefault="00DA6520" w:rsidP="00DA6520">
      <w:pPr>
        <w:suppressAutoHyphens/>
        <w:spacing w:after="0" w:line="240" w:lineRule="auto"/>
        <w:ind w:left="1080"/>
        <w:jc w:val="both"/>
        <w:rPr>
          <w:rFonts w:ascii="Times New Roman" w:hAnsi="Times New Roman" w:cs="Times New Roman"/>
          <w:sz w:val="16"/>
          <w:szCs w:val="16"/>
          <w:lang w:val="it-IT"/>
        </w:rPr>
      </w:pPr>
    </w:p>
    <w:p w:rsidR="00DA6520" w:rsidRPr="00DA6520" w:rsidRDefault="00DA6520" w:rsidP="00DA6520">
      <w:pPr>
        <w:spacing w:after="0" w:line="240" w:lineRule="auto"/>
        <w:jc w:val="both"/>
        <w:rPr>
          <w:rFonts w:ascii="Times New Roman" w:hAnsi="Times New Roman" w:cs="Times New Roman"/>
          <w:b/>
          <w:sz w:val="24"/>
          <w:szCs w:val="24"/>
        </w:rPr>
      </w:pPr>
      <w:r w:rsidRPr="00DA6520">
        <w:rPr>
          <w:rFonts w:ascii="Times New Roman" w:hAnsi="Times New Roman" w:cs="Times New Roman"/>
          <w:b/>
          <w:sz w:val="24"/>
          <w:szCs w:val="24"/>
        </w:rPr>
        <w:t>etapa I : decopertarea amprizei amplasamentului;</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Decopertarea se va executa cu excavatorul PC 210 LC-8,  excavare si depozitare, pamant, sau dupa caz încarcarea pamantului în basculante si depozitarea lui, pe fasii de la nord catre sud, cu depozitarea decopertei pe suprafata de teren ce urmeaza a fi redata ulterior în folosinta (lateral).</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lastRenderedPageBreak/>
        <w:t>Extractia utilului va succede decopertarii dupa ce suprafetele vor fi pregatite. Utilajul de extractie este un e</w:t>
      </w:r>
      <w:r w:rsidRPr="00DA6520">
        <w:rPr>
          <w:rFonts w:ascii="Times New Roman" w:eastAsia="MS Mincho" w:hAnsi="Times New Roman" w:cs="Times New Roman"/>
          <w:sz w:val="24"/>
          <w:szCs w:val="24"/>
          <w:lang w:val="it-IT"/>
        </w:rPr>
        <w:t xml:space="preserve">xcavator tip Komatsu PC 210 </w:t>
      </w:r>
      <w:r w:rsidRPr="00DA6520">
        <w:rPr>
          <w:rFonts w:ascii="Times New Roman" w:hAnsi="Times New Roman" w:cs="Times New Roman"/>
          <w:sz w:val="24"/>
          <w:szCs w:val="24"/>
          <w:lang w:val="it-IT"/>
        </w:rPr>
        <w:t>cu cupa de 1.20 mc care va încarca direct utilul în mijloace auto pentru transportul la statia de sortare.</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xml:space="preserve">Metoda de exploatare va fi prin fasii paralele succesive, transversale, perpendiculare pe axul longitudinal al suprafetei zacamântului, cu exploatarea acestora în felii cu latimea de maxim 10.00 m, directia nord est – sud vest prin doua trepte de exploatare cu adâncimea medie de exploatare de 4.50 m/treapta (decoperta medie 0.50 m, treapte de util 5.00 m + 4.00 m) (terenul se afla în panta). </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xml:space="preserve">In timpul excavarii se va acorda o mare atentie respectarii cu strictete a limitelor pentru zona de extractie propusa. In scopul respectarii limitelor de extractie se vor avea în vedere bornele de siguranta. </w:t>
      </w:r>
    </w:p>
    <w:p w:rsidR="00DA6520" w:rsidRPr="00DA6520" w:rsidRDefault="00DA6520" w:rsidP="00DA6520">
      <w:pPr>
        <w:spacing w:after="0" w:line="240" w:lineRule="auto"/>
        <w:ind w:firstLine="720"/>
        <w:jc w:val="both"/>
        <w:rPr>
          <w:rFonts w:ascii="Times New Roman" w:hAnsi="Times New Roman" w:cs="Times New Roman"/>
          <w:sz w:val="24"/>
          <w:szCs w:val="24"/>
        </w:rPr>
      </w:pPr>
    </w:p>
    <w:p w:rsidR="00DA6520" w:rsidRPr="00DA6520" w:rsidRDefault="00DA6520" w:rsidP="00DA6520">
      <w:pPr>
        <w:spacing w:after="0" w:line="240" w:lineRule="auto"/>
        <w:ind w:firstLine="360"/>
        <w:jc w:val="both"/>
        <w:rPr>
          <w:rFonts w:ascii="Times New Roman" w:hAnsi="Times New Roman" w:cs="Times New Roman"/>
          <w:sz w:val="24"/>
          <w:szCs w:val="24"/>
          <w:u w:val="single"/>
        </w:rPr>
      </w:pPr>
      <w:r w:rsidRPr="00DA6520">
        <w:rPr>
          <w:rFonts w:ascii="Times New Roman" w:hAnsi="Times New Roman" w:cs="Times New Roman"/>
          <w:sz w:val="24"/>
          <w:szCs w:val="24"/>
          <w:u w:val="single"/>
        </w:rPr>
        <w:t>Tehnologia de lucru utilizata va consta din:</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 xml:space="preserve">-   bornarea perimetrului ;  </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 menţinerea pilierilor de siguranţă şi anume :</w:t>
      </w:r>
    </w:p>
    <w:p w:rsidR="00DA6520" w:rsidRPr="00DA6520" w:rsidRDefault="00DA6520" w:rsidP="00DA6520">
      <w:pPr>
        <w:numPr>
          <w:ilvl w:val="0"/>
          <w:numId w:val="20"/>
        </w:numPr>
        <w:spacing w:after="0" w:line="240" w:lineRule="auto"/>
        <w:ind w:left="284" w:hanging="284"/>
        <w:contextualSpacing/>
        <w:rPr>
          <w:rFonts w:ascii="Times New Roman" w:hAnsi="Times New Roman" w:cs="Times New Roman"/>
          <w:sz w:val="24"/>
          <w:szCs w:val="24"/>
        </w:rPr>
      </w:pPr>
      <w:r w:rsidRPr="00DA6520">
        <w:rPr>
          <w:rFonts w:ascii="Times New Roman" w:hAnsi="Times New Roman" w:cs="Times New Roman"/>
          <w:sz w:val="24"/>
          <w:szCs w:val="24"/>
        </w:rPr>
        <w:t xml:space="preserve">10 m faţă de drumul de exploatare DE 92B  situat în partea de est si sud a amplasamentului </w:t>
      </w:r>
    </w:p>
    <w:p w:rsidR="00DA6520" w:rsidRPr="00DA6520" w:rsidRDefault="00DA6520" w:rsidP="00DA6520">
      <w:pPr>
        <w:numPr>
          <w:ilvl w:val="0"/>
          <w:numId w:val="16"/>
        </w:numPr>
        <w:tabs>
          <w:tab w:val="num" w:pos="284"/>
        </w:tabs>
        <w:suppressAutoHyphens/>
        <w:spacing w:after="0" w:line="240" w:lineRule="auto"/>
        <w:ind w:hanging="720"/>
        <w:jc w:val="both"/>
        <w:rPr>
          <w:rFonts w:ascii="Times New Roman" w:hAnsi="Times New Roman" w:cs="Times New Roman"/>
          <w:sz w:val="24"/>
          <w:szCs w:val="24"/>
        </w:rPr>
      </w:pPr>
      <w:r w:rsidRPr="00DA6520">
        <w:rPr>
          <w:rFonts w:ascii="Times New Roman" w:hAnsi="Times New Roman" w:cs="Times New Roman"/>
          <w:sz w:val="24"/>
          <w:szCs w:val="24"/>
        </w:rPr>
        <w:t>5.00</w:t>
      </w:r>
      <w:r w:rsidR="00BF79F4">
        <w:rPr>
          <w:rFonts w:ascii="Times New Roman" w:hAnsi="Times New Roman" w:cs="Times New Roman"/>
          <w:sz w:val="24"/>
          <w:szCs w:val="24"/>
        </w:rPr>
        <w:t xml:space="preserve"> </w:t>
      </w:r>
      <w:r w:rsidRPr="00DA6520">
        <w:rPr>
          <w:rFonts w:ascii="Times New Roman" w:hAnsi="Times New Roman" w:cs="Times New Roman"/>
          <w:sz w:val="24"/>
          <w:szCs w:val="24"/>
        </w:rPr>
        <w:t xml:space="preserve">m fata de terenurile agricole limitrofe vecine in partea de nord si vest  a amplasamentului </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 delimitarea fâşiilor longitudinale şi a feliilor transversale, în conformitate cu morfologia terenului şi cu caracteristicile tehnice ale utilajului de excavare;</w:t>
      </w:r>
    </w:p>
    <w:p w:rsidR="00DA6520" w:rsidRPr="00DA6520" w:rsidRDefault="00DA6520" w:rsidP="00DA6520">
      <w:pPr>
        <w:spacing w:after="0" w:line="240" w:lineRule="auto"/>
        <w:ind w:left="720"/>
        <w:jc w:val="both"/>
        <w:rPr>
          <w:rFonts w:ascii="Times New Roman" w:hAnsi="Times New Roman" w:cs="Times New Roman"/>
          <w:sz w:val="24"/>
          <w:szCs w:val="24"/>
        </w:rPr>
      </w:pPr>
      <w:r w:rsidRPr="00DA6520">
        <w:rPr>
          <w:rFonts w:ascii="Times New Roman" w:hAnsi="Times New Roman" w:cs="Times New Roman"/>
          <w:sz w:val="24"/>
          <w:szCs w:val="24"/>
        </w:rPr>
        <w:t>- realizarea accesului la zonele de exploatare;</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decopertarea cu ajutorul excavatorului Komatsu PC 210 şi depozitarea acestuia în afara zonei de lucru;</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extracţia mecanizată a agregatelor cu ajutorul excavatorului Komatsu PC 210 până la 1 m. deasupra nivelului hidrostatic, funcţie de eşalonarea trimestrială;</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xml:space="preserve">- încarcarea agregatelor în autobasculante - încarcarea se poate face direct în autobasculante, din cupa utilajului de excavare sau cu ajutorul încarcatorelor frontale Komatsu WA 320-5, din depozite intermediare, amplasate paralel cu fâşia în exploatare. </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transportul până la locul de punere în operă (depozit) sau la staţia de spălare-sortare.</w:t>
      </w:r>
    </w:p>
    <w:p w:rsidR="00DA6520" w:rsidRPr="00DA6520" w:rsidRDefault="00DA6520" w:rsidP="00DA6520">
      <w:pPr>
        <w:spacing w:after="0" w:line="240" w:lineRule="auto"/>
        <w:jc w:val="both"/>
        <w:rPr>
          <w:rFonts w:ascii="Times New Roman" w:hAnsi="Times New Roman" w:cs="Times New Roman"/>
          <w:b/>
          <w:sz w:val="24"/>
          <w:szCs w:val="24"/>
          <w:lang w:val="it-IT"/>
        </w:rPr>
      </w:pPr>
      <w:r w:rsidRPr="00DA6520">
        <w:rPr>
          <w:rFonts w:ascii="Times New Roman" w:hAnsi="Times New Roman" w:cs="Times New Roman"/>
          <w:b/>
          <w:sz w:val="24"/>
          <w:szCs w:val="24"/>
          <w:lang w:val="it-IT"/>
        </w:rPr>
        <w:tab/>
      </w:r>
    </w:p>
    <w:p w:rsidR="00DA6520" w:rsidRPr="00DA6520" w:rsidRDefault="00DA6520" w:rsidP="00DA6520">
      <w:pPr>
        <w:suppressAutoHyphens/>
        <w:spacing w:after="0" w:line="240" w:lineRule="auto"/>
        <w:jc w:val="both"/>
        <w:rPr>
          <w:rFonts w:ascii="Times New Roman" w:hAnsi="Times New Roman" w:cs="Times New Roman"/>
          <w:b/>
          <w:sz w:val="24"/>
          <w:szCs w:val="24"/>
          <w:lang w:val="it-IT"/>
        </w:rPr>
      </w:pPr>
      <w:r w:rsidRPr="00DA6520">
        <w:rPr>
          <w:rFonts w:ascii="Times New Roman" w:hAnsi="Times New Roman" w:cs="Times New Roman"/>
          <w:b/>
          <w:sz w:val="24"/>
          <w:szCs w:val="24"/>
          <w:lang w:val="it-IT"/>
        </w:rPr>
        <w:t>etapa a  II-a - Exploatarea agregatelor minerale</w:t>
      </w:r>
    </w:p>
    <w:p w:rsidR="00DA6520" w:rsidRPr="00DA6520" w:rsidRDefault="00DA6520" w:rsidP="00DA6520">
      <w:pPr>
        <w:tabs>
          <w:tab w:val="left" w:pos="0"/>
        </w:tabs>
        <w:spacing w:after="0" w:line="240" w:lineRule="auto"/>
        <w:jc w:val="both"/>
        <w:rPr>
          <w:rFonts w:ascii="Times New Roman" w:hAnsi="Times New Roman" w:cs="Times New Roman"/>
          <w:sz w:val="24"/>
          <w:szCs w:val="24"/>
        </w:rPr>
      </w:pPr>
      <w:r w:rsidRPr="00DA6520">
        <w:rPr>
          <w:rFonts w:ascii="Times New Roman" w:hAnsi="Times New Roman" w:cs="Times New Roman"/>
          <w:b/>
          <w:sz w:val="24"/>
          <w:szCs w:val="24"/>
          <w:lang w:val="pt-BR"/>
        </w:rPr>
        <w:t xml:space="preserve">             </w:t>
      </w:r>
      <w:r w:rsidRPr="00DA6520">
        <w:rPr>
          <w:rFonts w:ascii="Times New Roman" w:hAnsi="Times New Roman" w:cs="Times New Roman"/>
          <w:sz w:val="24"/>
          <w:szCs w:val="24"/>
          <w:lang w:val="it-IT"/>
        </w:rPr>
        <w:t xml:space="preserve">In cadrul zonei avute în vedere nu au fost anterior evaluate si/sau omologate resurse/ rezerve de agregate minerale, situatia acestora </w:t>
      </w:r>
      <w:r w:rsidRPr="00DA6520">
        <w:rPr>
          <w:rFonts w:ascii="Times New Roman" w:hAnsi="Times New Roman" w:cs="Times New Roman"/>
          <w:sz w:val="24"/>
          <w:szCs w:val="24"/>
        </w:rPr>
        <w:t>a fost stabilita pe baza unor ridicari topografice si proiectarea lucrarilor de exploatare.</w:t>
      </w:r>
    </w:p>
    <w:p w:rsidR="00DA6520" w:rsidRPr="00DA6520" w:rsidRDefault="00DA6520" w:rsidP="00DA6520">
      <w:pPr>
        <w:tabs>
          <w:tab w:val="left" w:pos="0"/>
        </w:tabs>
        <w:spacing w:after="0" w:line="240" w:lineRule="auto"/>
        <w:jc w:val="both"/>
        <w:rPr>
          <w:rFonts w:ascii="Times New Roman" w:hAnsi="Times New Roman" w:cs="Times New Roman"/>
          <w:sz w:val="24"/>
          <w:szCs w:val="24"/>
        </w:rPr>
      </w:pPr>
      <w:r w:rsidRPr="00DA6520">
        <w:rPr>
          <w:rFonts w:ascii="Times New Roman" w:hAnsi="Times New Roman" w:cs="Times New Roman"/>
          <w:sz w:val="24"/>
          <w:szCs w:val="24"/>
        </w:rPr>
        <w:tab/>
        <w:t xml:space="preserve">Caracteristicile exploatarii sunt urmatoarele : </w:t>
      </w:r>
    </w:p>
    <w:p w:rsidR="00DA6520" w:rsidRPr="00DA6520" w:rsidRDefault="00DA6520" w:rsidP="00DA6520">
      <w:pPr>
        <w:numPr>
          <w:ilvl w:val="0"/>
          <w:numId w:val="17"/>
        </w:numPr>
        <w:tabs>
          <w:tab w:val="left" w:pos="0"/>
        </w:tabs>
        <w:suppressAutoHyphens/>
        <w:spacing w:after="0" w:line="240" w:lineRule="auto"/>
        <w:ind w:left="540" w:hanging="270"/>
        <w:jc w:val="both"/>
        <w:rPr>
          <w:rFonts w:ascii="Times New Roman" w:hAnsi="Times New Roman" w:cs="Times New Roman"/>
          <w:sz w:val="24"/>
          <w:szCs w:val="24"/>
        </w:rPr>
      </w:pPr>
      <w:r w:rsidRPr="00DA6520">
        <w:rPr>
          <w:rFonts w:ascii="Times New Roman" w:hAnsi="Times New Roman" w:cs="Times New Roman"/>
          <w:sz w:val="24"/>
          <w:szCs w:val="24"/>
        </w:rPr>
        <w:t>sectiune de excavare trapezoidala</w:t>
      </w:r>
    </w:p>
    <w:p w:rsidR="00DA6520" w:rsidRPr="00DA6520" w:rsidRDefault="00DA6520" w:rsidP="00DA6520">
      <w:pPr>
        <w:numPr>
          <w:ilvl w:val="0"/>
          <w:numId w:val="17"/>
        </w:numPr>
        <w:tabs>
          <w:tab w:val="left" w:pos="0"/>
        </w:tabs>
        <w:suppressAutoHyphens/>
        <w:spacing w:after="0" w:line="240" w:lineRule="auto"/>
        <w:ind w:left="540" w:hanging="270"/>
        <w:rPr>
          <w:rFonts w:ascii="Times New Roman" w:hAnsi="Times New Roman" w:cs="Times New Roman"/>
          <w:sz w:val="24"/>
          <w:szCs w:val="24"/>
        </w:rPr>
      </w:pPr>
      <w:r w:rsidRPr="00DA6520">
        <w:rPr>
          <w:rFonts w:ascii="Times New Roman" w:hAnsi="Times New Roman" w:cs="Times New Roman"/>
          <w:sz w:val="24"/>
          <w:szCs w:val="24"/>
        </w:rPr>
        <w:t>panta taluze   ……………………………………………     1 : 2</w:t>
      </w:r>
    </w:p>
    <w:p w:rsidR="00BF79F4" w:rsidRDefault="00DA6520" w:rsidP="00720AE0">
      <w:pPr>
        <w:numPr>
          <w:ilvl w:val="0"/>
          <w:numId w:val="17"/>
        </w:numPr>
        <w:tabs>
          <w:tab w:val="left" w:pos="0"/>
        </w:tabs>
        <w:suppressAutoHyphens/>
        <w:spacing w:after="0" w:line="240" w:lineRule="auto"/>
        <w:ind w:left="540" w:hanging="270"/>
        <w:jc w:val="both"/>
        <w:rPr>
          <w:rFonts w:ascii="Times New Roman" w:hAnsi="Times New Roman" w:cs="Times New Roman"/>
          <w:sz w:val="24"/>
          <w:szCs w:val="24"/>
        </w:rPr>
      </w:pPr>
      <w:r w:rsidRPr="00DA6520">
        <w:rPr>
          <w:rFonts w:ascii="Times New Roman" w:hAnsi="Times New Roman" w:cs="Times New Roman"/>
          <w:sz w:val="24"/>
          <w:szCs w:val="24"/>
        </w:rPr>
        <w:t xml:space="preserve">suprafata teren conform cadastru   .............................…    29464.00 mp </w:t>
      </w:r>
    </w:p>
    <w:p w:rsidR="00DA6520" w:rsidRPr="00DA6520" w:rsidRDefault="00DA6520" w:rsidP="00720AE0">
      <w:pPr>
        <w:numPr>
          <w:ilvl w:val="0"/>
          <w:numId w:val="17"/>
        </w:numPr>
        <w:tabs>
          <w:tab w:val="left" w:pos="0"/>
        </w:tabs>
        <w:suppressAutoHyphens/>
        <w:spacing w:after="0" w:line="240" w:lineRule="auto"/>
        <w:ind w:left="540" w:hanging="270"/>
        <w:jc w:val="both"/>
        <w:rPr>
          <w:rFonts w:ascii="Times New Roman" w:hAnsi="Times New Roman" w:cs="Times New Roman"/>
          <w:sz w:val="24"/>
          <w:szCs w:val="24"/>
        </w:rPr>
      </w:pPr>
      <w:r w:rsidRPr="00DA6520">
        <w:rPr>
          <w:rFonts w:ascii="Times New Roman" w:hAnsi="Times New Roman" w:cs="Times New Roman"/>
          <w:sz w:val="24"/>
          <w:szCs w:val="24"/>
        </w:rPr>
        <w:t xml:space="preserve">suprafata exploatabila .....................................................  21189.00 mp  </w:t>
      </w:r>
    </w:p>
    <w:p w:rsidR="00DA6520" w:rsidRPr="00DA6520" w:rsidRDefault="00DA6520" w:rsidP="00DA6520">
      <w:pPr>
        <w:numPr>
          <w:ilvl w:val="0"/>
          <w:numId w:val="17"/>
        </w:numPr>
        <w:tabs>
          <w:tab w:val="left" w:pos="0"/>
        </w:tabs>
        <w:suppressAutoHyphens/>
        <w:spacing w:after="0" w:line="240" w:lineRule="auto"/>
        <w:ind w:left="540" w:hanging="270"/>
        <w:jc w:val="both"/>
        <w:rPr>
          <w:rFonts w:ascii="Times New Roman" w:hAnsi="Times New Roman" w:cs="Times New Roman"/>
          <w:sz w:val="24"/>
          <w:szCs w:val="24"/>
        </w:rPr>
      </w:pPr>
      <w:r w:rsidRPr="00DA6520">
        <w:rPr>
          <w:rFonts w:ascii="Times New Roman" w:hAnsi="Times New Roman" w:cs="Times New Roman"/>
          <w:sz w:val="24"/>
          <w:szCs w:val="24"/>
        </w:rPr>
        <w:t>cota exploatare superioara ………………………………   +172.50 – 167.00mdMN</w:t>
      </w:r>
      <w:r w:rsidRPr="00DA6520">
        <w:rPr>
          <w:rFonts w:ascii="Times New Roman" w:hAnsi="Times New Roman" w:cs="Times New Roman"/>
          <w:sz w:val="24"/>
          <w:szCs w:val="24"/>
        </w:rPr>
        <w:tab/>
      </w:r>
    </w:p>
    <w:p w:rsidR="00DA6520" w:rsidRPr="00DA6520" w:rsidRDefault="00DA6520" w:rsidP="00DA6520">
      <w:pPr>
        <w:numPr>
          <w:ilvl w:val="0"/>
          <w:numId w:val="17"/>
        </w:numPr>
        <w:tabs>
          <w:tab w:val="left" w:pos="0"/>
        </w:tabs>
        <w:suppressAutoHyphens/>
        <w:spacing w:after="0" w:line="240" w:lineRule="auto"/>
        <w:ind w:left="567" w:hanging="283"/>
        <w:contextualSpacing/>
        <w:jc w:val="both"/>
        <w:rPr>
          <w:rFonts w:ascii="Times New Roman" w:hAnsi="Times New Roman" w:cs="Times New Roman"/>
          <w:sz w:val="24"/>
          <w:szCs w:val="24"/>
        </w:rPr>
      </w:pPr>
      <w:r w:rsidRPr="00DA6520">
        <w:rPr>
          <w:rFonts w:ascii="Times New Roman" w:hAnsi="Times New Roman" w:cs="Times New Roman"/>
          <w:sz w:val="24"/>
          <w:szCs w:val="24"/>
        </w:rPr>
        <w:t>cota exploatare inferioara ………………………………     +163.50mdMN</w:t>
      </w:r>
    </w:p>
    <w:p w:rsidR="00DA6520" w:rsidRPr="00DA6520" w:rsidRDefault="00DA6520" w:rsidP="00DA6520">
      <w:pPr>
        <w:numPr>
          <w:ilvl w:val="0"/>
          <w:numId w:val="17"/>
        </w:numPr>
        <w:tabs>
          <w:tab w:val="left" w:pos="0"/>
        </w:tabs>
        <w:suppressAutoHyphens/>
        <w:spacing w:after="0" w:line="240" w:lineRule="auto"/>
        <w:ind w:left="540" w:hanging="270"/>
        <w:jc w:val="both"/>
        <w:rPr>
          <w:rFonts w:ascii="Times New Roman" w:hAnsi="Times New Roman" w:cs="Times New Roman"/>
          <w:sz w:val="24"/>
          <w:szCs w:val="24"/>
        </w:rPr>
      </w:pPr>
      <w:r w:rsidRPr="00DA6520">
        <w:rPr>
          <w:rFonts w:ascii="Times New Roman" w:hAnsi="Times New Roman" w:cs="Times New Roman"/>
          <w:sz w:val="24"/>
          <w:szCs w:val="24"/>
        </w:rPr>
        <w:t>nivel hidrostatic   … .................................. ...................     +162.50mdMN</w:t>
      </w:r>
    </w:p>
    <w:p w:rsidR="00DA6520" w:rsidRPr="00DA6520" w:rsidRDefault="00DA6520" w:rsidP="00DA6520">
      <w:pPr>
        <w:numPr>
          <w:ilvl w:val="0"/>
          <w:numId w:val="17"/>
        </w:numPr>
        <w:tabs>
          <w:tab w:val="left" w:pos="0"/>
        </w:tabs>
        <w:suppressAutoHyphens/>
        <w:spacing w:after="0" w:line="240" w:lineRule="auto"/>
        <w:ind w:left="567" w:hanging="283"/>
        <w:contextualSpacing/>
        <w:jc w:val="both"/>
        <w:rPr>
          <w:rFonts w:ascii="Times New Roman" w:hAnsi="Times New Roman" w:cs="Times New Roman"/>
          <w:sz w:val="24"/>
          <w:szCs w:val="24"/>
        </w:rPr>
      </w:pPr>
      <w:r w:rsidRPr="00DA6520">
        <w:rPr>
          <w:rFonts w:ascii="Times New Roman" w:hAnsi="Times New Roman" w:cs="Times New Roman"/>
          <w:sz w:val="24"/>
          <w:szCs w:val="24"/>
        </w:rPr>
        <w:t>adancimea sapaturi cuprinsa între .....................................     9.00 m si 3.50 m  (media 6.25)</w:t>
      </w:r>
    </w:p>
    <w:p w:rsidR="00DA6520" w:rsidRPr="00DA6520" w:rsidRDefault="00DA6520" w:rsidP="00DA6520">
      <w:pPr>
        <w:numPr>
          <w:ilvl w:val="0"/>
          <w:numId w:val="17"/>
        </w:numPr>
        <w:tabs>
          <w:tab w:val="left" w:pos="0"/>
        </w:tabs>
        <w:suppressAutoHyphens/>
        <w:spacing w:after="0" w:line="240" w:lineRule="auto"/>
        <w:ind w:left="567" w:hanging="283"/>
        <w:contextualSpacing/>
        <w:jc w:val="both"/>
        <w:rPr>
          <w:rFonts w:ascii="Times New Roman" w:hAnsi="Times New Roman" w:cs="Times New Roman"/>
          <w:sz w:val="24"/>
          <w:szCs w:val="24"/>
        </w:rPr>
      </w:pPr>
      <w:r w:rsidRPr="00DA6520">
        <w:rPr>
          <w:rFonts w:ascii="Times New Roman" w:hAnsi="Times New Roman" w:cs="Times New Roman"/>
          <w:sz w:val="24"/>
          <w:szCs w:val="24"/>
        </w:rPr>
        <w:t>volum exploatabil :            78441 mc</w:t>
      </w:r>
    </w:p>
    <w:p w:rsidR="00DA6520" w:rsidRPr="00DA6520" w:rsidRDefault="00DA6520" w:rsidP="00DA6520">
      <w:pPr>
        <w:tabs>
          <w:tab w:val="left" w:pos="0"/>
        </w:tabs>
        <w:suppressAutoHyphens/>
        <w:spacing w:after="0" w:line="240" w:lineRule="auto"/>
        <w:ind w:left="540"/>
        <w:jc w:val="both"/>
        <w:rPr>
          <w:rFonts w:ascii="Times New Roman" w:hAnsi="Times New Roman" w:cs="Times New Roman"/>
          <w:sz w:val="24"/>
          <w:szCs w:val="24"/>
        </w:rPr>
      </w:pPr>
      <w:r w:rsidRPr="00DA6520">
        <w:rPr>
          <w:rFonts w:ascii="Times New Roman" w:hAnsi="Times New Roman" w:cs="Times New Roman"/>
          <w:sz w:val="24"/>
          <w:szCs w:val="24"/>
        </w:rPr>
        <w:t xml:space="preserve">           din care  decoperta:  1013</w:t>
      </w:r>
      <w:r w:rsidR="00271D6F">
        <w:rPr>
          <w:rFonts w:ascii="Times New Roman" w:hAnsi="Times New Roman" w:cs="Times New Roman"/>
          <w:sz w:val="24"/>
          <w:szCs w:val="24"/>
        </w:rPr>
        <w:t>7</w:t>
      </w:r>
      <w:r w:rsidRPr="00DA6520">
        <w:rPr>
          <w:rFonts w:ascii="Times New Roman" w:hAnsi="Times New Roman" w:cs="Times New Roman"/>
          <w:sz w:val="24"/>
          <w:szCs w:val="24"/>
        </w:rPr>
        <w:t xml:space="preserve"> mc</w:t>
      </w:r>
    </w:p>
    <w:p w:rsidR="00DA6520" w:rsidRPr="00DA6520" w:rsidRDefault="00DA6520" w:rsidP="00DA6520">
      <w:pPr>
        <w:tabs>
          <w:tab w:val="left" w:pos="0"/>
        </w:tabs>
        <w:suppressAutoHyphens/>
        <w:spacing w:after="0" w:line="240" w:lineRule="auto"/>
        <w:ind w:left="540"/>
        <w:jc w:val="both"/>
        <w:rPr>
          <w:rFonts w:ascii="Times New Roman" w:hAnsi="Times New Roman" w:cs="Times New Roman"/>
          <w:sz w:val="24"/>
          <w:szCs w:val="24"/>
        </w:rPr>
      </w:pPr>
      <w:r w:rsidRPr="00DA6520">
        <w:rPr>
          <w:rFonts w:ascii="Times New Roman" w:hAnsi="Times New Roman" w:cs="Times New Roman"/>
          <w:sz w:val="24"/>
          <w:szCs w:val="24"/>
        </w:rPr>
        <w:t xml:space="preserve">                         </w:t>
      </w:r>
      <w:r w:rsidR="008721A5">
        <w:rPr>
          <w:rFonts w:ascii="Times New Roman" w:hAnsi="Times New Roman" w:cs="Times New Roman"/>
          <w:sz w:val="24"/>
          <w:szCs w:val="24"/>
        </w:rPr>
        <w:t xml:space="preserve">           </w:t>
      </w:r>
      <w:r w:rsidRPr="00DA6520">
        <w:rPr>
          <w:rFonts w:ascii="Times New Roman" w:hAnsi="Times New Roman" w:cs="Times New Roman"/>
          <w:sz w:val="24"/>
          <w:szCs w:val="24"/>
        </w:rPr>
        <w:t>util:  6830</w:t>
      </w:r>
      <w:r w:rsidR="00271D6F">
        <w:rPr>
          <w:rFonts w:ascii="Times New Roman" w:hAnsi="Times New Roman" w:cs="Times New Roman"/>
          <w:sz w:val="24"/>
          <w:szCs w:val="24"/>
        </w:rPr>
        <w:t>4</w:t>
      </w:r>
      <w:r w:rsidRPr="00DA6520">
        <w:rPr>
          <w:rFonts w:ascii="Times New Roman" w:hAnsi="Times New Roman" w:cs="Times New Roman"/>
          <w:sz w:val="24"/>
          <w:szCs w:val="24"/>
        </w:rPr>
        <w:t xml:space="preserve"> mc</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lang w:val="it-IT"/>
        </w:rPr>
        <w:t xml:space="preserve">La cota 168.50mdMN (-4m fata de cota terenului natural), va fi amenajata o berma cu latimea de 2.50 m. </w:t>
      </w:r>
      <w:r w:rsidRPr="00DA6520">
        <w:rPr>
          <w:rFonts w:ascii="Times New Roman" w:hAnsi="Times New Roman" w:cs="Times New Roman"/>
          <w:sz w:val="24"/>
          <w:szCs w:val="24"/>
        </w:rPr>
        <w:t>Berma va asigura accesul pe întreg conturul amplasamentului si va îmbunatati conditiile de stabilitate ale malurilor avand în vedere înaltimea acestora</w:t>
      </w:r>
    </w:p>
    <w:p w:rsidR="00DA6520" w:rsidRPr="00DA6520" w:rsidRDefault="00DA6520" w:rsidP="00DA6520">
      <w:pPr>
        <w:keepNext/>
        <w:keepLines/>
        <w:tabs>
          <w:tab w:val="num" w:pos="0"/>
        </w:tabs>
        <w:spacing w:after="0" w:line="259" w:lineRule="auto"/>
        <w:outlineLvl w:val="6"/>
        <w:rPr>
          <w:rFonts w:ascii="Times New Roman" w:eastAsiaTheme="majorEastAsia" w:hAnsi="Times New Roman" w:cstheme="majorBidi"/>
          <w:b/>
          <w:i/>
          <w:iCs/>
          <w:color w:val="404040" w:themeColor="text1" w:themeTint="BF"/>
        </w:rPr>
      </w:pPr>
      <w:r w:rsidRPr="00DA6520">
        <w:rPr>
          <w:rFonts w:ascii="Times New Roman" w:eastAsiaTheme="majorEastAsia" w:hAnsi="Times New Roman" w:cstheme="majorBidi"/>
          <w:b/>
          <w:i/>
          <w:iCs/>
          <w:color w:val="404040" w:themeColor="text1" w:themeTint="BF"/>
        </w:rPr>
        <w:tab/>
      </w:r>
    </w:p>
    <w:p w:rsidR="00DA6520" w:rsidRPr="00DA6520" w:rsidRDefault="00DA6520" w:rsidP="00DA6520">
      <w:pPr>
        <w:keepNext/>
        <w:keepLines/>
        <w:tabs>
          <w:tab w:val="num" w:pos="0"/>
        </w:tabs>
        <w:spacing w:after="0" w:line="259" w:lineRule="auto"/>
        <w:outlineLvl w:val="6"/>
        <w:rPr>
          <w:rFonts w:ascii="Times New Roman" w:eastAsiaTheme="majorEastAsia" w:hAnsi="Times New Roman" w:cstheme="majorBidi"/>
          <w:b/>
          <w:i/>
          <w:iCs/>
          <w:color w:val="404040" w:themeColor="text1" w:themeTint="BF"/>
        </w:rPr>
      </w:pPr>
      <w:r w:rsidRPr="00DA6520">
        <w:rPr>
          <w:rFonts w:ascii="Times New Roman" w:hAnsi="Times New Roman" w:cs="Times New Roman"/>
          <w:b/>
          <w:sz w:val="24"/>
          <w:szCs w:val="24"/>
        </w:rPr>
        <w:t>Lucrari de deschidere</w:t>
      </w:r>
      <w:r w:rsidRPr="00DA6520">
        <w:rPr>
          <w:rFonts w:ascii="Times New Roman" w:eastAsiaTheme="majorEastAsia" w:hAnsi="Times New Roman" w:cstheme="majorBidi"/>
          <w:b/>
          <w:i/>
          <w:iCs/>
          <w:color w:val="404040" w:themeColor="text1" w:themeTint="BF"/>
        </w:rPr>
        <w:t xml:space="preserve"> </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 xml:space="preserve">Pentru punctul de extractie nisip si pietris “Petresti Ferma 5” este  amenajat prin balastare si compactare un drum de acces  spre perimetru, în continuarea celui existent. Atacarea primei fasii de </w:t>
      </w:r>
      <w:r w:rsidRPr="00DA6520">
        <w:rPr>
          <w:rFonts w:ascii="Times New Roman" w:hAnsi="Times New Roman" w:cs="Times New Roman"/>
          <w:sz w:val="24"/>
          <w:szCs w:val="24"/>
        </w:rPr>
        <w:lastRenderedPageBreak/>
        <w:t>exploatare se va face printr-o transee de atac. Pe masura înaintarii frontului de excavare va fi  amenajat drumul de acces pentru  celelalte  fasii  de extractie  în care se va lucra în viitor.</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Intretinerea drumului de acces se face prin lucrari de astupare a gropilor aparute si umectarea acestuia  in zilele calduroase.</w:t>
      </w:r>
    </w:p>
    <w:p w:rsidR="000C245F" w:rsidRDefault="000C245F" w:rsidP="00DA6520">
      <w:pPr>
        <w:spacing w:after="0" w:line="240" w:lineRule="auto"/>
        <w:ind w:firstLine="720"/>
        <w:jc w:val="both"/>
        <w:rPr>
          <w:rFonts w:ascii="Times New Roman" w:hAnsi="Times New Roman" w:cs="Times New Roman"/>
          <w:b/>
          <w:sz w:val="24"/>
          <w:szCs w:val="24"/>
        </w:rPr>
      </w:pPr>
    </w:p>
    <w:p w:rsidR="00DA6520" w:rsidRPr="00DA6520" w:rsidRDefault="00DA6520" w:rsidP="00DA6520">
      <w:pPr>
        <w:spacing w:after="0" w:line="240" w:lineRule="auto"/>
        <w:ind w:firstLine="720"/>
        <w:jc w:val="both"/>
        <w:rPr>
          <w:rFonts w:ascii="Times New Roman" w:hAnsi="Times New Roman" w:cs="Times New Roman"/>
          <w:b/>
          <w:sz w:val="24"/>
          <w:szCs w:val="24"/>
        </w:rPr>
      </w:pPr>
      <w:r w:rsidRPr="00DA6520">
        <w:rPr>
          <w:rFonts w:ascii="Times New Roman" w:hAnsi="Times New Roman" w:cs="Times New Roman"/>
          <w:b/>
          <w:sz w:val="24"/>
          <w:szCs w:val="24"/>
        </w:rPr>
        <w:t>Lucrari de pregatire necesare</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Pentru exploatarea zacamantului sunt necesare lucrari  de decopertare a stratului superficial, cu o grosime medie în aceasta zona de cca. 0.50 m si de  înlaturare a vegetatiei formata din specii de plante specifice terenurilor agricole. Materialul steril, rezultat din lucrarile de decopertare si din intercalatiile existente în masa agregatelor naturale, va fi depus pe margini. In acest caz, nu este necesara constituirea unei halde de steril. Coperta extrasă, urmeaza a  fi folosită la redarea terenului în circuitul agricol.</w:t>
      </w:r>
    </w:p>
    <w:p w:rsidR="00DA6520" w:rsidRPr="00DA6520" w:rsidRDefault="00DA6520" w:rsidP="00DA6520">
      <w:pPr>
        <w:spacing w:after="0" w:line="240" w:lineRule="auto"/>
        <w:ind w:firstLine="720"/>
        <w:jc w:val="both"/>
        <w:rPr>
          <w:rFonts w:ascii="Times New Roman" w:hAnsi="Times New Roman" w:cs="Times New Roman"/>
          <w:sz w:val="24"/>
          <w:szCs w:val="24"/>
        </w:rPr>
      </w:pPr>
    </w:p>
    <w:p w:rsidR="00DA6520" w:rsidRPr="00DA6520" w:rsidRDefault="00DA6520" w:rsidP="00DA6520">
      <w:pPr>
        <w:spacing w:after="0" w:line="240" w:lineRule="auto"/>
        <w:jc w:val="both"/>
        <w:rPr>
          <w:rFonts w:ascii="Times New Roman" w:hAnsi="Times New Roman" w:cs="Times New Roman"/>
          <w:b/>
          <w:sz w:val="24"/>
          <w:szCs w:val="24"/>
        </w:rPr>
      </w:pPr>
      <w:r w:rsidRPr="00DA6520">
        <w:rPr>
          <w:rFonts w:ascii="Times New Roman" w:hAnsi="Times New Roman" w:cs="Times New Roman"/>
          <w:b/>
          <w:sz w:val="24"/>
          <w:szCs w:val="24"/>
        </w:rPr>
        <w:tab/>
        <w:t xml:space="preserve">Lucrări de exploatare si prelucrare programate </w:t>
      </w:r>
    </w:p>
    <w:p w:rsidR="00DA6520" w:rsidRPr="00DA6520" w:rsidRDefault="00DA6520" w:rsidP="00DA6520">
      <w:pPr>
        <w:tabs>
          <w:tab w:val="left" w:pos="0"/>
        </w:tabs>
        <w:suppressAutoHyphens/>
        <w:spacing w:after="0" w:line="240" w:lineRule="auto"/>
        <w:ind w:firstLine="283"/>
        <w:jc w:val="both"/>
        <w:rPr>
          <w:rFonts w:ascii="Times New Roman" w:eastAsia="MS Mincho" w:hAnsi="Times New Roman" w:cs="Times New Roman"/>
          <w:sz w:val="24"/>
          <w:szCs w:val="24"/>
          <w:lang w:eastAsia="ro-RO"/>
        </w:rPr>
      </w:pPr>
      <w:r w:rsidRPr="00DA6520">
        <w:rPr>
          <w:rFonts w:ascii="Times New Roman" w:eastAsia="MS Mincho" w:hAnsi="Times New Roman" w:cs="Times New Roman"/>
          <w:sz w:val="24"/>
          <w:szCs w:val="24"/>
          <w:lang w:eastAsia="ro-RO"/>
        </w:rPr>
        <w:tab/>
        <w:t>In activitatea de extractie a unei balastiere (punct extractie) se întalnesc urmatoarele activitati, cu utilaje si tehnologii specifice :</w:t>
      </w:r>
    </w:p>
    <w:p w:rsidR="00DA6520" w:rsidRPr="00DA6520" w:rsidRDefault="00DA6520" w:rsidP="00DA6520">
      <w:pPr>
        <w:tabs>
          <w:tab w:val="left" w:pos="643"/>
          <w:tab w:val="left" w:pos="1080"/>
        </w:tabs>
        <w:spacing w:after="0" w:line="240" w:lineRule="auto"/>
        <w:ind w:left="283"/>
        <w:jc w:val="both"/>
        <w:rPr>
          <w:rFonts w:ascii="Times New Roman" w:hAnsi="Times New Roman" w:cs="Times New Roman"/>
          <w:sz w:val="24"/>
          <w:szCs w:val="24"/>
        </w:rPr>
      </w:pPr>
      <w:r w:rsidRPr="00DA6520">
        <w:rPr>
          <w:rFonts w:ascii="Times New Roman" w:hAnsi="Times New Roman" w:cs="Times New Roman"/>
          <w:sz w:val="24"/>
          <w:szCs w:val="24"/>
        </w:rPr>
        <w:t>- extractia miniera;</w:t>
      </w:r>
    </w:p>
    <w:p w:rsidR="00DA6520" w:rsidRPr="00DA6520" w:rsidRDefault="00DA6520" w:rsidP="00DA6520">
      <w:pPr>
        <w:tabs>
          <w:tab w:val="left" w:pos="643"/>
          <w:tab w:val="left" w:pos="1080"/>
        </w:tabs>
        <w:spacing w:after="0" w:line="240" w:lineRule="auto"/>
        <w:ind w:left="283"/>
        <w:jc w:val="both"/>
        <w:rPr>
          <w:rFonts w:ascii="Times New Roman" w:hAnsi="Times New Roman" w:cs="Times New Roman"/>
          <w:sz w:val="24"/>
          <w:szCs w:val="24"/>
        </w:rPr>
      </w:pPr>
      <w:r w:rsidRPr="00DA6520">
        <w:rPr>
          <w:rFonts w:ascii="Times New Roman" w:hAnsi="Times New Roman" w:cs="Times New Roman"/>
          <w:sz w:val="24"/>
          <w:szCs w:val="24"/>
        </w:rPr>
        <w:t>- transport;</w:t>
      </w:r>
    </w:p>
    <w:p w:rsidR="00DA6520" w:rsidRPr="00DA6520" w:rsidRDefault="00DA6520" w:rsidP="00DA6520">
      <w:pPr>
        <w:tabs>
          <w:tab w:val="left" w:pos="643"/>
          <w:tab w:val="left" w:pos="1080"/>
        </w:tabs>
        <w:spacing w:after="0" w:line="240" w:lineRule="auto"/>
        <w:ind w:left="283"/>
        <w:jc w:val="both"/>
        <w:rPr>
          <w:rFonts w:ascii="Times New Roman" w:hAnsi="Times New Roman" w:cs="Times New Roman"/>
          <w:sz w:val="24"/>
          <w:szCs w:val="24"/>
        </w:rPr>
      </w:pPr>
      <w:r w:rsidRPr="00DA6520">
        <w:rPr>
          <w:rFonts w:ascii="Times New Roman" w:hAnsi="Times New Roman" w:cs="Times New Roman"/>
          <w:sz w:val="24"/>
          <w:szCs w:val="24"/>
        </w:rPr>
        <w:t>- prelucrare</w:t>
      </w:r>
    </w:p>
    <w:p w:rsidR="00DA6520" w:rsidRPr="00DA6520" w:rsidRDefault="00DA6520" w:rsidP="00DA6520">
      <w:pPr>
        <w:tabs>
          <w:tab w:val="left" w:pos="643"/>
          <w:tab w:val="left" w:pos="1080"/>
        </w:tabs>
        <w:spacing w:after="0" w:line="240" w:lineRule="auto"/>
        <w:ind w:left="283"/>
        <w:jc w:val="both"/>
        <w:rPr>
          <w:rFonts w:ascii="Times New Roman" w:hAnsi="Times New Roman" w:cs="Times New Roman"/>
          <w:sz w:val="24"/>
          <w:szCs w:val="24"/>
        </w:rPr>
      </w:pPr>
      <w:r w:rsidRPr="00DA6520">
        <w:rPr>
          <w:rFonts w:ascii="Times New Roman" w:hAnsi="Times New Roman" w:cs="Times New Roman"/>
          <w:sz w:val="24"/>
          <w:szCs w:val="24"/>
        </w:rPr>
        <w:t>- valorificare produsse</w:t>
      </w:r>
    </w:p>
    <w:p w:rsidR="00DA6520" w:rsidRPr="00DA6520" w:rsidRDefault="00DA6520" w:rsidP="00DA6520">
      <w:pPr>
        <w:tabs>
          <w:tab w:val="left" w:pos="0"/>
        </w:tabs>
        <w:spacing w:after="0" w:line="240" w:lineRule="auto"/>
        <w:ind w:firstLine="283"/>
        <w:jc w:val="both"/>
        <w:rPr>
          <w:rFonts w:ascii="Times New Roman" w:hAnsi="Times New Roman" w:cs="Times New Roman"/>
          <w:sz w:val="24"/>
          <w:szCs w:val="24"/>
        </w:rPr>
      </w:pPr>
      <w:r w:rsidRPr="00DA6520">
        <w:rPr>
          <w:rFonts w:ascii="Times New Roman" w:hAnsi="Times New Roman" w:cs="Times New Roman"/>
          <w:sz w:val="24"/>
          <w:szCs w:val="24"/>
        </w:rPr>
        <w:tab/>
        <w:t>Lista utilajelor din dotare si capacitatea lor tehnica nominala este urmatoarea:</w:t>
      </w: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5"/>
        <w:gridCol w:w="1990"/>
      </w:tblGrid>
      <w:tr w:rsidR="00DA6520" w:rsidRPr="00DA6520" w:rsidTr="00BB4B9B">
        <w:tc>
          <w:tcPr>
            <w:tcW w:w="5865" w:type="dxa"/>
          </w:tcPr>
          <w:p w:rsidR="00DA6520" w:rsidRPr="00DA6520" w:rsidRDefault="00DA6520" w:rsidP="00DA6520">
            <w:pPr>
              <w:tabs>
                <w:tab w:val="left" w:pos="0"/>
              </w:tabs>
              <w:snapToGrid w:val="0"/>
              <w:spacing w:after="0" w:line="240" w:lineRule="auto"/>
              <w:ind w:firstLine="283"/>
              <w:jc w:val="both"/>
              <w:rPr>
                <w:rFonts w:ascii="Times New Roman" w:hAnsi="Times New Roman" w:cs="Times New Roman"/>
                <w:sz w:val="24"/>
                <w:szCs w:val="24"/>
              </w:rPr>
            </w:pPr>
            <w:r w:rsidRPr="00DA6520">
              <w:rPr>
                <w:rFonts w:ascii="Times New Roman" w:hAnsi="Times New Roman" w:cs="Times New Roman"/>
                <w:sz w:val="24"/>
                <w:szCs w:val="24"/>
              </w:rPr>
              <w:t>Denumire utilaj</w:t>
            </w:r>
          </w:p>
        </w:tc>
        <w:tc>
          <w:tcPr>
            <w:tcW w:w="1990" w:type="dxa"/>
          </w:tcPr>
          <w:p w:rsidR="00DA6520" w:rsidRPr="00DA6520" w:rsidRDefault="00DA6520" w:rsidP="00DA6520">
            <w:pPr>
              <w:tabs>
                <w:tab w:val="left" w:pos="0"/>
              </w:tabs>
              <w:snapToGrid w:val="0"/>
              <w:spacing w:after="0" w:line="240" w:lineRule="auto"/>
              <w:ind w:firstLine="283"/>
              <w:jc w:val="both"/>
              <w:rPr>
                <w:rFonts w:ascii="Times New Roman" w:hAnsi="Times New Roman" w:cs="Times New Roman"/>
                <w:sz w:val="24"/>
                <w:szCs w:val="24"/>
              </w:rPr>
            </w:pPr>
            <w:r w:rsidRPr="00DA6520">
              <w:rPr>
                <w:rFonts w:ascii="Times New Roman" w:hAnsi="Times New Roman" w:cs="Times New Roman"/>
                <w:sz w:val="24"/>
                <w:szCs w:val="24"/>
              </w:rPr>
              <w:t>Numar (buc.)</w:t>
            </w:r>
          </w:p>
        </w:tc>
      </w:tr>
      <w:tr w:rsidR="00DA6520" w:rsidRPr="00DA6520" w:rsidTr="00BB4B9B">
        <w:tc>
          <w:tcPr>
            <w:tcW w:w="5865" w:type="dxa"/>
          </w:tcPr>
          <w:p w:rsidR="00DA6520" w:rsidRPr="00DA6520" w:rsidRDefault="00DA6520" w:rsidP="00DA6520">
            <w:pPr>
              <w:suppressAutoHyphens/>
              <w:snapToGrid w:val="0"/>
              <w:spacing w:after="0" w:line="240" w:lineRule="auto"/>
              <w:ind w:firstLine="283"/>
              <w:jc w:val="both"/>
              <w:rPr>
                <w:rFonts w:ascii="Times New Roman" w:eastAsia="MS Mincho" w:hAnsi="Times New Roman" w:cs="Times New Roman"/>
                <w:sz w:val="24"/>
                <w:szCs w:val="24"/>
              </w:rPr>
            </w:pPr>
            <w:r w:rsidRPr="00DA6520">
              <w:rPr>
                <w:rFonts w:ascii="Times New Roman" w:eastAsia="MS Mincho" w:hAnsi="Times New Roman" w:cs="Times New Roman"/>
                <w:sz w:val="24"/>
                <w:szCs w:val="24"/>
              </w:rPr>
              <w:t>- Excavator tip komatsu PC 210 LC -8</w:t>
            </w:r>
          </w:p>
          <w:p w:rsidR="00DA6520" w:rsidRPr="00DA6520" w:rsidRDefault="00DA6520" w:rsidP="00DA6520">
            <w:pPr>
              <w:suppressAutoHyphens/>
              <w:spacing w:after="0" w:line="240" w:lineRule="auto"/>
              <w:ind w:firstLine="283"/>
              <w:jc w:val="both"/>
              <w:rPr>
                <w:rFonts w:ascii="Times New Roman" w:eastAsia="MS Mincho" w:hAnsi="Times New Roman" w:cs="Times New Roman"/>
                <w:sz w:val="24"/>
                <w:szCs w:val="24"/>
              </w:rPr>
            </w:pPr>
            <w:r w:rsidRPr="00DA6520">
              <w:rPr>
                <w:rFonts w:ascii="Times New Roman" w:eastAsia="MS Mincho" w:hAnsi="Times New Roman" w:cs="Times New Roman"/>
                <w:sz w:val="24"/>
                <w:szCs w:val="24"/>
              </w:rPr>
              <w:t>- Încarcator frontal tip komatsu WA 320-5</w:t>
            </w:r>
          </w:p>
          <w:p w:rsidR="00DA6520" w:rsidRPr="00DA6520" w:rsidRDefault="00DA6520" w:rsidP="00DA6520">
            <w:pPr>
              <w:suppressAutoHyphens/>
              <w:spacing w:after="0" w:line="240" w:lineRule="auto"/>
              <w:ind w:firstLine="283"/>
              <w:jc w:val="both"/>
              <w:rPr>
                <w:rFonts w:ascii="Times New Roman" w:eastAsia="MS Mincho" w:hAnsi="Times New Roman" w:cs="Times New Roman"/>
                <w:sz w:val="24"/>
                <w:szCs w:val="24"/>
              </w:rPr>
            </w:pPr>
            <w:r w:rsidRPr="00DA6520">
              <w:rPr>
                <w:rFonts w:ascii="Times New Roman" w:eastAsia="MS Mincho" w:hAnsi="Times New Roman" w:cs="Times New Roman"/>
                <w:sz w:val="24"/>
                <w:szCs w:val="24"/>
              </w:rPr>
              <w:t>- Autobasculante 16 to (9 mc)</w:t>
            </w:r>
          </w:p>
        </w:tc>
        <w:tc>
          <w:tcPr>
            <w:tcW w:w="1990" w:type="dxa"/>
          </w:tcPr>
          <w:p w:rsidR="00DA6520" w:rsidRPr="00DA6520" w:rsidRDefault="00DA6520" w:rsidP="00DA6520">
            <w:pPr>
              <w:tabs>
                <w:tab w:val="left" w:pos="0"/>
              </w:tabs>
              <w:snapToGrid w:val="0"/>
              <w:spacing w:after="0" w:line="240" w:lineRule="auto"/>
              <w:ind w:firstLine="283"/>
              <w:jc w:val="center"/>
              <w:rPr>
                <w:rFonts w:ascii="Times New Roman" w:hAnsi="Times New Roman" w:cs="Times New Roman"/>
                <w:sz w:val="24"/>
                <w:szCs w:val="24"/>
              </w:rPr>
            </w:pPr>
            <w:r w:rsidRPr="00DA6520">
              <w:rPr>
                <w:rFonts w:ascii="Times New Roman" w:hAnsi="Times New Roman" w:cs="Times New Roman"/>
                <w:sz w:val="24"/>
                <w:szCs w:val="24"/>
              </w:rPr>
              <w:t>2</w:t>
            </w:r>
          </w:p>
          <w:p w:rsidR="00DA6520" w:rsidRPr="00DA6520" w:rsidRDefault="00DA6520" w:rsidP="00DA6520">
            <w:pPr>
              <w:tabs>
                <w:tab w:val="left" w:pos="0"/>
              </w:tabs>
              <w:spacing w:after="0" w:line="240" w:lineRule="auto"/>
              <w:ind w:firstLine="283"/>
              <w:jc w:val="center"/>
              <w:rPr>
                <w:rFonts w:ascii="Times New Roman" w:hAnsi="Times New Roman" w:cs="Times New Roman"/>
                <w:sz w:val="24"/>
                <w:szCs w:val="24"/>
              </w:rPr>
            </w:pPr>
            <w:r w:rsidRPr="00DA6520">
              <w:rPr>
                <w:rFonts w:ascii="Times New Roman" w:hAnsi="Times New Roman" w:cs="Times New Roman"/>
                <w:sz w:val="24"/>
                <w:szCs w:val="24"/>
              </w:rPr>
              <w:t>1</w:t>
            </w:r>
          </w:p>
          <w:p w:rsidR="00DA6520" w:rsidRPr="00DA6520" w:rsidRDefault="00DA6520" w:rsidP="00DA6520">
            <w:pPr>
              <w:tabs>
                <w:tab w:val="left" w:pos="0"/>
              </w:tabs>
              <w:spacing w:after="0" w:line="240" w:lineRule="auto"/>
              <w:ind w:firstLine="283"/>
              <w:jc w:val="center"/>
              <w:rPr>
                <w:rFonts w:ascii="Times New Roman" w:hAnsi="Times New Roman" w:cs="Times New Roman"/>
                <w:sz w:val="24"/>
                <w:szCs w:val="24"/>
              </w:rPr>
            </w:pPr>
            <w:r w:rsidRPr="00DA6520">
              <w:rPr>
                <w:rFonts w:ascii="Times New Roman" w:hAnsi="Times New Roman" w:cs="Times New Roman"/>
                <w:sz w:val="24"/>
                <w:szCs w:val="24"/>
              </w:rPr>
              <w:t>3</w:t>
            </w:r>
          </w:p>
        </w:tc>
      </w:tr>
    </w:tbl>
    <w:p w:rsidR="00DA6520" w:rsidRPr="00DA6520" w:rsidRDefault="00DA6520" w:rsidP="00DA6520">
      <w:pPr>
        <w:spacing w:after="0" w:line="240" w:lineRule="auto"/>
        <w:ind w:firstLine="720"/>
        <w:jc w:val="both"/>
        <w:rPr>
          <w:rFonts w:ascii="Times New Roman" w:hAnsi="Times New Roman" w:cs="Times New Roman"/>
          <w:sz w:val="24"/>
          <w:szCs w:val="24"/>
        </w:rPr>
      </w:pP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Lucrările de exploatare constau în lucrări miniere la zi, cu excavarea de pe uscat, descendent, utilizandu-se ca mijloc de tăiere şi de evacuare a masei miniere din frontul de lucru excavatorul Komatsu PC 210.</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 xml:space="preserve">Fâşiile de exploatare vor acoperi întregul front de extracţie, după care se va ataca un nou front de extracţie, paralel cu cel anterior. Extracţia balastului va începe din extremitatea nord-vestică a perimetrului. </w:t>
      </w:r>
      <w:r w:rsidRPr="00DA6520">
        <w:rPr>
          <w:rFonts w:ascii="Times New Roman" w:hAnsi="Times New Roman" w:cs="Times New Roman"/>
          <w:sz w:val="24"/>
          <w:szCs w:val="24"/>
          <w:lang w:val="it-IT"/>
        </w:rPr>
        <w:t>Decalajul dintre fâşiile de excavare în copertă şi în cele de util se va menţine permanent la circa 20 m.</w:t>
      </w:r>
    </w:p>
    <w:p w:rsidR="00DA6520" w:rsidRPr="00DA6520" w:rsidRDefault="00DA6520" w:rsidP="00DA6520">
      <w:pPr>
        <w:spacing w:after="0" w:line="240" w:lineRule="auto"/>
        <w:ind w:firstLine="701"/>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Materialul rezultat prin excavare poate fi depozitat temporar şi lateral faţă de excavator şi de aici, va fi  încarcat cu încarcătoare frontale tip Komatsu 320 în autobasculante de 16 tone. Autobasculantele transportă balastul brut în exterior unde este utilizat ca atare sau la staţia de spălare-sortare unde este descărcat într-un buncăr şi preluat de banda transportoare care alimentează staţia.</w:t>
      </w:r>
    </w:p>
    <w:p w:rsidR="00DA6520" w:rsidRPr="00DA6520" w:rsidRDefault="00DA6520" w:rsidP="00DA6520">
      <w:pPr>
        <w:spacing w:after="0" w:line="240" w:lineRule="auto"/>
        <w:ind w:firstLine="720"/>
        <w:jc w:val="both"/>
        <w:rPr>
          <w:rFonts w:ascii="Times New Roman" w:hAnsi="Times New Roman" w:cs="Times New Roman"/>
          <w:b/>
          <w:sz w:val="24"/>
          <w:szCs w:val="24"/>
          <w:lang w:val="it-IT"/>
        </w:rPr>
      </w:pPr>
    </w:p>
    <w:p w:rsidR="00DA6520" w:rsidRPr="00DA6520" w:rsidRDefault="00DA6520" w:rsidP="00DA6520">
      <w:pPr>
        <w:spacing w:after="0" w:line="240" w:lineRule="auto"/>
        <w:ind w:firstLine="720"/>
        <w:jc w:val="both"/>
        <w:rPr>
          <w:rFonts w:ascii="Times New Roman" w:hAnsi="Times New Roman" w:cs="Times New Roman"/>
          <w:b/>
          <w:sz w:val="24"/>
          <w:szCs w:val="24"/>
          <w:lang w:val="it-IT"/>
        </w:rPr>
      </w:pPr>
      <w:r w:rsidRPr="00DA6520">
        <w:rPr>
          <w:rFonts w:ascii="Times New Roman" w:hAnsi="Times New Roman" w:cs="Times New Roman"/>
          <w:b/>
          <w:sz w:val="24"/>
          <w:szCs w:val="24"/>
          <w:lang w:val="it-IT"/>
        </w:rPr>
        <w:t>Haldarea materialului steril</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Acumularea de nisip şi pietriş din terasa râului Neajlov, perimetrul Petresti Ferma 5, prezintă în coperişul stratului productiv roci sterile reprezentate prin sol cu resturi vegetale şi nisip argilos cu  o grosime medie de 0.50 m. Stratul de sol fertil împreună cu depozitele nisipos-argiloase se vor depozita în lateral, urmând a fi folosite la redarea terenurilor în circuitul agricol.</w:t>
      </w:r>
    </w:p>
    <w:p w:rsidR="00DA6520" w:rsidRPr="00DA6520" w:rsidRDefault="00DA6520" w:rsidP="00DA6520">
      <w:pPr>
        <w:spacing w:after="0" w:line="240" w:lineRule="auto"/>
        <w:ind w:firstLine="701"/>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xml:space="preserve">Stratul productiv are intercalaţii sterile, prin urmare, în faza de exploatare a acestuia se sorteaza manual si se depoziteaza în zona deja excavata dupa care se niveleaza. </w:t>
      </w:r>
    </w:p>
    <w:p w:rsidR="00DA6520" w:rsidRPr="00DA6520" w:rsidRDefault="00DA6520" w:rsidP="00DA6520">
      <w:pPr>
        <w:spacing w:after="0" w:line="240" w:lineRule="auto"/>
        <w:ind w:firstLine="701"/>
        <w:jc w:val="both"/>
        <w:rPr>
          <w:rFonts w:ascii="Times New Roman" w:hAnsi="Times New Roman" w:cs="Times New Roman"/>
          <w:b/>
          <w:sz w:val="12"/>
          <w:szCs w:val="12"/>
          <w:lang w:val="it-IT"/>
        </w:rPr>
      </w:pPr>
    </w:p>
    <w:p w:rsidR="00DA6520" w:rsidRPr="00DA6520" w:rsidRDefault="00DA6520" w:rsidP="00DA6520">
      <w:pPr>
        <w:spacing w:after="0" w:line="240" w:lineRule="auto"/>
        <w:ind w:firstLine="701"/>
        <w:jc w:val="both"/>
        <w:rPr>
          <w:rFonts w:ascii="Times New Roman" w:hAnsi="Times New Roman" w:cs="Times New Roman"/>
          <w:b/>
          <w:sz w:val="24"/>
          <w:szCs w:val="24"/>
          <w:lang w:val="it-IT"/>
        </w:rPr>
      </w:pPr>
      <w:r w:rsidRPr="00DA6520">
        <w:rPr>
          <w:rFonts w:ascii="Times New Roman" w:hAnsi="Times New Roman" w:cs="Times New Roman"/>
          <w:b/>
          <w:sz w:val="24"/>
          <w:szCs w:val="24"/>
          <w:lang w:val="it-IT"/>
        </w:rPr>
        <w:t>Protecţia zăcământului</w:t>
      </w:r>
    </w:p>
    <w:p w:rsidR="00DA6520" w:rsidRPr="00DA6520" w:rsidRDefault="00DA6520" w:rsidP="00DA6520">
      <w:pPr>
        <w:spacing w:after="0" w:line="240" w:lineRule="auto"/>
        <w:ind w:firstLine="701"/>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Zăcamântul de nisip şi pietriş are o structură geologică simplă, exploatarea acestuia urmând a fi facută prin lucrări miniere la zi.</w:t>
      </w:r>
    </w:p>
    <w:p w:rsidR="00DA6520" w:rsidRPr="00DA6520" w:rsidRDefault="00DA6520" w:rsidP="00DA6520">
      <w:pPr>
        <w:spacing w:after="0" w:line="240" w:lineRule="auto"/>
        <w:ind w:firstLine="701"/>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Metoda de exploatare care va fi aplicată, necesită realizarea unor taluzuri cu unghiuri adecvate tipului de rocă şi anume la o pantă de 1/2 pentru evitarea prăbuşirii malurilor.</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Lucrările de exploatare se vor realiza fără degradarea resurselor de agregate minerale, prin diminuarea la maxim a pierderilor la exploatare şi transport.</w:t>
      </w:r>
    </w:p>
    <w:p w:rsidR="00DA6520" w:rsidRPr="00DA6520" w:rsidRDefault="00DA6520" w:rsidP="00DA6520">
      <w:pPr>
        <w:spacing w:after="120"/>
        <w:ind w:left="357"/>
        <w:rPr>
          <w:u w:val="single"/>
          <w:lang w:val="it-IT"/>
        </w:rPr>
      </w:pPr>
    </w:p>
    <w:p w:rsidR="00DA6520" w:rsidRPr="00DA6520" w:rsidRDefault="00DA6520" w:rsidP="00DA6520">
      <w:pPr>
        <w:shd w:val="clear" w:color="FFFFFF" w:fill="FFFFFF"/>
        <w:spacing w:after="0" w:line="240" w:lineRule="auto"/>
        <w:ind w:left="29" w:right="10" w:firstLine="576"/>
        <w:jc w:val="both"/>
        <w:rPr>
          <w:rFonts w:ascii="Times New Roman" w:hAnsi="Times New Roman" w:cs="Times New Roman"/>
          <w:sz w:val="24"/>
          <w:szCs w:val="24"/>
        </w:rPr>
      </w:pPr>
      <w:r w:rsidRPr="00DA6520">
        <w:rPr>
          <w:rFonts w:ascii="Times New Roman" w:hAnsi="Times New Roman" w:cs="Times New Roman"/>
          <w:sz w:val="24"/>
          <w:szCs w:val="24"/>
        </w:rPr>
        <w:lastRenderedPageBreak/>
        <w:t>Tinând cont de geometria finala a asezamantului cât si de usurinta asimilarii în peisaj circumstant, se vor avea în vedere urmatoarele:</w:t>
      </w:r>
    </w:p>
    <w:p w:rsidR="00DA6520" w:rsidRPr="00DA6520" w:rsidRDefault="00DA6520" w:rsidP="00DA6520">
      <w:pPr>
        <w:shd w:val="clear" w:color="FFFFFF" w:fill="FFFFFF"/>
        <w:spacing w:after="0" w:line="240" w:lineRule="auto"/>
        <w:ind w:left="29" w:right="10" w:firstLine="576"/>
        <w:jc w:val="both"/>
        <w:rPr>
          <w:rFonts w:ascii="Times New Roman" w:hAnsi="Times New Roman" w:cs="Times New Roman"/>
          <w:sz w:val="24"/>
          <w:szCs w:val="24"/>
        </w:rPr>
      </w:pPr>
      <w:r w:rsidRPr="00DA6520">
        <w:rPr>
          <w:rFonts w:ascii="Times New Roman" w:hAnsi="Times New Roman" w:cs="Times New Roman"/>
          <w:sz w:val="24"/>
          <w:szCs w:val="24"/>
        </w:rPr>
        <w:t>- pe toata perioada lucrarilor de excavatii, perimetrul va fi împrejmuit cu gard de plasa si asigurata paza incintei;</w:t>
      </w:r>
    </w:p>
    <w:p w:rsidR="00DA6520" w:rsidRPr="00DA6520" w:rsidRDefault="00DA6520" w:rsidP="00DA6520">
      <w:pPr>
        <w:spacing w:after="0" w:line="240" w:lineRule="auto"/>
        <w:ind w:firstLine="540"/>
        <w:jc w:val="both"/>
        <w:rPr>
          <w:rFonts w:ascii="Times New Roman" w:hAnsi="Times New Roman" w:cs="Times New Roman"/>
          <w:b/>
          <w:sz w:val="24"/>
          <w:szCs w:val="24"/>
          <w:lang w:val="pt-BR" w:eastAsia="ja-JP"/>
        </w:rPr>
      </w:pPr>
      <w:r w:rsidRPr="00DA6520">
        <w:rPr>
          <w:rFonts w:ascii="Times New Roman" w:hAnsi="Times New Roman" w:cs="Times New Roman"/>
          <w:sz w:val="24"/>
          <w:szCs w:val="24"/>
          <w:lang w:val="pt-BR" w:eastAsia="ja-JP"/>
        </w:rPr>
        <w:t xml:space="preserve"> - se vor monta panouri avertizoare la accesul pe amplasament cu inscriptiile: </w:t>
      </w:r>
      <w:r w:rsidRPr="00DA6520">
        <w:rPr>
          <w:rFonts w:ascii="Times New Roman" w:hAnsi="Times New Roman" w:cs="Times New Roman"/>
          <w:b/>
          <w:sz w:val="24"/>
          <w:szCs w:val="24"/>
          <w:lang w:val="pt-BR" w:eastAsia="ja-JP"/>
        </w:rPr>
        <w:t>“PROPRIETATE PRIVATA, ACCESUL INTERZIS“</w:t>
      </w:r>
      <w:r w:rsidRPr="00DA6520">
        <w:rPr>
          <w:rFonts w:ascii="Times New Roman" w:hAnsi="Times New Roman" w:cs="Times New Roman"/>
          <w:sz w:val="24"/>
          <w:szCs w:val="24"/>
          <w:lang w:val="pt-BR" w:eastAsia="ja-JP"/>
        </w:rPr>
        <w:t xml:space="preserve"> , </w:t>
      </w:r>
      <w:r w:rsidRPr="00DA6520">
        <w:rPr>
          <w:rFonts w:ascii="Times New Roman" w:hAnsi="Times New Roman" w:cs="Times New Roman"/>
          <w:b/>
          <w:sz w:val="24"/>
          <w:szCs w:val="24"/>
          <w:lang w:val="pt-BR" w:eastAsia="ja-JP"/>
        </w:rPr>
        <w:t>“ATENTIE ZONA PERICULOASA – SE EXCAVEAZA”</w:t>
      </w:r>
    </w:p>
    <w:p w:rsidR="00DA6520" w:rsidRPr="00DA6520" w:rsidRDefault="00DA6520" w:rsidP="00DA6520">
      <w:pPr>
        <w:spacing w:after="0" w:line="240" w:lineRule="auto"/>
        <w:ind w:firstLine="701"/>
        <w:jc w:val="both"/>
        <w:rPr>
          <w:rFonts w:ascii="Times New Roman" w:hAnsi="Times New Roman" w:cs="Times New Roman"/>
          <w:sz w:val="24"/>
          <w:szCs w:val="24"/>
          <w:lang w:val="it-IT"/>
        </w:rPr>
      </w:pPr>
    </w:p>
    <w:p w:rsidR="00DA6520" w:rsidRPr="00DA6520" w:rsidRDefault="00DA6520" w:rsidP="00DA6520">
      <w:pPr>
        <w:suppressAutoHyphens/>
        <w:spacing w:after="0" w:line="240" w:lineRule="auto"/>
        <w:jc w:val="both"/>
        <w:rPr>
          <w:rFonts w:ascii="Times New Roman" w:hAnsi="Times New Roman" w:cs="Times New Roman"/>
          <w:b/>
          <w:sz w:val="24"/>
          <w:szCs w:val="24"/>
          <w:lang w:val="it-IT"/>
        </w:rPr>
      </w:pPr>
      <w:r w:rsidRPr="00DA6520">
        <w:rPr>
          <w:rFonts w:ascii="Times New Roman" w:hAnsi="Times New Roman" w:cs="Times New Roman"/>
          <w:b/>
          <w:sz w:val="24"/>
          <w:szCs w:val="24"/>
          <w:lang w:val="it-IT"/>
        </w:rPr>
        <w:t>etapa a III-a  -  Inchiderea, redarea în circuitul agricol</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lang w:val="it-IT"/>
        </w:rPr>
        <w:t xml:space="preserve"> După extracţia nisipului şi pietrişului din perimetrul Petresti Ferma 5, se va trece la</w:t>
      </w:r>
      <w:r w:rsidRPr="00DA6520">
        <w:rPr>
          <w:rFonts w:ascii="Times New Roman" w:hAnsi="Times New Roman" w:cs="Times New Roman"/>
          <w:sz w:val="24"/>
          <w:szCs w:val="24"/>
        </w:rPr>
        <w:t xml:space="preserve"> reconstrucţia ecologică care va consta din umplerea taluzurilor şi a fundului excavaţiei cu  refuz de ciur, levigabil şi nisip argilos rezultat din decopertare</w:t>
      </w:r>
      <w:r w:rsidRPr="00DA6520">
        <w:rPr>
          <w:rFonts w:ascii="Times New Roman" w:hAnsi="Times New Roman" w:cs="Times New Roman"/>
          <w:sz w:val="24"/>
          <w:szCs w:val="24"/>
          <w:lang w:val="it-IT"/>
        </w:rPr>
        <w:t xml:space="preserve"> în scopul reducerii pantei spre interiorul excavaţiei pâna la 26</w:t>
      </w:r>
      <w:r w:rsidRPr="00DA6520">
        <w:rPr>
          <w:rFonts w:ascii="Times New Roman" w:hAnsi="Times New Roman" w:cs="Times New Roman"/>
          <w:sz w:val="24"/>
          <w:szCs w:val="24"/>
          <w:vertAlign w:val="superscript"/>
          <w:lang w:val="it-IT"/>
        </w:rPr>
        <w:t xml:space="preserve">o  </w:t>
      </w:r>
      <w:r w:rsidRPr="00DA6520">
        <w:rPr>
          <w:rFonts w:ascii="Times New Roman" w:hAnsi="Times New Roman" w:cs="Times New Roman"/>
          <w:sz w:val="24"/>
          <w:szCs w:val="24"/>
          <w:lang w:val="it-IT"/>
        </w:rPr>
        <w:t>(</w:t>
      </w:r>
      <w:r w:rsidRPr="00DA6520">
        <w:rPr>
          <w:rFonts w:ascii="Times New Roman" w:hAnsi="Times New Roman" w:cs="Times New Roman"/>
          <w:sz w:val="24"/>
          <w:szCs w:val="24"/>
          <w:vertAlign w:val="superscript"/>
          <w:lang w:val="it-IT"/>
        </w:rPr>
        <w:t xml:space="preserve"> </w:t>
      </w:r>
      <w:r w:rsidR="00CA320A">
        <w:rPr>
          <w:rFonts w:ascii="Times New Roman" w:hAnsi="Times New Roman" w:cs="Times New Roman"/>
          <w:sz w:val="24"/>
          <w:szCs w:val="24"/>
          <w:lang w:val="it-IT"/>
        </w:rPr>
        <w:t>panta 1:2).</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 xml:space="preserve">  Umpluturile din taluzuri şi de pe fundul excavaţiei se vor nivela şi compacta acolo unde este posibil cu încărcătorul, cu excavatorul sau manual, straturile de umplutură urmând a avea un grad de compactare de minim 90%, similar cu depozitele iniţiale. </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După efectuarea acestor lucrări se va depune solul fertil.</w:t>
      </w:r>
    </w:p>
    <w:p w:rsidR="00DA6520" w:rsidRPr="00DA6520" w:rsidRDefault="00DA6520" w:rsidP="00DA6520">
      <w:pPr>
        <w:spacing w:after="0" w:line="240" w:lineRule="auto"/>
        <w:ind w:firstLine="720"/>
        <w:jc w:val="both"/>
        <w:rPr>
          <w:rFonts w:ascii="Times New Roman" w:hAnsi="Times New Roman" w:cs="Times New Roman"/>
          <w:sz w:val="24"/>
          <w:szCs w:val="24"/>
        </w:rPr>
      </w:pPr>
      <w:r w:rsidRPr="00DA6520">
        <w:rPr>
          <w:rFonts w:ascii="Times New Roman" w:hAnsi="Times New Roman" w:cs="Times New Roman"/>
          <w:sz w:val="24"/>
          <w:szCs w:val="24"/>
        </w:rPr>
        <w:t xml:space="preserve">Suprafeţele taluzate şi umpluturile de pe fundul acesteia vor fi fertilizate şi însămânţate cu iarbă, pentru a nu fi erodate de apa din precipitaţii. </w:t>
      </w:r>
    </w:p>
    <w:p w:rsidR="00DA6520" w:rsidRPr="00DA6520" w:rsidRDefault="00DA6520" w:rsidP="00DA6520">
      <w:pPr>
        <w:spacing w:after="0" w:line="240" w:lineRule="auto"/>
        <w:ind w:firstLine="720"/>
        <w:jc w:val="both"/>
        <w:rPr>
          <w:rFonts w:ascii="Times New Roman" w:hAnsi="Times New Roman" w:cs="Times New Roman"/>
          <w:sz w:val="24"/>
          <w:szCs w:val="24"/>
          <w:lang w:val="it-IT"/>
        </w:rPr>
      </w:pPr>
      <w:r w:rsidRPr="00DA6520">
        <w:rPr>
          <w:rFonts w:ascii="Times New Roman" w:hAnsi="Times New Roman" w:cs="Times New Roman"/>
          <w:sz w:val="24"/>
          <w:szCs w:val="24"/>
        </w:rPr>
        <w:t xml:space="preserve">Terenul pe care se vor efectua lucrări de exploatare a nisipului şi pietrişului este teren arabil care va fi scos temporar din circuitul agricol. </w:t>
      </w:r>
      <w:r w:rsidRPr="00DA6520">
        <w:rPr>
          <w:rFonts w:ascii="Times New Roman" w:hAnsi="Times New Roman" w:cs="Times New Roman"/>
          <w:sz w:val="24"/>
          <w:szCs w:val="24"/>
          <w:lang w:val="it-IT"/>
        </w:rPr>
        <w:t>După doi ani se va  trece la cultura agricolă, terenul având cota mai joasă, fiind deci mai aproape de nivelul hidrostatic local.</w:t>
      </w:r>
    </w:p>
    <w:p w:rsidR="00CA320A" w:rsidRDefault="00CA320A" w:rsidP="00DA6520">
      <w:pPr>
        <w:tabs>
          <w:tab w:val="right" w:pos="0"/>
          <w:tab w:val="center" w:pos="720"/>
          <w:tab w:val="center" w:pos="4536"/>
          <w:tab w:val="right" w:pos="9072"/>
        </w:tabs>
        <w:spacing w:after="0" w:line="240" w:lineRule="auto"/>
        <w:jc w:val="both"/>
        <w:rPr>
          <w:rFonts w:ascii="Times New Roman" w:hAnsi="Times New Roman" w:cs="Times New Roman"/>
          <w:b/>
          <w:sz w:val="24"/>
          <w:szCs w:val="24"/>
        </w:rPr>
      </w:pPr>
    </w:p>
    <w:p w:rsidR="00DA6520" w:rsidRPr="00DA6520" w:rsidRDefault="00CA320A" w:rsidP="00DA6520">
      <w:pPr>
        <w:tabs>
          <w:tab w:val="right" w:pos="0"/>
          <w:tab w:val="center" w:pos="720"/>
          <w:tab w:val="center" w:pos="4536"/>
          <w:tab w:val="right" w:pos="9072"/>
        </w:tabs>
        <w:spacing w:after="0" w:line="240" w:lineRule="auto"/>
        <w:jc w:val="both"/>
        <w:rPr>
          <w:rFonts w:ascii="Times New Roman" w:hAnsi="Times New Roman" w:cs="Times New Roman"/>
          <w:sz w:val="24"/>
          <w:szCs w:val="24"/>
        </w:rPr>
      </w:pPr>
      <w:r w:rsidRPr="00A10F17">
        <w:rPr>
          <w:rFonts w:ascii="Times New Roman" w:hAnsi="Times New Roman" w:cs="Times New Roman"/>
          <w:b/>
          <w:sz w:val="24"/>
          <w:szCs w:val="24"/>
        </w:rPr>
        <w:t xml:space="preserve">Facem precizarea ca </w:t>
      </w:r>
      <w:r w:rsidRPr="00A10F17">
        <w:rPr>
          <w:rFonts w:ascii="Times New Roman" w:hAnsi="Times New Roman" w:cs="Times New Roman"/>
          <w:b/>
          <w:sz w:val="24"/>
          <w:szCs w:val="24"/>
          <w:u w:val="single"/>
        </w:rPr>
        <w:t>activitatea de exploatare agregate minerale se va executa dupa obtinerea autorizatiei de mediu</w:t>
      </w:r>
      <w:r w:rsidRPr="00A10F17">
        <w:rPr>
          <w:rFonts w:ascii="Times New Roman" w:hAnsi="Times New Roman" w:cs="Times New Roman"/>
          <w:b/>
          <w:sz w:val="24"/>
          <w:szCs w:val="24"/>
        </w:rPr>
        <w:t>.</w:t>
      </w:r>
    </w:p>
    <w:p w:rsidR="00CA320A" w:rsidRDefault="00CA320A" w:rsidP="00DA6520">
      <w:pPr>
        <w:keepNext/>
        <w:keepLines/>
        <w:spacing w:after="0" w:line="240" w:lineRule="auto"/>
        <w:ind w:left="29"/>
        <w:contextualSpacing/>
        <w:jc w:val="both"/>
        <w:outlineLvl w:val="0"/>
        <w:rPr>
          <w:rFonts w:ascii="Times New Roman" w:eastAsiaTheme="majorEastAsia" w:hAnsi="Times New Roman" w:cs="Times New Roman"/>
          <w:b/>
          <w:bCs/>
          <w:sz w:val="24"/>
          <w:szCs w:val="24"/>
        </w:rPr>
      </w:pPr>
    </w:p>
    <w:p w:rsidR="00DA6520" w:rsidRPr="00DA6520" w:rsidRDefault="00DA6520" w:rsidP="00DA6520">
      <w:pPr>
        <w:keepNext/>
        <w:keepLines/>
        <w:spacing w:after="0" w:line="240" w:lineRule="auto"/>
        <w:ind w:left="29"/>
        <w:contextualSpacing/>
        <w:jc w:val="both"/>
        <w:outlineLvl w:val="0"/>
        <w:rPr>
          <w:rFonts w:ascii="Times New Roman" w:eastAsiaTheme="majorEastAsia" w:hAnsi="Times New Roman" w:cs="Times New Roman"/>
          <w:b/>
          <w:bCs/>
          <w:sz w:val="24"/>
          <w:szCs w:val="24"/>
        </w:rPr>
      </w:pPr>
      <w:r w:rsidRPr="00DA6520">
        <w:rPr>
          <w:rFonts w:ascii="Times New Roman" w:eastAsiaTheme="majorEastAsia" w:hAnsi="Times New Roman" w:cs="Times New Roman"/>
          <w:b/>
          <w:bCs/>
          <w:sz w:val="24"/>
          <w:szCs w:val="24"/>
        </w:rPr>
        <w:t>Utilitati</w:t>
      </w:r>
    </w:p>
    <w:p w:rsidR="00DA6520" w:rsidRPr="00DA6520" w:rsidRDefault="00DA6520" w:rsidP="00DA6520">
      <w:pPr>
        <w:keepNext/>
        <w:keepLines/>
        <w:spacing w:after="0" w:line="240" w:lineRule="auto"/>
        <w:ind w:left="38"/>
        <w:contextualSpacing/>
        <w:jc w:val="both"/>
        <w:outlineLvl w:val="1"/>
        <w:rPr>
          <w:rFonts w:ascii="Times New Roman" w:eastAsiaTheme="majorEastAsia" w:hAnsi="Times New Roman" w:cs="Times New Roman"/>
          <w:sz w:val="24"/>
          <w:szCs w:val="24"/>
          <w:u w:val="single"/>
        </w:rPr>
      </w:pPr>
      <w:r w:rsidRPr="00DA6520">
        <w:rPr>
          <w:rFonts w:ascii="Times New Roman" w:eastAsiaTheme="majorEastAsia" w:hAnsi="Times New Roman" w:cs="Times New Roman"/>
          <w:sz w:val="24"/>
          <w:szCs w:val="24"/>
          <w:u w:val="single"/>
        </w:rPr>
        <w:t>Alimentarea cu apa tehnologica</w:t>
      </w:r>
    </w:p>
    <w:p w:rsidR="00DA6520" w:rsidRPr="00DA6520" w:rsidRDefault="00DA6520" w:rsidP="00DA6520">
      <w:pPr>
        <w:spacing w:after="0" w:line="240" w:lineRule="auto"/>
        <w:ind w:left="33" w:right="28" w:firstLine="4"/>
        <w:jc w:val="both"/>
        <w:rPr>
          <w:rFonts w:ascii="Times New Roman" w:hAnsi="Times New Roman" w:cs="Times New Roman"/>
          <w:sz w:val="24"/>
          <w:szCs w:val="24"/>
        </w:rPr>
      </w:pPr>
      <w:r w:rsidRPr="00DA6520">
        <w:rPr>
          <w:rFonts w:ascii="Times New Roman" w:hAnsi="Times New Roman" w:cs="Times New Roman"/>
          <w:sz w:val="24"/>
          <w:szCs w:val="24"/>
        </w:rPr>
        <w:t>In activitatea de exploatare a agregatelor minerale nu este necesara alimentarea cu apa.</w:t>
      </w:r>
    </w:p>
    <w:p w:rsidR="00DA6520" w:rsidRPr="00DA6520" w:rsidRDefault="00DA6520" w:rsidP="00DA6520">
      <w:pPr>
        <w:keepNext/>
        <w:keepLines/>
        <w:spacing w:after="0" w:line="240" w:lineRule="auto"/>
        <w:ind w:left="38"/>
        <w:jc w:val="both"/>
        <w:outlineLvl w:val="1"/>
        <w:rPr>
          <w:rFonts w:ascii="Times New Roman" w:eastAsiaTheme="majorEastAsia" w:hAnsi="Times New Roman" w:cs="Times New Roman"/>
          <w:sz w:val="24"/>
          <w:szCs w:val="24"/>
          <w:u w:val="single"/>
        </w:rPr>
      </w:pPr>
      <w:r w:rsidRPr="00DA6520">
        <w:rPr>
          <w:rFonts w:ascii="Times New Roman" w:eastAsiaTheme="majorEastAsia" w:hAnsi="Times New Roman" w:cs="Times New Roman"/>
          <w:sz w:val="24"/>
          <w:szCs w:val="24"/>
          <w:u w:val="single"/>
        </w:rPr>
        <w:t>Alimentarea cu apa potabila</w:t>
      </w:r>
    </w:p>
    <w:p w:rsidR="00DA6520" w:rsidRPr="00DA6520" w:rsidRDefault="00DA6520" w:rsidP="00DA6520">
      <w:pPr>
        <w:spacing w:after="0" w:line="240" w:lineRule="auto"/>
        <w:ind w:left="33" w:right="28" w:firstLine="4"/>
        <w:jc w:val="both"/>
        <w:rPr>
          <w:rFonts w:ascii="Times New Roman" w:hAnsi="Times New Roman" w:cs="Times New Roman"/>
          <w:sz w:val="24"/>
          <w:szCs w:val="24"/>
        </w:rPr>
      </w:pPr>
      <w:r w:rsidRPr="00DA6520">
        <w:rPr>
          <w:rFonts w:ascii="Times New Roman" w:hAnsi="Times New Roman" w:cs="Times New Roman"/>
          <w:sz w:val="24"/>
          <w:szCs w:val="24"/>
        </w:rPr>
        <w:t>Alimentarea cu apa potabila a personalului care va efectua lucrarile de exploatare se va face cu apa imbuteliata din comert.</w:t>
      </w:r>
    </w:p>
    <w:p w:rsidR="00DA6520" w:rsidRPr="00DA6520" w:rsidRDefault="00DA6520" w:rsidP="00DA6520">
      <w:pPr>
        <w:spacing w:after="0" w:line="240" w:lineRule="auto"/>
        <w:jc w:val="both"/>
        <w:rPr>
          <w:rFonts w:ascii="Times New Roman" w:eastAsia="Calibri" w:hAnsi="Times New Roman" w:cs="Times New Roman"/>
          <w:bCs/>
          <w:sz w:val="24"/>
          <w:szCs w:val="24"/>
          <w:u w:val="single"/>
        </w:rPr>
      </w:pPr>
      <w:r w:rsidRPr="00DA6520">
        <w:rPr>
          <w:rFonts w:ascii="Times New Roman" w:eastAsia="Calibri" w:hAnsi="Times New Roman" w:cs="Times New Roman"/>
          <w:bCs/>
          <w:sz w:val="24"/>
          <w:szCs w:val="24"/>
          <w:u w:val="single"/>
        </w:rPr>
        <w:t>Evacuarea apelor uzate</w:t>
      </w:r>
    </w:p>
    <w:p w:rsidR="00DA6520" w:rsidRPr="00DA6520" w:rsidRDefault="00DA6520" w:rsidP="00DA6520">
      <w:pPr>
        <w:spacing w:after="0" w:line="240" w:lineRule="auto"/>
        <w:jc w:val="both"/>
        <w:rPr>
          <w:rFonts w:ascii="Times New Roman" w:eastAsia="Calibri" w:hAnsi="Times New Roman" w:cs="Times New Roman"/>
          <w:sz w:val="24"/>
          <w:szCs w:val="24"/>
        </w:rPr>
      </w:pPr>
      <w:r w:rsidRPr="00DA6520">
        <w:rPr>
          <w:rFonts w:ascii="Times New Roman" w:eastAsia="Calibri" w:hAnsi="Times New Roman" w:cs="Times New Roman"/>
          <w:sz w:val="24"/>
          <w:szCs w:val="24"/>
        </w:rPr>
        <w:t xml:space="preserve">Nu este cazul. </w:t>
      </w:r>
    </w:p>
    <w:p w:rsidR="00DA6520" w:rsidRPr="00DA6520" w:rsidRDefault="00DA6520" w:rsidP="00DA6520">
      <w:pPr>
        <w:keepNext/>
        <w:keepLines/>
        <w:spacing w:after="0" w:line="240" w:lineRule="auto"/>
        <w:ind w:left="38"/>
        <w:jc w:val="both"/>
        <w:outlineLvl w:val="1"/>
        <w:rPr>
          <w:rFonts w:ascii="Times New Roman" w:eastAsiaTheme="majorEastAsia" w:hAnsi="Times New Roman" w:cs="Times New Roman"/>
          <w:bCs/>
          <w:sz w:val="24"/>
          <w:szCs w:val="24"/>
          <w:u w:val="single"/>
        </w:rPr>
      </w:pPr>
      <w:r w:rsidRPr="00DA6520">
        <w:rPr>
          <w:rFonts w:ascii="Times New Roman" w:eastAsiaTheme="majorEastAsia" w:hAnsi="Times New Roman" w:cs="Times New Roman"/>
          <w:bCs/>
          <w:sz w:val="24"/>
          <w:szCs w:val="24"/>
          <w:u w:val="single"/>
        </w:rPr>
        <w:t>Deseuri menajere</w:t>
      </w:r>
    </w:p>
    <w:p w:rsidR="00A960BB" w:rsidRDefault="00DA6520" w:rsidP="00DA6520">
      <w:pPr>
        <w:spacing w:after="0" w:line="240" w:lineRule="auto"/>
        <w:jc w:val="both"/>
        <w:rPr>
          <w:rFonts w:ascii="Times New Roman" w:hAnsi="Times New Roman" w:cs="Times New Roman"/>
          <w:sz w:val="24"/>
          <w:szCs w:val="24"/>
        </w:rPr>
      </w:pPr>
      <w:r w:rsidRPr="00DA6520">
        <w:rPr>
          <w:rFonts w:ascii="Times New Roman" w:hAnsi="Times New Roman" w:cs="Times New Roman"/>
          <w:sz w:val="24"/>
          <w:szCs w:val="24"/>
        </w:rPr>
        <w:t>Deseurile menajere si alte resturi de materiale rezultate din intretinerea utilajelor vor fi transportate in statia de sortare a societatii.</w:t>
      </w:r>
    </w:p>
    <w:p w:rsidR="00DA6520" w:rsidRDefault="00DA6520" w:rsidP="00DA6520">
      <w:pPr>
        <w:spacing w:after="0" w:line="240" w:lineRule="auto"/>
        <w:jc w:val="both"/>
        <w:rPr>
          <w:rFonts w:ascii="Times New Roman" w:eastAsia="Calibri" w:hAnsi="Times New Roman" w:cs="Times New Roman"/>
          <w:b/>
          <w:sz w:val="24"/>
          <w:szCs w:val="24"/>
        </w:rPr>
      </w:pPr>
    </w:p>
    <w:p w:rsidR="008A3447" w:rsidRPr="00F274BF" w:rsidRDefault="00FC4333" w:rsidP="00920847">
      <w:pPr>
        <w:spacing w:after="0" w:line="240" w:lineRule="auto"/>
        <w:jc w:val="both"/>
        <w:rPr>
          <w:rFonts w:ascii="Times New Roman" w:eastAsia="Calibri" w:hAnsi="Times New Roman" w:cs="Times New Roman"/>
          <w:sz w:val="24"/>
          <w:szCs w:val="24"/>
        </w:rPr>
      </w:pPr>
      <w:r w:rsidRPr="00F274BF">
        <w:rPr>
          <w:rFonts w:ascii="Times New Roman" w:eastAsia="Calibri" w:hAnsi="Times New Roman" w:cs="Times New Roman"/>
          <w:b/>
          <w:sz w:val="24"/>
          <w:szCs w:val="24"/>
        </w:rPr>
        <w:t>II.</w:t>
      </w:r>
      <w:r w:rsidR="00722BD9" w:rsidRPr="00F274BF">
        <w:rPr>
          <w:rFonts w:ascii="Times New Roman" w:eastAsia="Calibri" w:hAnsi="Times New Roman" w:cs="Times New Roman"/>
          <w:b/>
          <w:sz w:val="24"/>
          <w:szCs w:val="24"/>
        </w:rPr>
        <w:t xml:space="preserve"> </w:t>
      </w:r>
      <w:r w:rsidRPr="00F274BF">
        <w:rPr>
          <w:rFonts w:ascii="Times New Roman" w:eastAsia="Calibri" w:hAnsi="Times New Roman" w:cs="Times New Roman"/>
          <w:b/>
          <w:sz w:val="24"/>
          <w:szCs w:val="24"/>
        </w:rPr>
        <w:t>Motivele şi considerentele care au stat la baza emiterii acordului, printre altele şi în legătură cu calitatea şi concluziile/recomandările raportului privind impactul asupra mediului şi ale participării publicului:</w:t>
      </w:r>
      <w:r w:rsidRPr="00F274BF">
        <w:rPr>
          <w:rFonts w:ascii="Times New Roman" w:eastAsia="Calibri" w:hAnsi="Times New Roman" w:cs="Times New Roman"/>
          <w:sz w:val="24"/>
          <w:szCs w:val="24"/>
        </w:rPr>
        <w:t xml:space="preserve"> </w:t>
      </w:r>
    </w:p>
    <w:p w:rsidR="00FC4333" w:rsidRPr="005577EB" w:rsidRDefault="00FC4333" w:rsidP="00F12D4C">
      <w:pPr>
        <w:spacing w:after="120" w:line="240" w:lineRule="auto"/>
        <w:jc w:val="both"/>
        <w:rPr>
          <w:rFonts w:ascii="Times New Roman" w:eastAsia="Calibri" w:hAnsi="Times New Roman" w:cs="Times New Roman"/>
          <w:sz w:val="24"/>
          <w:szCs w:val="24"/>
        </w:rPr>
      </w:pPr>
      <w:r w:rsidRPr="00F274BF">
        <w:rPr>
          <w:rFonts w:ascii="Times New Roman" w:eastAsia="Calibri" w:hAnsi="Times New Roman" w:cs="Times New Roman"/>
          <w:sz w:val="24"/>
          <w:szCs w:val="24"/>
        </w:rPr>
        <w:t xml:space="preserve">• Proiectul propus intra sub incidenta </w:t>
      </w:r>
      <w:r w:rsidR="004B2300" w:rsidRPr="00F274BF">
        <w:rPr>
          <w:rFonts w:ascii="Times New Roman" w:hAnsi="Times New Roman" w:cs="Times New Roman"/>
          <w:sz w:val="24"/>
          <w:szCs w:val="24"/>
        </w:rPr>
        <w:t xml:space="preserve">Legii nr. </w:t>
      </w:r>
      <w:r w:rsidR="004B2300" w:rsidRPr="00F274BF">
        <w:rPr>
          <w:rFonts w:ascii="Times New Roman" w:hAnsi="Times New Roman" w:cs="Times New Roman"/>
          <w:b/>
          <w:sz w:val="24"/>
          <w:szCs w:val="24"/>
        </w:rPr>
        <w:t>292/2018</w:t>
      </w:r>
      <w:r w:rsidR="004B2300" w:rsidRPr="00F274BF">
        <w:rPr>
          <w:rStyle w:val="tpa1"/>
          <w:rFonts w:ascii="Times New Roman" w:hAnsi="Times New Roman" w:cs="Times New Roman"/>
          <w:i/>
          <w:sz w:val="24"/>
          <w:szCs w:val="24"/>
        </w:rPr>
        <w:t xml:space="preserve">, </w:t>
      </w:r>
      <w:r w:rsidRPr="00F274BF">
        <w:rPr>
          <w:rFonts w:ascii="Times New Roman" w:eastAsia="Times New Roman" w:hAnsi="Times New Roman" w:cs="Times New Roman"/>
          <w:sz w:val="24"/>
          <w:szCs w:val="24"/>
          <w:lang w:eastAsia="ro-RO"/>
        </w:rPr>
        <w:t xml:space="preserve"> </w:t>
      </w:r>
      <w:r w:rsidR="006579E6" w:rsidRPr="00F274BF">
        <w:rPr>
          <w:rStyle w:val="tpa1"/>
          <w:rFonts w:ascii="Times New Roman" w:hAnsi="Times New Roman" w:cs="Times New Roman"/>
          <w:i/>
          <w:sz w:val="24"/>
          <w:szCs w:val="24"/>
        </w:rPr>
        <w:t>anexa nr.</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w:t>
      </w:r>
      <w:r w:rsidR="006579E6" w:rsidRPr="00F274BF">
        <w:rPr>
          <w:rStyle w:val="tpa1"/>
          <w:rFonts w:ascii="Times New Roman" w:hAnsi="Times New Roman" w:cs="Times New Roman"/>
          <w:sz w:val="24"/>
          <w:szCs w:val="24"/>
        </w:rPr>
        <w:t xml:space="preserve">, </w:t>
      </w:r>
      <w:r w:rsidR="006579E6" w:rsidRPr="00F274BF">
        <w:rPr>
          <w:rStyle w:val="tpa1"/>
          <w:rFonts w:ascii="Times New Roman" w:hAnsi="Times New Roman" w:cs="Times New Roman"/>
          <w:i/>
          <w:sz w:val="24"/>
          <w:szCs w:val="24"/>
        </w:rPr>
        <w:t>pct.</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 lit. a</w:t>
      </w:r>
      <w:r w:rsidR="006579E6" w:rsidRPr="00F274BF">
        <w:rPr>
          <w:rStyle w:val="tpa1"/>
          <w:rFonts w:ascii="Times New Roman" w:hAnsi="Times New Roman" w:cs="Times New Roman"/>
          <w:sz w:val="24"/>
          <w:szCs w:val="24"/>
        </w:rPr>
        <w:t>, „</w:t>
      </w:r>
      <w:r w:rsidR="006579E6" w:rsidRPr="00F274BF">
        <w:rPr>
          <w:rStyle w:val="tpa1"/>
          <w:rFonts w:ascii="Times New Roman" w:hAnsi="Times New Roman" w:cs="Times New Roman"/>
          <w:i/>
          <w:sz w:val="24"/>
          <w:szCs w:val="24"/>
        </w:rPr>
        <w:t>cariere, exploatari miniere de suprafata si de extractie</w:t>
      </w:r>
      <w:r w:rsidR="006579E6" w:rsidRPr="005577EB">
        <w:rPr>
          <w:rStyle w:val="tpa1"/>
          <w:rFonts w:ascii="Times New Roman" w:hAnsi="Times New Roman" w:cs="Times New Roman"/>
          <w:i/>
          <w:sz w:val="24"/>
          <w:szCs w:val="24"/>
        </w:rPr>
        <w:t xml:space="preserve"> a turbei, altele decat cele prevazute in anexa nr. 1</w:t>
      </w:r>
      <w:r w:rsidR="00FE6681">
        <w:rPr>
          <w:rStyle w:val="tpa1"/>
          <w:rFonts w:ascii="Times New Roman" w:hAnsi="Times New Roman" w:cs="Times New Roman"/>
          <w:i/>
          <w:sz w:val="24"/>
          <w:szCs w:val="24"/>
        </w:rPr>
        <w:t>”</w:t>
      </w:r>
      <w:r w:rsidR="006579E6" w:rsidRPr="005577EB">
        <w:rPr>
          <w:rStyle w:val="tpa1"/>
          <w:rFonts w:ascii="Times New Roman" w:hAnsi="Times New Roman" w:cs="Times New Roman"/>
          <w:i/>
          <w:sz w:val="24"/>
          <w:szCs w:val="24"/>
        </w:rPr>
        <w:t xml:space="preserve"> </w:t>
      </w:r>
      <w:r w:rsidR="006579E6" w:rsidRPr="005577EB">
        <w:rPr>
          <w:rFonts w:ascii="Times New Roman" w:hAnsi="Times New Roman" w:cs="Times New Roman"/>
          <w:sz w:val="24"/>
          <w:szCs w:val="24"/>
        </w:rPr>
        <w:t xml:space="preserve">                                                                                                                                                    </w:t>
      </w:r>
      <w:r w:rsidR="007D46EE" w:rsidRPr="005577EB">
        <w:rPr>
          <w:rStyle w:val="tpa1"/>
          <w:rFonts w:ascii="Times New Roman" w:hAnsi="Times New Roman" w:cs="Times New Roman"/>
          <w:i/>
          <w:sz w:val="24"/>
          <w:szCs w:val="24"/>
        </w:rPr>
        <w:t xml:space="preserve"> </w:t>
      </w:r>
      <w:r w:rsidRPr="005577EB">
        <w:rPr>
          <w:rFonts w:ascii="Times New Roman" w:eastAsia="Calibri" w:hAnsi="Times New Roman" w:cs="Times New Roman"/>
          <w:sz w:val="24"/>
          <w:szCs w:val="24"/>
        </w:rPr>
        <w:t xml:space="preserve">pentru care in </w:t>
      </w:r>
      <w:r w:rsidR="00722BD9" w:rsidRPr="005577EB">
        <w:rPr>
          <w:rFonts w:ascii="Times New Roman" w:eastAsia="Calibri" w:hAnsi="Times New Roman" w:cs="Times New Roman"/>
          <w:sz w:val="24"/>
          <w:szCs w:val="24"/>
        </w:rPr>
        <w:t>ședința</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Colectivului de Analiza Tehnica (</w:t>
      </w:r>
      <w:r w:rsidRPr="005577EB">
        <w:rPr>
          <w:rFonts w:ascii="Times New Roman" w:eastAsia="Calibri" w:hAnsi="Times New Roman" w:cs="Times New Roman"/>
          <w:sz w:val="24"/>
          <w:szCs w:val="24"/>
        </w:rPr>
        <w:t>CAT</w:t>
      </w:r>
      <w:r w:rsidR="00722BD9" w:rsidRPr="005577EB">
        <w:rPr>
          <w:rFonts w:ascii="Times New Roman" w:eastAsia="Calibri" w:hAnsi="Times New Roman" w:cs="Times New Roman"/>
          <w:sz w:val="24"/>
          <w:szCs w:val="24"/>
        </w:rPr>
        <w:t>)</w:t>
      </w:r>
      <w:r w:rsidR="00892276"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din </w:t>
      </w:r>
      <w:r w:rsidR="00F14094">
        <w:rPr>
          <w:rFonts w:ascii="Times New Roman" w:eastAsia="Times New Roman" w:hAnsi="Times New Roman" w:cs="Times New Roman"/>
          <w:color w:val="191919"/>
          <w:sz w:val="24"/>
          <w:szCs w:val="24"/>
        </w:rPr>
        <w:t>09.02.2023</w:t>
      </w:r>
      <w:r w:rsidRPr="005577EB">
        <w:rPr>
          <w:rFonts w:ascii="Times New Roman" w:eastAsia="Calibri" w:hAnsi="Times New Roman" w:cs="Times New Roman"/>
          <w:sz w:val="24"/>
          <w:szCs w:val="24"/>
        </w:rPr>
        <w:t>, s-a decis evaluarea impactului asupra mediului</w:t>
      </w:r>
      <w:r w:rsidR="005F57CA">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si elaborarea Raportului la studiul de impact asupra mediului.              </w:t>
      </w:r>
    </w:p>
    <w:p w:rsidR="00347BBC" w:rsidRPr="005577EB" w:rsidRDefault="00347BBC" w:rsidP="00F12D4C">
      <w:pPr>
        <w:tabs>
          <w:tab w:val="left" w:pos="540"/>
        </w:tabs>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Motivele care au stat la baza alegerii alternativei proiectului au fost justificate de: documentația prezentata respectiv, notificarea, memoriul de prezentare, raportul la studiul de impact asupra mediului, planuri de situație si de amplasare in zona si documentele si avizele favorabile emise de alte autorități precizate in certificatul de urbanism si/sau solicitate in urma ședințelor Colectivului de Analiza Tehnica.</w:t>
      </w:r>
    </w:p>
    <w:p w:rsidR="00347BBC" w:rsidRPr="00A56A5C" w:rsidRDefault="00347BBC" w:rsidP="00F12D4C">
      <w:pPr>
        <w:tabs>
          <w:tab w:val="left" w:pos="540"/>
        </w:tabs>
        <w:spacing w:after="120" w:line="240" w:lineRule="auto"/>
        <w:jc w:val="both"/>
        <w:rPr>
          <w:rFonts w:ascii="Times New Roman" w:eastAsia="Calibri" w:hAnsi="Times New Roman" w:cs="Times New Roman"/>
          <w:color w:val="000000"/>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finala de emitere a acordului de mediu s-a bazat pe respectarea prevederilor legale in ceea ce privește îndeplinirea măsurilor si condițiilor privind protecția mediului care trebuie respectate in perioada de realizarea si de </w:t>
      </w:r>
      <w:r w:rsidRPr="00A56A5C">
        <w:rPr>
          <w:rFonts w:ascii="Times New Roman" w:eastAsia="Calibri" w:hAnsi="Times New Roman" w:cs="Times New Roman"/>
          <w:sz w:val="24"/>
          <w:szCs w:val="24"/>
        </w:rPr>
        <w:t>funcționare a proiectului propus</w:t>
      </w:r>
      <w:r w:rsidRPr="00A56A5C">
        <w:rPr>
          <w:rFonts w:ascii="Times New Roman" w:eastAsia="Calibri" w:hAnsi="Times New Roman" w:cs="Times New Roman"/>
          <w:color w:val="000000"/>
          <w:sz w:val="24"/>
          <w:szCs w:val="24"/>
        </w:rPr>
        <w:t xml:space="preserve">. </w:t>
      </w:r>
    </w:p>
    <w:p w:rsidR="00347BBC" w:rsidRPr="00A56A5C" w:rsidRDefault="00347BBC" w:rsidP="00F12D4C">
      <w:pPr>
        <w:autoSpaceDE w:val="0"/>
        <w:autoSpaceDN w:val="0"/>
        <w:adjustRightInd w:val="0"/>
        <w:spacing w:after="120" w:line="240" w:lineRule="auto"/>
        <w:jc w:val="both"/>
        <w:rPr>
          <w:rFonts w:ascii="Times New Roman" w:eastAsia="ArialMT" w:hAnsi="Times New Roman" w:cs="Times New Roman"/>
          <w:sz w:val="24"/>
          <w:szCs w:val="24"/>
        </w:rPr>
      </w:pPr>
      <w:r w:rsidRPr="00A56A5C">
        <w:rPr>
          <w:rFonts w:ascii="Times New Roman" w:eastAsia="Calibri" w:hAnsi="Times New Roman" w:cs="Times New Roman"/>
          <w:b/>
          <w:sz w:val="24"/>
          <w:szCs w:val="24"/>
        </w:rPr>
        <w:lastRenderedPageBreak/>
        <w:t xml:space="preserve">• </w:t>
      </w:r>
      <w:r w:rsidRPr="00A56A5C">
        <w:rPr>
          <w:rFonts w:ascii="Times New Roman" w:eastAsia="ArialMT" w:hAnsi="Times New Roman" w:cs="Times New Roman"/>
          <w:sz w:val="24"/>
          <w:szCs w:val="24"/>
        </w:rPr>
        <w:t xml:space="preserve">Conform localizării proiectului pe teritoriul administrativ, categoria de folosinta este: teren arabil </w:t>
      </w:r>
      <w:r w:rsidR="009426EB">
        <w:rPr>
          <w:rFonts w:ascii="Times New Roman" w:eastAsia="ArialMT" w:hAnsi="Times New Roman" w:cs="Times New Roman"/>
          <w:sz w:val="24"/>
          <w:szCs w:val="24"/>
        </w:rPr>
        <w:t>ex</w:t>
      </w:r>
      <w:r w:rsidR="00A70D3A">
        <w:rPr>
          <w:rFonts w:ascii="Times New Roman" w:eastAsia="ArialMT" w:hAnsi="Times New Roman" w:cs="Times New Roman"/>
          <w:sz w:val="24"/>
          <w:szCs w:val="24"/>
        </w:rPr>
        <w:t>travilan</w:t>
      </w:r>
      <w:r w:rsidRPr="00A56A5C">
        <w:rPr>
          <w:rFonts w:ascii="Times New Roman" w:eastAsia="ArialMT" w:hAnsi="Times New Roman" w:cs="Times New Roman"/>
          <w:sz w:val="24"/>
          <w:szCs w:val="24"/>
        </w:rPr>
        <w:t xml:space="preserve">,  in suprafata totala de </w:t>
      </w:r>
      <w:r w:rsidR="00281430">
        <w:rPr>
          <w:rFonts w:ascii="Times New Roman" w:eastAsia="ArialMT" w:hAnsi="Times New Roman" w:cs="Times New Roman"/>
          <w:sz w:val="24"/>
          <w:szCs w:val="24"/>
        </w:rPr>
        <w:t>29464</w:t>
      </w:r>
      <w:r w:rsidRPr="00A56A5C">
        <w:rPr>
          <w:rFonts w:ascii="Times New Roman" w:eastAsia="ArialMT" w:hAnsi="Times New Roman" w:cs="Times New Roman"/>
          <w:sz w:val="24"/>
          <w:szCs w:val="24"/>
        </w:rPr>
        <w:t xml:space="preserve"> mp;</w:t>
      </w:r>
    </w:p>
    <w:p w:rsidR="00347BBC" w:rsidRDefault="00347BBC" w:rsidP="00F12D4C">
      <w:pPr>
        <w:autoSpaceDE w:val="0"/>
        <w:autoSpaceDN w:val="0"/>
        <w:adjustRightInd w:val="0"/>
        <w:spacing w:after="120" w:line="240" w:lineRule="auto"/>
        <w:jc w:val="both"/>
        <w:rPr>
          <w:rFonts w:ascii="Times New Roman" w:eastAsia="ArialMT"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ArialMT" w:hAnsi="Times New Roman" w:cs="Times New Roman"/>
          <w:sz w:val="24"/>
          <w:szCs w:val="24"/>
        </w:rPr>
        <w:t>Pe amplasamentul proiectului nu sunt prezente valori istorice, culturale, arheologice, zone de protecţie sanitară, zone de protecție hidrogeologica, zone tampon sau zone cu restricții de construit;</w:t>
      </w:r>
    </w:p>
    <w:p w:rsidR="00E33EEF" w:rsidRPr="00E33EEF" w:rsidRDefault="00347BBC" w:rsidP="00E33EEF">
      <w:pPr>
        <w:pStyle w:val="ListParagraph"/>
        <w:numPr>
          <w:ilvl w:val="0"/>
          <w:numId w:val="4"/>
        </w:numPr>
        <w:tabs>
          <w:tab w:val="left" w:pos="142"/>
        </w:tabs>
        <w:autoSpaceDE w:val="0"/>
        <w:autoSpaceDN w:val="0"/>
        <w:adjustRightInd w:val="0"/>
        <w:spacing w:after="120" w:line="240" w:lineRule="auto"/>
        <w:ind w:left="0" w:firstLine="0"/>
        <w:jc w:val="both"/>
        <w:rPr>
          <w:rFonts w:ascii="Times New Roman" w:eastAsia="ArialMT" w:hAnsi="Times New Roman" w:cs="Times New Roman"/>
          <w:sz w:val="24"/>
          <w:szCs w:val="24"/>
        </w:rPr>
      </w:pPr>
      <w:r w:rsidRPr="00A56A5C">
        <w:rPr>
          <w:rFonts w:ascii="Times New Roman" w:hAnsi="Times New Roman" w:cs="Times New Roman"/>
          <w:iCs/>
          <w:sz w:val="24"/>
          <w:szCs w:val="24"/>
        </w:rPr>
        <w:t xml:space="preserve">Proiectul propus </w:t>
      </w:r>
      <w:r w:rsidR="00244CF8">
        <w:rPr>
          <w:rFonts w:ascii="Times New Roman" w:hAnsi="Times New Roman" w:cs="Times New Roman"/>
          <w:iCs/>
          <w:sz w:val="24"/>
          <w:szCs w:val="24"/>
        </w:rPr>
        <w:t xml:space="preserve">nu </w:t>
      </w:r>
      <w:r w:rsidRPr="00A56A5C">
        <w:rPr>
          <w:rFonts w:ascii="Times New Roman" w:hAnsi="Times New Roman" w:cs="Times New Roman"/>
          <w:iCs/>
          <w:sz w:val="24"/>
          <w:szCs w:val="24"/>
        </w:rPr>
        <w:t>intra sub incidenta art. 28 din OUG nr. 57/2007 privind regimul ariilor naturale protejate, conservarea habitatelor naturale, a florei şi faunei sălbatice, aprobata cu modif</w:t>
      </w:r>
      <w:r w:rsidR="00F740E2">
        <w:rPr>
          <w:rFonts w:ascii="Times New Roman" w:hAnsi="Times New Roman" w:cs="Times New Roman"/>
          <w:iCs/>
          <w:sz w:val="24"/>
          <w:szCs w:val="24"/>
        </w:rPr>
        <w:t>icari şi completări ulterioare</w:t>
      </w:r>
      <w:r w:rsidRPr="00A56A5C">
        <w:rPr>
          <w:rFonts w:ascii="Times New Roman" w:hAnsi="Times New Roman" w:cs="Times New Roman"/>
          <w:iCs/>
          <w:sz w:val="24"/>
          <w:szCs w:val="24"/>
        </w:rPr>
        <w:t>.</w:t>
      </w:r>
    </w:p>
    <w:p w:rsidR="00347BBC" w:rsidRPr="00E33EEF" w:rsidRDefault="00347BBC" w:rsidP="00E33EEF">
      <w:pPr>
        <w:pStyle w:val="ListParagraph"/>
        <w:tabs>
          <w:tab w:val="left" w:pos="142"/>
        </w:tabs>
        <w:autoSpaceDE w:val="0"/>
        <w:autoSpaceDN w:val="0"/>
        <w:adjustRightInd w:val="0"/>
        <w:spacing w:after="120" w:line="240" w:lineRule="auto"/>
        <w:ind w:left="0"/>
        <w:jc w:val="both"/>
        <w:rPr>
          <w:rFonts w:ascii="Times New Roman" w:eastAsia="ArialMT" w:hAnsi="Times New Roman" w:cs="Times New Roman"/>
          <w:sz w:val="16"/>
          <w:szCs w:val="16"/>
        </w:rPr>
      </w:pPr>
      <w:r w:rsidRPr="00E33EEF">
        <w:rPr>
          <w:rFonts w:ascii="Times New Roman" w:eastAsia="ArialMT" w:hAnsi="Times New Roman" w:cs="Times New Roman"/>
          <w:sz w:val="16"/>
          <w:szCs w:val="16"/>
        </w:rPr>
        <w:t xml:space="preserve"> </w:t>
      </w:r>
    </w:p>
    <w:p w:rsidR="00347BBC" w:rsidRPr="00AB10BD" w:rsidRDefault="00347BBC" w:rsidP="00E33EEF">
      <w:pPr>
        <w:pStyle w:val="ListParagraph"/>
        <w:numPr>
          <w:ilvl w:val="0"/>
          <w:numId w:val="4"/>
        </w:numPr>
        <w:tabs>
          <w:tab w:val="left" w:pos="142"/>
        </w:tabs>
        <w:autoSpaceDE w:val="0"/>
        <w:autoSpaceDN w:val="0"/>
        <w:adjustRightInd w:val="0"/>
        <w:spacing w:after="120" w:line="240" w:lineRule="auto"/>
        <w:ind w:left="0" w:firstLine="0"/>
        <w:jc w:val="both"/>
        <w:rPr>
          <w:rFonts w:ascii="Times New Roman" w:eastAsia="ArialMT" w:hAnsi="Times New Roman" w:cs="Times New Roman"/>
          <w:sz w:val="24"/>
          <w:szCs w:val="24"/>
        </w:rPr>
      </w:pPr>
      <w:r>
        <w:rPr>
          <w:rFonts w:ascii="Times New Roman" w:eastAsia="ArialMT" w:hAnsi="Times New Roman" w:cs="Times New Roman"/>
          <w:sz w:val="24"/>
          <w:szCs w:val="24"/>
        </w:rPr>
        <w:t xml:space="preserve">Conform </w:t>
      </w:r>
      <w:r w:rsidR="00ED2ED1" w:rsidRPr="000049A2">
        <w:rPr>
          <w:rFonts w:ascii="Times New Roman" w:eastAsia="ArialMT" w:hAnsi="Times New Roman" w:cs="Times New Roman"/>
          <w:sz w:val="24"/>
          <w:szCs w:val="24"/>
        </w:rPr>
        <w:t>Adresei</w:t>
      </w:r>
      <w:r w:rsidRPr="000049A2">
        <w:rPr>
          <w:rFonts w:ascii="Times New Roman" w:eastAsia="ArialMT" w:hAnsi="Times New Roman" w:cs="Times New Roman"/>
          <w:sz w:val="24"/>
          <w:szCs w:val="24"/>
        </w:rPr>
        <w:t xml:space="preserve"> nr. </w:t>
      </w:r>
      <w:r w:rsidR="009864A4">
        <w:rPr>
          <w:rFonts w:ascii="Times New Roman" w:eastAsia="ArialMT" w:hAnsi="Times New Roman" w:cs="Times New Roman"/>
          <w:sz w:val="24"/>
          <w:szCs w:val="24"/>
        </w:rPr>
        <w:t>607</w:t>
      </w:r>
      <w:r w:rsidR="009142AB" w:rsidRPr="000049A2">
        <w:rPr>
          <w:rFonts w:ascii="Times New Roman" w:eastAsia="ArialMT" w:hAnsi="Times New Roman" w:cs="Times New Roman"/>
          <w:sz w:val="24"/>
          <w:szCs w:val="24"/>
        </w:rPr>
        <w:t>/ST DB/</w:t>
      </w:r>
      <w:r w:rsidR="009864A4">
        <w:rPr>
          <w:rFonts w:ascii="Times New Roman" w:eastAsia="ArialMT" w:hAnsi="Times New Roman" w:cs="Times New Roman"/>
          <w:sz w:val="24"/>
          <w:szCs w:val="24"/>
        </w:rPr>
        <w:t>26.01.2023</w:t>
      </w:r>
      <w:r w:rsidRPr="000049A2">
        <w:rPr>
          <w:rFonts w:ascii="Times New Roman" w:eastAsia="ArialMT" w:hAnsi="Times New Roman" w:cs="Times New Roman"/>
          <w:sz w:val="24"/>
          <w:szCs w:val="24"/>
        </w:rPr>
        <w:t xml:space="preserve"> emis</w:t>
      </w:r>
      <w:r w:rsidR="009142AB" w:rsidRPr="000049A2">
        <w:rPr>
          <w:rFonts w:ascii="Times New Roman" w:eastAsia="ArialMT" w:hAnsi="Times New Roman" w:cs="Times New Roman"/>
          <w:sz w:val="24"/>
          <w:szCs w:val="24"/>
        </w:rPr>
        <w:t>a</w:t>
      </w:r>
      <w:r w:rsidRPr="000049A2">
        <w:rPr>
          <w:rFonts w:ascii="Times New Roman" w:eastAsia="ArialMT" w:hAnsi="Times New Roman" w:cs="Times New Roman"/>
          <w:sz w:val="24"/>
          <w:szCs w:val="24"/>
        </w:rPr>
        <w:t xml:space="preserve"> de catre Agentia Nationala pentru Arii Naturale Protejate (ANANP) – Serviciul Teritorial Dambovita</w:t>
      </w:r>
      <w:r>
        <w:rPr>
          <w:rFonts w:ascii="Times New Roman" w:eastAsia="ArialMT" w:hAnsi="Times New Roman" w:cs="Times New Roman"/>
          <w:sz w:val="24"/>
          <w:szCs w:val="24"/>
        </w:rPr>
        <w:t xml:space="preserve">, </w:t>
      </w:r>
      <w:r w:rsidR="00957A6C">
        <w:rPr>
          <w:rFonts w:ascii="Times New Roman" w:eastAsia="ArialMT" w:hAnsi="Times New Roman" w:cs="Times New Roman"/>
          <w:sz w:val="24"/>
          <w:szCs w:val="24"/>
        </w:rPr>
        <w:t xml:space="preserve">proiectul </w:t>
      </w:r>
      <w:r w:rsidR="009864A4" w:rsidRPr="009864A4">
        <w:rPr>
          <w:rFonts w:ascii="Times New Roman" w:eastAsia="ArialMT" w:hAnsi="Times New Roman" w:cs="Times New Roman"/>
          <w:b/>
          <w:sz w:val="24"/>
          <w:szCs w:val="24"/>
        </w:rPr>
        <w:t>nu</w:t>
      </w:r>
      <w:r w:rsidR="009864A4">
        <w:rPr>
          <w:rFonts w:ascii="Times New Roman" w:eastAsia="ArialMT" w:hAnsi="Times New Roman" w:cs="Times New Roman"/>
          <w:sz w:val="24"/>
          <w:szCs w:val="24"/>
        </w:rPr>
        <w:t xml:space="preserve"> </w:t>
      </w:r>
      <w:r w:rsidR="007D774D">
        <w:rPr>
          <w:rFonts w:ascii="Times New Roman" w:eastAsia="ArialMT" w:hAnsi="Times New Roman" w:cs="Times New Roman"/>
          <w:b/>
          <w:sz w:val="24"/>
          <w:szCs w:val="24"/>
        </w:rPr>
        <w:t>este susceptibil</w:t>
      </w:r>
      <w:r w:rsidR="00957A6C" w:rsidRPr="004121EA">
        <w:rPr>
          <w:rFonts w:ascii="Times New Roman" w:eastAsia="ArialMT" w:hAnsi="Times New Roman" w:cs="Times New Roman"/>
          <w:b/>
          <w:sz w:val="24"/>
          <w:szCs w:val="24"/>
        </w:rPr>
        <w:t xml:space="preserve"> </w:t>
      </w:r>
      <w:r w:rsidR="00957A6C" w:rsidRPr="00DB1CBD">
        <w:rPr>
          <w:rFonts w:ascii="Times New Roman" w:eastAsia="ArialMT" w:hAnsi="Times New Roman" w:cs="Times New Roman"/>
          <w:sz w:val="24"/>
          <w:szCs w:val="24"/>
        </w:rPr>
        <w:t>sa influenteze</w:t>
      </w:r>
      <w:r>
        <w:rPr>
          <w:rFonts w:ascii="Times New Roman" w:eastAsia="ArialMT" w:hAnsi="Times New Roman" w:cs="Times New Roman"/>
          <w:sz w:val="24"/>
          <w:szCs w:val="24"/>
        </w:rPr>
        <w:t xml:space="preserve"> </w:t>
      </w:r>
      <w:r>
        <w:rPr>
          <w:rFonts w:ascii="Times New Roman" w:hAnsi="Times New Roman" w:cs="Times New Roman"/>
          <w:iCs/>
          <w:sz w:val="24"/>
          <w:szCs w:val="24"/>
        </w:rPr>
        <w:t xml:space="preserve">starea de conservare a speciilor </w:t>
      </w:r>
      <w:r w:rsidR="00957A6C">
        <w:rPr>
          <w:rFonts w:ascii="Times New Roman" w:hAnsi="Times New Roman" w:cs="Times New Roman"/>
          <w:iCs/>
          <w:sz w:val="24"/>
          <w:szCs w:val="24"/>
        </w:rPr>
        <w:t>si habitatelor</w:t>
      </w:r>
      <w:r w:rsidR="00ED2ED1">
        <w:rPr>
          <w:rFonts w:ascii="Times New Roman" w:hAnsi="Times New Roman" w:cs="Times New Roman"/>
          <w:iCs/>
          <w:sz w:val="24"/>
          <w:szCs w:val="24"/>
        </w:rPr>
        <w:t xml:space="preserve"> </w:t>
      </w:r>
      <w:r>
        <w:rPr>
          <w:rFonts w:ascii="Times New Roman" w:hAnsi="Times New Roman" w:cs="Times New Roman"/>
          <w:iCs/>
          <w:sz w:val="24"/>
          <w:szCs w:val="24"/>
        </w:rPr>
        <w:t xml:space="preserve">pentru care </w:t>
      </w:r>
      <w:r w:rsidR="00BA4B00">
        <w:rPr>
          <w:rFonts w:ascii="Times New Roman" w:hAnsi="Times New Roman" w:cs="Times New Roman"/>
          <w:iCs/>
          <w:sz w:val="24"/>
          <w:szCs w:val="24"/>
        </w:rPr>
        <w:t>a fost constituita Rezervatia Naturala RONPA0883 Valea Neajlovului</w:t>
      </w:r>
      <w:r w:rsidR="00777533">
        <w:rPr>
          <w:rFonts w:ascii="Times New Roman" w:hAnsi="Times New Roman" w:cs="Times New Roman"/>
          <w:iCs/>
          <w:sz w:val="24"/>
          <w:szCs w:val="24"/>
        </w:rPr>
        <w:t xml:space="preserve">, fiind amplasat la </w:t>
      </w:r>
      <w:r w:rsidR="00370C02">
        <w:rPr>
          <w:rFonts w:ascii="Times New Roman" w:hAnsi="Times New Roman" w:cs="Times New Roman"/>
          <w:iCs/>
          <w:sz w:val="24"/>
          <w:szCs w:val="24"/>
        </w:rPr>
        <w:t xml:space="preserve">o distanta de aproximativ </w:t>
      </w:r>
      <w:r w:rsidR="009864A4">
        <w:rPr>
          <w:rFonts w:ascii="Times New Roman" w:hAnsi="Times New Roman" w:cs="Times New Roman"/>
          <w:iCs/>
          <w:sz w:val="24"/>
          <w:szCs w:val="24"/>
        </w:rPr>
        <w:t>3</w:t>
      </w:r>
      <w:r w:rsidR="00370C02">
        <w:rPr>
          <w:rFonts w:ascii="Times New Roman" w:hAnsi="Times New Roman" w:cs="Times New Roman"/>
          <w:iCs/>
          <w:sz w:val="24"/>
          <w:szCs w:val="24"/>
        </w:rPr>
        <w:t>00 m de limita ariei naturale protejate</w:t>
      </w:r>
      <w:r>
        <w:rPr>
          <w:rFonts w:ascii="Times New Roman" w:hAnsi="Times New Roman" w:cs="Times New Roman"/>
          <w:iCs/>
          <w:sz w:val="24"/>
          <w:szCs w:val="24"/>
        </w:rPr>
        <w:t>;</w:t>
      </w:r>
    </w:p>
    <w:p w:rsidR="00347BBC" w:rsidRPr="005577EB" w:rsidRDefault="00347BBC" w:rsidP="00F12D4C">
      <w:pPr>
        <w:spacing w:after="120" w:line="240" w:lineRule="auto"/>
        <w:jc w:val="both"/>
        <w:rPr>
          <w:rFonts w:ascii="Times New Roman" w:eastAsia="Calibri"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Calibri" w:hAnsi="Times New Roman" w:cs="Times New Roman"/>
          <w:sz w:val="24"/>
          <w:szCs w:val="24"/>
        </w:rPr>
        <w:t xml:space="preserve"> Pentru realizarea proiectului</w:t>
      </w:r>
      <w:r w:rsidRPr="005577EB">
        <w:rPr>
          <w:rFonts w:ascii="Times New Roman" w:eastAsia="Calibri" w:hAnsi="Times New Roman" w:cs="Times New Roman"/>
          <w:sz w:val="24"/>
          <w:szCs w:val="24"/>
        </w:rPr>
        <w:t xml:space="preserve"> de investiție propus au fost luate în considerare impactul direct, indirect şi cumulat cu al celorlalte proiecte si activităţi prezente si viitoare din zona amplasamentului.</w:t>
      </w:r>
    </w:p>
    <w:p w:rsidR="00347BBC" w:rsidRPr="005577EB" w:rsidRDefault="00347BBC" w:rsidP="00F12D4C">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de emitere a acordului de mediu a fost luată în urma parcurgerii metodologiei de aplicare a evaluării impactului asupra mediului pentru proiecte publice si private conform </w:t>
      </w:r>
      <w:r w:rsidRPr="005577EB">
        <w:rPr>
          <w:rFonts w:ascii="Times New Roman" w:hAnsi="Times New Roman" w:cs="Times New Roman"/>
          <w:sz w:val="24"/>
          <w:szCs w:val="24"/>
        </w:rPr>
        <w:t xml:space="preserve">Legii nr. </w:t>
      </w:r>
      <w:r w:rsidRPr="005577EB">
        <w:rPr>
          <w:rFonts w:ascii="Times New Roman" w:hAnsi="Times New Roman" w:cs="Times New Roman"/>
          <w:b/>
          <w:sz w:val="24"/>
          <w:szCs w:val="24"/>
        </w:rPr>
        <w:t>292/2018</w:t>
      </w:r>
      <w:r w:rsidRPr="005577EB">
        <w:rPr>
          <w:rFonts w:ascii="Times New Roman" w:eastAsia="Calibri" w:hAnsi="Times New Roman" w:cs="Times New Roman"/>
          <w:sz w:val="24"/>
          <w:szCs w:val="24"/>
        </w:rPr>
        <w:t xml:space="preserve">, a analizei documentaţiei tehnice depuse, în urma consultărilor din cadrul Comisiei de Analiză Tehnică, pe baza recomandărilor şi concluziilor Raportului privind impactul asupra mediului si a consultării publicului interesat prin: anunţurile publice in presa locala, pe pagina de internet a APM Dâmbovița, la sediul Primăriei </w:t>
      </w:r>
      <w:r w:rsidR="00370C02">
        <w:rPr>
          <w:rFonts w:ascii="Times New Roman" w:eastAsia="Calibri" w:hAnsi="Times New Roman" w:cs="Times New Roman"/>
          <w:sz w:val="24"/>
          <w:szCs w:val="24"/>
        </w:rPr>
        <w:t>comunei Petresti</w:t>
      </w:r>
      <w:r w:rsidR="00696D65"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şi a ședinței de dezbatere publica.</w:t>
      </w:r>
    </w:p>
    <w:p w:rsidR="00347BBC" w:rsidRPr="00920847" w:rsidRDefault="00347BBC" w:rsidP="00347BBC">
      <w:pPr>
        <w:spacing w:after="0" w:line="240" w:lineRule="auto"/>
        <w:jc w:val="both"/>
        <w:rPr>
          <w:rFonts w:ascii="Times New Roman" w:eastAsia="Calibri" w:hAnsi="Times New Roman" w:cs="Times New Roman"/>
          <w:b/>
          <w:i/>
          <w:sz w:val="10"/>
          <w:szCs w:val="10"/>
        </w:rPr>
      </w:pPr>
    </w:p>
    <w:p w:rsidR="00347BBC"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III. </w:t>
      </w:r>
      <w:r>
        <w:rPr>
          <w:rFonts w:ascii="Times New Roman" w:eastAsia="Calibri" w:hAnsi="Times New Roman" w:cs="Times New Roman"/>
          <w:b/>
          <w:sz w:val="24"/>
          <w:szCs w:val="24"/>
        </w:rPr>
        <w:t>Concluziile Raportului privind impactul asupra mediului</w:t>
      </w:r>
    </w:p>
    <w:p w:rsidR="00347BBC"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Măsuri pentru prevenirea, reducerea şi, unde este posibil, compensarea efectelor negativ</w:t>
      </w:r>
      <w:r>
        <w:rPr>
          <w:rFonts w:ascii="Times New Roman" w:eastAsia="Calibri" w:hAnsi="Times New Roman" w:cs="Times New Roman"/>
          <w:b/>
          <w:sz w:val="24"/>
          <w:szCs w:val="24"/>
        </w:rPr>
        <w:t>e semnificative asupra mediului</w:t>
      </w:r>
    </w:p>
    <w:p w:rsidR="00347BBC" w:rsidRPr="00F12D4C" w:rsidRDefault="00347BBC" w:rsidP="00347BBC">
      <w:pPr>
        <w:spacing w:after="0" w:line="240" w:lineRule="auto"/>
        <w:jc w:val="both"/>
        <w:rPr>
          <w:rFonts w:ascii="Times New Roman" w:eastAsia="Calibri" w:hAnsi="Times New Roman" w:cs="Times New Roman"/>
          <w:b/>
          <w:sz w:val="16"/>
          <w:szCs w:val="16"/>
        </w:rPr>
      </w:pPr>
    </w:p>
    <w:p w:rsidR="00347BBC" w:rsidRPr="005577EB" w:rsidRDefault="00347BBC" w:rsidP="00155B45">
      <w:pPr>
        <w:pStyle w:val="ListParagraph"/>
        <w:numPr>
          <w:ilvl w:val="0"/>
          <w:numId w:val="1"/>
        </w:numPr>
        <w:tabs>
          <w:tab w:val="left" w:pos="284"/>
        </w:tabs>
        <w:spacing w:after="0" w:line="240" w:lineRule="auto"/>
        <w:ind w:left="0" w:firstLine="0"/>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Protecția apelor</w:t>
      </w:r>
    </w:p>
    <w:p w:rsidR="00347BBC" w:rsidRPr="005577EB" w:rsidRDefault="00347BBC" w:rsidP="00347BBC">
      <w:pPr>
        <w:spacing w:after="0" w:line="240" w:lineRule="auto"/>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Nu vor exista evacuări de ape uzate tehnologice sau menajere in apele de suprafața sau in subteran;</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combustibil a utilajelor se va face intr-un spațiu special amenajat al organizării de șantier, prevăzut cu o cuva de retenție in caz de scurgeri accidentale, sau la stațiile de distribuție carburanți din zona;</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pe sol, in apele de suprafața sau in subteran a substanțelor periculoase si a deșeurilor de orice fel;</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spălarea mașinilor si utilajelor pe amplasamentul proiectului sau in apele de suprafața.</w:t>
      </w:r>
    </w:p>
    <w:p w:rsidR="00347BBC" w:rsidRPr="00F12D4C" w:rsidRDefault="00347BBC" w:rsidP="00347BBC">
      <w:pPr>
        <w:spacing w:after="0" w:line="240" w:lineRule="auto"/>
        <w:rPr>
          <w:rFonts w:ascii="Times New Roman" w:eastAsia="Calibri" w:hAnsi="Times New Roman" w:cs="Times New Roman"/>
          <w:b/>
          <w:i/>
          <w:sz w:val="16"/>
          <w:szCs w:val="16"/>
        </w:rPr>
      </w:pPr>
    </w:p>
    <w:p w:rsidR="00347BBC" w:rsidRPr="005577EB" w:rsidRDefault="00347BBC" w:rsidP="00347BBC">
      <w:pPr>
        <w:spacing w:after="0" w:line="240" w:lineRule="auto"/>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2. Protecția aerului</w:t>
      </w:r>
    </w:p>
    <w:p w:rsidR="00347BBC" w:rsidRPr="005577EB" w:rsidRDefault="00347BBC" w:rsidP="00347BBC">
      <w:pPr>
        <w:spacing w:after="0" w:line="240" w:lineRule="auto"/>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Executarea reviziilor tehnice si a inspecțiilor tehnice periodice la mașini si utilaje;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adopta masuri tehnico–organizatorice pentru reducerea la maximum a poluării atmosferei, prin întreținerea adecvata a utilajelor, verificarea permanenta a funcționarii acestora si înlocuirea celor cu defecțiuni tehnice;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hAnsi="Times New Roman" w:cs="Times New Roman"/>
          <w:sz w:val="24"/>
          <w:szCs w:val="24"/>
        </w:rPr>
        <w:t xml:space="preserve">- </w:t>
      </w:r>
      <w:r>
        <w:rPr>
          <w:rFonts w:ascii="Times New Roman" w:hAnsi="Times New Roman" w:cs="Times New Roman"/>
          <w:sz w:val="24"/>
          <w:szCs w:val="24"/>
        </w:rPr>
        <w:t>S</w:t>
      </w:r>
      <w:r w:rsidRPr="005577EB">
        <w:rPr>
          <w:rFonts w:ascii="Times New Roman" w:hAnsi="Times New Roman" w:cs="Times New Roman"/>
          <w:sz w:val="24"/>
          <w:szCs w:val="24"/>
        </w:rPr>
        <w:t xml:space="preserve">e va sigura umectarea drumului de exploatare pentru a împiedica antrenarea unei cantităţi mari de pulberi în aer în sezonul cald când precipitaţiilesunt reduse;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Asigurarea funcționarii motoarelor vehiculelor la parametri normali, exploatarea raționala a acestora, pentru menținerea nivelului emisiilor de poluanți in limitele admise;</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combustibil a utilajelor de transport se va face doar pe amplasamentul special amenajat, sau la benzinăriile din zona, cu respectarea normelor de protecție a mediului;</w:t>
      </w:r>
    </w:p>
    <w:p w:rsidR="00347BBC" w:rsidRPr="00A32AD5" w:rsidRDefault="00347BBC" w:rsidP="00347BBC">
      <w:pPr>
        <w:suppressAutoHyphens/>
        <w:spacing w:after="0" w:line="240" w:lineRule="auto"/>
        <w:jc w:val="both"/>
        <w:rPr>
          <w:rFonts w:ascii="Times New Roman" w:eastAsia="Calibri" w:hAnsi="Times New Roman" w:cs="Times New Roman"/>
          <w:b/>
          <w:i/>
          <w:sz w:val="16"/>
          <w:szCs w:val="16"/>
        </w:rPr>
      </w:pPr>
    </w:p>
    <w:p w:rsidR="00347BBC" w:rsidRPr="005577EB" w:rsidRDefault="00347BBC" w:rsidP="00347BBC">
      <w:pPr>
        <w:suppressAutoHyphens/>
        <w:spacing w:after="0" w:line="240" w:lineRule="auto"/>
        <w:jc w:val="both"/>
        <w:rPr>
          <w:rFonts w:ascii="Times New Roman" w:eastAsia="Times New Roman" w:hAnsi="Times New Roman" w:cs="Times New Roman"/>
          <w:i/>
          <w:sz w:val="24"/>
          <w:szCs w:val="24"/>
          <w:lang w:eastAsia="ro-RO"/>
        </w:rPr>
      </w:pPr>
      <w:r w:rsidRPr="005577EB">
        <w:rPr>
          <w:rFonts w:ascii="Times New Roman" w:eastAsia="Calibri" w:hAnsi="Times New Roman" w:cs="Times New Roman"/>
          <w:b/>
          <w:i/>
          <w:sz w:val="24"/>
          <w:szCs w:val="24"/>
        </w:rPr>
        <w:t xml:space="preserve">3. Protecția solului si subsolului </w:t>
      </w: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lastRenderedPageBreak/>
        <w:t>-  Alimentarea cu motorina a utilajelor si mașinilor se va face pe o platforma special amenajata,  prevăzute cu cuva pentru reținerea scurgerilor accidentale;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La finalizarea proiectului se vor reface suprafețele de teren afectate si se vor evacua deșeurile rezultate.</w:t>
      </w:r>
    </w:p>
    <w:p w:rsidR="00347BBC" w:rsidRPr="005577EB" w:rsidRDefault="00347BBC" w:rsidP="0034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577EB">
        <w:rPr>
          <w:rFonts w:ascii="Times New Roman" w:hAnsi="Times New Roman" w:cs="Times New Roman"/>
          <w:sz w:val="24"/>
          <w:szCs w:val="24"/>
        </w:rPr>
        <w:t>e vor lua măsuri corespunzătoare în vederea reducerii la minim a condiţiilor care ar favoriza apariţia unor poluări accidentale datorate staţionării, funcţionării şi transportului cu utilajele şi mijloacele de transport din dotare sau datorită</w:t>
      </w:r>
      <w:r>
        <w:rPr>
          <w:rFonts w:ascii="Times New Roman" w:hAnsi="Times New Roman" w:cs="Times New Roman"/>
          <w:sz w:val="24"/>
          <w:szCs w:val="24"/>
        </w:rPr>
        <w:t xml:space="preserve"> </w:t>
      </w:r>
      <w:r w:rsidRPr="005577EB">
        <w:rPr>
          <w:rFonts w:ascii="Times New Roman" w:hAnsi="Times New Roman" w:cs="Times New Roman"/>
          <w:sz w:val="24"/>
          <w:szCs w:val="24"/>
        </w:rPr>
        <w:t>funcţionării necorespunzătoare;</w:t>
      </w:r>
    </w:p>
    <w:p w:rsidR="00347BBC" w:rsidRPr="005577EB" w:rsidRDefault="00347BBC" w:rsidP="0034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577EB">
        <w:rPr>
          <w:rFonts w:ascii="Times New Roman" w:hAnsi="Times New Roman" w:cs="Times New Roman"/>
          <w:sz w:val="24"/>
          <w:szCs w:val="24"/>
        </w:rPr>
        <w:t>e va respecta traseul căilor de acces existente, evitându-se manevrarea utilajelor sau autovehiculelor pe suprafeţele adiacente drumului</w:t>
      </w:r>
      <w:r>
        <w:rPr>
          <w:rFonts w:ascii="Times New Roman" w:hAnsi="Times New Roman" w:cs="Times New Roman"/>
          <w:sz w:val="24"/>
          <w:szCs w:val="24"/>
        </w:rPr>
        <w:t>;</w:t>
      </w:r>
    </w:p>
    <w:p w:rsidR="00347BBC" w:rsidRPr="005577EB" w:rsidRDefault="00347BBC" w:rsidP="00347BBC">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2F1A5B">
        <w:rPr>
          <w:rFonts w:ascii="Times New Roman" w:hAnsi="Times New Roman" w:cs="Times New Roman"/>
          <w:b/>
          <w:sz w:val="24"/>
          <w:szCs w:val="24"/>
        </w:rPr>
        <w:t>Nu se vor crea depozite de balast pe suprafeţe situate în afara amplasamentului</w:t>
      </w:r>
      <w:r w:rsidRPr="005577EB">
        <w:rPr>
          <w:rFonts w:ascii="Times New Roman" w:hAnsi="Times New Roman" w:cs="Times New Roman"/>
          <w:sz w:val="24"/>
          <w:szCs w:val="24"/>
        </w:rPr>
        <w:t>;</w:t>
      </w:r>
    </w:p>
    <w:p w:rsidR="00347BBC" w:rsidRPr="00077A51" w:rsidRDefault="00347BBC" w:rsidP="00347BBC">
      <w:pPr>
        <w:spacing w:after="0" w:line="240" w:lineRule="auto"/>
        <w:jc w:val="both"/>
        <w:rPr>
          <w:rFonts w:ascii="Times New Roman" w:eastAsia="Calibri" w:hAnsi="Times New Roman" w:cs="Times New Roman"/>
          <w:sz w:val="16"/>
          <w:szCs w:val="16"/>
        </w:rPr>
      </w:pPr>
      <w:r w:rsidRPr="00077A51">
        <w:rPr>
          <w:rFonts w:ascii="Times New Roman" w:eastAsia="Calibri" w:hAnsi="Times New Roman" w:cs="Times New Roman"/>
          <w:sz w:val="16"/>
          <w:szCs w:val="16"/>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u w:val="single"/>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5577EB">
        <w:rPr>
          <w:rFonts w:ascii="Times New Roman" w:eastAsia="Calibri" w:hAnsi="Times New Roman" w:cs="Times New Roman"/>
          <w:sz w:val="24"/>
          <w:szCs w:val="24"/>
        </w:rPr>
        <w:t>e vor amenaja pubele pentru colectarea selectiva a deșeurilor menajere.</w:t>
      </w:r>
    </w:p>
    <w:p w:rsidR="00347BBC" w:rsidRPr="00DA4293" w:rsidRDefault="00347BBC" w:rsidP="00347BBC">
      <w:pPr>
        <w:spacing w:after="0" w:line="240" w:lineRule="auto"/>
        <w:jc w:val="both"/>
        <w:rPr>
          <w:rFonts w:ascii="Times New Roman" w:eastAsia="Calibri" w:hAnsi="Times New Roman" w:cs="Times New Roman"/>
          <w:b/>
          <w:i/>
          <w:sz w:val="16"/>
          <w:szCs w:val="16"/>
        </w:rPr>
      </w:pPr>
    </w:p>
    <w:p w:rsidR="00347BBC" w:rsidRPr="005577EB"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4. Protecția împotriva zgomotului si vibrațiilor</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 si in timpul funcționarii</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1328C2" w:rsidRDefault="00347BBC" w:rsidP="00347BBC">
      <w:pPr>
        <w:shd w:val="clear" w:color="auto" w:fill="FFFFFF"/>
        <w:spacing w:after="0" w:line="240" w:lineRule="auto"/>
        <w:ind w:firstLine="720"/>
        <w:jc w:val="both"/>
        <w:rPr>
          <w:rFonts w:ascii="Times New Roman" w:eastAsia="Times New Roman" w:hAnsi="Times New Roman" w:cs="Times New Roman"/>
          <w:bCs/>
          <w:sz w:val="24"/>
          <w:szCs w:val="24"/>
          <w:lang w:eastAsia="ro-RO"/>
        </w:rPr>
      </w:pPr>
      <w:r w:rsidRPr="001328C2">
        <w:rPr>
          <w:rFonts w:ascii="Times New Roman" w:eastAsia="Times New Roman" w:hAnsi="Times New Roman" w:cs="Times New Roman"/>
          <w:bCs/>
          <w:sz w:val="24"/>
          <w:szCs w:val="24"/>
          <w:lang w:eastAsia="ro-RO"/>
        </w:rPr>
        <w:t xml:space="preserve">Nivelul de zgomot echivalent se va încadra în limitele </w:t>
      </w:r>
      <w:r>
        <w:rPr>
          <w:rFonts w:ascii="Times New Roman" w:eastAsia="Times New Roman" w:hAnsi="Times New Roman" w:cs="Times New Roman"/>
          <w:bCs/>
          <w:sz w:val="24"/>
          <w:szCs w:val="24"/>
          <w:lang w:eastAsia="ro-RO"/>
        </w:rPr>
        <w:t>SR</w:t>
      </w:r>
      <w:r w:rsidRPr="001328C2">
        <w:rPr>
          <w:rFonts w:ascii="Times New Roman" w:eastAsia="Times New Roman" w:hAnsi="Times New Roman" w:cs="Times New Roman"/>
          <w:bCs/>
          <w:sz w:val="24"/>
          <w:szCs w:val="24"/>
          <w:lang w:eastAsia="ro-RO"/>
        </w:rPr>
        <w:t xml:space="preserve"> 10009/2017 – Acustica - limite admisibile ale nivelului de zgomot, STAS 6156/1986 - Protecţia împotriva zgomotului in construcţii civile si social - culturale şi OM nr. 119/2014 pentru aprobarea Normelor de igienă şi sănătate publică privind mediul de viaţă al populaţiei , respectiv:</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 xml:space="preserve">65 dB - la limita spațiului funcțional* al amplasamentului; </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p>
    <w:p w:rsidR="00347BBC" w:rsidRDefault="00347BBC" w:rsidP="00347BBC">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sz w:val="24"/>
          <w:szCs w:val="24"/>
        </w:rPr>
        <w:t>*</w:t>
      </w:r>
      <w:r w:rsidRPr="005D1AAD">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rsidR="00347BBC" w:rsidRPr="005D1AAD" w:rsidRDefault="00347BBC" w:rsidP="00347BBC">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rsidR="00347BBC" w:rsidRPr="005577EB" w:rsidRDefault="00347BBC" w:rsidP="00347BBC">
      <w:pPr>
        <w:autoSpaceDE w:val="0"/>
        <w:autoSpaceDN w:val="0"/>
        <w:adjustRightInd w:val="0"/>
        <w:spacing w:after="0" w:line="240" w:lineRule="auto"/>
        <w:ind w:firstLine="709"/>
        <w:jc w:val="both"/>
        <w:rPr>
          <w:rFonts w:ascii="Times New Roman" w:hAnsi="Times New Roman" w:cs="Times New Roman"/>
          <w:i/>
          <w:sz w:val="24"/>
          <w:szCs w:val="24"/>
        </w:rPr>
      </w:pPr>
      <w:r w:rsidRPr="001328C2">
        <w:rPr>
          <w:rFonts w:ascii="Times New Roman" w:eastAsia="Times New Roman" w:hAnsi="Times New Roman" w:cs="Times New Roman"/>
          <w:sz w:val="24"/>
          <w:szCs w:val="24"/>
          <w:lang w:eastAsia="ro-RO"/>
        </w:rPr>
        <w:t>Toate echipamentele şi instalaţiile care produc zgomot şi/sau vibraţii vor fi menţinute în stare bună de funcţionare şi vor fi utilizate în</w:t>
      </w:r>
      <w:r w:rsidRPr="009B455A">
        <w:rPr>
          <w:rFonts w:ascii="Times New Roman" w:eastAsia="Times New Roman" w:hAnsi="Times New Roman" w:cs="Times New Roman"/>
          <w:sz w:val="24"/>
          <w:szCs w:val="24"/>
          <w:lang w:eastAsia="ro-RO"/>
        </w:rPr>
        <w:t xml:space="preserve"> spaţiile autorizate, în condiţii care să permită încadrarea nivelului de zgomot echivalent în limitele admise în mediu şi în zonele protejate</w:t>
      </w:r>
      <w:r>
        <w:rPr>
          <w:rFonts w:ascii="Times New Roman" w:eastAsia="Times New Roman" w:hAnsi="Times New Roman" w:cs="Times New Roman"/>
          <w:sz w:val="24"/>
          <w:szCs w:val="24"/>
          <w:lang w:eastAsia="ro-RO"/>
        </w:rPr>
        <w:t>.</w:t>
      </w:r>
    </w:p>
    <w:p w:rsidR="00347BBC" w:rsidRPr="00A32AD5" w:rsidRDefault="00347BBC" w:rsidP="00347BBC">
      <w:pPr>
        <w:spacing w:after="0" w:line="240" w:lineRule="auto"/>
        <w:jc w:val="both"/>
        <w:rPr>
          <w:rFonts w:ascii="Times New Roman" w:eastAsia="Calibri" w:hAnsi="Times New Roman" w:cs="Times New Roman"/>
          <w:b/>
          <w:i/>
          <w:sz w:val="20"/>
          <w:szCs w:val="20"/>
        </w:rPr>
      </w:pPr>
    </w:p>
    <w:p w:rsidR="00347BBC"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5. Gestiunea deșeurilor</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276"/>
        <w:gridCol w:w="1124"/>
        <w:gridCol w:w="1276"/>
        <w:gridCol w:w="1089"/>
        <w:gridCol w:w="839"/>
        <w:gridCol w:w="869"/>
        <w:gridCol w:w="1061"/>
      </w:tblGrid>
      <w:tr w:rsidR="00D263CF" w:rsidRPr="00C3123C" w:rsidTr="00D263CF">
        <w:trPr>
          <w:cantSplit/>
          <w:jc w:val="center"/>
        </w:trPr>
        <w:tc>
          <w:tcPr>
            <w:tcW w:w="1129" w:type="dxa"/>
            <w:vMerge w:val="restart"/>
            <w:shd w:val="clear" w:color="auto" w:fill="auto"/>
            <w:vAlign w:val="center"/>
          </w:tcPr>
          <w:p w:rsidR="00D263CF" w:rsidRPr="00C3123C" w:rsidRDefault="00D263CF" w:rsidP="00E5419E">
            <w:pPr>
              <w:pStyle w:val="Textdetabel"/>
              <w:rPr>
                <w:b/>
                <w:sz w:val="20"/>
              </w:rPr>
            </w:pPr>
            <w:r w:rsidRPr="00C3123C">
              <w:rPr>
                <w:b/>
                <w:sz w:val="20"/>
              </w:rPr>
              <w:t>Denumire deşeu</w:t>
            </w:r>
          </w:p>
        </w:tc>
        <w:tc>
          <w:tcPr>
            <w:tcW w:w="1276" w:type="dxa"/>
            <w:vMerge w:val="restart"/>
            <w:shd w:val="clear" w:color="auto" w:fill="auto"/>
            <w:vAlign w:val="center"/>
          </w:tcPr>
          <w:p w:rsidR="00D263CF" w:rsidRPr="00C3123C" w:rsidRDefault="00D263CF" w:rsidP="00E5419E">
            <w:pPr>
              <w:pStyle w:val="Textdetabel"/>
              <w:ind w:left="-108" w:right="-147"/>
              <w:rPr>
                <w:b/>
                <w:sz w:val="20"/>
              </w:rPr>
            </w:pPr>
            <w:r w:rsidRPr="00C3123C">
              <w:rPr>
                <w:b/>
                <w:sz w:val="20"/>
              </w:rPr>
              <w:t>Cantitate prevăzută a</w:t>
            </w:r>
          </w:p>
          <w:p w:rsidR="00D263CF" w:rsidRPr="00C3123C" w:rsidRDefault="00D263CF" w:rsidP="00E5419E">
            <w:pPr>
              <w:pStyle w:val="Textdetabel"/>
              <w:ind w:left="-108" w:right="-147"/>
              <w:rPr>
                <w:b/>
                <w:sz w:val="20"/>
              </w:rPr>
            </w:pPr>
            <w:r w:rsidRPr="00C3123C">
              <w:rPr>
                <w:b/>
                <w:sz w:val="20"/>
              </w:rPr>
              <w:t>fi generată</w:t>
            </w:r>
          </w:p>
          <w:p w:rsidR="00D263CF" w:rsidRPr="00C3123C" w:rsidRDefault="00D263CF" w:rsidP="00E5419E">
            <w:pPr>
              <w:pStyle w:val="Textdetabel"/>
              <w:ind w:left="-108" w:right="-147"/>
              <w:rPr>
                <w:b/>
                <w:sz w:val="20"/>
              </w:rPr>
            </w:pPr>
            <w:r w:rsidRPr="00C3123C">
              <w:rPr>
                <w:b/>
                <w:sz w:val="20"/>
              </w:rPr>
              <w:t>[t/an]</w:t>
            </w:r>
            <w:r w:rsidRPr="00C3123C">
              <w:rPr>
                <w:b/>
                <w:sz w:val="20"/>
                <w:vertAlign w:val="superscript"/>
              </w:rPr>
              <w:t>a</w:t>
            </w:r>
          </w:p>
        </w:tc>
        <w:tc>
          <w:tcPr>
            <w:tcW w:w="1276" w:type="dxa"/>
            <w:vMerge w:val="restart"/>
            <w:shd w:val="clear" w:color="auto" w:fill="auto"/>
            <w:vAlign w:val="center"/>
          </w:tcPr>
          <w:p w:rsidR="00D263CF" w:rsidRPr="00C3123C" w:rsidRDefault="00D263CF" w:rsidP="00E5419E">
            <w:pPr>
              <w:pStyle w:val="Textdetabel"/>
              <w:ind w:left="-69" w:right="-67"/>
              <w:rPr>
                <w:b/>
                <w:sz w:val="20"/>
              </w:rPr>
            </w:pPr>
            <w:r>
              <w:rPr>
                <w:b/>
                <w:sz w:val="20"/>
              </w:rPr>
              <w:t>Stare</w:t>
            </w:r>
            <w:r w:rsidRPr="00C3123C">
              <w:rPr>
                <w:b/>
                <w:sz w:val="20"/>
              </w:rPr>
              <w:t xml:space="preserve"> fizică</w:t>
            </w:r>
          </w:p>
          <w:p w:rsidR="00D263CF" w:rsidRPr="00C3123C" w:rsidRDefault="00D263CF" w:rsidP="00E5419E">
            <w:pPr>
              <w:pStyle w:val="Textdetabel"/>
              <w:ind w:left="-69" w:right="-67"/>
              <w:rPr>
                <w:b/>
                <w:sz w:val="20"/>
              </w:rPr>
            </w:pPr>
            <w:r w:rsidRPr="00C3123C">
              <w:rPr>
                <w:b/>
                <w:sz w:val="20"/>
              </w:rPr>
              <w:t>(Solid-S Lichid-L, Semisolid-SS)</w:t>
            </w:r>
          </w:p>
        </w:tc>
        <w:tc>
          <w:tcPr>
            <w:tcW w:w="1124" w:type="dxa"/>
            <w:vMerge w:val="restart"/>
            <w:shd w:val="clear" w:color="auto" w:fill="auto"/>
            <w:vAlign w:val="center"/>
          </w:tcPr>
          <w:p w:rsidR="00D263CF" w:rsidRPr="00C3123C" w:rsidRDefault="00D263CF" w:rsidP="00E5419E">
            <w:pPr>
              <w:pStyle w:val="Textdetabel"/>
              <w:ind w:left="-149" w:right="-67"/>
              <w:rPr>
                <w:b/>
                <w:sz w:val="20"/>
              </w:rPr>
            </w:pPr>
            <w:r w:rsidRPr="00C3123C">
              <w:rPr>
                <w:b/>
                <w:sz w:val="20"/>
              </w:rPr>
              <w:t>Cod</w:t>
            </w:r>
          </w:p>
          <w:p w:rsidR="00D263CF" w:rsidRPr="00C3123C" w:rsidRDefault="00D263CF" w:rsidP="00E5419E">
            <w:pPr>
              <w:pStyle w:val="Textdetabel"/>
              <w:ind w:left="-149" w:right="-67"/>
              <w:rPr>
                <w:b/>
                <w:sz w:val="20"/>
              </w:rPr>
            </w:pPr>
            <w:r w:rsidRPr="00C3123C">
              <w:rPr>
                <w:b/>
                <w:sz w:val="20"/>
              </w:rPr>
              <w:t>deşeu</w:t>
            </w:r>
          </w:p>
          <w:p w:rsidR="00D263CF" w:rsidRPr="00C3123C" w:rsidRDefault="00D263CF" w:rsidP="00E5419E">
            <w:pPr>
              <w:pStyle w:val="Textdetabel"/>
              <w:ind w:left="-149" w:right="-67"/>
              <w:rPr>
                <w:b/>
                <w:sz w:val="20"/>
              </w:rPr>
            </w:pPr>
          </w:p>
        </w:tc>
        <w:tc>
          <w:tcPr>
            <w:tcW w:w="1276" w:type="dxa"/>
            <w:vMerge w:val="restart"/>
            <w:shd w:val="clear" w:color="auto" w:fill="auto"/>
            <w:vAlign w:val="center"/>
          </w:tcPr>
          <w:p w:rsidR="00D263CF" w:rsidRPr="00C3123C" w:rsidRDefault="00D263CF" w:rsidP="00E5419E">
            <w:pPr>
              <w:pStyle w:val="Textdetabel"/>
              <w:ind w:left="-108" w:right="-98"/>
              <w:rPr>
                <w:b/>
                <w:sz w:val="20"/>
              </w:rPr>
            </w:pPr>
            <w:r w:rsidRPr="00C3123C">
              <w:rPr>
                <w:b/>
                <w:sz w:val="20"/>
              </w:rPr>
              <w:t>Cod privind principala proprietate periculoasă</w:t>
            </w:r>
          </w:p>
        </w:tc>
        <w:tc>
          <w:tcPr>
            <w:tcW w:w="1089" w:type="dxa"/>
            <w:vMerge w:val="restart"/>
            <w:shd w:val="clear" w:color="auto" w:fill="auto"/>
            <w:vAlign w:val="center"/>
          </w:tcPr>
          <w:p w:rsidR="00D263CF" w:rsidRPr="00C3123C" w:rsidRDefault="00D263CF" w:rsidP="00E5419E">
            <w:pPr>
              <w:pStyle w:val="Textdetabel"/>
              <w:ind w:left="-131" w:right="-111"/>
              <w:rPr>
                <w:b/>
                <w:sz w:val="20"/>
              </w:rPr>
            </w:pPr>
            <w:r w:rsidRPr="00C3123C">
              <w:rPr>
                <w:b/>
                <w:sz w:val="20"/>
              </w:rPr>
              <w:t>Cod clasificare statistică</w:t>
            </w:r>
          </w:p>
        </w:tc>
        <w:tc>
          <w:tcPr>
            <w:tcW w:w="2769" w:type="dxa"/>
            <w:gridSpan w:val="3"/>
            <w:shd w:val="clear" w:color="auto" w:fill="auto"/>
            <w:vAlign w:val="center"/>
          </w:tcPr>
          <w:p w:rsidR="00D263CF" w:rsidRPr="00C3123C" w:rsidRDefault="00D263CF" w:rsidP="00E5419E">
            <w:pPr>
              <w:pStyle w:val="Textdetabel"/>
              <w:rPr>
                <w:b/>
                <w:sz w:val="20"/>
              </w:rPr>
            </w:pPr>
            <w:r w:rsidRPr="00C3123C">
              <w:rPr>
                <w:b/>
                <w:sz w:val="20"/>
              </w:rPr>
              <w:t>Managementul deşeurilor</w:t>
            </w:r>
          </w:p>
          <w:p w:rsidR="00D263CF" w:rsidRPr="00C3123C" w:rsidRDefault="00D263CF" w:rsidP="00E5419E">
            <w:pPr>
              <w:pStyle w:val="Textdetabel"/>
              <w:rPr>
                <w:b/>
                <w:sz w:val="20"/>
              </w:rPr>
            </w:pPr>
            <w:r w:rsidRPr="00C3123C">
              <w:rPr>
                <w:b/>
                <w:sz w:val="20"/>
              </w:rPr>
              <w:t>- cantitate prevăzută a fi generată -</w:t>
            </w:r>
            <w:r>
              <w:rPr>
                <w:b/>
                <w:sz w:val="20"/>
              </w:rPr>
              <w:t xml:space="preserve"> </w:t>
            </w:r>
            <w:r w:rsidRPr="00C3123C">
              <w:rPr>
                <w:b/>
                <w:sz w:val="20"/>
              </w:rPr>
              <w:t>[t/an]</w:t>
            </w:r>
            <w:r w:rsidRPr="00C3123C">
              <w:rPr>
                <w:b/>
                <w:sz w:val="20"/>
                <w:vertAlign w:val="superscript"/>
              </w:rPr>
              <w:t>b</w:t>
            </w:r>
          </w:p>
        </w:tc>
      </w:tr>
      <w:tr w:rsidR="00D263CF" w:rsidRPr="00C3123C" w:rsidTr="00D263CF">
        <w:trPr>
          <w:cantSplit/>
          <w:trHeight w:val="278"/>
          <w:jc w:val="center"/>
        </w:trPr>
        <w:tc>
          <w:tcPr>
            <w:tcW w:w="1129" w:type="dxa"/>
            <w:vMerge/>
            <w:shd w:val="clear" w:color="auto" w:fill="auto"/>
            <w:vAlign w:val="center"/>
          </w:tcPr>
          <w:p w:rsidR="00D263CF" w:rsidRPr="00C3123C" w:rsidRDefault="00D263CF" w:rsidP="00E5419E">
            <w:pPr>
              <w:pStyle w:val="Textdetabel"/>
              <w:rPr>
                <w:b/>
                <w:sz w:val="20"/>
              </w:rPr>
            </w:pPr>
          </w:p>
        </w:tc>
        <w:tc>
          <w:tcPr>
            <w:tcW w:w="1276" w:type="dxa"/>
            <w:vMerge/>
            <w:shd w:val="clear" w:color="auto" w:fill="auto"/>
            <w:vAlign w:val="center"/>
          </w:tcPr>
          <w:p w:rsidR="00D263CF" w:rsidRPr="00C3123C" w:rsidRDefault="00D263CF" w:rsidP="00E5419E">
            <w:pPr>
              <w:pStyle w:val="Textdetabel"/>
              <w:rPr>
                <w:b/>
                <w:sz w:val="20"/>
              </w:rPr>
            </w:pPr>
          </w:p>
        </w:tc>
        <w:tc>
          <w:tcPr>
            <w:tcW w:w="1276" w:type="dxa"/>
            <w:vMerge/>
            <w:shd w:val="clear" w:color="auto" w:fill="auto"/>
            <w:vAlign w:val="center"/>
          </w:tcPr>
          <w:p w:rsidR="00D263CF" w:rsidRPr="00C3123C" w:rsidRDefault="00D263CF" w:rsidP="00E5419E">
            <w:pPr>
              <w:pStyle w:val="Textdetabel"/>
              <w:rPr>
                <w:b/>
                <w:sz w:val="20"/>
              </w:rPr>
            </w:pPr>
          </w:p>
        </w:tc>
        <w:tc>
          <w:tcPr>
            <w:tcW w:w="1124" w:type="dxa"/>
            <w:vMerge/>
            <w:shd w:val="clear" w:color="auto" w:fill="auto"/>
            <w:vAlign w:val="center"/>
          </w:tcPr>
          <w:p w:rsidR="00D263CF" w:rsidRPr="00C3123C" w:rsidRDefault="00D263CF" w:rsidP="00E5419E">
            <w:pPr>
              <w:pStyle w:val="Textdetabel"/>
              <w:ind w:left="-149" w:right="-67"/>
              <w:rPr>
                <w:b/>
                <w:sz w:val="20"/>
              </w:rPr>
            </w:pPr>
          </w:p>
        </w:tc>
        <w:tc>
          <w:tcPr>
            <w:tcW w:w="1276" w:type="dxa"/>
            <w:vMerge/>
            <w:shd w:val="clear" w:color="auto" w:fill="auto"/>
            <w:vAlign w:val="center"/>
          </w:tcPr>
          <w:p w:rsidR="00D263CF" w:rsidRPr="00C3123C" w:rsidRDefault="00D263CF" w:rsidP="00E5419E">
            <w:pPr>
              <w:pStyle w:val="Textdetabel"/>
              <w:rPr>
                <w:b/>
                <w:sz w:val="20"/>
              </w:rPr>
            </w:pPr>
          </w:p>
        </w:tc>
        <w:tc>
          <w:tcPr>
            <w:tcW w:w="1089" w:type="dxa"/>
            <w:vMerge/>
            <w:shd w:val="clear" w:color="auto" w:fill="auto"/>
            <w:vAlign w:val="center"/>
          </w:tcPr>
          <w:p w:rsidR="00D263CF" w:rsidRPr="00C3123C" w:rsidRDefault="00D263CF" w:rsidP="00E5419E">
            <w:pPr>
              <w:pStyle w:val="Textdetabel"/>
              <w:rPr>
                <w:b/>
                <w:sz w:val="20"/>
              </w:rPr>
            </w:pPr>
          </w:p>
        </w:tc>
        <w:tc>
          <w:tcPr>
            <w:tcW w:w="839" w:type="dxa"/>
            <w:shd w:val="clear" w:color="auto" w:fill="auto"/>
            <w:vAlign w:val="center"/>
          </w:tcPr>
          <w:p w:rsidR="00D263CF" w:rsidRPr="004A3497" w:rsidRDefault="00D263CF" w:rsidP="00E5419E">
            <w:pPr>
              <w:pStyle w:val="Textdetabel"/>
              <w:ind w:right="-102" w:hanging="105"/>
              <w:rPr>
                <w:b/>
                <w:sz w:val="16"/>
                <w:szCs w:val="16"/>
              </w:rPr>
            </w:pPr>
            <w:r w:rsidRPr="004A3497">
              <w:rPr>
                <w:b/>
                <w:sz w:val="16"/>
                <w:szCs w:val="16"/>
              </w:rPr>
              <w:t>Valorifi-cată</w:t>
            </w:r>
          </w:p>
        </w:tc>
        <w:tc>
          <w:tcPr>
            <w:tcW w:w="869" w:type="dxa"/>
            <w:shd w:val="clear" w:color="auto" w:fill="auto"/>
            <w:vAlign w:val="center"/>
          </w:tcPr>
          <w:p w:rsidR="00D263CF" w:rsidRPr="004A3497" w:rsidRDefault="00D263CF" w:rsidP="00E5419E">
            <w:pPr>
              <w:pStyle w:val="Textdetabel"/>
              <w:rPr>
                <w:b/>
                <w:sz w:val="16"/>
                <w:szCs w:val="16"/>
              </w:rPr>
            </w:pPr>
            <w:r w:rsidRPr="004A3497">
              <w:rPr>
                <w:b/>
                <w:sz w:val="16"/>
                <w:szCs w:val="16"/>
              </w:rPr>
              <w:t>Elimi-nată</w:t>
            </w:r>
          </w:p>
        </w:tc>
        <w:tc>
          <w:tcPr>
            <w:tcW w:w="1061" w:type="dxa"/>
            <w:shd w:val="clear" w:color="auto" w:fill="auto"/>
            <w:vAlign w:val="center"/>
          </w:tcPr>
          <w:p w:rsidR="00D263CF" w:rsidRPr="004A3497" w:rsidRDefault="00D263CF" w:rsidP="00E5419E">
            <w:pPr>
              <w:pStyle w:val="Textdetabel"/>
              <w:rPr>
                <w:b/>
                <w:sz w:val="16"/>
                <w:szCs w:val="16"/>
              </w:rPr>
            </w:pPr>
            <w:r w:rsidRPr="004A3497">
              <w:rPr>
                <w:b/>
                <w:sz w:val="16"/>
                <w:szCs w:val="16"/>
              </w:rPr>
              <w:t>Rămasă în stoc</w:t>
            </w:r>
          </w:p>
        </w:tc>
      </w:tr>
      <w:tr w:rsidR="00D263CF" w:rsidRPr="00C3123C" w:rsidTr="00D263CF">
        <w:trPr>
          <w:trHeight w:val="498"/>
          <w:jc w:val="center"/>
        </w:trPr>
        <w:tc>
          <w:tcPr>
            <w:tcW w:w="1129" w:type="dxa"/>
            <w:vAlign w:val="center"/>
          </w:tcPr>
          <w:p w:rsidR="00D263CF" w:rsidRPr="00C3123C" w:rsidRDefault="00D263CF" w:rsidP="00E5419E">
            <w:pPr>
              <w:pStyle w:val="Textdetabel"/>
              <w:ind w:left="-84" w:right="-108"/>
              <w:rPr>
                <w:sz w:val="20"/>
              </w:rPr>
            </w:pPr>
            <w:r w:rsidRPr="00C3123C">
              <w:rPr>
                <w:sz w:val="20"/>
              </w:rPr>
              <w:t>Deseuri</w:t>
            </w:r>
          </w:p>
          <w:p w:rsidR="00D263CF" w:rsidRPr="00C3123C" w:rsidRDefault="00D263CF" w:rsidP="00E5419E">
            <w:pPr>
              <w:pStyle w:val="Textdetabel"/>
              <w:ind w:left="-84" w:right="-108"/>
              <w:rPr>
                <w:sz w:val="20"/>
              </w:rPr>
            </w:pPr>
            <w:r w:rsidRPr="00C3123C">
              <w:rPr>
                <w:sz w:val="20"/>
              </w:rPr>
              <w:t>menajere</w:t>
            </w:r>
          </w:p>
        </w:tc>
        <w:tc>
          <w:tcPr>
            <w:tcW w:w="1276" w:type="dxa"/>
            <w:vAlign w:val="center"/>
          </w:tcPr>
          <w:p w:rsidR="00D263CF" w:rsidRPr="00C3123C" w:rsidRDefault="00D263CF" w:rsidP="00E5419E">
            <w:pPr>
              <w:pStyle w:val="Textdetabel"/>
              <w:rPr>
                <w:sz w:val="20"/>
              </w:rPr>
            </w:pPr>
            <w:r>
              <w:rPr>
                <w:sz w:val="20"/>
              </w:rPr>
              <w:t>0,36</w:t>
            </w:r>
          </w:p>
        </w:tc>
        <w:tc>
          <w:tcPr>
            <w:tcW w:w="1276" w:type="dxa"/>
            <w:vAlign w:val="center"/>
          </w:tcPr>
          <w:p w:rsidR="00D263CF" w:rsidRPr="00C3123C" w:rsidRDefault="00D263CF" w:rsidP="00E5419E">
            <w:pPr>
              <w:pStyle w:val="Textdetabel"/>
              <w:rPr>
                <w:sz w:val="20"/>
              </w:rPr>
            </w:pPr>
            <w:r w:rsidRPr="00C3123C">
              <w:rPr>
                <w:sz w:val="20"/>
              </w:rPr>
              <w:t>S</w:t>
            </w:r>
          </w:p>
        </w:tc>
        <w:tc>
          <w:tcPr>
            <w:tcW w:w="1124" w:type="dxa"/>
            <w:vAlign w:val="center"/>
          </w:tcPr>
          <w:p w:rsidR="00D263CF" w:rsidRPr="00071DBC" w:rsidRDefault="00D263CF" w:rsidP="00724E0E">
            <w:pPr>
              <w:pStyle w:val="Textdetabel"/>
              <w:ind w:left="-149" w:right="-67"/>
              <w:rPr>
                <w:sz w:val="20"/>
              </w:rPr>
            </w:pPr>
            <w:r w:rsidRPr="00071DBC">
              <w:rPr>
                <w:sz w:val="20"/>
              </w:rPr>
              <w:t>20 03 01</w:t>
            </w:r>
          </w:p>
        </w:tc>
        <w:tc>
          <w:tcPr>
            <w:tcW w:w="1276" w:type="dxa"/>
            <w:vAlign w:val="center"/>
          </w:tcPr>
          <w:p w:rsidR="00D263CF" w:rsidRPr="00C3123C" w:rsidRDefault="00D263CF" w:rsidP="00E5419E">
            <w:pPr>
              <w:pStyle w:val="Textdetabel"/>
              <w:rPr>
                <w:sz w:val="20"/>
              </w:rPr>
            </w:pPr>
            <w:r w:rsidRPr="00C3123C">
              <w:rPr>
                <w:sz w:val="20"/>
              </w:rPr>
              <w:t>-</w:t>
            </w:r>
          </w:p>
        </w:tc>
        <w:tc>
          <w:tcPr>
            <w:tcW w:w="1089" w:type="dxa"/>
            <w:vAlign w:val="center"/>
          </w:tcPr>
          <w:p w:rsidR="00D263CF" w:rsidRPr="00C3123C" w:rsidRDefault="00D263CF" w:rsidP="00E5419E">
            <w:pPr>
              <w:pStyle w:val="Textdetabel"/>
              <w:rPr>
                <w:sz w:val="20"/>
              </w:rPr>
            </w:pPr>
            <w:r w:rsidRPr="00C3123C">
              <w:rPr>
                <w:sz w:val="20"/>
              </w:rPr>
              <w:t>-</w:t>
            </w:r>
          </w:p>
        </w:tc>
        <w:tc>
          <w:tcPr>
            <w:tcW w:w="839" w:type="dxa"/>
            <w:vAlign w:val="center"/>
          </w:tcPr>
          <w:p w:rsidR="00D263CF" w:rsidRPr="00C3123C" w:rsidRDefault="00D263CF" w:rsidP="00E5419E">
            <w:pPr>
              <w:pStyle w:val="Textdetabel"/>
              <w:rPr>
                <w:sz w:val="20"/>
              </w:rPr>
            </w:pPr>
            <w:r w:rsidRPr="00C3123C">
              <w:rPr>
                <w:sz w:val="20"/>
              </w:rPr>
              <w:t>-</w:t>
            </w:r>
          </w:p>
        </w:tc>
        <w:tc>
          <w:tcPr>
            <w:tcW w:w="869" w:type="dxa"/>
            <w:vAlign w:val="center"/>
          </w:tcPr>
          <w:p w:rsidR="00D263CF" w:rsidRPr="00C3123C" w:rsidRDefault="00D263CF" w:rsidP="00E5419E">
            <w:pPr>
              <w:pStyle w:val="Textdetabel"/>
              <w:rPr>
                <w:sz w:val="20"/>
              </w:rPr>
            </w:pPr>
            <w:r w:rsidRPr="00C3123C">
              <w:rPr>
                <w:sz w:val="20"/>
              </w:rPr>
              <w:t>x</w:t>
            </w:r>
          </w:p>
        </w:tc>
        <w:tc>
          <w:tcPr>
            <w:tcW w:w="1061" w:type="dxa"/>
            <w:vAlign w:val="center"/>
          </w:tcPr>
          <w:p w:rsidR="00D263CF" w:rsidRPr="00C3123C" w:rsidRDefault="00D263CF" w:rsidP="00E5419E">
            <w:pPr>
              <w:pStyle w:val="Textdetabel"/>
              <w:rPr>
                <w:sz w:val="20"/>
              </w:rPr>
            </w:pPr>
            <w:r w:rsidRPr="00C3123C">
              <w:rPr>
                <w:sz w:val="20"/>
              </w:rPr>
              <w:t>-</w:t>
            </w:r>
          </w:p>
        </w:tc>
      </w:tr>
      <w:tr w:rsidR="00D263CF" w:rsidRPr="00C3123C" w:rsidTr="00D263CF">
        <w:trPr>
          <w:trHeight w:val="498"/>
          <w:jc w:val="center"/>
        </w:trPr>
        <w:tc>
          <w:tcPr>
            <w:tcW w:w="1129" w:type="dxa"/>
            <w:vAlign w:val="center"/>
          </w:tcPr>
          <w:p w:rsidR="00D263CF" w:rsidRDefault="00D263CF" w:rsidP="00E5419E">
            <w:pPr>
              <w:pStyle w:val="Textdetabel"/>
              <w:ind w:left="-84" w:right="-108"/>
              <w:rPr>
                <w:sz w:val="20"/>
              </w:rPr>
            </w:pPr>
            <w:r>
              <w:rPr>
                <w:sz w:val="20"/>
              </w:rPr>
              <w:t>Deseuri</w:t>
            </w:r>
          </w:p>
          <w:p w:rsidR="00D263CF" w:rsidRPr="00C3123C" w:rsidRDefault="00D263CF" w:rsidP="00E5419E">
            <w:pPr>
              <w:pStyle w:val="Textdetabel"/>
              <w:ind w:left="-84" w:right="-108"/>
              <w:rPr>
                <w:sz w:val="20"/>
              </w:rPr>
            </w:pPr>
            <w:r>
              <w:rPr>
                <w:sz w:val="20"/>
              </w:rPr>
              <w:t>plastic</w:t>
            </w:r>
          </w:p>
        </w:tc>
        <w:tc>
          <w:tcPr>
            <w:tcW w:w="1276" w:type="dxa"/>
            <w:vAlign w:val="center"/>
          </w:tcPr>
          <w:p w:rsidR="00D263CF" w:rsidRDefault="00D263CF" w:rsidP="00E5419E">
            <w:pPr>
              <w:pStyle w:val="Textdetabel"/>
              <w:rPr>
                <w:sz w:val="20"/>
              </w:rPr>
            </w:pPr>
            <w:r>
              <w:rPr>
                <w:sz w:val="20"/>
              </w:rPr>
              <w:t>0,014</w:t>
            </w:r>
          </w:p>
        </w:tc>
        <w:tc>
          <w:tcPr>
            <w:tcW w:w="1276" w:type="dxa"/>
            <w:vAlign w:val="center"/>
          </w:tcPr>
          <w:p w:rsidR="00D263CF" w:rsidRPr="00C3123C" w:rsidRDefault="00D263CF" w:rsidP="00E5419E">
            <w:pPr>
              <w:pStyle w:val="Textdetabel"/>
              <w:rPr>
                <w:sz w:val="20"/>
              </w:rPr>
            </w:pPr>
            <w:r>
              <w:rPr>
                <w:sz w:val="20"/>
              </w:rPr>
              <w:t>S</w:t>
            </w:r>
          </w:p>
        </w:tc>
        <w:tc>
          <w:tcPr>
            <w:tcW w:w="1124" w:type="dxa"/>
            <w:vAlign w:val="center"/>
          </w:tcPr>
          <w:p w:rsidR="00D263CF" w:rsidRPr="00071DBC" w:rsidRDefault="00D263CF" w:rsidP="00724E0E">
            <w:pPr>
              <w:pStyle w:val="Textdetabel"/>
              <w:ind w:left="-149" w:right="-67"/>
              <w:rPr>
                <w:sz w:val="20"/>
              </w:rPr>
            </w:pPr>
            <w:r w:rsidRPr="00071DBC">
              <w:rPr>
                <w:sz w:val="20"/>
              </w:rPr>
              <w:t>20 01 39</w:t>
            </w:r>
          </w:p>
        </w:tc>
        <w:tc>
          <w:tcPr>
            <w:tcW w:w="1276" w:type="dxa"/>
            <w:vAlign w:val="center"/>
          </w:tcPr>
          <w:p w:rsidR="00D263CF" w:rsidRPr="00C3123C" w:rsidRDefault="00D263CF" w:rsidP="00E5419E">
            <w:pPr>
              <w:pStyle w:val="Textdetabel"/>
              <w:rPr>
                <w:sz w:val="20"/>
              </w:rPr>
            </w:pPr>
            <w:r w:rsidRPr="00C3123C">
              <w:rPr>
                <w:sz w:val="20"/>
              </w:rPr>
              <w:t>-</w:t>
            </w:r>
          </w:p>
        </w:tc>
        <w:tc>
          <w:tcPr>
            <w:tcW w:w="1089" w:type="dxa"/>
            <w:vAlign w:val="center"/>
          </w:tcPr>
          <w:p w:rsidR="00D263CF" w:rsidRPr="00C3123C" w:rsidRDefault="00D263CF" w:rsidP="00E5419E">
            <w:pPr>
              <w:pStyle w:val="Textdetabel"/>
              <w:rPr>
                <w:sz w:val="20"/>
              </w:rPr>
            </w:pPr>
            <w:r w:rsidRPr="00C3123C">
              <w:rPr>
                <w:sz w:val="20"/>
              </w:rPr>
              <w:t>-</w:t>
            </w:r>
          </w:p>
        </w:tc>
        <w:tc>
          <w:tcPr>
            <w:tcW w:w="839" w:type="dxa"/>
            <w:vAlign w:val="center"/>
          </w:tcPr>
          <w:p w:rsidR="00D263CF" w:rsidRPr="00C3123C" w:rsidRDefault="00D263CF" w:rsidP="00E5419E">
            <w:pPr>
              <w:pStyle w:val="Textdetabel"/>
              <w:rPr>
                <w:sz w:val="20"/>
              </w:rPr>
            </w:pPr>
            <w:r w:rsidRPr="00C3123C">
              <w:rPr>
                <w:sz w:val="20"/>
              </w:rPr>
              <w:t>-</w:t>
            </w:r>
          </w:p>
        </w:tc>
        <w:tc>
          <w:tcPr>
            <w:tcW w:w="869" w:type="dxa"/>
            <w:vAlign w:val="center"/>
          </w:tcPr>
          <w:p w:rsidR="00D263CF" w:rsidRPr="00C3123C" w:rsidRDefault="00D263CF" w:rsidP="00E5419E">
            <w:pPr>
              <w:pStyle w:val="Textdetabel"/>
              <w:rPr>
                <w:sz w:val="20"/>
              </w:rPr>
            </w:pPr>
            <w:r w:rsidRPr="00C3123C">
              <w:rPr>
                <w:sz w:val="20"/>
              </w:rPr>
              <w:t>x</w:t>
            </w:r>
          </w:p>
        </w:tc>
        <w:tc>
          <w:tcPr>
            <w:tcW w:w="1061" w:type="dxa"/>
            <w:vAlign w:val="center"/>
          </w:tcPr>
          <w:p w:rsidR="00D263CF" w:rsidRPr="00C3123C" w:rsidRDefault="00D263CF" w:rsidP="00E5419E">
            <w:pPr>
              <w:pStyle w:val="Textdetabel"/>
              <w:rPr>
                <w:sz w:val="20"/>
              </w:rPr>
            </w:pPr>
            <w:r w:rsidRPr="00C3123C">
              <w:rPr>
                <w:sz w:val="20"/>
              </w:rPr>
              <w:t>-</w:t>
            </w:r>
          </w:p>
        </w:tc>
      </w:tr>
      <w:tr w:rsidR="00D263CF" w:rsidRPr="00C3123C" w:rsidTr="00D263CF">
        <w:trPr>
          <w:trHeight w:val="498"/>
          <w:jc w:val="center"/>
        </w:trPr>
        <w:tc>
          <w:tcPr>
            <w:tcW w:w="1129" w:type="dxa"/>
            <w:vAlign w:val="center"/>
          </w:tcPr>
          <w:p w:rsidR="00D263CF" w:rsidRPr="00C3123C" w:rsidRDefault="00D263CF" w:rsidP="00E5419E">
            <w:pPr>
              <w:pStyle w:val="Textdetabel"/>
              <w:ind w:left="-84" w:right="-108"/>
              <w:rPr>
                <w:sz w:val="20"/>
              </w:rPr>
            </w:pPr>
            <w:r w:rsidRPr="00C3123C">
              <w:rPr>
                <w:sz w:val="20"/>
              </w:rPr>
              <w:t>Sol vegetal</w:t>
            </w:r>
          </w:p>
          <w:p w:rsidR="00D263CF" w:rsidRPr="00C3123C" w:rsidRDefault="00D263CF" w:rsidP="00E5419E">
            <w:pPr>
              <w:pStyle w:val="Textdetabel"/>
              <w:ind w:left="-84" w:right="-108"/>
              <w:rPr>
                <w:sz w:val="20"/>
              </w:rPr>
            </w:pPr>
            <w:r w:rsidRPr="00C3123C">
              <w:rPr>
                <w:sz w:val="20"/>
              </w:rPr>
              <w:t>( pamant )</w:t>
            </w:r>
          </w:p>
        </w:tc>
        <w:tc>
          <w:tcPr>
            <w:tcW w:w="1276" w:type="dxa"/>
            <w:vAlign w:val="center"/>
          </w:tcPr>
          <w:p w:rsidR="00D263CF" w:rsidRPr="00640307" w:rsidRDefault="00D263CF" w:rsidP="00E5419E">
            <w:pPr>
              <w:pStyle w:val="Textdetabel"/>
              <w:rPr>
                <w:sz w:val="20"/>
              </w:rPr>
            </w:pPr>
            <w:r>
              <w:rPr>
                <w:sz w:val="20"/>
              </w:rPr>
              <w:t>10,4</w:t>
            </w:r>
          </w:p>
        </w:tc>
        <w:tc>
          <w:tcPr>
            <w:tcW w:w="1276" w:type="dxa"/>
            <w:vAlign w:val="center"/>
          </w:tcPr>
          <w:p w:rsidR="00D263CF" w:rsidRPr="00C3123C" w:rsidRDefault="00D263CF" w:rsidP="00E5419E">
            <w:pPr>
              <w:pStyle w:val="Textdetabel"/>
              <w:rPr>
                <w:sz w:val="20"/>
              </w:rPr>
            </w:pPr>
            <w:r w:rsidRPr="00C3123C">
              <w:rPr>
                <w:sz w:val="20"/>
              </w:rPr>
              <w:t>S</w:t>
            </w:r>
          </w:p>
        </w:tc>
        <w:tc>
          <w:tcPr>
            <w:tcW w:w="1124" w:type="dxa"/>
            <w:vAlign w:val="center"/>
          </w:tcPr>
          <w:p w:rsidR="00D263CF" w:rsidRPr="00071DBC" w:rsidRDefault="00D263CF" w:rsidP="00724E0E">
            <w:pPr>
              <w:pStyle w:val="Textdetabel"/>
              <w:ind w:left="-149" w:right="-67"/>
              <w:rPr>
                <w:sz w:val="20"/>
              </w:rPr>
            </w:pPr>
            <w:r w:rsidRPr="00071DBC">
              <w:rPr>
                <w:sz w:val="20"/>
              </w:rPr>
              <w:t>17 05 04</w:t>
            </w:r>
          </w:p>
        </w:tc>
        <w:tc>
          <w:tcPr>
            <w:tcW w:w="1276" w:type="dxa"/>
            <w:vAlign w:val="center"/>
          </w:tcPr>
          <w:p w:rsidR="00D263CF" w:rsidRPr="00C3123C" w:rsidRDefault="00D263CF" w:rsidP="00E5419E">
            <w:pPr>
              <w:pStyle w:val="Textdetabel"/>
              <w:rPr>
                <w:sz w:val="20"/>
              </w:rPr>
            </w:pPr>
            <w:r w:rsidRPr="00C3123C">
              <w:rPr>
                <w:sz w:val="20"/>
              </w:rPr>
              <w:t>-</w:t>
            </w:r>
          </w:p>
        </w:tc>
        <w:tc>
          <w:tcPr>
            <w:tcW w:w="1089" w:type="dxa"/>
            <w:vAlign w:val="center"/>
          </w:tcPr>
          <w:p w:rsidR="00D263CF" w:rsidRPr="00C3123C" w:rsidRDefault="00D263CF" w:rsidP="00E5419E">
            <w:pPr>
              <w:pStyle w:val="Textdetabel"/>
              <w:rPr>
                <w:sz w:val="20"/>
              </w:rPr>
            </w:pPr>
            <w:r w:rsidRPr="00C3123C">
              <w:rPr>
                <w:sz w:val="20"/>
              </w:rPr>
              <w:t>-</w:t>
            </w:r>
          </w:p>
        </w:tc>
        <w:tc>
          <w:tcPr>
            <w:tcW w:w="839" w:type="dxa"/>
            <w:vAlign w:val="center"/>
          </w:tcPr>
          <w:p w:rsidR="00D263CF" w:rsidRPr="00C3123C" w:rsidRDefault="00D263CF" w:rsidP="00E5419E">
            <w:pPr>
              <w:pStyle w:val="Textdetabel"/>
              <w:rPr>
                <w:sz w:val="20"/>
              </w:rPr>
            </w:pPr>
            <w:r>
              <w:rPr>
                <w:sz w:val="20"/>
              </w:rPr>
              <w:t>x</w:t>
            </w:r>
          </w:p>
        </w:tc>
        <w:tc>
          <w:tcPr>
            <w:tcW w:w="869" w:type="dxa"/>
            <w:vAlign w:val="center"/>
          </w:tcPr>
          <w:p w:rsidR="00D263CF" w:rsidRPr="00C3123C" w:rsidRDefault="00D263CF" w:rsidP="00E5419E">
            <w:pPr>
              <w:pStyle w:val="Textdetabel"/>
              <w:rPr>
                <w:sz w:val="20"/>
              </w:rPr>
            </w:pPr>
            <w:r w:rsidRPr="00C3123C">
              <w:rPr>
                <w:sz w:val="20"/>
              </w:rPr>
              <w:t>-</w:t>
            </w:r>
          </w:p>
        </w:tc>
        <w:tc>
          <w:tcPr>
            <w:tcW w:w="1061" w:type="dxa"/>
            <w:vAlign w:val="center"/>
          </w:tcPr>
          <w:p w:rsidR="00D263CF" w:rsidRPr="00C3123C" w:rsidRDefault="00D263CF" w:rsidP="00E5419E">
            <w:pPr>
              <w:pStyle w:val="Textdetabel"/>
              <w:rPr>
                <w:sz w:val="20"/>
              </w:rPr>
            </w:pPr>
            <w:r w:rsidRPr="00C3123C">
              <w:rPr>
                <w:sz w:val="20"/>
              </w:rPr>
              <w:t>-</w:t>
            </w:r>
          </w:p>
        </w:tc>
      </w:tr>
      <w:tr w:rsidR="00D263CF" w:rsidRPr="00C3123C" w:rsidTr="00D263CF">
        <w:trPr>
          <w:trHeight w:val="498"/>
          <w:jc w:val="center"/>
        </w:trPr>
        <w:tc>
          <w:tcPr>
            <w:tcW w:w="1129" w:type="dxa"/>
            <w:vAlign w:val="center"/>
          </w:tcPr>
          <w:p w:rsidR="00D263CF" w:rsidRPr="00C3123C" w:rsidRDefault="00D263CF" w:rsidP="00E5419E">
            <w:pPr>
              <w:pStyle w:val="Textdetabel"/>
              <w:ind w:left="-84" w:right="-108"/>
              <w:rPr>
                <w:sz w:val="20"/>
              </w:rPr>
            </w:pPr>
            <w:r>
              <w:rPr>
                <w:sz w:val="20"/>
              </w:rPr>
              <w:t>Anvelope uzate</w:t>
            </w:r>
          </w:p>
        </w:tc>
        <w:tc>
          <w:tcPr>
            <w:tcW w:w="1276" w:type="dxa"/>
            <w:vAlign w:val="center"/>
          </w:tcPr>
          <w:p w:rsidR="00D263CF" w:rsidRDefault="00D263CF" w:rsidP="00E5419E">
            <w:pPr>
              <w:pStyle w:val="Textdetabel"/>
              <w:rPr>
                <w:sz w:val="20"/>
              </w:rPr>
            </w:pPr>
            <w:r>
              <w:rPr>
                <w:sz w:val="20"/>
              </w:rPr>
              <w:t>0,05</w:t>
            </w:r>
          </w:p>
        </w:tc>
        <w:tc>
          <w:tcPr>
            <w:tcW w:w="1276" w:type="dxa"/>
            <w:vAlign w:val="center"/>
          </w:tcPr>
          <w:p w:rsidR="00D263CF" w:rsidRPr="00C3123C" w:rsidRDefault="00D263CF" w:rsidP="00E5419E">
            <w:pPr>
              <w:pStyle w:val="Textdetabel"/>
              <w:rPr>
                <w:sz w:val="20"/>
              </w:rPr>
            </w:pPr>
            <w:r>
              <w:rPr>
                <w:sz w:val="20"/>
              </w:rPr>
              <w:t>S</w:t>
            </w:r>
          </w:p>
        </w:tc>
        <w:tc>
          <w:tcPr>
            <w:tcW w:w="1124" w:type="dxa"/>
            <w:vAlign w:val="center"/>
          </w:tcPr>
          <w:p w:rsidR="00D263CF" w:rsidRPr="00071DBC" w:rsidRDefault="00D263CF" w:rsidP="00724E0E">
            <w:pPr>
              <w:pStyle w:val="Default"/>
              <w:jc w:val="center"/>
              <w:rPr>
                <w:sz w:val="20"/>
                <w:szCs w:val="20"/>
              </w:rPr>
            </w:pPr>
            <w:r w:rsidRPr="00071DBC">
              <w:rPr>
                <w:sz w:val="20"/>
                <w:szCs w:val="20"/>
              </w:rPr>
              <w:t>16 03 01</w:t>
            </w:r>
          </w:p>
        </w:tc>
        <w:tc>
          <w:tcPr>
            <w:tcW w:w="1276" w:type="dxa"/>
            <w:vAlign w:val="center"/>
          </w:tcPr>
          <w:p w:rsidR="00D263CF" w:rsidRPr="00C3123C" w:rsidRDefault="00D263CF" w:rsidP="00E5419E">
            <w:pPr>
              <w:pStyle w:val="Textdetabel"/>
              <w:rPr>
                <w:sz w:val="20"/>
              </w:rPr>
            </w:pPr>
            <w:r w:rsidRPr="00C3123C">
              <w:rPr>
                <w:sz w:val="20"/>
              </w:rPr>
              <w:t>-</w:t>
            </w:r>
          </w:p>
        </w:tc>
        <w:tc>
          <w:tcPr>
            <w:tcW w:w="1089" w:type="dxa"/>
            <w:vAlign w:val="center"/>
          </w:tcPr>
          <w:p w:rsidR="00D263CF" w:rsidRPr="00C3123C" w:rsidRDefault="00D263CF" w:rsidP="00E5419E">
            <w:pPr>
              <w:pStyle w:val="Textdetabel"/>
              <w:rPr>
                <w:sz w:val="20"/>
              </w:rPr>
            </w:pPr>
            <w:r w:rsidRPr="00C3123C">
              <w:rPr>
                <w:sz w:val="20"/>
              </w:rPr>
              <w:t>-</w:t>
            </w:r>
          </w:p>
        </w:tc>
        <w:tc>
          <w:tcPr>
            <w:tcW w:w="839" w:type="dxa"/>
            <w:vAlign w:val="center"/>
          </w:tcPr>
          <w:p w:rsidR="00D263CF" w:rsidRPr="00C3123C" w:rsidRDefault="00D263CF" w:rsidP="00E5419E">
            <w:pPr>
              <w:pStyle w:val="Textdetabel"/>
              <w:rPr>
                <w:sz w:val="20"/>
              </w:rPr>
            </w:pPr>
            <w:r w:rsidRPr="00C3123C">
              <w:rPr>
                <w:sz w:val="20"/>
              </w:rPr>
              <w:t>-</w:t>
            </w:r>
          </w:p>
        </w:tc>
        <w:tc>
          <w:tcPr>
            <w:tcW w:w="869" w:type="dxa"/>
            <w:vAlign w:val="center"/>
          </w:tcPr>
          <w:p w:rsidR="00D263CF" w:rsidRPr="00C3123C" w:rsidRDefault="00D263CF" w:rsidP="00E5419E">
            <w:pPr>
              <w:pStyle w:val="Textdetabel"/>
              <w:rPr>
                <w:sz w:val="20"/>
              </w:rPr>
            </w:pPr>
            <w:r w:rsidRPr="00C3123C">
              <w:rPr>
                <w:sz w:val="20"/>
              </w:rPr>
              <w:t>x</w:t>
            </w:r>
          </w:p>
        </w:tc>
        <w:tc>
          <w:tcPr>
            <w:tcW w:w="1061" w:type="dxa"/>
            <w:vAlign w:val="center"/>
          </w:tcPr>
          <w:p w:rsidR="00D263CF" w:rsidRPr="00C3123C" w:rsidRDefault="00D263CF" w:rsidP="00E5419E">
            <w:pPr>
              <w:pStyle w:val="Textdetabel"/>
              <w:rPr>
                <w:sz w:val="20"/>
              </w:rPr>
            </w:pPr>
            <w:r w:rsidRPr="00C3123C">
              <w:rPr>
                <w:sz w:val="20"/>
              </w:rPr>
              <w:t>-</w:t>
            </w:r>
          </w:p>
        </w:tc>
      </w:tr>
      <w:tr w:rsidR="00D263CF" w:rsidRPr="00C3123C" w:rsidTr="00D263CF">
        <w:trPr>
          <w:trHeight w:val="498"/>
          <w:jc w:val="center"/>
        </w:trPr>
        <w:tc>
          <w:tcPr>
            <w:tcW w:w="1129" w:type="dxa"/>
            <w:vAlign w:val="center"/>
          </w:tcPr>
          <w:p w:rsidR="00D263CF" w:rsidRPr="00C3123C" w:rsidRDefault="00D263CF" w:rsidP="00E5419E">
            <w:pPr>
              <w:pStyle w:val="Textdetabel"/>
              <w:ind w:left="-84" w:right="-108"/>
              <w:rPr>
                <w:sz w:val="20"/>
              </w:rPr>
            </w:pPr>
            <w:r>
              <w:rPr>
                <w:sz w:val="20"/>
              </w:rPr>
              <w:lastRenderedPageBreak/>
              <w:t>Acumulatori uzati</w:t>
            </w:r>
          </w:p>
        </w:tc>
        <w:tc>
          <w:tcPr>
            <w:tcW w:w="1276" w:type="dxa"/>
            <w:vAlign w:val="center"/>
          </w:tcPr>
          <w:p w:rsidR="00D263CF" w:rsidRDefault="00D263CF" w:rsidP="00E5419E">
            <w:pPr>
              <w:pStyle w:val="Textdetabel"/>
              <w:rPr>
                <w:sz w:val="20"/>
              </w:rPr>
            </w:pPr>
            <w:r>
              <w:rPr>
                <w:sz w:val="20"/>
              </w:rPr>
              <w:t>0,05</w:t>
            </w:r>
          </w:p>
        </w:tc>
        <w:tc>
          <w:tcPr>
            <w:tcW w:w="1276" w:type="dxa"/>
            <w:vAlign w:val="center"/>
          </w:tcPr>
          <w:p w:rsidR="00D263CF" w:rsidRPr="00C3123C" w:rsidRDefault="00D263CF" w:rsidP="00E5419E">
            <w:pPr>
              <w:pStyle w:val="Textdetabel"/>
              <w:rPr>
                <w:sz w:val="20"/>
              </w:rPr>
            </w:pPr>
            <w:r>
              <w:rPr>
                <w:sz w:val="20"/>
              </w:rPr>
              <w:t>S</w:t>
            </w:r>
          </w:p>
        </w:tc>
        <w:tc>
          <w:tcPr>
            <w:tcW w:w="1124" w:type="dxa"/>
            <w:vAlign w:val="center"/>
          </w:tcPr>
          <w:p w:rsidR="00D263CF" w:rsidRPr="00071DBC" w:rsidRDefault="00D263CF" w:rsidP="00724E0E">
            <w:pPr>
              <w:pStyle w:val="Default"/>
              <w:jc w:val="center"/>
              <w:rPr>
                <w:sz w:val="20"/>
                <w:szCs w:val="20"/>
              </w:rPr>
            </w:pPr>
            <w:r w:rsidRPr="00071DBC">
              <w:rPr>
                <w:sz w:val="20"/>
                <w:szCs w:val="20"/>
              </w:rPr>
              <w:t>16 06 01*</w:t>
            </w:r>
          </w:p>
        </w:tc>
        <w:tc>
          <w:tcPr>
            <w:tcW w:w="1276" w:type="dxa"/>
            <w:vAlign w:val="center"/>
          </w:tcPr>
          <w:p w:rsidR="00D263CF" w:rsidRPr="00C3123C" w:rsidRDefault="00D263CF" w:rsidP="00E5419E">
            <w:pPr>
              <w:pStyle w:val="Textdetabel"/>
              <w:rPr>
                <w:sz w:val="20"/>
              </w:rPr>
            </w:pPr>
            <w:r w:rsidRPr="00C3123C">
              <w:rPr>
                <w:sz w:val="20"/>
              </w:rPr>
              <w:t>-</w:t>
            </w:r>
          </w:p>
        </w:tc>
        <w:tc>
          <w:tcPr>
            <w:tcW w:w="1089" w:type="dxa"/>
            <w:vAlign w:val="center"/>
          </w:tcPr>
          <w:p w:rsidR="00D263CF" w:rsidRPr="00C3123C" w:rsidRDefault="00D263CF" w:rsidP="00E5419E">
            <w:pPr>
              <w:pStyle w:val="Textdetabel"/>
              <w:rPr>
                <w:sz w:val="20"/>
              </w:rPr>
            </w:pPr>
            <w:r w:rsidRPr="00C3123C">
              <w:rPr>
                <w:sz w:val="20"/>
              </w:rPr>
              <w:t>-</w:t>
            </w:r>
          </w:p>
        </w:tc>
        <w:tc>
          <w:tcPr>
            <w:tcW w:w="839" w:type="dxa"/>
            <w:vAlign w:val="center"/>
          </w:tcPr>
          <w:p w:rsidR="00D263CF" w:rsidRPr="00C3123C" w:rsidRDefault="00D263CF" w:rsidP="00E5419E">
            <w:pPr>
              <w:pStyle w:val="Textdetabel"/>
              <w:rPr>
                <w:sz w:val="20"/>
              </w:rPr>
            </w:pPr>
            <w:r w:rsidRPr="00C3123C">
              <w:rPr>
                <w:sz w:val="20"/>
              </w:rPr>
              <w:t>-</w:t>
            </w:r>
          </w:p>
        </w:tc>
        <w:tc>
          <w:tcPr>
            <w:tcW w:w="869" w:type="dxa"/>
            <w:vAlign w:val="center"/>
          </w:tcPr>
          <w:p w:rsidR="00D263CF" w:rsidRPr="00C3123C" w:rsidRDefault="00D263CF" w:rsidP="00E5419E">
            <w:pPr>
              <w:pStyle w:val="Textdetabel"/>
              <w:rPr>
                <w:sz w:val="20"/>
              </w:rPr>
            </w:pPr>
            <w:r w:rsidRPr="00C3123C">
              <w:rPr>
                <w:sz w:val="20"/>
              </w:rPr>
              <w:t>x</w:t>
            </w:r>
          </w:p>
        </w:tc>
        <w:tc>
          <w:tcPr>
            <w:tcW w:w="1061" w:type="dxa"/>
            <w:vAlign w:val="center"/>
          </w:tcPr>
          <w:p w:rsidR="00D263CF" w:rsidRPr="00C3123C" w:rsidRDefault="00D263CF" w:rsidP="00E5419E">
            <w:pPr>
              <w:pStyle w:val="Textdetabel"/>
              <w:rPr>
                <w:sz w:val="20"/>
              </w:rPr>
            </w:pPr>
            <w:r w:rsidRPr="00C3123C">
              <w:rPr>
                <w:sz w:val="20"/>
              </w:rPr>
              <w:t>-</w:t>
            </w:r>
          </w:p>
        </w:tc>
      </w:tr>
      <w:tr w:rsidR="00D263CF" w:rsidRPr="00C3123C" w:rsidTr="00D263CF">
        <w:trPr>
          <w:trHeight w:val="498"/>
          <w:jc w:val="center"/>
        </w:trPr>
        <w:tc>
          <w:tcPr>
            <w:tcW w:w="1129" w:type="dxa"/>
            <w:vAlign w:val="center"/>
          </w:tcPr>
          <w:p w:rsidR="00D263CF" w:rsidRDefault="00D263CF" w:rsidP="00E5419E">
            <w:pPr>
              <w:pStyle w:val="Textdetabel"/>
              <w:ind w:left="-84" w:right="-108"/>
              <w:rPr>
                <w:sz w:val="20"/>
              </w:rPr>
            </w:pPr>
            <w:r>
              <w:rPr>
                <w:sz w:val="20"/>
              </w:rPr>
              <w:t>Uleiuri</w:t>
            </w:r>
          </w:p>
          <w:p w:rsidR="00D263CF" w:rsidRDefault="00D263CF" w:rsidP="00E5419E">
            <w:pPr>
              <w:pStyle w:val="Textdetabel"/>
              <w:ind w:left="-84" w:right="-108"/>
              <w:rPr>
                <w:sz w:val="20"/>
              </w:rPr>
            </w:pPr>
            <w:r>
              <w:rPr>
                <w:sz w:val="20"/>
              </w:rPr>
              <w:t>uzate</w:t>
            </w:r>
          </w:p>
        </w:tc>
        <w:tc>
          <w:tcPr>
            <w:tcW w:w="1276" w:type="dxa"/>
            <w:vAlign w:val="center"/>
          </w:tcPr>
          <w:p w:rsidR="00D263CF" w:rsidRDefault="00D263CF" w:rsidP="00E5419E">
            <w:pPr>
              <w:pStyle w:val="Textdetabel"/>
              <w:rPr>
                <w:sz w:val="20"/>
              </w:rPr>
            </w:pPr>
            <w:r>
              <w:rPr>
                <w:sz w:val="20"/>
              </w:rPr>
              <w:t>0,10</w:t>
            </w:r>
          </w:p>
        </w:tc>
        <w:tc>
          <w:tcPr>
            <w:tcW w:w="1276" w:type="dxa"/>
            <w:vAlign w:val="center"/>
          </w:tcPr>
          <w:p w:rsidR="00D263CF" w:rsidRPr="00C3123C" w:rsidRDefault="00D263CF" w:rsidP="00E5419E">
            <w:pPr>
              <w:pStyle w:val="Textdetabel"/>
              <w:rPr>
                <w:sz w:val="20"/>
              </w:rPr>
            </w:pPr>
            <w:r>
              <w:rPr>
                <w:sz w:val="20"/>
              </w:rPr>
              <w:t>S</w:t>
            </w:r>
          </w:p>
        </w:tc>
        <w:tc>
          <w:tcPr>
            <w:tcW w:w="1124" w:type="dxa"/>
            <w:vAlign w:val="center"/>
          </w:tcPr>
          <w:p w:rsidR="00D263CF" w:rsidRPr="00071DBC" w:rsidRDefault="00D263CF" w:rsidP="00724E0E">
            <w:pPr>
              <w:pStyle w:val="Default"/>
              <w:jc w:val="center"/>
              <w:rPr>
                <w:sz w:val="20"/>
                <w:szCs w:val="20"/>
              </w:rPr>
            </w:pPr>
            <w:r w:rsidRPr="00071DBC">
              <w:rPr>
                <w:sz w:val="20"/>
                <w:szCs w:val="20"/>
              </w:rPr>
              <w:t>13 02 06*</w:t>
            </w:r>
          </w:p>
        </w:tc>
        <w:tc>
          <w:tcPr>
            <w:tcW w:w="1276" w:type="dxa"/>
            <w:vAlign w:val="center"/>
          </w:tcPr>
          <w:p w:rsidR="00D263CF" w:rsidRPr="00C3123C" w:rsidRDefault="00D263CF" w:rsidP="00E5419E">
            <w:pPr>
              <w:pStyle w:val="Textdetabel"/>
              <w:rPr>
                <w:sz w:val="20"/>
              </w:rPr>
            </w:pPr>
            <w:r w:rsidRPr="00C3123C">
              <w:rPr>
                <w:sz w:val="20"/>
              </w:rPr>
              <w:t>-</w:t>
            </w:r>
          </w:p>
        </w:tc>
        <w:tc>
          <w:tcPr>
            <w:tcW w:w="1089" w:type="dxa"/>
            <w:vAlign w:val="center"/>
          </w:tcPr>
          <w:p w:rsidR="00D263CF" w:rsidRPr="00C3123C" w:rsidRDefault="00D263CF" w:rsidP="00E5419E">
            <w:pPr>
              <w:pStyle w:val="Textdetabel"/>
              <w:rPr>
                <w:sz w:val="20"/>
              </w:rPr>
            </w:pPr>
            <w:r w:rsidRPr="00C3123C">
              <w:rPr>
                <w:sz w:val="20"/>
              </w:rPr>
              <w:t>-</w:t>
            </w:r>
          </w:p>
        </w:tc>
        <w:tc>
          <w:tcPr>
            <w:tcW w:w="839" w:type="dxa"/>
            <w:vAlign w:val="center"/>
          </w:tcPr>
          <w:p w:rsidR="00D263CF" w:rsidRPr="00C3123C" w:rsidRDefault="00D263CF" w:rsidP="00E5419E">
            <w:pPr>
              <w:pStyle w:val="Textdetabel"/>
              <w:rPr>
                <w:sz w:val="20"/>
              </w:rPr>
            </w:pPr>
            <w:r w:rsidRPr="00C3123C">
              <w:rPr>
                <w:sz w:val="20"/>
              </w:rPr>
              <w:t>-</w:t>
            </w:r>
          </w:p>
        </w:tc>
        <w:tc>
          <w:tcPr>
            <w:tcW w:w="869" w:type="dxa"/>
            <w:vAlign w:val="center"/>
          </w:tcPr>
          <w:p w:rsidR="00D263CF" w:rsidRPr="00C3123C" w:rsidRDefault="00D263CF" w:rsidP="00E5419E">
            <w:pPr>
              <w:pStyle w:val="Textdetabel"/>
              <w:rPr>
                <w:sz w:val="20"/>
              </w:rPr>
            </w:pPr>
            <w:r w:rsidRPr="00C3123C">
              <w:rPr>
                <w:sz w:val="20"/>
              </w:rPr>
              <w:t>x</w:t>
            </w:r>
          </w:p>
        </w:tc>
        <w:tc>
          <w:tcPr>
            <w:tcW w:w="1061" w:type="dxa"/>
            <w:vAlign w:val="center"/>
          </w:tcPr>
          <w:p w:rsidR="00D263CF" w:rsidRPr="00C3123C" w:rsidRDefault="00D263CF" w:rsidP="00E5419E">
            <w:pPr>
              <w:pStyle w:val="Textdetabel"/>
              <w:rPr>
                <w:sz w:val="20"/>
              </w:rPr>
            </w:pPr>
            <w:r w:rsidRPr="00C3123C">
              <w:rPr>
                <w:sz w:val="20"/>
              </w:rPr>
              <w:t>-</w:t>
            </w:r>
          </w:p>
        </w:tc>
      </w:tr>
    </w:tbl>
    <w:p w:rsidR="00D263CF" w:rsidRPr="005577EB" w:rsidRDefault="00D263CF" w:rsidP="00347BBC">
      <w:pPr>
        <w:spacing w:after="0" w:line="240" w:lineRule="auto"/>
        <w:jc w:val="both"/>
        <w:rPr>
          <w:rFonts w:ascii="Times New Roman" w:eastAsia="Calibri" w:hAnsi="Times New Roman" w:cs="Times New Roman"/>
          <w:i/>
          <w:sz w:val="24"/>
          <w:szCs w:val="24"/>
        </w:rPr>
      </w:pPr>
    </w:p>
    <w:p w:rsidR="00347BBC" w:rsidRPr="005577EB" w:rsidRDefault="00347BBC" w:rsidP="00347BBC">
      <w:pPr>
        <w:spacing w:after="0" w:line="240" w:lineRule="auto"/>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Deșeurile menajere se vor colecta in containere special amenajate, evacuate</w:t>
      </w:r>
      <w:r>
        <w:rPr>
          <w:rFonts w:ascii="Times New Roman" w:eastAsia="Calibri" w:hAnsi="Times New Roman" w:cs="Times New Roman"/>
          <w:sz w:val="24"/>
          <w:szCs w:val="24"/>
        </w:rPr>
        <w:t xml:space="preserve"> periodic de o firma autorizata;</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Deșeurile industriale reciclabile vor fi colectate selectiv si valorificate prin unități autorizate;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Uleiul uzat – colectarea se va face in recipienti metalici si valorificarea pentru reciclare prin unități autorizate, ținându-se evidenta in conformitate cu </w:t>
      </w:r>
      <w:r w:rsidR="00A10F17">
        <w:rPr>
          <w:rFonts w:ascii="Times New Roman" w:eastAsia="Calibri" w:hAnsi="Times New Roman" w:cs="Times New Roman"/>
          <w:sz w:val="24"/>
          <w:szCs w:val="24"/>
        </w:rPr>
        <w:t>legislatia in vigoare</w:t>
      </w:r>
      <w:r w:rsidRPr="005577EB">
        <w:rPr>
          <w:rFonts w:ascii="Times New Roman" w:eastAsia="Calibri" w:hAnsi="Times New Roman" w:cs="Times New Roman"/>
          <w:sz w:val="24"/>
          <w:szCs w:val="24"/>
        </w:rPr>
        <w:t>;</w:t>
      </w:r>
    </w:p>
    <w:p w:rsidR="00347BBC" w:rsidRPr="005577EB" w:rsidRDefault="00347BBC" w:rsidP="00347B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Anvelopele uzate – colectate in spatii special amenajate si valorificate prin unități autorizate;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sau abandonarea deșeurilor de orice natura in locuri neautorizate.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r w:rsidRPr="005577EB">
        <w:rPr>
          <w:rFonts w:ascii="Times New Roman" w:eastAsia="Calibri" w:hAnsi="Times New Roman" w:cs="Times New Roman"/>
          <w:sz w:val="24"/>
          <w:szCs w:val="24"/>
        </w:rPr>
        <w:t>, deșeurile generate vor fi colectate selectiv, in containere ecologice si vor fi evacuate/valorificate prin unități autorizate.</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A32AD5" w:rsidRDefault="00347BBC" w:rsidP="00347BBC">
      <w:pPr>
        <w:spacing w:after="0" w:line="240" w:lineRule="auto"/>
        <w:jc w:val="both"/>
        <w:rPr>
          <w:rFonts w:ascii="Times New Roman" w:eastAsia="Calibri" w:hAnsi="Times New Roman" w:cs="Times New Roman"/>
          <w:b/>
          <w:i/>
          <w:sz w:val="20"/>
          <w:szCs w:val="20"/>
        </w:rPr>
      </w:pPr>
    </w:p>
    <w:p w:rsidR="00347BBC" w:rsidRPr="005577EB"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6. Protecția așezărilor umane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la transportul materialului pe drumurile publice se vor impune masuri de reducere a vitezei de deplasare a autobasculantelor, pentru diminuarea impactului produs prin zgomot si vibrații;</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mijloacele de transport vor avea verificările tehnice efectuate conform prevederilor legale si nu vor fi admise in trafic mijloace de transport cu defecțiuni tehnice.</w:t>
      </w:r>
    </w:p>
    <w:p w:rsidR="002646D9" w:rsidRDefault="002646D9" w:rsidP="00347BBC">
      <w:pPr>
        <w:spacing w:after="0" w:line="240" w:lineRule="auto"/>
        <w:jc w:val="both"/>
        <w:rPr>
          <w:rFonts w:ascii="Times New Roman" w:eastAsia="Calibri" w:hAnsi="Times New Roman" w:cs="Times New Roman"/>
          <w:b/>
          <w:sz w:val="24"/>
          <w:szCs w:val="24"/>
        </w:rPr>
      </w:pP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IV. Condiţii care trebuie respectate</w:t>
      </w:r>
    </w:p>
    <w:p w:rsidR="00347BBC" w:rsidRPr="005577EB" w:rsidRDefault="00347BBC" w:rsidP="00155B45">
      <w:pPr>
        <w:pStyle w:val="ListParagraph"/>
        <w:numPr>
          <w:ilvl w:val="0"/>
          <w:numId w:val="2"/>
        </w:numPr>
        <w:tabs>
          <w:tab w:val="left" w:pos="0"/>
        </w:tabs>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Realizarea proiectului de investiție propus se va efectua cu respectarea legislației in vigoare privind protecția mediului si a condițiilor impuse prin avizele si acordurile emise de alte autorități;</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Executarea lucrărilor se va face cu respectarea soluțiilor tehnice descrise in documentația depusa, precum si a normativelor si prescripțiilor tehnice in vigoare, specifice proiectării si execuției lucrărilor de exploatare a agregatelor minerale; </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Proiectul se va realiza conform prevederilor documentației tehnice şi a Raportului privind impactul asupra mediului, care au stat la baza emiterii acordului de mediu;</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Titularul are obligația întreținerii si refacerii drumului de exploatare, reabilitarea terenului afectat prin realizarea obiectivului si redarea in circuitul inițial a suprafețelor</w:t>
      </w:r>
      <w:r>
        <w:rPr>
          <w:rFonts w:ascii="Times New Roman" w:eastAsia="Calibri" w:hAnsi="Times New Roman" w:cs="Times New Roman"/>
          <w:sz w:val="24"/>
          <w:szCs w:val="24"/>
        </w:rPr>
        <w:t xml:space="preserve"> ocupate temporar;</w:t>
      </w:r>
      <w:r w:rsidRPr="005577EB">
        <w:rPr>
          <w:rFonts w:ascii="Times New Roman" w:eastAsia="Calibri" w:hAnsi="Times New Roman" w:cs="Times New Roman"/>
          <w:sz w:val="24"/>
          <w:szCs w:val="24"/>
        </w:rPr>
        <w:t xml:space="preserve"> </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Carburantii vor fi stocati pe platforme betonate prevazute cu decantoare pentru retinerea pierderilor, in rezervoare etanse prevazute cu cuve de retentie, astfel incat sa nu se produca pierderi, iar uleiurile uzate se vor colecta in tancuri special construite, iar ulterior vor fi predate unitatilor specializate</w:t>
      </w:r>
      <w:r>
        <w:rPr>
          <w:rFonts w:ascii="Times New Roman" w:eastAsia="Calibri" w:hAnsi="Times New Roman" w:cs="Times New Roman"/>
          <w:sz w:val="24"/>
          <w:szCs w:val="24"/>
        </w:rPr>
        <w:t>;</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Este obligatorie refacerea solului</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(reconstructie ecologica) in zonele unde acesta a fost afectat temporar in scopul redarii terenului in circuit la categoria de folosinta detinuta initial</w:t>
      </w:r>
      <w:r>
        <w:rPr>
          <w:rFonts w:ascii="Times New Roman" w:eastAsia="Calibri" w:hAnsi="Times New Roman" w:cs="Times New Roman"/>
          <w:sz w:val="24"/>
          <w:szCs w:val="24"/>
        </w:rPr>
        <w:t>;</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cazul aparitiei unor pierderi de produse petroliere, acestea vor fi indepartate cu materiale absorbante care se vor colecta in containere etanse, acoperite si etichetate.</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Containerele se vor depozita pe platforme betonate, special amenajate si se vor preda</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unor societati autorizate pentru colectarea si eliminarea deseurilor petroliere</w:t>
      </w:r>
      <w:r>
        <w:rPr>
          <w:rFonts w:ascii="Times New Roman" w:eastAsia="Calibri" w:hAnsi="Times New Roman" w:cs="Times New Roman"/>
          <w:sz w:val="24"/>
          <w:szCs w:val="24"/>
        </w:rPr>
        <w:t>;</w:t>
      </w:r>
    </w:p>
    <w:p w:rsidR="00347BBC"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fronturile de lucru se interzic operatiunile de schimbare a uleiului, demontarea sau dezasamblarea utilajelor sau mijloacelor de transport, intretinerea utilajelor va fi efectuata in ateliere specializate/organizare de santier</w:t>
      </w:r>
      <w:r>
        <w:rPr>
          <w:rFonts w:ascii="Times New Roman" w:eastAsia="Calibri" w:hAnsi="Times New Roman" w:cs="Times New Roman"/>
          <w:sz w:val="24"/>
          <w:szCs w:val="24"/>
        </w:rPr>
        <w:t>;</w:t>
      </w:r>
    </w:p>
    <w:p w:rsidR="00113F90" w:rsidRDefault="00347BBC" w:rsidP="00113F90">
      <w:pPr>
        <w:pStyle w:val="ListParagraph"/>
        <w:numPr>
          <w:ilvl w:val="0"/>
          <w:numId w:val="2"/>
        </w:numPr>
        <w:spacing w:after="0" w:line="240" w:lineRule="auto"/>
        <w:ind w:left="0" w:firstLine="0"/>
        <w:jc w:val="both"/>
        <w:rPr>
          <w:rFonts w:ascii="Times New Roman" w:eastAsia="Calibri" w:hAnsi="Times New Roman" w:cs="Times New Roman"/>
          <w:b/>
          <w:sz w:val="24"/>
          <w:szCs w:val="24"/>
        </w:rPr>
      </w:pPr>
      <w:r w:rsidRPr="00A06E63">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p>
    <w:p w:rsidR="00113F90" w:rsidRPr="00FB3FF6" w:rsidRDefault="00113F90" w:rsidP="00113F90">
      <w:pPr>
        <w:pStyle w:val="ListParagraph"/>
        <w:spacing w:after="0" w:line="240" w:lineRule="auto"/>
        <w:ind w:left="0"/>
        <w:jc w:val="both"/>
        <w:rPr>
          <w:rFonts w:ascii="Times New Roman" w:eastAsia="Calibri" w:hAnsi="Times New Roman" w:cs="Times New Roman"/>
          <w:b/>
          <w:sz w:val="16"/>
          <w:szCs w:val="16"/>
        </w:rPr>
      </w:pPr>
    </w:p>
    <w:p w:rsidR="0048192B" w:rsidRPr="00FB3B53" w:rsidRDefault="0048192B"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 asemenea, titularul are are obligatia de a respecta prevederile </w:t>
      </w:r>
      <w:r w:rsidRPr="00A71717">
        <w:rPr>
          <w:rFonts w:ascii="Times New Roman" w:eastAsia="Calibri" w:hAnsi="Times New Roman" w:cs="Times New Roman"/>
          <w:b/>
          <w:sz w:val="24"/>
          <w:szCs w:val="24"/>
        </w:rPr>
        <w:t xml:space="preserve">Avizului nr. </w:t>
      </w:r>
      <w:r w:rsidR="00901944">
        <w:rPr>
          <w:rFonts w:ascii="Times New Roman" w:eastAsia="Calibri" w:hAnsi="Times New Roman" w:cs="Times New Roman"/>
          <w:b/>
          <w:sz w:val="24"/>
          <w:szCs w:val="24"/>
        </w:rPr>
        <w:t>30</w:t>
      </w:r>
      <w:r w:rsidR="00A71717">
        <w:rPr>
          <w:rFonts w:ascii="Times New Roman" w:eastAsia="Calibri" w:hAnsi="Times New Roman" w:cs="Times New Roman"/>
          <w:b/>
          <w:sz w:val="24"/>
          <w:szCs w:val="24"/>
        </w:rPr>
        <w:t>/</w:t>
      </w:r>
      <w:r w:rsidR="00901944">
        <w:rPr>
          <w:rFonts w:ascii="Times New Roman" w:eastAsia="Calibri" w:hAnsi="Times New Roman" w:cs="Times New Roman"/>
          <w:b/>
          <w:sz w:val="24"/>
          <w:szCs w:val="24"/>
        </w:rPr>
        <w:t>18.07</w:t>
      </w:r>
      <w:r w:rsidR="00A71717">
        <w:rPr>
          <w:rFonts w:ascii="Times New Roman" w:eastAsia="Calibri" w:hAnsi="Times New Roman" w:cs="Times New Roman"/>
          <w:b/>
          <w:sz w:val="24"/>
          <w:szCs w:val="24"/>
        </w:rPr>
        <w:t>.2023</w:t>
      </w:r>
      <w:r w:rsidR="00394D9D">
        <w:rPr>
          <w:rFonts w:ascii="Times New Roman" w:eastAsia="Calibri" w:hAnsi="Times New Roman" w:cs="Times New Roman"/>
          <w:b/>
          <w:sz w:val="24"/>
          <w:szCs w:val="24"/>
        </w:rPr>
        <w:t xml:space="preserve">, </w:t>
      </w:r>
      <w:r w:rsidRPr="00E92600">
        <w:rPr>
          <w:rFonts w:ascii="Times New Roman" w:eastAsia="Calibri" w:hAnsi="Times New Roman" w:cs="Times New Roman"/>
          <w:b/>
          <w:sz w:val="24"/>
          <w:szCs w:val="24"/>
        </w:rPr>
        <w:t>emis de ANANP – Serviciul Teritorial Dambovita</w:t>
      </w:r>
      <w:r w:rsidR="00901944">
        <w:rPr>
          <w:rFonts w:ascii="Times New Roman" w:eastAsia="Calibri" w:hAnsi="Times New Roman" w:cs="Times New Roman"/>
          <w:sz w:val="24"/>
          <w:szCs w:val="24"/>
        </w:rPr>
        <w:t>.</w:t>
      </w:r>
    </w:p>
    <w:p w:rsidR="00FB3B53" w:rsidRPr="00F73BE8" w:rsidRDefault="00D475BE"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Conditii privind </w:t>
      </w:r>
      <w:r w:rsidR="00C1681C">
        <w:rPr>
          <w:rFonts w:ascii="Times New Roman" w:eastAsia="Calibri" w:hAnsi="Times New Roman" w:cs="Times New Roman"/>
          <w:sz w:val="24"/>
          <w:szCs w:val="24"/>
        </w:rPr>
        <w:t xml:space="preserve">protectia </w:t>
      </w:r>
      <w:r>
        <w:rPr>
          <w:rFonts w:ascii="Times New Roman" w:eastAsia="Calibri" w:hAnsi="Times New Roman" w:cs="Times New Roman"/>
          <w:sz w:val="24"/>
          <w:szCs w:val="24"/>
        </w:rPr>
        <w:t>biodiversitat</w:t>
      </w:r>
      <w:r w:rsidR="00C1681C">
        <w:rPr>
          <w:rFonts w:ascii="Times New Roman" w:eastAsia="Calibri" w:hAnsi="Times New Roman" w:cs="Times New Roman"/>
          <w:sz w:val="24"/>
          <w:szCs w:val="24"/>
        </w:rPr>
        <w:t>ii:</w:t>
      </w:r>
    </w:p>
    <w:p w:rsidR="00394D9D" w:rsidRPr="00F65EB2"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t xml:space="preserve">Se vor respecta toate măsurile asumate </w:t>
      </w:r>
      <w:r w:rsidR="002646D9">
        <w:rPr>
          <w:rFonts w:ascii="Times New Roman" w:eastAsia="MS Mincho" w:hAnsi="Times New Roman"/>
          <w:sz w:val="24"/>
          <w:szCs w:val="24"/>
        </w:rPr>
        <w:t>in Raport la studiul de evaluare a impactului asupra mediului</w:t>
      </w:r>
      <w:r w:rsidR="00A71717">
        <w:rPr>
          <w:rFonts w:ascii="Times New Roman" w:eastAsia="MS Mincho" w:hAnsi="Times New Roman"/>
          <w:sz w:val="24"/>
          <w:szCs w:val="24"/>
        </w:rPr>
        <w:t>, asupra rezervatiei naturale RONPA0883 Valea Neajlovului</w:t>
      </w:r>
      <w:r w:rsidRPr="00F65EB2">
        <w:rPr>
          <w:rFonts w:ascii="Times New Roman" w:eastAsia="MS Mincho" w:hAnsi="Times New Roman"/>
          <w:sz w:val="24"/>
          <w:szCs w:val="24"/>
        </w:rPr>
        <w:t>;</w:t>
      </w:r>
    </w:p>
    <w:p w:rsidR="00394D9D" w:rsidRPr="00F65EB2"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lastRenderedPageBreak/>
        <w:t>Titularul are obligația de a respecta legislația de mediu în vigoare și în special prevederile OUG nr. 57/2007 privind regimul ariilor naturale protejate, completată prin Legea nr. 49/2011, cu modificările și completările ulterioare, cu referire la conservarea habitatelor naturale și a speciilor de floră și faună sălbatică;</w:t>
      </w:r>
    </w:p>
    <w:p w:rsidR="00394D9D" w:rsidRPr="00613E5F"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t xml:space="preserve">Sunt interzise schimburile de lubrifianți și reparațiile utilajelor și a mijloacelor de transport </w:t>
      </w:r>
      <w:r w:rsidRPr="00F65EB2">
        <w:rPr>
          <w:rFonts w:ascii="Times New Roman" w:hAnsi="Times New Roman"/>
          <w:sz w:val="24"/>
          <w:szCs w:val="24"/>
        </w:rPr>
        <w:t>utilizate în procesul tehnologic, pe perimetrul lucrărilor și în interiorul sitului</w:t>
      </w:r>
      <w:r>
        <w:rPr>
          <w:rFonts w:ascii="Times New Roman" w:hAnsi="Times New Roman"/>
          <w:sz w:val="24"/>
          <w:szCs w:val="24"/>
        </w:rPr>
        <w:t>;</w:t>
      </w:r>
    </w:p>
    <w:p w:rsidR="00394D9D" w:rsidRPr="00613E5F"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Pr>
          <w:rFonts w:ascii="Times New Roman" w:eastAsia="MS Mincho" w:hAnsi="Times New Roman"/>
          <w:sz w:val="24"/>
          <w:szCs w:val="24"/>
        </w:rPr>
        <w:t>Folosirea de utilaje și mijloace de transport cu motoare performante, dotate cu atenuatoare de zgomot si capotaje în vederea încadrării în nivelul de zgomot admis;</w:t>
      </w:r>
    </w:p>
    <w:p w:rsidR="00394D9D" w:rsidRPr="00F65EB2" w:rsidRDefault="00394D9D" w:rsidP="00394D9D">
      <w:pPr>
        <w:pStyle w:val="ListParagraph"/>
        <w:numPr>
          <w:ilvl w:val="0"/>
          <w:numId w:val="2"/>
        </w:numPr>
        <w:spacing w:after="0"/>
        <w:jc w:val="both"/>
        <w:rPr>
          <w:rFonts w:ascii="Times New Roman" w:eastAsia="Times New Roman" w:hAnsi="Times New Roman"/>
          <w:color w:val="000000"/>
          <w:sz w:val="24"/>
          <w:szCs w:val="24"/>
          <w:shd w:val="clear" w:color="auto" w:fill="FFFFFF"/>
          <w:lang w:eastAsia="ro-RO"/>
        </w:rPr>
      </w:pPr>
      <w:r w:rsidRPr="00F65EB2">
        <w:rPr>
          <w:rFonts w:ascii="Times New Roman" w:eastAsia="Times New Roman" w:hAnsi="Times New Roman"/>
          <w:color w:val="000000"/>
          <w:sz w:val="24"/>
          <w:szCs w:val="24"/>
          <w:shd w:val="clear" w:color="auto" w:fill="FFFFFF"/>
          <w:lang w:eastAsia="ro-RO"/>
        </w:rPr>
        <w:t>Gestionarea deșeurilor tehnologice și a celor menajere se va realiza conform legis</w:t>
      </w:r>
      <w:r>
        <w:rPr>
          <w:rFonts w:ascii="Times New Roman" w:eastAsia="Times New Roman" w:hAnsi="Times New Roman"/>
          <w:color w:val="000000"/>
          <w:sz w:val="24"/>
          <w:szCs w:val="24"/>
          <w:shd w:val="clear" w:color="auto" w:fill="FFFFFF"/>
          <w:lang w:eastAsia="ro-RO"/>
        </w:rPr>
        <w:t>lației în vigoare, O.U.G nr. 92/2021</w:t>
      </w:r>
      <w:r w:rsidRPr="00F65EB2">
        <w:rPr>
          <w:rFonts w:ascii="Times New Roman" w:eastAsia="Times New Roman" w:hAnsi="Times New Roman"/>
          <w:color w:val="000000"/>
          <w:sz w:val="24"/>
          <w:szCs w:val="24"/>
          <w:shd w:val="clear" w:color="auto" w:fill="FFFFFF"/>
          <w:lang w:eastAsia="ro-RO"/>
        </w:rPr>
        <w:t xml:space="preserve"> privind regimul deșeurilor</w:t>
      </w:r>
      <w:r w:rsidR="00DB1DA8">
        <w:rPr>
          <w:rFonts w:ascii="Times New Roman" w:eastAsia="Times New Roman" w:hAnsi="Times New Roman"/>
          <w:color w:val="000000"/>
          <w:sz w:val="24"/>
          <w:szCs w:val="24"/>
          <w:shd w:val="clear" w:color="auto" w:fill="FFFFFF"/>
          <w:lang w:eastAsia="ro-RO"/>
        </w:rPr>
        <w:t>, aprobata prin Legea nr. 17/2023</w:t>
      </w:r>
      <w:r>
        <w:rPr>
          <w:rFonts w:ascii="Times New Roman" w:eastAsia="Times New Roman" w:hAnsi="Times New Roman"/>
          <w:color w:val="000000"/>
          <w:sz w:val="24"/>
          <w:szCs w:val="24"/>
          <w:shd w:val="clear" w:color="auto" w:fill="FFFFFF"/>
          <w:lang w:eastAsia="ro-RO"/>
        </w:rPr>
        <w:t>;</w:t>
      </w:r>
    </w:p>
    <w:p w:rsidR="00394D9D" w:rsidRPr="00613E5F" w:rsidRDefault="00F239EC" w:rsidP="00394D9D">
      <w:pPr>
        <w:pStyle w:val="ListParagraph"/>
        <w:numPr>
          <w:ilvl w:val="0"/>
          <w:numId w:val="2"/>
        </w:numPr>
        <w:spacing w:after="0"/>
        <w:jc w:val="both"/>
        <w:rPr>
          <w:rFonts w:ascii="Times New Roman" w:eastAsia="MS Mincho" w:hAnsi="Times New Roman"/>
          <w:sz w:val="24"/>
          <w:szCs w:val="24"/>
        </w:rPr>
      </w:pPr>
      <w:r>
        <w:rPr>
          <w:rFonts w:ascii="Times New Roman" w:eastAsia="MS Mincho" w:hAnsi="Times New Roman"/>
          <w:sz w:val="24"/>
          <w:szCs w:val="24"/>
        </w:rPr>
        <w:t>Se vor respecta cu strictete limitele si suprafetele destinate organizarii de santier</w:t>
      </w:r>
      <w:r w:rsidR="00945C49">
        <w:rPr>
          <w:rFonts w:ascii="Times New Roman" w:eastAsia="MS Mincho" w:hAnsi="Times New Roman"/>
          <w:sz w:val="24"/>
          <w:szCs w:val="24"/>
        </w:rPr>
        <w:t>;</w:t>
      </w:r>
    </w:p>
    <w:p w:rsidR="00394D9D" w:rsidRDefault="00394D9D" w:rsidP="00394D9D">
      <w:pPr>
        <w:pStyle w:val="ListParagraph"/>
        <w:numPr>
          <w:ilvl w:val="0"/>
          <w:numId w:val="2"/>
        </w:numPr>
        <w:spacing w:after="0"/>
        <w:jc w:val="both"/>
        <w:rPr>
          <w:rFonts w:ascii="Times New Roman" w:eastAsia="MS Mincho" w:hAnsi="Times New Roman"/>
          <w:sz w:val="24"/>
          <w:szCs w:val="24"/>
        </w:rPr>
      </w:pPr>
      <w:r w:rsidRPr="00F65EB2">
        <w:rPr>
          <w:rFonts w:ascii="Times New Roman" w:eastAsia="MS Mincho" w:hAnsi="Times New Roman"/>
          <w:sz w:val="24"/>
          <w:szCs w:val="24"/>
        </w:rPr>
        <w:t xml:space="preserve">Titularul are obligația ca în cazul producerii accidentelor de orice fel să notifice Agenția Națională pentru Arii Naturale Protejate în </w:t>
      </w:r>
      <w:r w:rsidR="00DA4275">
        <w:rPr>
          <w:rFonts w:ascii="Times New Roman" w:eastAsia="MS Mincho" w:hAnsi="Times New Roman"/>
          <w:sz w:val="24"/>
          <w:szCs w:val="24"/>
        </w:rPr>
        <w:t>cel mai scurt timp</w:t>
      </w:r>
      <w:r w:rsidRPr="00F65EB2">
        <w:rPr>
          <w:rFonts w:ascii="Times New Roman" w:eastAsia="MS Mincho" w:hAnsi="Times New Roman"/>
          <w:sz w:val="24"/>
          <w:szCs w:val="24"/>
        </w:rPr>
        <w:t xml:space="preserve"> și să întreprindă toate măsurile necesare pentru eliminarea cauzelor și l</w:t>
      </w:r>
      <w:r>
        <w:rPr>
          <w:rFonts w:ascii="Times New Roman" w:eastAsia="MS Mincho" w:hAnsi="Times New Roman"/>
          <w:sz w:val="24"/>
          <w:szCs w:val="24"/>
        </w:rPr>
        <w:t>imitarea consecințelor negative;</w:t>
      </w:r>
    </w:p>
    <w:p w:rsidR="00D27C09" w:rsidRDefault="0039753F" w:rsidP="00394D9D">
      <w:pPr>
        <w:pStyle w:val="ListParagraph"/>
        <w:numPr>
          <w:ilvl w:val="0"/>
          <w:numId w:val="2"/>
        </w:numPr>
        <w:spacing w:after="0"/>
        <w:jc w:val="both"/>
        <w:rPr>
          <w:rFonts w:ascii="Times New Roman" w:eastAsia="MS Mincho" w:hAnsi="Times New Roman"/>
          <w:sz w:val="24"/>
          <w:szCs w:val="24"/>
        </w:rPr>
      </w:pPr>
      <w:r>
        <w:rPr>
          <w:rFonts w:ascii="Times New Roman" w:eastAsia="MS Mincho" w:hAnsi="Times New Roman"/>
          <w:sz w:val="24"/>
          <w:szCs w:val="24"/>
        </w:rPr>
        <w:t>Stabilirea locatiilor de stationare a utilajelor si amplasarii organizarii de santier se va face exclusiv in afara rezervatiei naturale;</w:t>
      </w:r>
    </w:p>
    <w:p w:rsidR="0039753F" w:rsidRDefault="00EC7F13" w:rsidP="00394D9D">
      <w:pPr>
        <w:pStyle w:val="ListParagraph"/>
        <w:numPr>
          <w:ilvl w:val="0"/>
          <w:numId w:val="2"/>
        </w:numPr>
        <w:spacing w:after="0"/>
        <w:jc w:val="both"/>
        <w:rPr>
          <w:rFonts w:ascii="Times New Roman" w:eastAsia="MS Mincho" w:hAnsi="Times New Roman"/>
          <w:sz w:val="24"/>
          <w:szCs w:val="24"/>
        </w:rPr>
      </w:pPr>
      <w:r>
        <w:rPr>
          <w:rFonts w:ascii="Times New Roman" w:eastAsia="MS Mincho" w:hAnsi="Times New Roman"/>
          <w:sz w:val="24"/>
          <w:szCs w:val="24"/>
        </w:rPr>
        <w:t>Echipele de lucratori vor fi instruite cu privire la existenta rezerv</w:t>
      </w:r>
      <w:r w:rsidR="00462585">
        <w:rPr>
          <w:rFonts w:ascii="Times New Roman" w:eastAsia="MS Mincho" w:hAnsi="Times New Roman"/>
          <w:sz w:val="24"/>
          <w:szCs w:val="24"/>
        </w:rPr>
        <w:t>atiei naturale RONPA0883 Valea N</w:t>
      </w:r>
      <w:r>
        <w:rPr>
          <w:rFonts w:ascii="Times New Roman" w:eastAsia="MS Mincho" w:hAnsi="Times New Roman"/>
          <w:sz w:val="24"/>
          <w:szCs w:val="24"/>
        </w:rPr>
        <w:t>eajlovului, in zona de executie a lucrarilor</w:t>
      </w:r>
      <w:r w:rsidR="00827338">
        <w:rPr>
          <w:rFonts w:ascii="Times New Roman" w:eastAsia="MS Mincho" w:hAnsi="Times New Roman"/>
          <w:sz w:val="24"/>
          <w:szCs w:val="24"/>
        </w:rPr>
        <w:t>, cu precadere asupra masurilor si responsabiitatilor ce le revin privind protectia acestuia, precum si pentru cunoasterea si respectarea prevederilor legale</w:t>
      </w:r>
      <w:r w:rsidR="005C2C50">
        <w:rPr>
          <w:rFonts w:ascii="Times New Roman" w:eastAsia="MS Mincho" w:hAnsi="Times New Roman"/>
          <w:sz w:val="24"/>
          <w:szCs w:val="24"/>
        </w:rPr>
        <w:t xml:space="preserve"> in domeniul protectiei factorilor de mediu pentru toate lucrarile executate in cadrul proiectului;</w:t>
      </w:r>
    </w:p>
    <w:p w:rsidR="00266A93" w:rsidRDefault="00394D9D" w:rsidP="00266A93">
      <w:pPr>
        <w:pStyle w:val="ListParagraph"/>
        <w:numPr>
          <w:ilvl w:val="0"/>
          <w:numId w:val="2"/>
        </w:numPr>
        <w:spacing w:after="0"/>
        <w:jc w:val="both"/>
        <w:rPr>
          <w:rFonts w:ascii="Times New Roman" w:eastAsia="MS Mincho" w:hAnsi="Times New Roman"/>
          <w:sz w:val="24"/>
          <w:szCs w:val="24"/>
        </w:rPr>
      </w:pPr>
      <w:r w:rsidRPr="00F07463">
        <w:rPr>
          <w:rFonts w:ascii="Times New Roman" w:eastAsia="MS Mincho" w:hAnsi="Times New Roman"/>
          <w:sz w:val="24"/>
          <w:szCs w:val="24"/>
        </w:rPr>
        <w:t>În cazul unor accidente/intervenții care</w:t>
      </w:r>
      <w:r w:rsidRPr="00266A93">
        <w:rPr>
          <w:rFonts w:ascii="Times New Roman" w:eastAsia="MS Mincho" w:hAnsi="Times New Roman"/>
          <w:sz w:val="24"/>
          <w:szCs w:val="24"/>
        </w:rPr>
        <w:t xml:space="preserve"> produc prejudicii obiectivelor de conservare sau integrității </w:t>
      </w:r>
      <w:r w:rsidR="00DA4275">
        <w:rPr>
          <w:rFonts w:ascii="Times New Roman" w:eastAsia="MS Mincho" w:hAnsi="Times New Roman"/>
          <w:sz w:val="24"/>
          <w:szCs w:val="24"/>
        </w:rPr>
        <w:t>rezervatiei naturale</w:t>
      </w:r>
      <w:r w:rsidRPr="00DA4275">
        <w:rPr>
          <w:rFonts w:ascii="Times New Roman" w:eastAsia="MS Mincho" w:hAnsi="Times New Roman"/>
          <w:sz w:val="24"/>
          <w:szCs w:val="24"/>
        </w:rPr>
        <w:t>,</w:t>
      </w:r>
      <w:r w:rsidRPr="00266A93">
        <w:rPr>
          <w:rFonts w:ascii="Times New Roman" w:eastAsia="MS Mincho" w:hAnsi="Times New Roman"/>
          <w:b/>
          <w:sz w:val="24"/>
          <w:szCs w:val="24"/>
        </w:rPr>
        <w:t xml:space="preserve"> </w:t>
      </w:r>
      <w:r w:rsidRPr="00266A93">
        <w:rPr>
          <w:rFonts w:ascii="Times New Roman" w:eastAsia="MS Mincho" w:hAnsi="Times New Roman"/>
          <w:sz w:val="24"/>
          <w:szCs w:val="24"/>
        </w:rPr>
        <w:t>se vor demara lucrari de restaurare ce vor fi avizate de administrator – ANANP, restaurarea se va efectua pe cheltuiala titularului avizului.</w:t>
      </w:r>
    </w:p>
    <w:p w:rsidR="0048192B" w:rsidRDefault="0048192B" w:rsidP="00155B45">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F73BE8">
        <w:rPr>
          <w:rFonts w:ascii="Times New Roman" w:hAnsi="Times New Roman" w:cs="Times New Roman"/>
          <w:sz w:val="24"/>
          <w:szCs w:val="24"/>
        </w:rPr>
        <w:t>nu se vor tăia arborii solitari sau aliniamentele de arbori şi arbuşti care pot  constitui loc de refugiu pentru păsările sălbatice;</w:t>
      </w:r>
    </w:p>
    <w:p w:rsidR="00A10F17" w:rsidRPr="009522BC" w:rsidRDefault="00A10F17" w:rsidP="00A10F17">
      <w:pPr>
        <w:autoSpaceDE w:val="0"/>
        <w:autoSpaceDN w:val="0"/>
        <w:adjustRightInd w:val="0"/>
        <w:spacing w:after="0" w:line="240" w:lineRule="auto"/>
        <w:jc w:val="both"/>
        <w:rPr>
          <w:rFonts w:ascii="Times New Roman" w:hAnsi="Times New Roman" w:cs="Times New Roman"/>
          <w:sz w:val="16"/>
          <w:szCs w:val="16"/>
        </w:rPr>
      </w:pPr>
    </w:p>
    <w:p w:rsidR="0048192B" w:rsidRPr="008A1271" w:rsidRDefault="0048192B" w:rsidP="00A10F17">
      <w:pPr>
        <w:autoSpaceDE w:val="0"/>
        <w:autoSpaceDN w:val="0"/>
        <w:adjustRightInd w:val="0"/>
        <w:spacing w:after="0" w:line="240" w:lineRule="auto"/>
        <w:ind w:firstLine="284"/>
        <w:jc w:val="both"/>
        <w:rPr>
          <w:rFonts w:ascii="Times New Roman" w:eastAsia="Calibri" w:hAnsi="Times New Roman" w:cs="Times New Roman"/>
          <w:sz w:val="24"/>
          <w:szCs w:val="24"/>
        </w:rPr>
      </w:pPr>
      <w:r w:rsidRPr="000E3F94">
        <w:rPr>
          <w:rFonts w:ascii="Times New Roman" w:eastAsia="Calibri" w:hAnsi="Times New Roman" w:cs="Times New Roman"/>
          <w:sz w:val="24"/>
          <w:szCs w:val="24"/>
        </w:rPr>
        <w:t xml:space="preserve">Se vor </w:t>
      </w:r>
      <w:r w:rsidRPr="001153BC">
        <w:rPr>
          <w:rFonts w:ascii="Times New Roman" w:eastAsia="Calibri" w:hAnsi="Times New Roman" w:cs="Times New Roman"/>
          <w:sz w:val="24"/>
          <w:szCs w:val="24"/>
        </w:rPr>
        <w:t xml:space="preserve">respecta </w:t>
      </w:r>
      <w:r w:rsidRPr="008A1271">
        <w:rPr>
          <w:rFonts w:ascii="Times New Roman" w:eastAsia="Calibri" w:hAnsi="Times New Roman" w:cs="Times New Roman"/>
          <w:sz w:val="24"/>
          <w:szCs w:val="24"/>
        </w:rPr>
        <w:t xml:space="preserve">prevederile </w:t>
      </w:r>
      <w:r w:rsidRPr="008A1271">
        <w:rPr>
          <w:rFonts w:ascii="Times New Roman" w:eastAsia="Calibri" w:hAnsi="Times New Roman" w:cs="Times New Roman"/>
          <w:b/>
          <w:sz w:val="24"/>
          <w:szCs w:val="24"/>
        </w:rPr>
        <w:t>Aviz</w:t>
      </w:r>
      <w:r w:rsidR="00FA622A" w:rsidRPr="008A1271">
        <w:rPr>
          <w:rFonts w:ascii="Times New Roman" w:eastAsia="Calibri" w:hAnsi="Times New Roman" w:cs="Times New Roman"/>
          <w:b/>
          <w:sz w:val="24"/>
          <w:szCs w:val="24"/>
        </w:rPr>
        <w:t>ului</w:t>
      </w:r>
      <w:r w:rsidRPr="008A1271">
        <w:rPr>
          <w:rFonts w:ascii="Times New Roman" w:eastAsia="Calibri" w:hAnsi="Times New Roman" w:cs="Times New Roman"/>
          <w:b/>
          <w:sz w:val="24"/>
          <w:szCs w:val="24"/>
        </w:rPr>
        <w:t xml:space="preserve"> de gospodarire a apelor nr. </w:t>
      </w:r>
      <w:r w:rsidR="00462585" w:rsidRPr="008A1271">
        <w:rPr>
          <w:rFonts w:ascii="Times New Roman" w:eastAsia="Calibri" w:hAnsi="Times New Roman" w:cs="Times New Roman"/>
          <w:b/>
          <w:sz w:val="24"/>
          <w:szCs w:val="24"/>
        </w:rPr>
        <w:t>___</w:t>
      </w:r>
      <w:r w:rsidRPr="008A1271">
        <w:rPr>
          <w:rFonts w:ascii="Times New Roman" w:eastAsia="Calibri" w:hAnsi="Times New Roman" w:cs="Times New Roman"/>
          <w:b/>
          <w:sz w:val="24"/>
          <w:szCs w:val="24"/>
        </w:rPr>
        <w:t xml:space="preserve"> din </w:t>
      </w:r>
      <w:r w:rsidR="00462585" w:rsidRPr="008A1271">
        <w:rPr>
          <w:rFonts w:ascii="Times New Roman" w:eastAsia="Calibri" w:hAnsi="Times New Roman" w:cs="Times New Roman"/>
          <w:b/>
          <w:sz w:val="24"/>
          <w:szCs w:val="24"/>
        </w:rPr>
        <w:t>______</w:t>
      </w:r>
      <w:r w:rsidR="00A10F17" w:rsidRPr="008A1271">
        <w:rPr>
          <w:rFonts w:ascii="Times New Roman" w:eastAsia="Calibri" w:hAnsi="Times New Roman" w:cs="Times New Roman"/>
          <w:b/>
          <w:sz w:val="24"/>
          <w:szCs w:val="24"/>
        </w:rPr>
        <w:t>.202</w:t>
      </w:r>
      <w:r w:rsidR="00D2523D" w:rsidRPr="008A1271">
        <w:rPr>
          <w:rFonts w:ascii="Times New Roman" w:eastAsia="Calibri" w:hAnsi="Times New Roman" w:cs="Times New Roman"/>
          <w:b/>
          <w:sz w:val="24"/>
          <w:szCs w:val="24"/>
        </w:rPr>
        <w:t>3</w:t>
      </w:r>
      <w:r w:rsidRPr="008A1271">
        <w:rPr>
          <w:rFonts w:ascii="Times New Roman" w:eastAsia="Calibri" w:hAnsi="Times New Roman" w:cs="Times New Roman"/>
          <w:b/>
          <w:sz w:val="24"/>
          <w:szCs w:val="24"/>
        </w:rPr>
        <w:t xml:space="preserve"> emis de Administratia Bazinala de Apa Arges-Vedea</w:t>
      </w:r>
      <w:r w:rsidRPr="008A1271">
        <w:rPr>
          <w:rFonts w:ascii="Times New Roman" w:eastAsia="Calibri" w:hAnsi="Times New Roman" w:cs="Times New Roman"/>
          <w:sz w:val="24"/>
          <w:szCs w:val="24"/>
        </w:rPr>
        <w:t>, si anume:</w:t>
      </w:r>
    </w:p>
    <w:p w:rsidR="00D60B39" w:rsidRDefault="000E3F94" w:rsidP="00D60B39">
      <w:pPr>
        <w:spacing w:after="0" w:line="240" w:lineRule="auto"/>
        <w:jc w:val="both"/>
        <w:rPr>
          <w:rFonts w:ascii="Times New Roman" w:hAnsi="Times New Roman" w:cs="Times New Roman"/>
          <w:sz w:val="24"/>
          <w:szCs w:val="24"/>
        </w:rPr>
      </w:pPr>
      <w:r w:rsidRPr="008A1271">
        <w:rPr>
          <w:rFonts w:ascii="Times New Roman" w:hAnsi="Times New Roman" w:cs="Times New Roman"/>
          <w:sz w:val="24"/>
          <w:szCs w:val="24"/>
        </w:rPr>
        <w:t xml:space="preserve">- </w:t>
      </w:r>
      <w:r w:rsidR="00D60B39" w:rsidRPr="008A1271">
        <w:rPr>
          <w:rFonts w:ascii="Times New Roman" w:hAnsi="Times New Roman" w:cs="Times New Roman"/>
          <w:sz w:val="24"/>
          <w:szCs w:val="24"/>
        </w:rPr>
        <w:t>Sa obtina de la ANRM Bucuresti, permisul de exploatare;</w:t>
      </w:r>
    </w:p>
    <w:p w:rsidR="00D60B39" w:rsidRDefault="008A1271" w:rsidP="00D60B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0B39" w:rsidRPr="008A1271">
        <w:rPr>
          <w:rFonts w:ascii="Times New Roman" w:hAnsi="Times New Roman" w:cs="Times New Roman"/>
          <w:sz w:val="24"/>
          <w:szCs w:val="24"/>
        </w:rPr>
        <w:t>Sa exploateze agregatele minerale cu respectarea cotelor proiectate din planul de situatie si a profilelor transversale, cu pastrarea pilierilor de protectie fata de drumurile si terenurile invecinate;</w:t>
      </w:r>
    </w:p>
    <w:p w:rsidR="00D60B39" w:rsidRDefault="008A1271" w:rsidP="00D60B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0B39" w:rsidRPr="008A1271">
        <w:rPr>
          <w:rFonts w:ascii="Times New Roman" w:hAnsi="Times New Roman" w:cs="Times New Roman"/>
          <w:sz w:val="24"/>
          <w:szCs w:val="24"/>
        </w:rPr>
        <w:t>Sa stabileasca pe planul de situatie repere si sa le materializeze pe teren prin bornare, pentru fiecare profil transversal, pentru a fi folosite la masuratorile topografice ulterioare ale profilelor post executie;</w:t>
      </w:r>
    </w:p>
    <w:p w:rsidR="00D60B39" w:rsidRPr="008A1271" w:rsidRDefault="008A1271" w:rsidP="00D60B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0B39" w:rsidRPr="008A1271">
        <w:rPr>
          <w:rFonts w:ascii="Times New Roman" w:hAnsi="Times New Roman" w:cs="Times New Roman"/>
          <w:sz w:val="24"/>
          <w:szCs w:val="24"/>
        </w:rPr>
        <w:t>Sa nu afecteze terenurile limitrofe si alte obiective existente in zona;</w:t>
      </w:r>
    </w:p>
    <w:p w:rsidR="008A1271" w:rsidRDefault="008A1271" w:rsidP="00D60B3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D60B39" w:rsidRPr="008A1271">
        <w:rPr>
          <w:rFonts w:ascii="Times New Roman" w:hAnsi="Times New Roman" w:cs="Times New Roman"/>
          <w:sz w:val="24"/>
          <w:szCs w:val="24"/>
        </w:rPr>
        <w:t>Sa pastreze la punctul de exploatare un exemplar din documentatia vizata de  ABA Arges-Vedea Pitesti si o copie a avizului de gospodarire a apelor pentru a fi prezentate organului de gospodarire a apelor abilitat pentru efectuarea controlului;</w:t>
      </w:r>
    </w:p>
    <w:p w:rsidR="00D60B39" w:rsidRPr="008A1271" w:rsidRDefault="008A1271" w:rsidP="00D60B3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60B39" w:rsidRPr="008A1271">
        <w:rPr>
          <w:rFonts w:ascii="Times New Roman" w:hAnsi="Times New Roman" w:cs="Times New Roman"/>
          <w:sz w:val="24"/>
          <w:szCs w:val="24"/>
        </w:rPr>
        <w:t>Sa instiinteze ABA Arges-Vedea in cazul modificarii lucrarilor avizate si sa solicite emiterea avizului modificator de gospodarire a apelor conform prevederilor Ordinului nr. 828/2019, art.</w:t>
      </w:r>
      <w:r w:rsidR="009522BC">
        <w:rPr>
          <w:rFonts w:ascii="Times New Roman" w:hAnsi="Times New Roman" w:cs="Times New Roman"/>
          <w:sz w:val="24"/>
          <w:szCs w:val="24"/>
        </w:rPr>
        <w:t xml:space="preserve"> </w:t>
      </w:r>
      <w:r w:rsidR="00D60B39" w:rsidRPr="008A1271">
        <w:rPr>
          <w:rFonts w:ascii="Times New Roman" w:hAnsi="Times New Roman" w:cs="Times New Roman"/>
          <w:sz w:val="24"/>
          <w:szCs w:val="24"/>
        </w:rPr>
        <w:t>25</w:t>
      </w:r>
      <w:r w:rsidR="009522BC">
        <w:rPr>
          <w:rFonts w:ascii="Times New Roman" w:hAnsi="Times New Roman" w:cs="Times New Roman"/>
          <w:sz w:val="24"/>
          <w:szCs w:val="24"/>
        </w:rPr>
        <w:t>;</w:t>
      </w:r>
    </w:p>
    <w:p w:rsidR="00D60B39" w:rsidRPr="008A1271" w:rsidRDefault="008A1271" w:rsidP="00D60B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0B39" w:rsidRPr="008A1271">
        <w:rPr>
          <w:rFonts w:ascii="Times New Roman" w:hAnsi="Times New Roman" w:cs="Times New Roman"/>
          <w:sz w:val="24"/>
          <w:szCs w:val="24"/>
        </w:rPr>
        <w:t>Sa solicite autorizatia de gospodarire a apelor pentru executarea lucrarilor avizate pe baza unei documentatii intocmita conform Ordinului MAP nr. 891/2019  de catre un proiectant atestat, la care se vor anexa o copie a permisului de exploatare emis de ANRM si o copie a autorizatiei de construire.</w:t>
      </w:r>
    </w:p>
    <w:p w:rsidR="0048192B" w:rsidRPr="008A1271" w:rsidRDefault="0048192B" w:rsidP="00D60B39">
      <w:pPr>
        <w:pStyle w:val="ListParagraph"/>
        <w:numPr>
          <w:ilvl w:val="0"/>
          <w:numId w:val="22"/>
        </w:numPr>
        <w:tabs>
          <w:tab w:val="left" w:pos="360"/>
          <w:tab w:val="left" w:pos="2977"/>
        </w:tabs>
        <w:spacing w:after="0" w:line="240" w:lineRule="auto"/>
        <w:ind w:left="0" w:firstLine="0"/>
        <w:jc w:val="both"/>
        <w:rPr>
          <w:rFonts w:ascii="Times New Roman" w:eastAsia="Calibri" w:hAnsi="Times New Roman" w:cs="Times New Roman"/>
          <w:sz w:val="24"/>
          <w:szCs w:val="24"/>
        </w:rPr>
      </w:pPr>
      <w:r w:rsidRPr="008A1271">
        <w:rPr>
          <w:rFonts w:ascii="Times New Roman" w:eastAsia="Calibri" w:hAnsi="Times New Roman" w:cs="Times New Roman"/>
          <w:sz w:val="24"/>
          <w:szCs w:val="24"/>
        </w:rPr>
        <w:t>Alegerea celor mai bune tehnologii de decopertare in scopul recuperarii solului fertil de pe suprafata afectata in vederea refolosirii acestuia la renaturarea taluzurilor;</w:t>
      </w:r>
    </w:p>
    <w:p w:rsidR="00347BBC" w:rsidRPr="008A1271" w:rsidRDefault="0048192B"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8A1271">
        <w:rPr>
          <w:rFonts w:ascii="Times New Roman" w:eastAsia="Calibri" w:hAnsi="Times New Roman" w:cs="Times New Roman"/>
          <w:sz w:val="24"/>
          <w:szCs w:val="24"/>
        </w:rPr>
        <w:t xml:space="preserve"> Respectarea conditiilor impuse prin actele de reglementare ale altor autoritati care stau la baza emiterii prezentului acord.</w:t>
      </w:r>
    </w:p>
    <w:p w:rsidR="00347BBC" w:rsidRPr="00835FE9" w:rsidRDefault="00347BBC" w:rsidP="00347BBC">
      <w:pPr>
        <w:spacing w:after="0" w:line="240" w:lineRule="auto"/>
        <w:jc w:val="both"/>
        <w:rPr>
          <w:rFonts w:ascii="Times New Roman" w:eastAsia="Calibri" w:hAnsi="Times New Roman" w:cs="Times New Roman"/>
          <w:iCs/>
          <w:sz w:val="10"/>
          <w:szCs w:val="10"/>
        </w:rPr>
      </w:pPr>
    </w:p>
    <w:p w:rsidR="00347BBC" w:rsidRPr="00A37000" w:rsidRDefault="00347BBC" w:rsidP="00347BBC">
      <w:pPr>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iCs/>
          <w:sz w:val="24"/>
          <w:szCs w:val="24"/>
        </w:rPr>
        <w:t xml:space="preserve">• </w:t>
      </w:r>
      <w:r w:rsidRPr="00A37000">
        <w:rPr>
          <w:rFonts w:ascii="Times New Roman" w:eastAsia="Calibri" w:hAnsi="Times New Roman" w:cs="Times New Roman"/>
          <w:b/>
          <w:sz w:val="24"/>
          <w:szCs w:val="24"/>
        </w:rPr>
        <w:t>Prevederi pentru monitorizarea mediului</w:t>
      </w:r>
      <w:r w:rsidRPr="00A37000">
        <w:rPr>
          <w:rFonts w:ascii="Times New Roman" w:eastAsia="Calibri" w:hAnsi="Times New Roman" w:cs="Times New Roman"/>
          <w:sz w:val="24"/>
          <w:szCs w:val="24"/>
        </w:rPr>
        <w:t xml:space="preserve"> </w:t>
      </w:r>
    </w:p>
    <w:p w:rsidR="00347BBC" w:rsidRPr="00A37000"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w:t>
      </w:r>
      <w:r w:rsidRPr="00A37000">
        <w:rPr>
          <w:rFonts w:ascii="Times New Roman" w:eastAsia="Calibri" w:hAnsi="Times New Roman" w:cs="Times New Roman"/>
          <w:b/>
          <w:sz w:val="24"/>
          <w:szCs w:val="24"/>
        </w:rPr>
        <w:t xml:space="preserve"> </w:t>
      </w:r>
      <w:r w:rsidRPr="00A37000">
        <w:rPr>
          <w:rFonts w:ascii="Times New Roman" w:eastAsia="Calibri" w:hAnsi="Times New Roman" w:cs="Times New Roman"/>
          <w:sz w:val="24"/>
          <w:szCs w:val="24"/>
        </w:rPr>
        <w:t xml:space="preserve"> </w:t>
      </w:r>
      <w:r w:rsidRPr="00A37000">
        <w:rPr>
          <w:rFonts w:ascii="Times New Roman" w:eastAsia="Calibri" w:hAnsi="Times New Roman" w:cs="Times New Roman"/>
          <w:sz w:val="24"/>
          <w:szCs w:val="24"/>
          <w:u w:val="single"/>
        </w:rPr>
        <w:t>In perioada de execuție</w:t>
      </w:r>
      <w:r w:rsidRPr="00A37000">
        <w:rPr>
          <w:rFonts w:ascii="Times New Roman" w:eastAsia="Calibri" w:hAnsi="Times New Roman" w:cs="Times New Roman"/>
          <w:b/>
          <w:sz w:val="24"/>
          <w:szCs w:val="24"/>
          <w:u w:val="single"/>
        </w:rPr>
        <w:t xml:space="preserve"> </w:t>
      </w:r>
      <w:r w:rsidRPr="00A37000">
        <w:rPr>
          <w:rFonts w:ascii="Times New Roman" w:eastAsia="Calibri" w:hAnsi="Times New Roman" w:cs="Times New Roman"/>
          <w:sz w:val="24"/>
          <w:szCs w:val="24"/>
          <w:u w:val="single"/>
        </w:rPr>
        <w:t xml:space="preserve"> </w:t>
      </w:r>
      <w:r w:rsidRPr="00A37000">
        <w:rPr>
          <w:rFonts w:ascii="Times New Roman" w:eastAsia="Calibri" w:hAnsi="Times New Roman" w:cs="Times New Roman"/>
          <w:sz w:val="24"/>
          <w:szCs w:val="24"/>
        </w:rPr>
        <w:t xml:space="preserve"> </w:t>
      </w:r>
    </w:p>
    <w:p w:rsidR="00347BBC" w:rsidRPr="00A37000"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lastRenderedPageBreak/>
        <w:t xml:space="preserve">       - se vor lua toate masurile ca realizarea proiectului să nu se constituie o sursa de poluare majora in zona, cu încadrarea in parametrii de calitate admiși pentru factorii de mediu, în general şi în special a celor privind zgomotul şi gestionarea deşeurilor;</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 supravegherea activităţilor de execuție a lucrărilor din punct de vedere al respectării măsurilor de limitare a impactului negativ, prin</w:t>
      </w:r>
      <w:r w:rsidRPr="005577EB">
        <w:rPr>
          <w:rFonts w:ascii="Times New Roman" w:eastAsia="Calibri" w:hAnsi="Times New Roman" w:cs="Times New Roman"/>
          <w:sz w:val="24"/>
          <w:szCs w:val="24"/>
        </w:rPr>
        <w:t xml:space="preserve"> adoptarea unui sistem de management opera</w:t>
      </w:r>
      <w:r w:rsidRPr="005577EB">
        <w:rPr>
          <w:rFonts w:ascii="Times New Roman" w:eastAsia="ArialMT" w:hAnsi="Times New Roman" w:cs="Times New Roman"/>
          <w:sz w:val="24"/>
          <w:szCs w:val="24"/>
        </w:rPr>
        <w:t>ţional de monitorizare a mediului si cu măsuri active de protejare/remediere;</w:t>
      </w: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activitatea de monitorizare se sintetizează prin prezentarea de rapoarte autorităţilor locale pentru protecţia mediului, la solicitarea acestora, in vederea stabilirii eventualelor măsuri pentru protecţia factorilor de mediu pe toata perioada de execuție a lucrărilor;</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ArialMT" w:hAnsi="Times New Roman" w:cs="Times New Roman"/>
          <w:color w:val="000000"/>
          <w:sz w:val="24"/>
          <w:szCs w:val="24"/>
        </w:rPr>
        <w:t xml:space="preserve">      </w:t>
      </w:r>
      <w:r w:rsidRPr="005577EB">
        <w:rPr>
          <w:rFonts w:ascii="Times New Roman" w:eastAsia="Wingdings-Regular" w:hAnsi="Times New Roman" w:cs="Times New Roman"/>
          <w:color w:val="000000"/>
          <w:sz w:val="24"/>
          <w:szCs w:val="24"/>
        </w:rPr>
        <w:t xml:space="preserve">- </w:t>
      </w:r>
      <w:r w:rsidRPr="005577EB">
        <w:rPr>
          <w:rFonts w:ascii="Times New Roman" w:eastAsia="ArialMT" w:hAnsi="Times New Roman" w:cs="Times New Roman"/>
          <w:color w:val="000000"/>
          <w:sz w:val="24"/>
          <w:szCs w:val="24"/>
        </w:rPr>
        <w:t>utilizarea de tehnologii performante cu rol de reducere a timpului de execuţie, reducerea consumului de materiale şi a consumului energetic;</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Wingdings-Regular" w:hAnsi="Times New Roman" w:cs="Times New Roman"/>
          <w:color w:val="000000"/>
          <w:sz w:val="24"/>
          <w:szCs w:val="24"/>
        </w:rPr>
        <w:t xml:space="preserve">       - titularul va </w:t>
      </w:r>
      <w:r w:rsidRPr="005577EB">
        <w:rPr>
          <w:rFonts w:ascii="Times New Roman" w:eastAsia="ArialMT" w:hAnsi="Times New Roman" w:cs="Times New Roman"/>
          <w:color w:val="000000"/>
          <w:sz w:val="24"/>
          <w:szCs w:val="24"/>
        </w:rPr>
        <w:t>utiliza echipamente si utilaje moderne, cu consum redus de combustibil sau utilizarea unor surse alternative de energie (biodiesel), după caz;</w:t>
      </w:r>
    </w:p>
    <w:p w:rsidR="00347BBC" w:rsidRPr="00835FE9" w:rsidRDefault="00347BBC" w:rsidP="00347BBC">
      <w:pPr>
        <w:autoSpaceDE w:val="0"/>
        <w:autoSpaceDN w:val="0"/>
        <w:adjustRightInd w:val="0"/>
        <w:spacing w:after="0" w:line="240" w:lineRule="auto"/>
        <w:jc w:val="both"/>
        <w:rPr>
          <w:rFonts w:ascii="Times New Roman" w:eastAsia="Calibri" w:hAnsi="Times New Roman" w:cs="Times New Roman"/>
          <w:sz w:val="10"/>
          <w:szCs w:val="10"/>
        </w:rPr>
      </w:pP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iCs/>
          <w:sz w:val="24"/>
          <w:szCs w:val="24"/>
        </w:rPr>
        <w:t>•</w:t>
      </w:r>
      <w:r w:rsidRPr="005577EB">
        <w:rPr>
          <w:rFonts w:ascii="Times New Roman" w:eastAsia="Calibri" w:hAnsi="Times New Roman" w:cs="Times New Roman"/>
          <w:sz w:val="24"/>
          <w:szCs w:val="24"/>
        </w:rPr>
        <w:t xml:space="preserve">  Monitorizarea calității factorilor de mediu si raportarea rezultatelor, in perioada de execuție a proiectului, se va efectua la solicitarea autorităților teritoriale pentru protecția mediului;</w:t>
      </w:r>
    </w:p>
    <w:p w:rsidR="00347BBC" w:rsidRPr="005577EB" w:rsidRDefault="00347BBC" w:rsidP="00347BBC">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ArialMT" w:hAnsi="Times New Roman" w:cs="Times New Roman"/>
          <w:color w:val="000000"/>
          <w:sz w:val="24"/>
          <w:szCs w:val="24"/>
        </w:rPr>
        <w:t xml:space="preserve">        Dacă vor fi înregistrate depăşiri, se va continua monitorizarea şi se vor lua toate măsurile </w:t>
      </w:r>
      <w:r w:rsidRPr="005577EB">
        <w:rPr>
          <w:rFonts w:ascii="Times New Roman" w:eastAsia="Wingdings-Regular" w:hAnsi="Times New Roman" w:cs="Times New Roman"/>
          <w:color w:val="000000"/>
          <w:sz w:val="24"/>
          <w:szCs w:val="24"/>
        </w:rPr>
        <w:t>necesare pentru reducerea/eliminarea impactului.</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Calibri" w:hAnsi="Times New Roman" w:cs="Times New Roman"/>
          <w:sz w:val="24"/>
          <w:szCs w:val="24"/>
        </w:rPr>
        <w:t xml:space="preserve">     - titularul va tine evidenta gestiunii deșeurilor conform prevederilor </w:t>
      </w:r>
      <w:r>
        <w:rPr>
          <w:rFonts w:ascii="Times New Roman" w:eastAsia="Calibri" w:hAnsi="Times New Roman" w:cs="Times New Roman"/>
          <w:sz w:val="24"/>
          <w:szCs w:val="24"/>
        </w:rPr>
        <w:t>OUG</w:t>
      </w:r>
      <w:r w:rsidRPr="005577EB">
        <w:rPr>
          <w:rFonts w:ascii="Times New Roman" w:eastAsia="Calibri" w:hAnsi="Times New Roman" w:cs="Times New Roman"/>
          <w:sz w:val="24"/>
          <w:szCs w:val="24"/>
        </w:rPr>
        <w:t xml:space="preserve"> nr. </w:t>
      </w:r>
      <w:r>
        <w:rPr>
          <w:rFonts w:ascii="Times New Roman" w:eastAsia="Calibri" w:hAnsi="Times New Roman" w:cs="Times New Roman"/>
          <w:sz w:val="24"/>
          <w:szCs w:val="24"/>
        </w:rPr>
        <w:t>92/2021</w:t>
      </w:r>
      <w:r w:rsidRPr="005577EB">
        <w:rPr>
          <w:rFonts w:ascii="Times New Roman" w:eastAsia="Calibri" w:hAnsi="Times New Roman" w:cs="Times New Roman"/>
          <w:sz w:val="24"/>
          <w:szCs w:val="24"/>
        </w:rPr>
        <w:t xml:space="preserve"> privind regimul deșeurilor</w:t>
      </w:r>
      <w:r w:rsidR="00954DE6">
        <w:rPr>
          <w:rFonts w:ascii="Times New Roman" w:eastAsia="Calibri" w:hAnsi="Times New Roman" w:cs="Times New Roman"/>
          <w:sz w:val="24"/>
          <w:szCs w:val="24"/>
        </w:rPr>
        <w:t>, aprobata prin L</w:t>
      </w:r>
      <w:r w:rsidR="007506A2">
        <w:rPr>
          <w:rFonts w:ascii="Times New Roman" w:eastAsia="Calibri" w:hAnsi="Times New Roman" w:cs="Times New Roman"/>
          <w:sz w:val="24"/>
          <w:szCs w:val="24"/>
        </w:rPr>
        <w:t>egea nr. 17/2023</w:t>
      </w:r>
      <w:r w:rsidRPr="005577EB">
        <w:rPr>
          <w:rFonts w:ascii="Times New Roman" w:eastAsia="Calibri" w:hAnsi="Times New Roman" w:cs="Times New Roman"/>
          <w:sz w:val="24"/>
          <w:szCs w:val="24"/>
        </w:rPr>
        <w:t>.</w:t>
      </w:r>
    </w:p>
    <w:p w:rsidR="00347BBC" w:rsidRPr="0055024B" w:rsidRDefault="00347BBC" w:rsidP="00347BBC">
      <w:pPr>
        <w:autoSpaceDE w:val="0"/>
        <w:autoSpaceDN w:val="0"/>
        <w:adjustRightInd w:val="0"/>
        <w:spacing w:after="0" w:line="240" w:lineRule="auto"/>
        <w:jc w:val="both"/>
        <w:rPr>
          <w:rFonts w:ascii="Times New Roman" w:eastAsia="Calibri" w:hAnsi="Times New Roman" w:cs="Times New Roman"/>
          <w:b/>
          <w:iCs/>
          <w:sz w:val="20"/>
          <w:szCs w:val="20"/>
        </w:rPr>
      </w:pP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iCs/>
          <w:sz w:val="24"/>
          <w:szCs w:val="24"/>
        </w:rPr>
        <w:t xml:space="preserve">• </w:t>
      </w:r>
      <w:r w:rsidRPr="005577EB">
        <w:rPr>
          <w:rFonts w:ascii="Times New Roman" w:eastAsia="Calibri" w:hAnsi="Times New Roman" w:cs="Times New Roman"/>
          <w:b/>
          <w:sz w:val="24"/>
          <w:szCs w:val="24"/>
        </w:rPr>
        <w:t xml:space="preserve"> Masuri de prevenire a accidentelor</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Verificarea înainte de intrarea in lucru a utilajelor si mijloacelor de transport, privind funcționarea la parametrii optimi si daca au apărut defecțiuni care permit scurgeri de combustibil sau lubrefianți;</w:t>
      </w:r>
    </w:p>
    <w:p w:rsidR="00347BBC" w:rsidRPr="005577EB" w:rsidRDefault="00347BBC" w:rsidP="00347BBC">
      <w:pPr>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Instruirea personalului pentru cunoașterea si respectarea normelor generale si specifice de protecția muncii si de prevenirea si stingerea incendiului, asigurându-se toate dotările necesare;</w:t>
      </w:r>
    </w:p>
    <w:p w:rsidR="00347BBC" w:rsidRDefault="00347BBC" w:rsidP="00347BBC">
      <w:pPr>
        <w:spacing w:after="0" w:line="240" w:lineRule="auto"/>
        <w:jc w:val="both"/>
        <w:rPr>
          <w:rFonts w:ascii="Times New Roman" w:eastAsia="ArialMT" w:hAnsi="Times New Roman" w:cs="Times New Roman"/>
          <w:bCs/>
          <w:i/>
          <w:sz w:val="24"/>
          <w:szCs w:val="24"/>
        </w:rPr>
      </w:pPr>
      <w:r w:rsidRPr="005577EB">
        <w:rPr>
          <w:rFonts w:ascii="Times New Roman" w:eastAsia="ArialMT" w:hAnsi="Times New Roman" w:cs="Times New Roman"/>
          <w:bCs/>
          <w:sz w:val="24"/>
          <w:szCs w:val="24"/>
        </w:rPr>
        <w:t xml:space="preserve">     - Montarea unor panouri avertizoare la accesul pe amplasament cu inscripția </w:t>
      </w:r>
      <w:r w:rsidRPr="005577EB">
        <w:rPr>
          <w:rFonts w:ascii="Times New Roman" w:eastAsia="ArialMT" w:hAnsi="Times New Roman" w:cs="Times New Roman"/>
          <w:bCs/>
          <w:i/>
          <w:sz w:val="24"/>
          <w:szCs w:val="24"/>
        </w:rPr>
        <w:t>«PROPRIETATE PRIVATA, ACCESUL INTERZIS».</w:t>
      </w:r>
    </w:p>
    <w:p w:rsidR="00347BBC" w:rsidRPr="00077A51" w:rsidRDefault="00347BBC" w:rsidP="00347BBC">
      <w:pPr>
        <w:spacing w:after="0" w:line="240" w:lineRule="auto"/>
        <w:jc w:val="both"/>
        <w:rPr>
          <w:rFonts w:ascii="Times New Roman" w:eastAsia="Calibri" w:hAnsi="Times New Roman" w:cs="Times New Roman"/>
          <w:b/>
          <w:i/>
          <w:sz w:val="10"/>
          <w:szCs w:val="10"/>
        </w:rPr>
      </w:pP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V. Informaţii cu privire la procesul de participare a publicului în procedura derulată:</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Agenția pentru Protecția Mediului Dâmbovița a asigurat informarea publicului, accesul liber la informaţie şi participarea publicului interesat la luarea deciziei, pe parcursul derulării procedurii de emitere a acordului de mediu astfel:</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documentaţia tehnica de susţinere a solicitării pentru emiterea acordului de mediu a fost accesibilă spre consultare pe toată durata derulării procedurii pe pagina de internet si la sediul Agenţiei pentru Protecţia Mediului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CB1F29">
        <w:rPr>
          <w:rFonts w:ascii="Times New Roman" w:eastAsia="Calibri" w:hAnsi="Times New Roman" w:cs="Times New Roman"/>
          <w:sz w:val="24"/>
          <w:szCs w:val="24"/>
        </w:rPr>
        <w:t>- anunţul public</w:t>
      </w:r>
      <w:r w:rsidRPr="005577EB">
        <w:rPr>
          <w:rFonts w:ascii="Times New Roman" w:eastAsia="Calibri" w:hAnsi="Times New Roman" w:cs="Times New Roman"/>
          <w:sz w:val="24"/>
          <w:szCs w:val="24"/>
        </w:rPr>
        <w:t xml:space="preserve"> privind depunerea solicitării de emitere a acordului de mediu a fost publicat în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294D90">
        <w:rPr>
          <w:rFonts w:ascii="Times New Roman" w:eastAsia="Calibri" w:hAnsi="Times New Roman" w:cs="Times New Roman"/>
          <w:sz w:val="24"/>
          <w:szCs w:val="24"/>
        </w:rPr>
        <w:t>23.11</w:t>
      </w:r>
      <w:r w:rsidR="00A10F17">
        <w:rPr>
          <w:rFonts w:ascii="Times New Roman" w:eastAsia="Calibri" w:hAnsi="Times New Roman" w:cs="Times New Roman"/>
          <w:sz w:val="24"/>
          <w:szCs w:val="24"/>
        </w:rPr>
        <w:t>.2022</w:t>
      </w:r>
      <w:r w:rsidRPr="005577EB">
        <w:rPr>
          <w:rFonts w:ascii="Times New Roman" w:eastAsia="Calibri" w:hAnsi="Times New Roman" w:cs="Times New Roman"/>
          <w:sz w:val="24"/>
          <w:szCs w:val="24"/>
        </w:rPr>
        <w:t xml:space="preserve">, a fost afișat  la sediul Primăriei </w:t>
      </w:r>
      <w:r w:rsidR="00113764">
        <w:rPr>
          <w:rFonts w:ascii="Times New Roman" w:eastAsia="Calibri" w:hAnsi="Times New Roman" w:cs="Times New Roman"/>
          <w:sz w:val="24"/>
          <w:szCs w:val="24"/>
        </w:rPr>
        <w:t>comunei Petresti</w:t>
      </w:r>
      <w:r w:rsidRPr="005577EB">
        <w:rPr>
          <w:rFonts w:ascii="Times New Roman" w:eastAsia="Calibri" w:hAnsi="Times New Roman" w:cs="Times New Roman"/>
          <w:sz w:val="24"/>
          <w:szCs w:val="24"/>
        </w:rPr>
        <w:t xml:space="preserve"> 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decizia etapei de încadrare a fost publicat în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294D90">
        <w:rPr>
          <w:rFonts w:ascii="Times New Roman" w:eastAsia="Calibri" w:hAnsi="Times New Roman" w:cs="Times New Roman"/>
          <w:sz w:val="24"/>
          <w:szCs w:val="24"/>
        </w:rPr>
        <w:t>15.02.2023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comunei Petresti</w:t>
      </w:r>
      <w:r w:rsidR="009F7B39"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după ședința CAT - Etapa de definire a domeniului evaluării, a fost emis îndrumarul pentru elaborarea Raportului privind impactul asupra mediului; </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dezbaterea publică a Raportului la studiul de impact asupra mediului a fost publicat in ziarul </w:t>
      </w:r>
      <w:r>
        <w:rPr>
          <w:rFonts w:ascii="Times New Roman" w:eastAsia="Calibri" w:hAnsi="Times New Roman" w:cs="Times New Roman"/>
          <w:sz w:val="24"/>
          <w:szCs w:val="24"/>
        </w:rPr>
        <w:t xml:space="preserve">Jurnal de Dambovita </w:t>
      </w:r>
      <w:r w:rsidRPr="005577EB">
        <w:rPr>
          <w:rFonts w:ascii="Times New Roman" w:eastAsia="Calibri" w:hAnsi="Times New Roman" w:cs="Times New Roman"/>
          <w:sz w:val="24"/>
          <w:szCs w:val="24"/>
        </w:rPr>
        <w:t xml:space="preserve">din </w:t>
      </w:r>
      <w:r w:rsidR="008A2AA7">
        <w:rPr>
          <w:rFonts w:ascii="Times New Roman" w:eastAsia="Calibri" w:hAnsi="Times New Roman" w:cs="Times New Roman"/>
          <w:sz w:val="24"/>
          <w:szCs w:val="24"/>
        </w:rPr>
        <w:t>15.05</w:t>
      </w:r>
      <w:r w:rsidR="001532E2">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comunei Petresti</w:t>
      </w:r>
      <w:r w:rsidR="005D20E5"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dezbaterea publică a Raportului privind impactul asupra mediului a avut loc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comunei Petresti</w:t>
      </w:r>
      <w:r>
        <w:rPr>
          <w:rFonts w:ascii="Times New Roman" w:eastAsia="Calibri" w:hAnsi="Times New Roman" w:cs="Times New Roman"/>
          <w:sz w:val="24"/>
          <w:szCs w:val="24"/>
        </w:rPr>
        <w:t>,</w:t>
      </w:r>
      <w:r w:rsidRPr="005577EB">
        <w:rPr>
          <w:rFonts w:ascii="Times New Roman" w:eastAsia="Calibri" w:hAnsi="Times New Roman" w:cs="Times New Roman"/>
          <w:sz w:val="24"/>
          <w:szCs w:val="24"/>
        </w:rPr>
        <w:t xml:space="preserve"> in data de </w:t>
      </w:r>
      <w:r w:rsidR="008A2AA7">
        <w:rPr>
          <w:rFonts w:ascii="Times New Roman" w:eastAsia="Calibri" w:hAnsi="Times New Roman" w:cs="Times New Roman"/>
          <w:sz w:val="24"/>
          <w:szCs w:val="24"/>
        </w:rPr>
        <w:t>19.06</w:t>
      </w:r>
      <w:r w:rsidR="00193818">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nu au fost înregistrate observații sau comentarii din partea publicului;</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lastRenderedPageBreak/>
        <w:t xml:space="preserve">       - anunțul public privind decizia de emitere a acordului de mediu a fost publicat in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7B0B73">
        <w:rPr>
          <w:rFonts w:ascii="Times New Roman" w:eastAsia="Calibri" w:hAnsi="Times New Roman" w:cs="Times New Roman"/>
          <w:sz w:val="24"/>
          <w:szCs w:val="24"/>
        </w:rPr>
        <w:t>11.07</w:t>
      </w:r>
      <w:r w:rsidR="00193818">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comunei Petresti</w:t>
      </w:r>
      <w:r w:rsidR="009F7B39"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F66545"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Pe toata perioada de desfășurare a procedurii de evaluare a impactului asupra mediului pentru proiectul propus, nu au fost înregistrate opinii, observații sau comentarii din partea publicului interesat si nu s-au solicitat completări/revizuiri ale raportului privind impactul asupra mediului.</w:t>
      </w:r>
    </w:p>
    <w:p w:rsidR="00347BBC" w:rsidRPr="00077A51" w:rsidRDefault="00347BBC" w:rsidP="00347BBC">
      <w:pPr>
        <w:spacing w:after="0" w:line="240" w:lineRule="auto"/>
        <w:jc w:val="both"/>
        <w:rPr>
          <w:rFonts w:ascii="Times New Roman" w:eastAsia="Calibri" w:hAnsi="Times New Roman" w:cs="Times New Roman"/>
          <w:b/>
          <w:color w:val="FF0000"/>
          <w:sz w:val="10"/>
          <w:szCs w:val="10"/>
        </w:rPr>
      </w:pPr>
      <w:bookmarkStart w:id="1" w:name="do|ax5^I|pa41"/>
      <w:bookmarkEnd w:id="1"/>
    </w:p>
    <w:p w:rsidR="00347BBC" w:rsidRPr="00373A36" w:rsidRDefault="00347BBC" w:rsidP="00347BBC">
      <w:pPr>
        <w:spacing w:after="120" w:line="240" w:lineRule="auto"/>
        <w:ind w:firstLine="567"/>
        <w:jc w:val="both"/>
        <w:rPr>
          <w:rFonts w:ascii="Times New Roman" w:eastAsia="Calibri" w:hAnsi="Times New Roman" w:cs="Times New Roman"/>
          <w:b/>
          <w:i/>
          <w:sz w:val="24"/>
          <w:szCs w:val="24"/>
        </w:rPr>
      </w:pPr>
      <w:r w:rsidRPr="00373A36">
        <w:rPr>
          <w:rFonts w:ascii="Times New Roman" w:eastAsia="Calibri" w:hAnsi="Times New Roman" w:cs="Times New Roman"/>
          <w:b/>
          <w:i/>
          <w:sz w:val="24"/>
          <w:szCs w:val="24"/>
        </w:rPr>
        <w:t>Prezentul acord de mediu este valabil pe toată perioada punerii în aplicare a proiectului, iar in situatia in care intervin elemente noi, necunoscute la data emiterii acordului, sau se modifica conditiile care au stat la baza emiterii acestuia, titularul proiectului are obligatia de a notifica în scris autoritatea publică pentru protecţia mediului emitentă.</w:t>
      </w:r>
    </w:p>
    <w:p w:rsidR="00347BBC" w:rsidRPr="00373A36" w:rsidRDefault="00347BBC" w:rsidP="00347BBC">
      <w:pPr>
        <w:spacing w:after="120" w:line="240" w:lineRule="auto"/>
        <w:ind w:firstLine="426"/>
        <w:jc w:val="both"/>
        <w:rPr>
          <w:rFonts w:ascii="Times New Roman" w:eastAsia="Calibri" w:hAnsi="Times New Roman" w:cs="Times New Roman"/>
          <w:b/>
          <w:i/>
          <w:sz w:val="24"/>
          <w:szCs w:val="24"/>
        </w:rPr>
      </w:pPr>
      <w:r w:rsidRPr="00373A36">
        <w:rPr>
          <w:rFonts w:ascii="Times New Roman" w:eastAsia="Calibri" w:hAnsi="Times New Roman" w:cs="Times New Roman"/>
          <w:b/>
          <w:i/>
          <w:sz w:val="24"/>
          <w:szCs w:val="24"/>
        </w:rPr>
        <w:t>Nerespectarea prevederilor prezentului acord atrage suspendarea si anularea acestuia, dupa caz.</w:t>
      </w:r>
    </w:p>
    <w:p w:rsidR="00347BBC" w:rsidRPr="00373A36" w:rsidRDefault="00347BBC" w:rsidP="00347BBC">
      <w:pPr>
        <w:shd w:val="clear" w:color="auto" w:fill="FFFFFF"/>
        <w:spacing w:after="120" w:line="240" w:lineRule="auto"/>
        <w:ind w:firstLine="426"/>
        <w:jc w:val="both"/>
        <w:rPr>
          <w:rStyle w:val="tpa"/>
          <w:rFonts w:ascii="Times New Roman" w:hAnsi="Times New Roman" w:cs="Times New Roman"/>
          <w:b/>
          <w:i/>
          <w:color w:val="000000"/>
          <w:sz w:val="24"/>
          <w:szCs w:val="24"/>
        </w:rPr>
      </w:pPr>
      <w:r w:rsidRPr="00373A36">
        <w:rPr>
          <w:rStyle w:val="tpa"/>
          <w:rFonts w:ascii="Times New Roman" w:hAnsi="Times New Roman" w:cs="Times New Roman"/>
          <w:b/>
          <w:i/>
          <w:color w:val="000000"/>
          <w:sz w:val="24"/>
          <w:szCs w:val="24"/>
        </w:rPr>
        <w:t>Prezentul acord poate fi contestat în conformitate cu prevederile Legii nr. 292/2018 privind evaluarea impactului anumitor proiecte publice şi private asupra mediului şi ale Legii nr. </w:t>
      </w:r>
      <w:hyperlink r:id="rId11" w:history="1">
        <w:r w:rsidRPr="00373A36">
          <w:rPr>
            <w:rStyle w:val="Hyperlink"/>
            <w:rFonts w:ascii="Times New Roman" w:hAnsi="Times New Roman" w:cs="Times New Roman"/>
            <w:b/>
            <w:bCs/>
            <w:i/>
            <w:color w:val="333399"/>
            <w:sz w:val="24"/>
            <w:szCs w:val="24"/>
          </w:rPr>
          <w:t>554/2004</w:t>
        </w:r>
      </w:hyperlink>
      <w:r w:rsidRPr="00373A36">
        <w:rPr>
          <w:rStyle w:val="tpa"/>
          <w:rFonts w:ascii="Times New Roman" w:hAnsi="Times New Roman" w:cs="Times New Roman"/>
          <w:b/>
          <w:i/>
          <w:color w:val="000000"/>
          <w:sz w:val="24"/>
          <w:szCs w:val="24"/>
        </w:rPr>
        <w:t>, cu modificările şi completările ulterioare.</w:t>
      </w:r>
    </w:p>
    <w:p w:rsidR="00F66545" w:rsidRPr="005577EB" w:rsidRDefault="00347BBC" w:rsidP="00347BBC">
      <w:pPr>
        <w:pStyle w:val="BodyText"/>
        <w:tabs>
          <w:tab w:val="left" w:pos="-720"/>
          <w:tab w:val="left" w:pos="567"/>
        </w:tabs>
        <w:suppressAutoHyphens/>
        <w:spacing w:after="0" w:line="240" w:lineRule="auto"/>
        <w:ind w:firstLine="426"/>
        <w:jc w:val="both"/>
        <w:rPr>
          <w:rFonts w:ascii="Times New Roman" w:hAnsi="Times New Roman"/>
          <w:b/>
          <w:i/>
          <w:sz w:val="24"/>
          <w:szCs w:val="24"/>
          <w:lang w:val="ro-RO"/>
        </w:rPr>
      </w:pPr>
      <w:r w:rsidRPr="00373A36">
        <w:rPr>
          <w:rFonts w:ascii="Times New Roman" w:hAnsi="Times New Roman"/>
          <w:b/>
          <w:i/>
          <w:sz w:val="24"/>
          <w:szCs w:val="24"/>
          <w:lang w:val="ro-RO"/>
        </w:rPr>
        <w:t>Inainte de inceperea lucrărilor titularul are obligația</w:t>
      </w:r>
      <w:r w:rsidRPr="005577EB">
        <w:rPr>
          <w:rFonts w:ascii="Times New Roman" w:hAnsi="Times New Roman"/>
          <w:b/>
          <w:i/>
          <w:sz w:val="24"/>
          <w:szCs w:val="24"/>
          <w:lang w:val="ro-RO"/>
        </w:rPr>
        <w:t xml:space="preserve"> să solicite și să obțină autorizația de mediu</w:t>
      </w:r>
      <w:r w:rsidR="00F66545" w:rsidRPr="005577EB">
        <w:rPr>
          <w:rFonts w:ascii="Times New Roman" w:hAnsi="Times New Roman"/>
          <w:b/>
          <w:i/>
          <w:sz w:val="24"/>
          <w:szCs w:val="24"/>
          <w:lang w:val="ro-RO"/>
        </w:rPr>
        <w:t>.</w:t>
      </w:r>
    </w:p>
    <w:p w:rsidR="00BE7835" w:rsidRDefault="00BE7835" w:rsidP="006212EA">
      <w:pPr>
        <w:spacing w:after="0" w:line="240" w:lineRule="auto"/>
        <w:rPr>
          <w:rFonts w:ascii="Times New Roman" w:hAnsi="Times New Roman" w:cs="Times New Roman"/>
          <w:b/>
          <w:sz w:val="24"/>
          <w:szCs w:val="24"/>
        </w:rPr>
      </w:pPr>
    </w:p>
    <w:p w:rsidR="007573D8" w:rsidRPr="006212EA" w:rsidRDefault="007573D8" w:rsidP="006212EA">
      <w:pPr>
        <w:spacing w:after="0" w:line="240" w:lineRule="auto"/>
        <w:rPr>
          <w:rFonts w:ascii="Times New Roman" w:hAnsi="Times New Roman" w:cs="Times New Roman"/>
          <w:b/>
          <w:sz w:val="24"/>
          <w:szCs w:val="24"/>
        </w:rPr>
      </w:pP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b/>
          <w:sz w:val="24"/>
          <w:szCs w:val="24"/>
        </w:rPr>
        <w:t>DIRECTOR EXECUTIV</w:t>
      </w:r>
      <w:r w:rsidRPr="00373A36">
        <w:rPr>
          <w:rFonts w:ascii="Times New Roman" w:eastAsia="Calibri" w:hAnsi="Times New Roman" w:cs="Times New Roman"/>
          <w:sz w:val="24"/>
          <w:szCs w:val="24"/>
        </w:rPr>
        <w:t>,</w:t>
      </w:r>
    </w:p>
    <w:p w:rsidR="00373A36" w:rsidRPr="00373A36" w:rsidRDefault="005205DC" w:rsidP="006212E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Laura Gabriela BRICEAG</w:t>
      </w:r>
      <w:r w:rsidR="00373A36" w:rsidRPr="00373A36">
        <w:rPr>
          <w:rFonts w:ascii="Times New Roman" w:eastAsia="Calibri" w:hAnsi="Times New Roman" w:cs="Times New Roman"/>
          <w:b/>
          <w:sz w:val="24"/>
          <w:szCs w:val="24"/>
        </w:rPr>
        <w:t xml:space="preserve">  </w:t>
      </w:r>
    </w:p>
    <w:tbl>
      <w:tblPr>
        <w:tblW w:w="10453" w:type="dxa"/>
        <w:tblLook w:val="04A0" w:firstRow="1" w:lastRow="0" w:firstColumn="1" w:lastColumn="0" w:noHBand="0" w:noVBand="1"/>
      </w:tblPr>
      <w:tblGrid>
        <w:gridCol w:w="5226"/>
        <w:gridCol w:w="5227"/>
      </w:tblGrid>
      <w:tr w:rsidR="00373A36" w:rsidRPr="00373A36" w:rsidTr="006212EA">
        <w:trPr>
          <w:trHeight w:val="631"/>
        </w:trPr>
        <w:tc>
          <w:tcPr>
            <w:tcW w:w="5226" w:type="dxa"/>
            <w:shd w:val="clear" w:color="auto" w:fill="auto"/>
          </w:tcPr>
          <w:p w:rsidR="00373A36" w:rsidRDefault="00373A36" w:rsidP="006212EA">
            <w:pPr>
              <w:spacing w:after="0" w:line="240" w:lineRule="auto"/>
              <w:rPr>
                <w:rFonts w:ascii="Times New Roman" w:eastAsia="Calibri" w:hAnsi="Times New Roman" w:cs="Times New Roman"/>
                <w:b/>
                <w:sz w:val="24"/>
                <w:szCs w:val="24"/>
              </w:rPr>
            </w:pPr>
          </w:p>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Șef Serviciu A.A.A., </w:t>
            </w:r>
          </w:p>
          <w:p w:rsidR="00373A36" w:rsidRPr="00373A36" w:rsidRDefault="00373A36" w:rsidP="006212EA">
            <w:pPr>
              <w:spacing w:after="0" w:line="240" w:lineRule="auto"/>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Maria </w:t>
            </w:r>
            <w:r w:rsidRPr="00373A36">
              <w:rPr>
                <w:rFonts w:ascii="Times New Roman" w:eastAsia="Calibri" w:hAnsi="Times New Roman" w:cs="Times New Roman"/>
                <w:b/>
                <w:sz w:val="24"/>
                <w:szCs w:val="24"/>
              </w:rPr>
              <w:t>Morcoașe</w:t>
            </w:r>
            <w:r w:rsidRPr="00373A36">
              <w:rPr>
                <w:rFonts w:ascii="Times New Roman" w:eastAsia="Calibri" w:hAnsi="Times New Roman" w:cs="Times New Roman"/>
                <w:sz w:val="24"/>
                <w:szCs w:val="24"/>
              </w:rPr>
              <w:t xml:space="preserve">                                                </w:t>
            </w:r>
          </w:p>
        </w:tc>
        <w:tc>
          <w:tcPr>
            <w:tcW w:w="5227" w:type="dxa"/>
            <w:shd w:val="clear" w:color="auto" w:fill="auto"/>
          </w:tcPr>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                                                    Intocmit,</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consilier A.A.A.,</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Florian </w:t>
            </w:r>
            <w:r w:rsidRPr="00373A36">
              <w:rPr>
                <w:rFonts w:ascii="Times New Roman" w:eastAsia="Calibri" w:hAnsi="Times New Roman" w:cs="Times New Roman"/>
                <w:b/>
                <w:sz w:val="24"/>
                <w:szCs w:val="24"/>
              </w:rPr>
              <w:t>Stăncescu</w:t>
            </w:r>
            <w:r w:rsidRPr="00373A36">
              <w:rPr>
                <w:rFonts w:ascii="Times New Roman" w:eastAsia="Calibri" w:hAnsi="Times New Roman" w:cs="Times New Roman"/>
                <w:sz w:val="24"/>
                <w:szCs w:val="24"/>
              </w:rPr>
              <w:t xml:space="preserve"> </w:t>
            </w:r>
          </w:p>
          <w:p w:rsidR="00373A36" w:rsidRPr="00373A36" w:rsidRDefault="00373A36" w:rsidP="006212EA">
            <w:pPr>
              <w:spacing w:after="0" w:line="240" w:lineRule="auto"/>
              <w:jc w:val="right"/>
              <w:rPr>
                <w:rFonts w:ascii="Times New Roman" w:eastAsia="Calibri" w:hAnsi="Times New Roman" w:cs="Times New Roman"/>
                <w:b/>
                <w:sz w:val="24"/>
                <w:szCs w:val="24"/>
              </w:rPr>
            </w:pPr>
          </w:p>
        </w:tc>
      </w:tr>
      <w:tr w:rsidR="00373A36" w:rsidRPr="00373A36" w:rsidTr="006212EA">
        <w:trPr>
          <w:trHeight w:val="631"/>
        </w:trPr>
        <w:tc>
          <w:tcPr>
            <w:tcW w:w="5226" w:type="dxa"/>
            <w:shd w:val="clear" w:color="auto" w:fill="auto"/>
          </w:tcPr>
          <w:p w:rsidR="00047330" w:rsidRPr="00047330" w:rsidRDefault="00047330" w:rsidP="006212EA">
            <w:pPr>
              <w:spacing w:after="0" w:line="240" w:lineRule="auto"/>
              <w:rPr>
                <w:rFonts w:ascii="Times New Roman" w:eastAsia="Calibri" w:hAnsi="Times New Roman" w:cs="Times New Roman"/>
                <w:b/>
                <w:sz w:val="10"/>
                <w:szCs w:val="10"/>
              </w:rPr>
            </w:pPr>
          </w:p>
          <w:p w:rsidR="00373A36" w:rsidRPr="00373A36" w:rsidRDefault="008A13F7" w:rsidP="006212E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373A36" w:rsidRPr="00373A36">
              <w:rPr>
                <w:rFonts w:ascii="Times New Roman" w:eastAsia="Calibri" w:hAnsi="Times New Roman" w:cs="Times New Roman"/>
                <w:b/>
                <w:sz w:val="24"/>
                <w:szCs w:val="24"/>
              </w:rPr>
              <w:t xml:space="preserve">Șef Serviciu C.F.M., </w:t>
            </w:r>
          </w:p>
          <w:p w:rsidR="00373A36" w:rsidRPr="00373A36" w:rsidRDefault="00373A36" w:rsidP="008B0D35">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sz w:val="24"/>
                <w:szCs w:val="24"/>
              </w:rPr>
              <w:t xml:space="preserve">    </w:t>
            </w:r>
            <w:r w:rsidR="008B0D35">
              <w:rPr>
                <w:rFonts w:ascii="Times New Roman" w:eastAsia="Calibri" w:hAnsi="Times New Roman" w:cs="Times New Roman"/>
                <w:sz w:val="24"/>
                <w:szCs w:val="24"/>
              </w:rPr>
              <w:t xml:space="preserve">Dorela </w:t>
            </w:r>
            <w:r w:rsidR="002F4418" w:rsidRPr="008B0D35">
              <w:rPr>
                <w:rFonts w:ascii="Times New Roman" w:eastAsia="Calibri" w:hAnsi="Times New Roman" w:cs="Times New Roman"/>
                <w:b/>
                <w:sz w:val="24"/>
                <w:szCs w:val="24"/>
              </w:rPr>
              <w:t>Mirica</w:t>
            </w:r>
            <w:r w:rsidRPr="00373A36">
              <w:rPr>
                <w:rFonts w:ascii="Times New Roman" w:eastAsia="Calibri" w:hAnsi="Times New Roman" w:cs="Times New Roman"/>
                <w:sz w:val="24"/>
                <w:szCs w:val="24"/>
              </w:rPr>
              <w:t xml:space="preserve">                                                             </w:t>
            </w:r>
          </w:p>
        </w:tc>
        <w:tc>
          <w:tcPr>
            <w:tcW w:w="5227" w:type="dxa"/>
            <w:shd w:val="clear" w:color="auto" w:fill="auto"/>
          </w:tcPr>
          <w:p w:rsidR="00047330" w:rsidRPr="00047330" w:rsidRDefault="00373A36" w:rsidP="006212EA">
            <w:pPr>
              <w:spacing w:after="0" w:line="240" w:lineRule="auto"/>
              <w:jc w:val="center"/>
              <w:rPr>
                <w:rFonts w:ascii="Times New Roman" w:eastAsia="Calibri" w:hAnsi="Times New Roman" w:cs="Times New Roman"/>
                <w:sz w:val="10"/>
                <w:szCs w:val="10"/>
              </w:rPr>
            </w:pPr>
            <w:r w:rsidRPr="00047330">
              <w:rPr>
                <w:rFonts w:ascii="Times New Roman" w:eastAsia="Calibri" w:hAnsi="Times New Roman" w:cs="Times New Roman"/>
                <w:sz w:val="16"/>
                <w:szCs w:val="16"/>
              </w:rPr>
              <w:t xml:space="preserve">                                   </w:t>
            </w:r>
          </w:p>
          <w:p w:rsidR="007B0B73" w:rsidRPr="00373A36" w:rsidRDefault="00461A1F" w:rsidP="007B0B73">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sz w:val="24"/>
                <w:szCs w:val="24"/>
              </w:rPr>
              <w:tab/>
              <w:t xml:space="preserve">            </w:t>
            </w:r>
            <w:r w:rsidR="007B0B73">
              <w:rPr>
                <w:rFonts w:ascii="Times New Roman" w:eastAsia="Calibri" w:hAnsi="Times New Roman" w:cs="Times New Roman"/>
                <w:sz w:val="24"/>
                <w:szCs w:val="24"/>
              </w:rPr>
              <w:t>consilier</w:t>
            </w:r>
            <w:r w:rsidR="007B0B73" w:rsidRPr="00373A36">
              <w:rPr>
                <w:rFonts w:ascii="Times New Roman" w:eastAsia="Calibri" w:hAnsi="Times New Roman" w:cs="Times New Roman"/>
                <w:b/>
                <w:sz w:val="24"/>
                <w:szCs w:val="24"/>
              </w:rPr>
              <w:t xml:space="preserve"> C.F.M., </w:t>
            </w:r>
          </w:p>
          <w:p w:rsidR="00CE3B12" w:rsidRDefault="007B0B73" w:rsidP="007B0B73">
            <w:pPr>
              <w:tabs>
                <w:tab w:val="center" w:pos="2505"/>
                <w:tab w:val="right" w:pos="5011"/>
              </w:tabs>
              <w:spacing w:after="0" w:line="240" w:lineRule="auto"/>
              <w:jc w:val="right"/>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Cornelia </w:t>
            </w:r>
            <w:r w:rsidRPr="007573D8">
              <w:rPr>
                <w:rFonts w:ascii="Times New Roman" w:eastAsia="Calibri" w:hAnsi="Times New Roman" w:cs="Times New Roman"/>
                <w:b/>
                <w:sz w:val="24"/>
                <w:szCs w:val="24"/>
              </w:rPr>
              <w:t>Vlaicu</w:t>
            </w:r>
            <w:r w:rsidR="00461A1F">
              <w:rPr>
                <w:rFonts w:ascii="Times New Roman" w:eastAsia="Calibri" w:hAnsi="Times New Roman" w:cs="Times New Roman"/>
                <w:sz w:val="24"/>
                <w:szCs w:val="24"/>
              </w:rPr>
              <w:t xml:space="preserve">         </w:t>
            </w:r>
          </w:p>
          <w:p w:rsidR="00F8424C" w:rsidRPr="00373A36" w:rsidRDefault="00CE3B12" w:rsidP="00F842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E3B12" w:rsidRPr="00373A36" w:rsidRDefault="00CE3B12" w:rsidP="00CE3B12">
            <w:pPr>
              <w:spacing w:after="0" w:line="240" w:lineRule="auto"/>
              <w:jc w:val="center"/>
              <w:rPr>
                <w:rFonts w:ascii="Times New Roman" w:eastAsia="Calibri" w:hAnsi="Times New Roman" w:cs="Times New Roman"/>
                <w:sz w:val="24"/>
                <w:szCs w:val="24"/>
              </w:rPr>
            </w:pPr>
          </w:p>
          <w:p w:rsidR="00373A36" w:rsidRPr="00047330" w:rsidRDefault="00373A36" w:rsidP="007573D8">
            <w:pPr>
              <w:spacing w:after="0" w:line="240" w:lineRule="auto"/>
              <w:jc w:val="center"/>
              <w:rPr>
                <w:rFonts w:ascii="Times New Roman" w:eastAsia="Calibri" w:hAnsi="Times New Roman" w:cs="Times New Roman"/>
                <w:b/>
                <w:sz w:val="16"/>
                <w:szCs w:val="16"/>
              </w:rPr>
            </w:pPr>
          </w:p>
        </w:tc>
      </w:tr>
    </w:tbl>
    <w:p w:rsidR="00051258" w:rsidRPr="002609B2" w:rsidRDefault="00051258" w:rsidP="00047330">
      <w:pPr>
        <w:spacing w:after="0" w:line="240" w:lineRule="auto"/>
        <w:rPr>
          <w:rFonts w:ascii="Times New Roman" w:hAnsi="Times New Roman" w:cs="Times New Roman"/>
          <w:sz w:val="24"/>
          <w:szCs w:val="24"/>
        </w:rPr>
      </w:pPr>
    </w:p>
    <w:sectPr w:rsidR="00051258" w:rsidRPr="002609B2" w:rsidSect="006212EA">
      <w:footerReference w:type="default" r:id="rId12"/>
      <w:pgSz w:w="11906" w:h="16838" w:code="9"/>
      <w:pgMar w:top="426" w:right="567"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A8" w:rsidRDefault="00A142A8" w:rsidP="00EE5AEC">
      <w:pPr>
        <w:spacing w:after="0" w:line="240" w:lineRule="auto"/>
      </w:pPr>
      <w:r>
        <w:separator/>
      </w:r>
    </w:p>
  </w:endnote>
  <w:endnote w:type="continuationSeparator" w:id="0">
    <w:p w:rsidR="00A142A8" w:rsidRDefault="00A142A8"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ro)">
    <w:altName w:val="Times New Roman"/>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MS Mincho"/>
    <w:panose1 w:val="00000000000000000000"/>
    <w:charset w:val="80"/>
    <w:family w:val="auto"/>
    <w:notTrueType/>
    <w:pitch w:val="default"/>
    <w:sig w:usb0="00000000" w:usb1="08070000" w:usb2="00000010" w:usb3="00000000" w:csb0="00020003"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DA" w:rsidRDefault="006F4EDA" w:rsidP="00051258">
    <w:pPr>
      <w:pStyle w:val="Footer"/>
      <w:jc w:val="right"/>
      <w:rPr>
        <w:noProof/>
      </w:rPr>
    </w:pPr>
    <w:r>
      <w:rPr>
        <w:noProof/>
        <w:lang w:eastAsia="ro-RO"/>
      </w:rPr>
      <w:drawing>
        <wp:inline distT="0" distB="0" distL="0" distR="0" wp14:anchorId="2C355322" wp14:editId="14C30902">
          <wp:extent cx="6265709" cy="692150"/>
          <wp:effectExtent l="0" t="0" r="1905"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985" cy="692291"/>
                  </a:xfrm>
                  <a:prstGeom prst="rect">
                    <a:avLst/>
                  </a:prstGeom>
                  <a:noFill/>
                </pic:spPr>
              </pic:pic>
            </a:graphicData>
          </a:graphic>
        </wp:inline>
      </w:drawing>
    </w:r>
    <w:r>
      <w:fldChar w:fldCharType="begin"/>
    </w:r>
    <w:r>
      <w:instrText>PAGE   \* MERGEFORMAT</w:instrText>
    </w:r>
    <w:r>
      <w:fldChar w:fldCharType="separate"/>
    </w:r>
    <w:r w:rsidR="00BB1106">
      <w:rPr>
        <w:noProof/>
      </w:rPr>
      <w:t>11</w:t>
    </w:r>
    <w:r>
      <w:rPr>
        <w:noProof/>
      </w:rPr>
      <w:fldChar w:fldCharType="end"/>
    </w:r>
  </w:p>
  <w:p w:rsidR="006F4EDA" w:rsidRPr="00792AC9" w:rsidRDefault="006F4EDA" w:rsidP="00F95CBB">
    <w:pPr>
      <w:pStyle w:val="Header"/>
      <w:jc w:val="center"/>
      <w:rPr>
        <w:rFonts w:ascii="Times New Roman" w:hAnsi="Times New Roman"/>
        <w:b/>
        <w:i/>
        <w:sz w:val="24"/>
        <w:szCs w:val="24"/>
      </w:rPr>
    </w:pPr>
    <w:r w:rsidRPr="0005583C">
      <w:rPr>
        <w:rFonts w:ascii="Times New Roman" w:hAnsi="Times New Roman"/>
        <w:i/>
        <w:iCs/>
        <w:color w:val="000000"/>
        <w:sz w:val="24"/>
        <w:szCs w:val="24"/>
        <w:bdr w:val="single" w:sz="4" w:space="0" w:color="auto"/>
      </w:rPr>
      <w:t>Operator de date cu caracter personal, conform Regulamentului (UE) 2016/679</w:t>
    </w:r>
  </w:p>
  <w:p w:rsidR="006F4EDA" w:rsidRPr="00792AC9" w:rsidRDefault="006F4EDA" w:rsidP="00F95CBB">
    <w:pPr>
      <w:pStyle w:val="Header"/>
      <w:rPr>
        <w:rFonts w:ascii="Times New Roman" w:hAnsi="Times New Roman"/>
        <w:b/>
        <w:i/>
        <w:sz w:val="24"/>
        <w:szCs w:val="24"/>
      </w:rPr>
    </w:pPr>
  </w:p>
  <w:p w:rsidR="006F4EDA" w:rsidRDefault="006F4EDA" w:rsidP="000512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A8" w:rsidRDefault="00A142A8" w:rsidP="00EE5AEC">
      <w:pPr>
        <w:spacing w:after="0" w:line="240" w:lineRule="auto"/>
      </w:pPr>
      <w:r>
        <w:separator/>
      </w:r>
    </w:p>
  </w:footnote>
  <w:footnote w:type="continuationSeparator" w:id="0">
    <w:p w:rsidR="00A142A8" w:rsidRDefault="00A142A8"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tarSymbol" w:hAnsi="Times New Roman"/>
      </w:rPr>
    </w:lvl>
  </w:abstractNum>
  <w:abstractNum w:abstractNumId="2" w15:restartNumberingAfterBreak="0">
    <w:nsid w:val="005315E0"/>
    <w:multiLevelType w:val="multilevel"/>
    <w:tmpl w:val="005315E0"/>
    <w:lvl w:ilvl="0">
      <w:start w:val="1"/>
      <w:numFmt w:val="bullet"/>
      <w:lvlText w:val="-"/>
      <w:lvlJc w:val="left"/>
      <w:pPr>
        <w:tabs>
          <w:tab w:val="num" w:pos="1134"/>
        </w:tabs>
        <w:ind w:left="113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44D21"/>
    <w:multiLevelType w:val="singleLevel"/>
    <w:tmpl w:val="8A7AE07A"/>
    <w:lvl w:ilvl="0">
      <w:start w:val="1"/>
      <w:numFmt w:val="bullet"/>
      <w:lvlText w:val="-"/>
      <w:lvlJc w:val="left"/>
      <w:pPr>
        <w:tabs>
          <w:tab w:val="num" w:pos="930"/>
        </w:tabs>
        <w:ind w:left="930" w:hanging="360"/>
      </w:pPr>
      <w:rPr>
        <w:rFonts w:hint="default"/>
      </w:rPr>
    </w:lvl>
  </w:abstractNum>
  <w:abstractNum w:abstractNumId="4" w15:restartNumberingAfterBreak="0">
    <w:nsid w:val="0DB75D72"/>
    <w:multiLevelType w:val="hybridMultilevel"/>
    <w:tmpl w:val="341C6EDC"/>
    <w:lvl w:ilvl="0" w:tplc="0418000D">
      <w:start w:val="1"/>
      <w:numFmt w:val="bullet"/>
      <w:lvlText w:val=""/>
      <w:lvlJc w:val="left"/>
      <w:pPr>
        <w:ind w:left="644"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5503EE"/>
    <w:multiLevelType w:val="hybridMultilevel"/>
    <w:tmpl w:val="D36A146E"/>
    <w:lvl w:ilvl="0" w:tplc="04180001">
      <w:start w:val="1"/>
      <w:numFmt w:val="bullet"/>
      <w:lvlText w:val=""/>
      <w:lvlJc w:val="left"/>
      <w:pPr>
        <w:ind w:left="1676" w:hanging="360"/>
      </w:pPr>
      <w:rPr>
        <w:rFonts w:ascii="Symbol" w:hAnsi="Symbol" w:hint="default"/>
      </w:rPr>
    </w:lvl>
    <w:lvl w:ilvl="1" w:tplc="04180003" w:tentative="1">
      <w:start w:val="1"/>
      <w:numFmt w:val="bullet"/>
      <w:lvlText w:val="o"/>
      <w:lvlJc w:val="left"/>
      <w:pPr>
        <w:ind w:left="2396" w:hanging="360"/>
      </w:pPr>
      <w:rPr>
        <w:rFonts w:ascii="Courier New" w:hAnsi="Courier New" w:cs="Courier New" w:hint="default"/>
      </w:rPr>
    </w:lvl>
    <w:lvl w:ilvl="2" w:tplc="04180005" w:tentative="1">
      <w:start w:val="1"/>
      <w:numFmt w:val="bullet"/>
      <w:lvlText w:val=""/>
      <w:lvlJc w:val="left"/>
      <w:pPr>
        <w:ind w:left="3116" w:hanging="360"/>
      </w:pPr>
      <w:rPr>
        <w:rFonts w:ascii="Wingdings" w:hAnsi="Wingdings" w:hint="default"/>
      </w:rPr>
    </w:lvl>
    <w:lvl w:ilvl="3" w:tplc="04180001" w:tentative="1">
      <w:start w:val="1"/>
      <w:numFmt w:val="bullet"/>
      <w:lvlText w:val=""/>
      <w:lvlJc w:val="left"/>
      <w:pPr>
        <w:ind w:left="3836" w:hanging="360"/>
      </w:pPr>
      <w:rPr>
        <w:rFonts w:ascii="Symbol" w:hAnsi="Symbol" w:hint="default"/>
      </w:rPr>
    </w:lvl>
    <w:lvl w:ilvl="4" w:tplc="04180003" w:tentative="1">
      <w:start w:val="1"/>
      <w:numFmt w:val="bullet"/>
      <w:lvlText w:val="o"/>
      <w:lvlJc w:val="left"/>
      <w:pPr>
        <w:ind w:left="4556" w:hanging="360"/>
      </w:pPr>
      <w:rPr>
        <w:rFonts w:ascii="Courier New" w:hAnsi="Courier New" w:cs="Courier New" w:hint="default"/>
      </w:rPr>
    </w:lvl>
    <w:lvl w:ilvl="5" w:tplc="04180005" w:tentative="1">
      <w:start w:val="1"/>
      <w:numFmt w:val="bullet"/>
      <w:lvlText w:val=""/>
      <w:lvlJc w:val="left"/>
      <w:pPr>
        <w:ind w:left="5276" w:hanging="360"/>
      </w:pPr>
      <w:rPr>
        <w:rFonts w:ascii="Wingdings" w:hAnsi="Wingdings" w:hint="default"/>
      </w:rPr>
    </w:lvl>
    <w:lvl w:ilvl="6" w:tplc="04180001" w:tentative="1">
      <w:start w:val="1"/>
      <w:numFmt w:val="bullet"/>
      <w:lvlText w:val=""/>
      <w:lvlJc w:val="left"/>
      <w:pPr>
        <w:ind w:left="5996" w:hanging="360"/>
      </w:pPr>
      <w:rPr>
        <w:rFonts w:ascii="Symbol" w:hAnsi="Symbol" w:hint="default"/>
      </w:rPr>
    </w:lvl>
    <w:lvl w:ilvl="7" w:tplc="04180003" w:tentative="1">
      <w:start w:val="1"/>
      <w:numFmt w:val="bullet"/>
      <w:lvlText w:val="o"/>
      <w:lvlJc w:val="left"/>
      <w:pPr>
        <w:ind w:left="6716" w:hanging="360"/>
      </w:pPr>
      <w:rPr>
        <w:rFonts w:ascii="Courier New" w:hAnsi="Courier New" w:cs="Courier New" w:hint="default"/>
      </w:rPr>
    </w:lvl>
    <w:lvl w:ilvl="8" w:tplc="04180005" w:tentative="1">
      <w:start w:val="1"/>
      <w:numFmt w:val="bullet"/>
      <w:lvlText w:val=""/>
      <w:lvlJc w:val="left"/>
      <w:pPr>
        <w:ind w:left="7436" w:hanging="360"/>
      </w:pPr>
      <w:rPr>
        <w:rFonts w:ascii="Wingdings" w:hAnsi="Wingdings" w:hint="default"/>
      </w:rPr>
    </w:lvl>
  </w:abstractNum>
  <w:abstractNum w:abstractNumId="6" w15:restartNumberingAfterBreak="0">
    <w:nsid w:val="14C27880"/>
    <w:multiLevelType w:val="hybridMultilevel"/>
    <w:tmpl w:val="297AA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C5221B0"/>
    <w:multiLevelType w:val="hybridMultilevel"/>
    <w:tmpl w:val="50589A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A46155"/>
    <w:multiLevelType w:val="hybridMultilevel"/>
    <w:tmpl w:val="91889B7A"/>
    <w:lvl w:ilvl="0" w:tplc="20B076E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4075A25"/>
    <w:multiLevelType w:val="hybridMultilevel"/>
    <w:tmpl w:val="5A90AE18"/>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0" w15:restartNumberingAfterBreak="0">
    <w:nsid w:val="2ABE72B8"/>
    <w:multiLevelType w:val="multilevel"/>
    <w:tmpl w:val="2ABE72B8"/>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6D7C4D"/>
    <w:multiLevelType w:val="multilevel"/>
    <w:tmpl w:val="376D7C4D"/>
    <w:lvl w:ilvl="0">
      <w:start w:val="1"/>
      <w:numFmt w:val="bullet"/>
      <w:lvlText w:val="-"/>
      <w:lvlJc w:val="left"/>
      <w:pPr>
        <w:tabs>
          <w:tab w:val="num" w:pos="1106"/>
        </w:tabs>
        <w:ind w:left="1106" w:hanging="369"/>
      </w:pPr>
      <w:rPr>
        <w:rFonts w:hint="default"/>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868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9E2535E"/>
    <w:multiLevelType w:val="hybridMultilevel"/>
    <w:tmpl w:val="12848F9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9D4025"/>
    <w:multiLevelType w:val="hybridMultilevel"/>
    <w:tmpl w:val="1B282618"/>
    <w:lvl w:ilvl="0" w:tplc="A8983D86">
      <w:start w:val="10"/>
      <w:numFmt w:val="lowerRoman"/>
      <w:lvlText w:val="%1-"/>
      <w:lvlJc w:val="left"/>
      <w:pPr>
        <w:ind w:left="644" w:hanging="119"/>
      </w:pPr>
      <w:rPr>
        <w:rFonts w:ascii="Arial" w:eastAsia="Arial" w:hAnsi="Arial" w:cs="Arial" w:hint="default"/>
        <w:spacing w:val="-17"/>
        <w:w w:val="80"/>
        <w:sz w:val="11"/>
        <w:szCs w:val="11"/>
        <w:lang w:val="ro-RO" w:eastAsia="en-US" w:bidi="ar-SA"/>
      </w:rPr>
    </w:lvl>
    <w:lvl w:ilvl="1" w:tplc="A588E348">
      <w:numFmt w:val="bullet"/>
      <w:lvlText w:val="-"/>
      <w:lvlJc w:val="left"/>
      <w:pPr>
        <w:ind w:left="1185" w:hanging="143"/>
      </w:pPr>
      <w:rPr>
        <w:rFonts w:hint="default"/>
        <w:w w:val="71"/>
        <w:lang w:val="ro-RO" w:eastAsia="en-US" w:bidi="ar-SA"/>
      </w:rPr>
    </w:lvl>
    <w:lvl w:ilvl="2" w:tplc="EEBEB1EC">
      <w:numFmt w:val="bullet"/>
      <w:lvlText w:val="-"/>
      <w:lvlJc w:val="left"/>
      <w:pPr>
        <w:ind w:left="826" w:hanging="264"/>
      </w:pPr>
      <w:rPr>
        <w:rFonts w:hint="default"/>
        <w:w w:val="82"/>
        <w:lang w:val="ro-RO" w:eastAsia="en-US" w:bidi="ar-SA"/>
      </w:rPr>
    </w:lvl>
    <w:lvl w:ilvl="3" w:tplc="29924FB4">
      <w:numFmt w:val="bullet"/>
      <w:lvlText w:val="•"/>
      <w:lvlJc w:val="left"/>
      <w:pPr>
        <w:ind w:left="1340" w:hanging="264"/>
      </w:pPr>
      <w:rPr>
        <w:rFonts w:hint="default"/>
        <w:lang w:val="ro-RO" w:eastAsia="en-US" w:bidi="ar-SA"/>
      </w:rPr>
    </w:lvl>
    <w:lvl w:ilvl="4" w:tplc="3FD4FC34">
      <w:numFmt w:val="bullet"/>
      <w:lvlText w:val="•"/>
      <w:lvlJc w:val="left"/>
      <w:pPr>
        <w:ind w:left="2682" w:hanging="264"/>
      </w:pPr>
      <w:rPr>
        <w:rFonts w:hint="default"/>
        <w:lang w:val="ro-RO" w:eastAsia="en-US" w:bidi="ar-SA"/>
      </w:rPr>
    </w:lvl>
    <w:lvl w:ilvl="5" w:tplc="10F033E2">
      <w:numFmt w:val="bullet"/>
      <w:lvlText w:val="•"/>
      <w:lvlJc w:val="left"/>
      <w:pPr>
        <w:ind w:left="4025" w:hanging="264"/>
      </w:pPr>
      <w:rPr>
        <w:rFonts w:hint="default"/>
        <w:lang w:val="ro-RO" w:eastAsia="en-US" w:bidi="ar-SA"/>
      </w:rPr>
    </w:lvl>
    <w:lvl w:ilvl="6" w:tplc="EBC2F7C6">
      <w:numFmt w:val="bullet"/>
      <w:lvlText w:val="•"/>
      <w:lvlJc w:val="left"/>
      <w:pPr>
        <w:ind w:left="5368" w:hanging="264"/>
      </w:pPr>
      <w:rPr>
        <w:rFonts w:hint="default"/>
        <w:lang w:val="ro-RO" w:eastAsia="en-US" w:bidi="ar-SA"/>
      </w:rPr>
    </w:lvl>
    <w:lvl w:ilvl="7" w:tplc="F8C8B68C">
      <w:numFmt w:val="bullet"/>
      <w:lvlText w:val="•"/>
      <w:lvlJc w:val="left"/>
      <w:pPr>
        <w:ind w:left="6711" w:hanging="264"/>
      </w:pPr>
      <w:rPr>
        <w:rFonts w:hint="default"/>
        <w:lang w:val="ro-RO" w:eastAsia="en-US" w:bidi="ar-SA"/>
      </w:rPr>
    </w:lvl>
    <w:lvl w:ilvl="8" w:tplc="8936755A">
      <w:numFmt w:val="bullet"/>
      <w:lvlText w:val="•"/>
      <w:lvlJc w:val="left"/>
      <w:pPr>
        <w:ind w:left="8054" w:hanging="264"/>
      </w:pPr>
      <w:rPr>
        <w:rFonts w:hint="default"/>
        <w:lang w:val="ro-RO" w:eastAsia="en-US" w:bidi="ar-SA"/>
      </w:rPr>
    </w:lvl>
  </w:abstractNum>
  <w:abstractNum w:abstractNumId="15" w15:restartNumberingAfterBreak="0">
    <w:nsid w:val="484F3CA9"/>
    <w:multiLevelType w:val="hybridMultilevel"/>
    <w:tmpl w:val="4FF255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C87E3F"/>
    <w:multiLevelType w:val="hybridMultilevel"/>
    <w:tmpl w:val="0966E1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44D530F"/>
    <w:multiLevelType w:val="multilevel"/>
    <w:tmpl w:val="544D530F"/>
    <w:lvl w:ilvl="0">
      <w:start w:val="2"/>
      <w:numFmt w:val="bullet"/>
      <w:lvlText w:val="-"/>
      <w:lvlJc w:val="left"/>
      <w:pPr>
        <w:ind w:left="2520" w:hanging="360"/>
      </w:pPr>
      <w:rPr>
        <w:rFonts w:ascii="Arial Narrow" w:eastAsia="Times New Roman" w:hAnsi="Arial Narrow"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8" w15:restartNumberingAfterBreak="0">
    <w:nsid w:val="58AE5863"/>
    <w:multiLevelType w:val="hybridMultilevel"/>
    <w:tmpl w:val="185246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C794FDA"/>
    <w:multiLevelType w:val="hybridMultilevel"/>
    <w:tmpl w:val="4B300066"/>
    <w:lvl w:ilvl="0" w:tplc="687E464C">
      <w:start w:val="2"/>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64F721EE"/>
    <w:multiLevelType w:val="hybridMultilevel"/>
    <w:tmpl w:val="6D3652BC"/>
    <w:lvl w:ilvl="0" w:tplc="7B68C378">
      <w:numFmt w:val="bullet"/>
      <w:lvlText w:val="-"/>
      <w:lvlJc w:val="left"/>
      <w:pPr>
        <w:ind w:left="353" w:hanging="127"/>
      </w:pPr>
      <w:rPr>
        <w:rFonts w:ascii="Times New Roman" w:eastAsia="Times New Roman" w:hAnsi="Times New Roman" w:cs="Times New Roman" w:hint="default"/>
        <w:b w:val="0"/>
        <w:bCs w:val="0"/>
        <w:i w:val="0"/>
        <w:iCs w:val="0"/>
        <w:color w:val="161616"/>
        <w:w w:val="101"/>
        <w:sz w:val="22"/>
        <w:szCs w:val="22"/>
        <w:lang w:val="ro-RO" w:eastAsia="en-US" w:bidi="ar-SA"/>
      </w:rPr>
    </w:lvl>
    <w:lvl w:ilvl="1" w:tplc="04180003">
      <w:start w:val="1"/>
      <w:numFmt w:val="bullet"/>
      <w:lvlText w:val="o"/>
      <w:lvlJc w:val="left"/>
      <w:pPr>
        <w:ind w:left="414" w:hanging="140"/>
      </w:pPr>
      <w:rPr>
        <w:rFonts w:ascii="Courier New" w:hAnsi="Courier New" w:cs="Courier New" w:hint="default"/>
        <w:w w:val="89"/>
        <w:lang w:val="ro-RO" w:eastAsia="en-US" w:bidi="ar-SA"/>
      </w:rPr>
    </w:lvl>
    <w:lvl w:ilvl="2" w:tplc="3BD84688">
      <w:numFmt w:val="bullet"/>
      <w:lvlText w:val="•"/>
      <w:lvlJc w:val="left"/>
      <w:pPr>
        <w:ind w:left="1586" w:hanging="140"/>
      </w:pPr>
      <w:rPr>
        <w:rFonts w:hint="default"/>
        <w:lang w:val="ro-RO" w:eastAsia="en-US" w:bidi="ar-SA"/>
      </w:rPr>
    </w:lvl>
    <w:lvl w:ilvl="3" w:tplc="5A9EC106">
      <w:numFmt w:val="bullet"/>
      <w:lvlText w:val="•"/>
      <w:lvlJc w:val="left"/>
      <w:pPr>
        <w:ind w:left="2753" w:hanging="140"/>
      </w:pPr>
      <w:rPr>
        <w:rFonts w:hint="default"/>
        <w:lang w:val="ro-RO" w:eastAsia="en-US" w:bidi="ar-SA"/>
      </w:rPr>
    </w:lvl>
    <w:lvl w:ilvl="4" w:tplc="90CA2B54">
      <w:numFmt w:val="bullet"/>
      <w:lvlText w:val="•"/>
      <w:lvlJc w:val="left"/>
      <w:pPr>
        <w:ind w:left="3920" w:hanging="140"/>
      </w:pPr>
      <w:rPr>
        <w:rFonts w:hint="default"/>
        <w:lang w:val="ro-RO" w:eastAsia="en-US" w:bidi="ar-SA"/>
      </w:rPr>
    </w:lvl>
    <w:lvl w:ilvl="5" w:tplc="AB882C9C">
      <w:numFmt w:val="bullet"/>
      <w:lvlText w:val="•"/>
      <w:lvlJc w:val="left"/>
      <w:pPr>
        <w:ind w:left="5086" w:hanging="140"/>
      </w:pPr>
      <w:rPr>
        <w:rFonts w:hint="default"/>
        <w:lang w:val="ro-RO" w:eastAsia="en-US" w:bidi="ar-SA"/>
      </w:rPr>
    </w:lvl>
    <w:lvl w:ilvl="6" w:tplc="BFE8C50C">
      <w:numFmt w:val="bullet"/>
      <w:lvlText w:val="•"/>
      <w:lvlJc w:val="left"/>
      <w:pPr>
        <w:ind w:left="6253" w:hanging="140"/>
      </w:pPr>
      <w:rPr>
        <w:rFonts w:hint="default"/>
        <w:lang w:val="ro-RO" w:eastAsia="en-US" w:bidi="ar-SA"/>
      </w:rPr>
    </w:lvl>
    <w:lvl w:ilvl="7" w:tplc="DCCABC5C">
      <w:numFmt w:val="bullet"/>
      <w:lvlText w:val="•"/>
      <w:lvlJc w:val="left"/>
      <w:pPr>
        <w:ind w:left="7420" w:hanging="140"/>
      </w:pPr>
      <w:rPr>
        <w:rFonts w:hint="default"/>
        <w:lang w:val="ro-RO" w:eastAsia="en-US" w:bidi="ar-SA"/>
      </w:rPr>
    </w:lvl>
    <w:lvl w:ilvl="8" w:tplc="991E85D2">
      <w:numFmt w:val="bullet"/>
      <w:lvlText w:val="•"/>
      <w:lvlJc w:val="left"/>
      <w:pPr>
        <w:ind w:left="8586" w:hanging="140"/>
      </w:pPr>
      <w:rPr>
        <w:rFonts w:hint="default"/>
        <w:lang w:val="ro-RO" w:eastAsia="en-US" w:bidi="ar-SA"/>
      </w:rPr>
    </w:lvl>
  </w:abstractNum>
  <w:abstractNum w:abstractNumId="21" w15:restartNumberingAfterBreak="0">
    <w:nsid w:val="788D0695"/>
    <w:multiLevelType w:val="hybridMultilevel"/>
    <w:tmpl w:val="AB600096"/>
    <w:lvl w:ilvl="0" w:tplc="D250F6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341BA"/>
    <w:multiLevelType w:val="multilevel"/>
    <w:tmpl w:val="78B341BA"/>
    <w:lvl w:ilvl="0">
      <w:start w:val="1"/>
      <w:numFmt w:val="bullet"/>
      <w:lvlText w:val=""/>
      <w:lvlJc w:val="left"/>
      <w:pPr>
        <w:tabs>
          <w:tab w:val="num" w:pos="1134"/>
        </w:tabs>
        <w:ind w:left="1134" w:hanging="397"/>
      </w:pPr>
      <w:rPr>
        <w:rFonts w:ascii="Wingdings" w:hAnsi="Wingdings"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18"/>
  </w:num>
  <w:num w:numId="4">
    <w:abstractNumId w:val="6"/>
  </w:num>
  <w:num w:numId="5">
    <w:abstractNumId w:val="13"/>
  </w:num>
  <w:num w:numId="6">
    <w:abstractNumId w:val="11"/>
  </w:num>
  <w:num w:numId="7">
    <w:abstractNumId w:val="2"/>
  </w:num>
  <w:num w:numId="8">
    <w:abstractNumId w:val="22"/>
  </w:num>
  <w:num w:numId="9">
    <w:abstractNumId w:val="21"/>
  </w:num>
  <w:num w:numId="10">
    <w:abstractNumId w:val="3"/>
  </w:num>
  <w:num w:numId="11">
    <w:abstractNumId w:val="9"/>
  </w:num>
  <w:num w:numId="12">
    <w:abstractNumId w:val="5"/>
  </w:num>
  <w:num w:numId="13">
    <w:abstractNumId w:val="10"/>
  </w:num>
  <w:num w:numId="14">
    <w:abstractNumId w:val="17"/>
  </w:num>
  <w:num w:numId="15">
    <w:abstractNumId w:val="14"/>
  </w:num>
  <w:num w:numId="16">
    <w:abstractNumId w:val="12"/>
  </w:num>
  <w:num w:numId="17">
    <w:abstractNumId w:val="0"/>
    <w:lvlOverride w:ilvl="0">
      <w:lvl w:ilvl="0">
        <w:numFmt w:val="bullet"/>
        <w:lvlText w:val="-"/>
        <w:legacy w:legacy="1" w:legacySpace="120" w:legacyIndent="360"/>
        <w:lvlJc w:val="left"/>
        <w:pPr>
          <w:ind w:left="1080" w:hanging="360"/>
        </w:pPr>
      </w:lvl>
    </w:lvlOverride>
  </w:num>
  <w:num w:numId="18">
    <w:abstractNumId w:val="20"/>
  </w:num>
  <w:num w:numId="19">
    <w:abstractNumId w:val="19"/>
  </w:num>
  <w:num w:numId="20">
    <w:abstractNumId w:val="7"/>
  </w:num>
  <w:num w:numId="21">
    <w:abstractNumId w:val="8"/>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23F"/>
    <w:rsid w:val="00002C7D"/>
    <w:rsid w:val="0000312E"/>
    <w:rsid w:val="000049A2"/>
    <w:rsid w:val="00007F8A"/>
    <w:rsid w:val="000117F5"/>
    <w:rsid w:val="00024271"/>
    <w:rsid w:val="00026B6B"/>
    <w:rsid w:val="00026BEE"/>
    <w:rsid w:val="00047330"/>
    <w:rsid w:val="00051258"/>
    <w:rsid w:val="00051494"/>
    <w:rsid w:val="000527DB"/>
    <w:rsid w:val="0005459A"/>
    <w:rsid w:val="000606B5"/>
    <w:rsid w:val="0006238B"/>
    <w:rsid w:val="00064208"/>
    <w:rsid w:val="0007291F"/>
    <w:rsid w:val="00074281"/>
    <w:rsid w:val="0007740B"/>
    <w:rsid w:val="00077A51"/>
    <w:rsid w:val="00083DA9"/>
    <w:rsid w:val="00084AAF"/>
    <w:rsid w:val="00090136"/>
    <w:rsid w:val="000942CB"/>
    <w:rsid w:val="00095352"/>
    <w:rsid w:val="00095AC6"/>
    <w:rsid w:val="00095BEA"/>
    <w:rsid w:val="000970F2"/>
    <w:rsid w:val="000A2AB2"/>
    <w:rsid w:val="000A2E73"/>
    <w:rsid w:val="000A2FDE"/>
    <w:rsid w:val="000A3D13"/>
    <w:rsid w:val="000B0796"/>
    <w:rsid w:val="000C245F"/>
    <w:rsid w:val="000C3061"/>
    <w:rsid w:val="000C3879"/>
    <w:rsid w:val="000C7189"/>
    <w:rsid w:val="000D35A8"/>
    <w:rsid w:val="000D5360"/>
    <w:rsid w:val="000E05AD"/>
    <w:rsid w:val="000E2B33"/>
    <w:rsid w:val="000E3D78"/>
    <w:rsid w:val="000E3F94"/>
    <w:rsid w:val="000F0C76"/>
    <w:rsid w:val="000F7255"/>
    <w:rsid w:val="00100F9E"/>
    <w:rsid w:val="00102243"/>
    <w:rsid w:val="00103DF4"/>
    <w:rsid w:val="001057FC"/>
    <w:rsid w:val="001075BE"/>
    <w:rsid w:val="0010769B"/>
    <w:rsid w:val="00110FB3"/>
    <w:rsid w:val="00113764"/>
    <w:rsid w:val="00113F90"/>
    <w:rsid w:val="001153BC"/>
    <w:rsid w:val="0011542E"/>
    <w:rsid w:val="0011638D"/>
    <w:rsid w:val="00116FE6"/>
    <w:rsid w:val="001176A1"/>
    <w:rsid w:val="00122155"/>
    <w:rsid w:val="0013284C"/>
    <w:rsid w:val="00133427"/>
    <w:rsid w:val="00143C26"/>
    <w:rsid w:val="00144DDF"/>
    <w:rsid w:val="001532E2"/>
    <w:rsid w:val="00153C5A"/>
    <w:rsid w:val="001551E6"/>
    <w:rsid w:val="00155B45"/>
    <w:rsid w:val="0016246B"/>
    <w:rsid w:val="00167D80"/>
    <w:rsid w:val="00171A29"/>
    <w:rsid w:val="00172764"/>
    <w:rsid w:val="00174FE9"/>
    <w:rsid w:val="001755B9"/>
    <w:rsid w:val="00180DB7"/>
    <w:rsid w:val="0018390F"/>
    <w:rsid w:val="00184354"/>
    <w:rsid w:val="00184551"/>
    <w:rsid w:val="001877CB"/>
    <w:rsid w:val="00191686"/>
    <w:rsid w:val="00193818"/>
    <w:rsid w:val="001965D3"/>
    <w:rsid w:val="001974A8"/>
    <w:rsid w:val="00197CFB"/>
    <w:rsid w:val="00197EB4"/>
    <w:rsid w:val="001A1FE2"/>
    <w:rsid w:val="001A24D9"/>
    <w:rsid w:val="001A4826"/>
    <w:rsid w:val="001A543A"/>
    <w:rsid w:val="001A7A0D"/>
    <w:rsid w:val="001B0C55"/>
    <w:rsid w:val="001B3698"/>
    <w:rsid w:val="001B3AAF"/>
    <w:rsid w:val="001B4546"/>
    <w:rsid w:val="001B4EAD"/>
    <w:rsid w:val="001B6322"/>
    <w:rsid w:val="001C02D6"/>
    <w:rsid w:val="001C0E54"/>
    <w:rsid w:val="001C13E8"/>
    <w:rsid w:val="001C537D"/>
    <w:rsid w:val="001D1548"/>
    <w:rsid w:val="001D5C27"/>
    <w:rsid w:val="001D6005"/>
    <w:rsid w:val="001E678F"/>
    <w:rsid w:val="001F0561"/>
    <w:rsid w:val="001F3B49"/>
    <w:rsid w:val="001F4894"/>
    <w:rsid w:val="001F575F"/>
    <w:rsid w:val="001F65BD"/>
    <w:rsid w:val="00203F55"/>
    <w:rsid w:val="002048BE"/>
    <w:rsid w:val="00207D2B"/>
    <w:rsid w:val="00212022"/>
    <w:rsid w:val="00212FDB"/>
    <w:rsid w:val="002133C9"/>
    <w:rsid w:val="0021495E"/>
    <w:rsid w:val="002176A0"/>
    <w:rsid w:val="00222838"/>
    <w:rsid w:val="0022381C"/>
    <w:rsid w:val="002238E2"/>
    <w:rsid w:val="00225198"/>
    <w:rsid w:val="002256B1"/>
    <w:rsid w:val="002277FA"/>
    <w:rsid w:val="00231450"/>
    <w:rsid w:val="002328B6"/>
    <w:rsid w:val="00232B88"/>
    <w:rsid w:val="0023698F"/>
    <w:rsid w:val="00244CF8"/>
    <w:rsid w:val="0024580B"/>
    <w:rsid w:val="0024677F"/>
    <w:rsid w:val="002517E7"/>
    <w:rsid w:val="00251E6B"/>
    <w:rsid w:val="002609B2"/>
    <w:rsid w:val="002610B7"/>
    <w:rsid w:val="002646D9"/>
    <w:rsid w:val="00266A93"/>
    <w:rsid w:val="00266F8C"/>
    <w:rsid w:val="00267417"/>
    <w:rsid w:val="0027104C"/>
    <w:rsid w:val="00271D6F"/>
    <w:rsid w:val="00274BC1"/>
    <w:rsid w:val="0027574D"/>
    <w:rsid w:val="00276EBA"/>
    <w:rsid w:val="00280A88"/>
    <w:rsid w:val="00281430"/>
    <w:rsid w:val="00281C80"/>
    <w:rsid w:val="00282CBD"/>
    <w:rsid w:val="00283C7B"/>
    <w:rsid w:val="00287555"/>
    <w:rsid w:val="00287901"/>
    <w:rsid w:val="00291C40"/>
    <w:rsid w:val="002948EA"/>
    <w:rsid w:val="00294D90"/>
    <w:rsid w:val="002A507E"/>
    <w:rsid w:val="002A77BB"/>
    <w:rsid w:val="002B1AEE"/>
    <w:rsid w:val="002B48B1"/>
    <w:rsid w:val="002B7699"/>
    <w:rsid w:val="002C3650"/>
    <w:rsid w:val="002C64DC"/>
    <w:rsid w:val="002C668A"/>
    <w:rsid w:val="002D03E4"/>
    <w:rsid w:val="002D1347"/>
    <w:rsid w:val="002D3ADA"/>
    <w:rsid w:val="002E2215"/>
    <w:rsid w:val="002E28FB"/>
    <w:rsid w:val="002E2C5D"/>
    <w:rsid w:val="002E2E9D"/>
    <w:rsid w:val="002F4418"/>
    <w:rsid w:val="003019A2"/>
    <w:rsid w:val="003134F8"/>
    <w:rsid w:val="00314A97"/>
    <w:rsid w:val="00325AC6"/>
    <w:rsid w:val="0033000E"/>
    <w:rsid w:val="003307B7"/>
    <w:rsid w:val="00334D86"/>
    <w:rsid w:val="00334F31"/>
    <w:rsid w:val="00334F9C"/>
    <w:rsid w:val="00340AE8"/>
    <w:rsid w:val="00343F1C"/>
    <w:rsid w:val="00347BBC"/>
    <w:rsid w:val="00351752"/>
    <w:rsid w:val="003537D7"/>
    <w:rsid w:val="003539A9"/>
    <w:rsid w:val="00354E75"/>
    <w:rsid w:val="00355D81"/>
    <w:rsid w:val="00360E57"/>
    <w:rsid w:val="00362EE1"/>
    <w:rsid w:val="0036379B"/>
    <w:rsid w:val="003648D1"/>
    <w:rsid w:val="00367731"/>
    <w:rsid w:val="00370718"/>
    <w:rsid w:val="00370C02"/>
    <w:rsid w:val="00370C68"/>
    <w:rsid w:val="003725E8"/>
    <w:rsid w:val="00373276"/>
    <w:rsid w:val="00373A36"/>
    <w:rsid w:val="00384D4C"/>
    <w:rsid w:val="003856C5"/>
    <w:rsid w:val="00393DB6"/>
    <w:rsid w:val="00394D9D"/>
    <w:rsid w:val="00395D89"/>
    <w:rsid w:val="003970F1"/>
    <w:rsid w:val="0039753F"/>
    <w:rsid w:val="0039780C"/>
    <w:rsid w:val="00397DB6"/>
    <w:rsid w:val="003A2D3B"/>
    <w:rsid w:val="003A60A5"/>
    <w:rsid w:val="003A6E59"/>
    <w:rsid w:val="003A7E0E"/>
    <w:rsid w:val="003B13B5"/>
    <w:rsid w:val="003B2BF5"/>
    <w:rsid w:val="003B482C"/>
    <w:rsid w:val="003B4D93"/>
    <w:rsid w:val="003C0B8D"/>
    <w:rsid w:val="003C2B9D"/>
    <w:rsid w:val="003D05BF"/>
    <w:rsid w:val="003D221E"/>
    <w:rsid w:val="003D32C4"/>
    <w:rsid w:val="003D49BD"/>
    <w:rsid w:val="003D61CE"/>
    <w:rsid w:val="003E0481"/>
    <w:rsid w:val="003E04A7"/>
    <w:rsid w:val="003E2ACA"/>
    <w:rsid w:val="003F296C"/>
    <w:rsid w:val="003F55AF"/>
    <w:rsid w:val="003F6F26"/>
    <w:rsid w:val="004008D4"/>
    <w:rsid w:val="00401426"/>
    <w:rsid w:val="00404666"/>
    <w:rsid w:val="0040523D"/>
    <w:rsid w:val="00406343"/>
    <w:rsid w:val="0040635A"/>
    <w:rsid w:val="004121EA"/>
    <w:rsid w:val="0042202A"/>
    <w:rsid w:val="00424209"/>
    <w:rsid w:val="00432FB6"/>
    <w:rsid w:val="00433012"/>
    <w:rsid w:val="00434BD7"/>
    <w:rsid w:val="00437166"/>
    <w:rsid w:val="0043764C"/>
    <w:rsid w:val="00440888"/>
    <w:rsid w:val="00440C07"/>
    <w:rsid w:val="00440F0F"/>
    <w:rsid w:val="004434A4"/>
    <w:rsid w:val="0044475A"/>
    <w:rsid w:val="004537DC"/>
    <w:rsid w:val="00455C5D"/>
    <w:rsid w:val="0046004A"/>
    <w:rsid w:val="00460962"/>
    <w:rsid w:val="00461A1F"/>
    <w:rsid w:val="00462585"/>
    <w:rsid w:val="00462B27"/>
    <w:rsid w:val="004652D7"/>
    <w:rsid w:val="00466155"/>
    <w:rsid w:val="00467B42"/>
    <w:rsid w:val="0047473B"/>
    <w:rsid w:val="0048192B"/>
    <w:rsid w:val="00481ED7"/>
    <w:rsid w:val="00482876"/>
    <w:rsid w:val="0048340C"/>
    <w:rsid w:val="00484218"/>
    <w:rsid w:val="0048535C"/>
    <w:rsid w:val="00491DE2"/>
    <w:rsid w:val="00492159"/>
    <w:rsid w:val="00492BF2"/>
    <w:rsid w:val="00493B44"/>
    <w:rsid w:val="004A1535"/>
    <w:rsid w:val="004A1B57"/>
    <w:rsid w:val="004A2B6A"/>
    <w:rsid w:val="004A3AB9"/>
    <w:rsid w:val="004A3FDA"/>
    <w:rsid w:val="004B2300"/>
    <w:rsid w:val="004B6303"/>
    <w:rsid w:val="004C2795"/>
    <w:rsid w:val="004C3A78"/>
    <w:rsid w:val="004C6FD1"/>
    <w:rsid w:val="004C6FFD"/>
    <w:rsid w:val="004C78BE"/>
    <w:rsid w:val="004D0146"/>
    <w:rsid w:val="004D02D1"/>
    <w:rsid w:val="004D511A"/>
    <w:rsid w:val="004E02E1"/>
    <w:rsid w:val="004E4D43"/>
    <w:rsid w:val="004F010B"/>
    <w:rsid w:val="004F2022"/>
    <w:rsid w:val="004F495D"/>
    <w:rsid w:val="004F555D"/>
    <w:rsid w:val="004F7090"/>
    <w:rsid w:val="00502457"/>
    <w:rsid w:val="00504A67"/>
    <w:rsid w:val="0050542E"/>
    <w:rsid w:val="00512E17"/>
    <w:rsid w:val="005142CA"/>
    <w:rsid w:val="00515CD7"/>
    <w:rsid w:val="005205DC"/>
    <w:rsid w:val="00525323"/>
    <w:rsid w:val="005278C4"/>
    <w:rsid w:val="0053048D"/>
    <w:rsid w:val="005335F2"/>
    <w:rsid w:val="00534B23"/>
    <w:rsid w:val="005404BF"/>
    <w:rsid w:val="00540621"/>
    <w:rsid w:val="00542C6C"/>
    <w:rsid w:val="00543281"/>
    <w:rsid w:val="005440E5"/>
    <w:rsid w:val="00546453"/>
    <w:rsid w:val="00547FA5"/>
    <w:rsid w:val="0055024B"/>
    <w:rsid w:val="005528D4"/>
    <w:rsid w:val="005577EB"/>
    <w:rsid w:val="00560187"/>
    <w:rsid w:val="00570B71"/>
    <w:rsid w:val="00573336"/>
    <w:rsid w:val="005815FE"/>
    <w:rsid w:val="00590C8D"/>
    <w:rsid w:val="00591639"/>
    <w:rsid w:val="00591CEB"/>
    <w:rsid w:val="00592C9B"/>
    <w:rsid w:val="00592F80"/>
    <w:rsid w:val="00593D2C"/>
    <w:rsid w:val="005A0946"/>
    <w:rsid w:val="005A3A8D"/>
    <w:rsid w:val="005A3E8A"/>
    <w:rsid w:val="005A68D5"/>
    <w:rsid w:val="005A7872"/>
    <w:rsid w:val="005B2855"/>
    <w:rsid w:val="005B6444"/>
    <w:rsid w:val="005B6496"/>
    <w:rsid w:val="005B6BDE"/>
    <w:rsid w:val="005C2C50"/>
    <w:rsid w:val="005C5062"/>
    <w:rsid w:val="005C59C7"/>
    <w:rsid w:val="005C5CDD"/>
    <w:rsid w:val="005C60FC"/>
    <w:rsid w:val="005C7F33"/>
    <w:rsid w:val="005D20E5"/>
    <w:rsid w:val="005D619C"/>
    <w:rsid w:val="005E017C"/>
    <w:rsid w:val="005E0A2D"/>
    <w:rsid w:val="005E2624"/>
    <w:rsid w:val="005F0512"/>
    <w:rsid w:val="005F0B46"/>
    <w:rsid w:val="005F0DE9"/>
    <w:rsid w:val="005F57CA"/>
    <w:rsid w:val="005F5877"/>
    <w:rsid w:val="005F67FF"/>
    <w:rsid w:val="005F726C"/>
    <w:rsid w:val="00605A3F"/>
    <w:rsid w:val="006072D2"/>
    <w:rsid w:val="00612BD1"/>
    <w:rsid w:val="006172C2"/>
    <w:rsid w:val="006176AE"/>
    <w:rsid w:val="0062034B"/>
    <w:rsid w:val="006206C3"/>
    <w:rsid w:val="006212EA"/>
    <w:rsid w:val="0062430E"/>
    <w:rsid w:val="006357C1"/>
    <w:rsid w:val="00636C58"/>
    <w:rsid w:val="00640CFE"/>
    <w:rsid w:val="00641AB8"/>
    <w:rsid w:val="00644DD0"/>
    <w:rsid w:val="0064788E"/>
    <w:rsid w:val="00651BE7"/>
    <w:rsid w:val="00652D0A"/>
    <w:rsid w:val="00653253"/>
    <w:rsid w:val="00657209"/>
    <w:rsid w:val="006579E6"/>
    <w:rsid w:val="006614E9"/>
    <w:rsid w:val="0066760C"/>
    <w:rsid w:val="006677F8"/>
    <w:rsid w:val="006700B1"/>
    <w:rsid w:val="006771D0"/>
    <w:rsid w:val="00680B05"/>
    <w:rsid w:val="006817E0"/>
    <w:rsid w:val="0068250F"/>
    <w:rsid w:val="00693120"/>
    <w:rsid w:val="006959BE"/>
    <w:rsid w:val="00696D65"/>
    <w:rsid w:val="006971E5"/>
    <w:rsid w:val="006A114E"/>
    <w:rsid w:val="006A732E"/>
    <w:rsid w:val="006B4FEC"/>
    <w:rsid w:val="006B640D"/>
    <w:rsid w:val="006C4D24"/>
    <w:rsid w:val="006D549C"/>
    <w:rsid w:val="006D7856"/>
    <w:rsid w:val="006E0471"/>
    <w:rsid w:val="006E047F"/>
    <w:rsid w:val="006E3243"/>
    <w:rsid w:val="006E392A"/>
    <w:rsid w:val="006E478A"/>
    <w:rsid w:val="006E518A"/>
    <w:rsid w:val="006E6E98"/>
    <w:rsid w:val="006F065F"/>
    <w:rsid w:val="006F4EDA"/>
    <w:rsid w:val="006F5747"/>
    <w:rsid w:val="006F7BCF"/>
    <w:rsid w:val="007026FF"/>
    <w:rsid w:val="00703E8B"/>
    <w:rsid w:val="00704996"/>
    <w:rsid w:val="007058A6"/>
    <w:rsid w:val="00710CD5"/>
    <w:rsid w:val="00710EFB"/>
    <w:rsid w:val="00711EDB"/>
    <w:rsid w:val="00721A73"/>
    <w:rsid w:val="0072291E"/>
    <w:rsid w:val="00722BD9"/>
    <w:rsid w:val="00722BE2"/>
    <w:rsid w:val="0072344C"/>
    <w:rsid w:val="00724E0E"/>
    <w:rsid w:val="00725B9F"/>
    <w:rsid w:val="00731030"/>
    <w:rsid w:val="0073253E"/>
    <w:rsid w:val="00733FFA"/>
    <w:rsid w:val="00737C98"/>
    <w:rsid w:val="00743A47"/>
    <w:rsid w:val="007449D7"/>
    <w:rsid w:val="00745A94"/>
    <w:rsid w:val="007506A2"/>
    <w:rsid w:val="007516E9"/>
    <w:rsid w:val="007541AA"/>
    <w:rsid w:val="007573D8"/>
    <w:rsid w:val="00761263"/>
    <w:rsid w:val="0076148B"/>
    <w:rsid w:val="00761C7E"/>
    <w:rsid w:val="0076268F"/>
    <w:rsid w:val="007626A4"/>
    <w:rsid w:val="00777533"/>
    <w:rsid w:val="00781BA2"/>
    <w:rsid w:val="00791330"/>
    <w:rsid w:val="00793DF2"/>
    <w:rsid w:val="00797C05"/>
    <w:rsid w:val="007A0305"/>
    <w:rsid w:val="007A0402"/>
    <w:rsid w:val="007A0D0F"/>
    <w:rsid w:val="007A3628"/>
    <w:rsid w:val="007A4B5D"/>
    <w:rsid w:val="007A567D"/>
    <w:rsid w:val="007A6428"/>
    <w:rsid w:val="007A69BD"/>
    <w:rsid w:val="007A7A96"/>
    <w:rsid w:val="007B07E4"/>
    <w:rsid w:val="007B0B73"/>
    <w:rsid w:val="007B6B7E"/>
    <w:rsid w:val="007C3819"/>
    <w:rsid w:val="007C748B"/>
    <w:rsid w:val="007D3CFD"/>
    <w:rsid w:val="007D3D0C"/>
    <w:rsid w:val="007D43F8"/>
    <w:rsid w:val="007D46EE"/>
    <w:rsid w:val="007D4C99"/>
    <w:rsid w:val="007D630E"/>
    <w:rsid w:val="007D774D"/>
    <w:rsid w:val="007E2D67"/>
    <w:rsid w:val="007E7A61"/>
    <w:rsid w:val="007F06AE"/>
    <w:rsid w:val="007F1F7B"/>
    <w:rsid w:val="007F3D37"/>
    <w:rsid w:val="007F4897"/>
    <w:rsid w:val="007F64C5"/>
    <w:rsid w:val="00802E4D"/>
    <w:rsid w:val="00812E1E"/>
    <w:rsid w:val="00813B07"/>
    <w:rsid w:val="00814BCD"/>
    <w:rsid w:val="00827338"/>
    <w:rsid w:val="0083134D"/>
    <w:rsid w:val="00834097"/>
    <w:rsid w:val="0083448D"/>
    <w:rsid w:val="00835B52"/>
    <w:rsid w:val="00835FE9"/>
    <w:rsid w:val="00836AA4"/>
    <w:rsid w:val="00837B75"/>
    <w:rsid w:val="00840E1D"/>
    <w:rsid w:val="00842DCA"/>
    <w:rsid w:val="00850035"/>
    <w:rsid w:val="008523E3"/>
    <w:rsid w:val="00852BE9"/>
    <w:rsid w:val="0085503B"/>
    <w:rsid w:val="00864A03"/>
    <w:rsid w:val="0086539D"/>
    <w:rsid w:val="00870590"/>
    <w:rsid w:val="008721A5"/>
    <w:rsid w:val="0087387A"/>
    <w:rsid w:val="00874780"/>
    <w:rsid w:val="008820EE"/>
    <w:rsid w:val="008833FA"/>
    <w:rsid w:val="00884285"/>
    <w:rsid w:val="00892276"/>
    <w:rsid w:val="008929CE"/>
    <w:rsid w:val="00893A64"/>
    <w:rsid w:val="00894654"/>
    <w:rsid w:val="008952E3"/>
    <w:rsid w:val="008972EB"/>
    <w:rsid w:val="008A1271"/>
    <w:rsid w:val="008A13F7"/>
    <w:rsid w:val="008A272C"/>
    <w:rsid w:val="008A27A6"/>
    <w:rsid w:val="008A2AA7"/>
    <w:rsid w:val="008A3447"/>
    <w:rsid w:val="008A677E"/>
    <w:rsid w:val="008B01A6"/>
    <w:rsid w:val="008B0D35"/>
    <w:rsid w:val="008B1CD1"/>
    <w:rsid w:val="008B210D"/>
    <w:rsid w:val="008B3D07"/>
    <w:rsid w:val="008B6B42"/>
    <w:rsid w:val="008C1B79"/>
    <w:rsid w:val="008C23E9"/>
    <w:rsid w:val="008C47E7"/>
    <w:rsid w:val="008D1421"/>
    <w:rsid w:val="008D1D99"/>
    <w:rsid w:val="008D4106"/>
    <w:rsid w:val="008D4ABD"/>
    <w:rsid w:val="008E5AA0"/>
    <w:rsid w:val="008F1FE5"/>
    <w:rsid w:val="008F52A0"/>
    <w:rsid w:val="008F5FB6"/>
    <w:rsid w:val="008F7556"/>
    <w:rsid w:val="00901944"/>
    <w:rsid w:val="00912F44"/>
    <w:rsid w:val="009134F8"/>
    <w:rsid w:val="009142AB"/>
    <w:rsid w:val="009167CA"/>
    <w:rsid w:val="00920847"/>
    <w:rsid w:val="0092162F"/>
    <w:rsid w:val="009245C1"/>
    <w:rsid w:val="00924821"/>
    <w:rsid w:val="00937BE6"/>
    <w:rsid w:val="009426EB"/>
    <w:rsid w:val="00943D6D"/>
    <w:rsid w:val="00945C49"/>
    <w:rsid w:val="009513C8"/>
    <w:rsid w:val="009522BC"/>
    <w:rsid w:val="00954DE6"/>
    <w:rsid w:val="00956518"/>
    <w:rsid w:val="00957A6C"/>
    <w:rsid w:val="00971AF8"/>
    <w:rsid w:val="00972216"/>
    <w:rsid w:val="009723DF"/>
    <w:rsid w:val="009723FD"/>
    <w:rsid w:val="009864A4"/>
    <w:rsid w:val="009901FB"/>
    <w:rsid w:val="0099021A"/>
    <w:rsid w:val="009A3D31"/>
    <w:rsid w:val="009A4A82"/>
    <w:rsid w:val="009A76FB"/>
    <w:rsid w:val="009A7CB8"/>
    <w:rsid w:val="009B3056"/>
    <w:rsid w:val="009B56B8"/>
    <w:rsid w:val="009C525D"/>
    <w:rsid w:val="009C6485"/>
    <w:rsid w:val="009C6933"/>
    <w:rsid w:val="009C6F00"/>
    <w:rsid w:val="009D477B"/>
    <w:rsid w:val="009D739D"/>
    <w:rsid w:val="009E2DB5"/>
    <w:rsid w:val="009E41B7"/>
    <w:rsid w:val="009E6AF2"/>
    <w:rsid w:val="009F1B52"/>
    <w:rsid w:val="009F7B39"/>
    <w:rsid w:val="00A010A8"/>
    <w:rsid w:val="00A0385B"/>
    <w:rsid w:val="00A07901"/>
    <w:rsid w:val="00A10BDF"/>
    <w:rsid w:val="00A10F17"/>
    <w:rsid w:val="00A118F2"/>
    <w:rsid w:val="00A142A8"/>
    <w:rsid w:val="00A211BD"/>
    <w:rsid w:val="00A25301"/>
    <w:rsid w:val="00A258D0"/>
    <w:rsid w:val="00A27B0B"/>
    <w:rsid w:val="00A31E1F"/>
    <w:rsid w:val="00A32AD5"/>
    <w:rsid w:val="00A3376F"/>
    <w:rsid w:val="00A37000"/>
    <w:rsid w:val="00A414A4"/>
    <w:rsid w:val="00A50323"/>
    <w:rsid w:val="00A5101E"/>
    <w:rsid w:val="00A51953"/>
    <w:rsid w:val="00A549AB"/>
    <w:rsid w:val="00A54AE0"/>
    <w:rsid w:val="00A56D12"/>
    <w:rsid w:val="00A57600"/>
    <w:rsid w:val="00A6161A"/>
    <w:rsid w:val="00A64643"/>
    <w:rsid w:val="00A647D3"/>
    <w:rsid w:val="00A66F4F"/>
    <w:rsid w:val="00A67232"/>
    <w:rsid w:val="00A67E94"/>
    <w:rsid w:val="00A7024D"/>
    <w:rsid w:val="00A705D7"/>
    <w:rsid w:val="00A70D3A"/>
    <w:rsid w:val="00A71717"/>
    <w:rsid w:val="00A74342"/>
    <w:rsid w:val="00A74345"/>
    <w:rsid w:val="00A74FF2"/>
    <w:rsid w:val="00A75961"/>
    <w:rsid w:val="00A76308"/>
    <w:rsid w:val="00A86019"/>
    <w:rsid w:val="00A864D7"/>
    <w:rsid w:val="00A8683A"/>
    <w:rsid w:val="00A879A1"/>
    <w:rsid w:val="00A94C5B"/>
    <w:rsid w:val="00A94F9A"/>
    <w:rsid w:val="00A956FB"/>
    <w:rsid w:val="00A960BB"/>
    <w:rsid w:val="00AA177B"/>
    <w:rsid w:val="00AA19B8"/>
    <w:rsid w:val="00AA31AC"/>
    <w:rsid w:val="00AA6E3B"/>
    <w:rsid w:val="00AA7D3F"/>
    <w:rsid w:val="00AB0517"/>
    <w:rsid w:val="00AB104B"/>
    <w:rsid w:val="00AB32B8"/>
    <w:rsid w:val="00AB497F"/>
    <w:rsid w:val="00AB4990"/>
    <w:rsid w:val="00AB4B60"/>
    <w:rsid w:val="00AC050F"/>
    <w:rsid w:val="00AC3301"/>
    <w:rsid w:val="00AD50FE"/>
    <w:rsid w:val="00AD5885"/>
    <w:rsid w:val="00AD5C92"/>
    <w:rsid w:val="00AD7462"/>
    <w:rsid w:val="00AE1F9C"/>
    <w:rsid w:val="00AE6B52"/>
    <w:rsid w:val="00AF0A40"/>
    <w:rsid w:val="00AF13D0"/>
    <w:rsid w:val="00AF46E0"/>
    <w:rsid w:val="00AF726B"/>
    <w:rsid w:val="00AF736A"/>
    <w:rsid w:val="00B021D2"/>
    <w:rsid w:val="00B0344E"/>
    <w:rsid w:val="00B052A1"/>
    <w:rsid w:val="00B169FF"/>
    <w:rsid w:val="00B1784C"/>
    <w:rsid w:val="00B31AD6"/>
    <w:rsid w:val="00B34ED6"/>
    <w:rsid w:val="00B35711"/>
    <w:rsid w:val="00B36897"/>
    <w:rsid w:val="00B40C44"/>
    <w:rsid w:val="00B42C29"/>
    <w:rsid w:val="00B45812"/>
    <w:rsid w:val="00B47FCF"/>
    <w:rsid w:val="00B61E06"/>
    <w:rsid w:val="00B62E16"/>
    <w:rsid w:val="00B64BC7"/>
    <w:rsid w:val="00B750AA"/>
    <w:rsid w:val="00B75941"/>
    <w:rsid w:val="00B77FDD"/>
    <w:rsid w:val="00B803E0"/>
    <w:rsid w:val="00B80EBA"/>
    <w:rsid w:val="00B82939"/>
    <w:rsid w:val="00B83AE1"/>
    <w:rsid w:val="00B8770A"/>
    <w:rsid w:val="00B94640"/>
    <w:rsid w:val="00B951E8"/>
    <w:rsid w:val="00B96B24"/>
    <w:rsid w:val="00BA2868"/>
    <w:rsid w:val="00BA4B00"/>
    <w:rsid w:val="00BB01A7"/>
    <w:rsid w:val="00BB05F3"/>
    <w:rsid w:val="00BB0F48"/>
    <w:rsid w:val="00BB1106"/>
    <w:rsid w:val="00BB6836"/>
    <w:rsid w:val="00BC1AD5"/>
    <w:rsid w:val="00BC6668"/>
    <w:rsid w:val="00BC71C4"/>
    <w:rsid w:val="00BD057D"/>
    <w:rsid w:val="00BD4BFF"/>
    <w:rsid w:val="00BD6238"/>
    <w:rsid w:val="00BD749A"/>
    <w:rsid w:val="00BD7C3A"/>
    <w:rsid w:val="00BE3395"/>
    <w:rsid w:val="00BE7835"/>
    <w:rsid w:val="00BF1A6F"/>
    <w:rsid w:val="00BF754A"/>
    <w:rsid w:val="00BF79F4"/>
    <w:rsid w:val="00C025D0"/>
    <w:rsid w:val="00C0307C"/>
    <w:rsid w:val="00C03F13"/>
    <w:rsid w:val="00C11F38"/>
    <w:rsid w:val="00C14094"/>
    <w:rsid w:val="00C1681C"/>
    <w:rsid w:val="00C2672F"/>
    <w:rsid w:val="00C30E09"/>
    <w:rsid w:val="00C31C3C"/>
    <w:rsid w:val="00C36162"/>
    <w:rsid w:val="00C44D0D"/>
    <w:rsid w:val="00C45F89"/>
    <w:rsid w:val="00C47AEF"/>
    <w:rsid w:val="00C50B8D"/>
    <w:rsid w:val="00C51029"/>
    <w:rsid w:val="00C5284E"/>
    <w:rsid w:val="00C62CA0"/>
    <w:rsid w:val="00C650DE"/>
    <w:rsid w:val="00C70509"/>
    <w:rsid w:val="00C730A6"/>
    <w:rsid w:val="00C73C9A"/>
    <w:rsid w:val="00C73FF5"/>
    <w:rsid w:val="00C758F8"/>
    <w:rsid w:val="00C76160"/>
    <w:rsid w:val="00C761CC"/>
    <w:rsid w:val="00C77F2F"/>
    <w:rsid w:val="00C81D91"/>
    <w:rsid w:val="00C83F27"/>
    <w:rsid w:val="00C86741"/>
    <w:rsid w:val="00C92490"/>
    <w:rsid w:val="00C95F00"/>
    <w:rsid w:val="00CA2112"/>
    <w:rsid w:val="00CA23F0"/>
    <w:rsid w:val="00CA320A"/>
    <w:rsid w:val="00CB165A"/>
    <w:rsid w:val="00CB1B46"/>
    <w:rsid w:val="00CC1CD9"/>
    <w:rsid w:val="00CD145B"/>
    <w:rsid w:val="00CD32C2"/>
    <w:rsid w:val="00CD4ED2"/>
    <w:rsid w:val="00CD50D4"/>
    <w:rsid w:val="00CE3B12"/>
    <w:rsid w:val="00CE6C86"/>
    <w:rsid w:val="00CF0829"/>
    <w:rsid w:val="00CF22C9"/>
    <w:rsid w:val="00CF2392"/>
    <w:rsid w:val="00CF30CD"/>
    <w:rsid w:val="00D01310"/>
    <w:rsid w:val="00D04A9E"/>
    <w:rsid w:val="00D10F44"/>
    <w:rsid w:val="00D11A78"/>
    <w:rsid w:val="00D15FF4"/>
    <w:rsid w:val="00D1740A"/>
    <w:rsid w:val="00D20262"/>
    <w:rsid w:val="00D21ADD"/>
    <w:rsid w:val="00D2523D"/>
    <w:rsid w:val="00D263CF"/>
    <w:rsid w:val="00D2702B"/>
    <w:rsid w:val="00D27C09"/>
    <w:rsid w:val="00D36195"/>
    <w:rsid w:val="00D41207"/>
    <w:rsid w:val="00D41CFB"/>
    <w:rsid w:val="00D421F1"/>
    <w:rsid w:val="00D468BF"/>
    <w:rsid w:val="00D475BE"/>
    <w:rsid w:val="00D507C1"/>
    <w:rsid w:val="00D517BD"/>
    <w:rsid w:val="00D51FBA"/>
    <w:rsid w:val="00D52B2B"/>
    <w:rsid w:val="00D52D6D"/>
    <w:rsid w:val="00D60B39"/>
    <w:rsid w:val="00D61BC2"/>
    <w:rsid w:val="00D641C1"/>
    <w:rsid w:val="00D64CE3"/>
    <w:rsid w:val="00D65E7E"/>
    <w:rsid w:val="00D6753C"/>
    <w:rsid w:val="00D7402F"/>
    <w:rsid w:val="00D7588C"/>
    <w:rsid w:val="00D7690A"/>
    <w:rsid w:val="00D80391"/>
    <w:rsid w:val="00D83C64"/>
    <w:rsid w:val="00D83F23"/>
    <w:rsid w:val="00D844F9"/>
    <w:rsid w:val="00D847C1"/>
    <w:rsid w:val="00D85488"/>
    <w:rsid w:val="00D866E1"/>
    <w:rsid w:val="00D86970"/>
    <w:rsid w:val="00D86D7A"/>
    <w:rsid w:val="00D93124"/>
    <w:rsid w:val="00D94376"/>
    <w:rsid w:val="00D96D00"/>
    <w:rsid w:val="00D97678"/>
    <w:rsid w:val="00D97E87"/>
    <w:rsid w:val="00DA0B27"/>
    <w:rsid w:val="00DA26BA"/>
    <w:rsid w:val="00DA4275"/>
    <w:rsid w:val="00DA4293"/>
    <w:rsid w:val="00DA6520"/>
    <w:rsid w:val="00DB1CBD"/>
    <w:rsid w:val="00DB1DA8"/>
    <w:rsid w:val="00DB1E76"/>
    <w:rsid w:val="00DB3944"/>
    <w:rsid w:val="00DB3FF2"/>
    <w:rsid w:val="00DB721B"/>
    <w:rsid w:val="00DC3B72"/>
    <w:rsid w:val="00DC6F82"/>
    <w:rsid w:val="00DC70A3"/>
    <w:rsid w:val="00DD2D73"/>
    <w:rsid w:val="00DE3A94"/>
    <w:rsid w:val="00DE6481"/>
    <w:rsid w:val="00DE7D8D"/>
    <w:rsid w:val="00DF2AC4"/>
    <w:rsid w:val="00DF3730"/>
    <w:rsid w:val="00E001AC"/>
    <w:rsid w:val="00E01EF6"/>
    <w:rsid w:val="00E04578"/>
    <w:rsid w:val="00E07B01"/>
    <w:rsid w:val="00E106A4"/>
    <w:rsid w:val="00E1343A"/>
    <w:rsid w:val="00E14E3B"/>
    <w:rsid w:val="00E16050"/>
    <w:rsid w:val="00E228D9"/>
    <w:rsid w:val="00E33EEF"/>
    <w:rsid w:val="00E35747"/>
    <w:rsid w:val="00E3640D"/>
    <w:rsid w:val="00E422D2"/>
    <w:rsid w:val="00E45567"/>
    <w:rsid w:val="00E45F4C"/>
    <w:rsid w:val="00E50FE2"/>
    <w:rsid w:val="00E51181"/>
    <w:rsid w:val="00E515F3"/>
    <w:rsid w:val="00E51DE7"/>
    <w:rsid w:val="00E53CDC"/>
    <w:rsid w:val="00E5419E"/>
    <w:rsid w:val="00E57ECF"/>
    <w:rsid w:val="00E620B0"/>
    <w:rsid w:val="00E6470F"/>
    <w:rsid w:val="00E6529F"/>
    <w:rsid w:val="00E66B05"/>
    <w:rsid w:val="00E67260"/>
    <w:rsid w:val="00E67263"/>
    <w:rsid w:val="00E72BA0"/>
    <w:rsid w:val="00E7356A"/>
    <w:rsid w:val="00E81E51"/>
    <w:rsid w:val="00E83CA5"/>
    <w:rsid w:val="00E85447"/>
    <w:rsid w:val="00E85544"/>
    <w:rsid w:val="00E87CF9"/>
    <w:rsid w:val="00E87F78"/>
    <w:rsid w:val="00E91709"/>
    <w:rsid w:val="00E9357E"/>
    <w:rsid w:val="00E96C97"/>
    <w:rsid w:val="00E97B4B"/>
    <w:rsid w:val="00EB073F"/>
    <w:rsid w:val="00EB4C64"/>
    <w:rsid w:val="00EB4F82"/>
    <w:rsid w:val="00EB6FF2"/>
    <w:rsid w:val="00EC4760"/>
    <w:rsid w:val="00EC4E0A"/>
    <w:rsid w:val="00EC7F13"/>
    <w:rsid w:val="00ED2ED1"/>
    <w:rsid w:val="00ED3CCC"/>
    <w:rsid w:val="00EE0A18"/>
    <w:rsid w:val="00EE1F23"/>
    <w:rsid w:val="00EE3CE8"/>
    <w:rsid w:val="00EE4AB2"/>
    <w:rsid w:val="00EE5AEC"/>
    <w:rsid w:val="00EF064F"/>
    <w:rsid w:val="00EF2D76"/>
    <w:rsid w:val="00EF653D"/>
    <w:rsid w:val="00F04364"/>
    <w:rsid w:val="00F04417"/>
    <w:rsid w:val="00F0453E"/>
    <w:rsid w:val="00F07463"/>
    <w:rsid w:val="00F07805"/>
    <w:rsid w:val="00F11A70"/>
    <w:rsid w:val="00F12D4C"/>
    <w:rsid w:val="00F1305F"/>
    <w:rsid w:val="00F130A1"/>
    <w:rsid w:val="00F130CE"/>
    <w:rsid w:val="00F13F06"/>
    <w:rsid w:val="00F14094"/>
    <w:rsid w:val="00F14942"/>
    <w:rsid w:val="00F14F83"/>
    <w:rsid w:val="00F16AB5"/>
    <w:rsid w:val="00F17466"/>
    <w:rsid w:val="00F17E0F"/>
    <w:rsid w:val="00F2316C"/>
    <w:rsid w:val="00F239EC"/>
    <w:rsid w:val="00F274BF"/>
    <w:rsid w:val="00F36A5F"/>
    <w:rsid w:val="00F378F5"/>
    <w:rsid w:val="00F44C16"/>
    <w:rsid w:val="00F53EFD"/>
    <w:rsid w:val="00F600FD"/>
    <w:rsid w:val="00F64742"/>
    <w:rsid w:val="00F66545"/>
    <w:rsid w:val="00F70ABA"/>
    <w:rsid w:val="00F72054"/>
    <w:rsid w:val="00F72738"/>
    <w:rsid w:val="00F73683"/>
    <w:rsid w:val="00F740E2"/>
    <w:rsid w:val="00F76083"/>
    <w:rsid w:val="00F80E56"/>
    <w:rsid w:val="00F8424C"/>
    <w:rsid w:val="00F86065"/>
    <w:rsid w:val="00F86A3F"/>
    <w:rsid w:val="00F87A13"/>
    <w:rsid w:val="00F95CBB"/>
    <w:rsid w:val="00F978A2"/>
    <w:rsid w:val="00FA0572"/>
    <w:rsid w:val="00FA4BE7"/>
    <w:rsid w:val="00FA622A"/>
    <w:rsid w:val="00FA7571"/>
    <w:rsid w:val="00FB05B7"/>
    <w:rsid w:val="00FB35EB"/>
    <w:rsid w:val="00FB3B53"/>
    <w:rsid w:val="00FB3FF6"/>
    <w:rsid w:val="00FB7AA2"/>
    <w:rsid w:val="00FC0887"/>
    <w:rsid w:val="00FC0C2B"/>
    <w:rsid w:val="00FC10A4"/>
    <w:rsid w:val="00FC3F21"/>
    <w:rsid w:val="00FC4333"/>
    <w:rsid w:val="00FD5653"/>
    <w:rsid w:val="00FD643D"/>
    <w:rsid w:val="00FD6666"/>
    <w:rsid w:val="00FE28B0"/>
    <w:rsid w:val="00FE6681"/>
    <w:rsid w:val="00FF3691"/>
    <w:rsid w:val="00FF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3805E"/>
  <w15:docId w15:val="{47D2B318-67A2-41DF-BD03-5FDB3FA9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0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0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qFormat/>
    <w:rsid w:val="007B07E4"/>
    <w:pPr>
      <w:spacing w:before="240" w:after="60"/>
      <w:outlineLvl w:val="6"/>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aracter2 Caracter Caracter, Caracter Caracter Caracter, Caracter Caracter,Caracter2 Caracter Caracter Caracter, Caracter2 Caracter Caracter Caracter Caracter Caracter Caracter Caracter, Caracter2 Caracter Caracter Caracter Caracter Caract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aracter Caract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ody 2,Normal bullet 2,List Paragraph1,Forth level,List1,List Paragraph11,Listă colorată - Accentuare 11,Bullet,Citation List,EU,Header bold,bullets,Arial,Lettre d'introduction,List Paragraph111,Bullet Points,Liste Paragraf,Listă paragraf"/>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370C68"/>
    <w:pPr>
      <w:spacing w:before="120" w:after="120" w:line="240" w:lineRule="auto"/>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acter">
    <w:name w:val="Char Char Char Char Caracter"/>
    <w:basedOn w:val="Normal"/>
    <w:rsid w:val="002E2E9D"/>
    <w:pPr>
      <w:spacing w:after="0" w:line="240" w:lineRule="auto"/>
    </w:pPr>
    <w:rPr>
      <w:rFonts w:ascii="Times New Roman" w:eastAsia="Times New Roman" w:hAnsi="Times New Roman" w:cs="Times New Roman"/>
      <w:sz w:val="24"/>
      <w:szCs w:val="24"/>
      <w:lang w:val="pl-PL" w:eastAsia="pl-PL"/>
    </w:rPr>
  </w:style>
  <w:style w:type="character" w:customStyle="1" w:styleId="ax1">
    <w:name w:val="ax1"/>
    <w:rsid w:val="00AD50FE"/>
    <w:rPr>
      <w:b/>
      <w:bCs/>
      <w:sz w:val="26"/>
      <w:szCs w:val="26"/>
    </w:rPr>
  </w:style>
  <w:style w:type="paragraph" w:customStyle="1" w:styleId="Body4">
    <w:name w:val="Body4"/>
    <w:aliases w:val="Text4,23"/>
    <w:basedOn w:val="Normal"/>
    <w:rsid w:val="00AD50FE"/>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AB49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
    <w:name w:val="Char"/>
    <w:basedOn w:val="Normal"/>
    <w:rsid w:val="00AB497F"/>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rsid w:val="00F14942"/>
    <w:rPr>
      <w:color w:val="0000FF"/>
      <w:u w:val="single"/>
    </w:rPr>
  </w:style>
  <w:style w:type="paragraph" w:customStyle="1" w:styleId="Char1">
    <w:name w:val="Char1"/>
    <w:basedOn w:val="Normal"/>
    <w:rsid w:val="00E96C97"/>
    <w:pPr>
      <w:spacing w:after="0"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qFormat/>
    <w:rsid w:val="00E07B01"/>
    <w:rPr>
      <w:b/>
      <w:bCs/>
    </w:rPr>
  </w:style>
  <w:style w:type="paragraph" w:styleId="ListBullet">
    <w:name w:val="List Bullet"/>
    <w:basedOn w:val="Normal"/>
    <w:autoRedefine/>
    <w:unhideWhenUsed/>
    <w:rsid w:val="00AA6E3B"/>
    <w:pPr>
      <w:tabs>
        <w:tab w:val="num" w:pos="360"/>
      </w:tabs>
      <w:snapToGrid w:val="0"/>
      <w:spacing w:after="0" w:line="240" w:lineRule="auto"/>
      <w:ind w:left="360" w:hanging="360"/>
      <w:jc w:val="both"/>
    </w:pPr>
    <w:rPr>
      <w:rFonts w:ascii="Arial" w:eastAsia="MS Mincho" w:hAnsi="Arial" w:cs="Arial"/>
      <w:bCs/>
      <w:sz w:val="24"/>
      <w:szCs w:val="24"/>
    </w:rPr>
  </w:style>
  <w:style w:type="character" w:customStyle="1" w:styleId="tpa">
    <w:name w:val="tpa"/>
    <w:rsid w:val="0000312E"/>
  </w:style>
  <w:style w:type="paragraph" w:styleId="Subtitle">
    <w:name w:val="Subtitle"/>
    <w:basedOn w:val="Normal"/>
    <w:link w:val="SubtitleChar"/>
    <w:qFormat/>
    <w:rsid w:val="00F600FD"/>
    <w:pPr>
      <w:spacing w:after="60"/>
      <w:jc w:val="center"/>
      <w:outlineLvl w:val="1"/>
    </w:pPr>
    <w:rPr>
      <w:rFonts w:ascii="Arial" w:eastAsia="Calibri" w:hAnsi="Arial" w:cs="Arial"/>
      <w:sz w:val="24"/>
      <w:szCs w:val="24"/>
      <w:lang w:val="en-US"/>
    </w:rPr>
  </w:style>
  <w:style w:type="character" w:customStyle="1" w:styleId="SubtitleChar">
    <w:name w:val="Subtitle Char"/>
    <w:basedOn w:val="DefaultParagraphFont"/>
    <w:link w:val="Subtitle"/>
    <w:rsid w:val="00F600FD"/>
    <w:rPr>
      <w:rFonts w:ascii="Arial" w:eastAsia="Calibri" w:hAnsi="Arial" w:cs="Arial"/>
      <w:sz w:val="24"/>
      <w:szCs w:val="24"/>
      <w:lang w:val="en-US"/>
    </w:rPr>
  </w:style>
  <w:style w:type="character" w:customStyle="1" w:styleId="Heading7Char">
    <w:name w:val="Heading 7 Char"/>
    <w:basedOn w:val="DefaultParagraphFont"/>
    <w:link w:val="Heading7"/>
    <w:uiPriority w:val="9"/>
    <w:rsid w:val="007B07E4"/>
    <w:rPr>
      <w:rFonts w:ascii="Times New Roman" w:eastAsia="Calibri" w:hAnsi="Times New Roman" w:cs="Times New Roman"/>
      <w:sz w:val="24"/>
      <w:szCs w:val="24"/>
      <w:lang w:val="x-none" w:eastAsia="x-none"/>
    </w:rPr>
  </w:style>
  <w:style w:type="paragraph" w:styleId="Title">
    <w:name w:val="Title"/>
    <w:aliases w:val="Char Char"/>
    <w:basedOn w:val="Normal"/>
    <w:link w:val="TitleChar"/>
    <w:qFormat/>
    <w:rsid w:val="00A67232"/>
    <w:pPr>
      <w:widowControl w:val="0"/>
      <w:spacing w:after="0" w:line="240" w:lineRule="auto"/>
      <w:jc w:val="center"/>
    </w:pPr>
    <w:rPr>
      <w:rFonts w:ascii="Times New Roman" w:eastAsia="Times New Roman" w:hAnsi="Times New Roman" w:cs="Times New Roman"/>
      <w:b/>
      <w:bCs/>
      <w:snapToGrid w:val="0"/>
      <w:sz w:val="24"/>
      <w:szCs w:val="24"/>
    </w:rPr>
  </w:style>
  <w:style w:type="character" w:customStyle="1" w:styleId="TitleChar">
    <w:name w:val="Title Char"/>
    <w:aliases w:val="Char Char Char"/>
    <w:basedOn w:val="DefaultParagraphFont"/>
    <w:link w:val="Title"/>
    <w:rsid w:val="00A67232"/>
    <w:rPr>
      <w:rFonts w:ascii="Times New Roman" w:eastAsia="Times New Roman" w:hAnsi="Times New Roman" w:cs="Times New Roman"/>
      <w:b/>
      <w:bCs/>
      <w:snapToGrid w:val="0"/>
      <w:sz w:val="24"/>
      <w:szCs w:val="24"/>
    </w:rPr>
  </w:style>
  <w:style w:type="character" w:customStyle="1" w:styleId="CharacterStyle1">
    <w:name w:val="Character Style 1"/>
    <w:rsid w:val="00A67232"/>
    <w:rPr>
      <w:sz w:val="28"/>
      <w:szCs w:val="28"/>
    </w:rPr>
  </w:style>
  <w:style w:type="paragraph" w:customStyle="1" w:styleId="ShortReturnAddress">
    <w:name w:val="Short Return Address"/>
    <w:basedOn w:val="Normal"/>
    <w:rsid w:val="00A67232"/>
    <w:pPr>
      <w:spacing w:after="0" w:line="240" w:lineRule="auto"/>
    </w:pPr>
    <w:rPr>
      <w:rFonts w:ascii="Times New Roman (ro)" w:eastAsia="Times New Roman" w:hAnsi="Times New Roman (ro)" w:cs="Times New Roman"/>
      <w:sz w:val="24"/>
      <w:szCs w:val="20"/>
      <w:lang w:val="en-US"/>
    </w:rPr>
  </w:style>
  <w:style w:type="character" w:customStyle="1" w:styleId="ListParagraphChar">
    <w:name w:val="List Paragraph Char"/>
    <w:aliases w:val="body 2 Char,Normal bullet 2 Char,List Paragraph1 Char,Forth level Char,List1 Char,List Paragraph11 Char,Listă colorată - Accentuare 11 Char,Bullet Char,Citation List Char,EU Char,Header bold Char,bullets Char,Arial Char"/>
    <w:link w:val="ListParagraph"/>
    <w:uiPriority w:val="34"/>
    <w:locked/>
    <w:rsid w:val="00347BBC"/>
  </w:style>
  <w:style w:type="character" w:customStyle="1" w:styleId="tli1">
    <w:name w:val="tli1"/>
    <w:basedOn w:val="DefaultParagraphFont"/>
    <w:rsid w:val="00347BBC"/>
  </w:style>
  <w:style w:type="character" w:customStyle="1" w:styleId="tal1">
    <w:name w:val="tal1"/>
    <w:basedOn w:val="DefaultParagraphFont"/>
    <w:rsid w:val="00347BBC"/>
  </w:style>
  <w:style w:type="character" w:customStyle="1" w:styleId="Bodytext0">
    <w:name w:val="Body text_"/>
    <w:link w:val="Bodytext1"/>
    <w:rsid w:val="00347BBC"/>
    <w:rPr>
      <w:rFonts w:ascii="Trebuchet MS" w:hAnsi="Trebuchet MS"/>
      <w:shd w:val="clear" w:color="auto" w:fill="FFFFFF"/>
    </w:rPr>
  </w:style>
  <w:style w:type="paragraph" w:customStyle="1" w:styleId="Bodytext1">
    <w:name w:val="Body text1"/>
    <w:basedOn w:val="Normal"/>
    <w:link w:val="Bodytext0"/>
    <w:rsid w:val="00347BBC"/>
    <w:pPr>
      <w:shd w:val="clear" w:color="auto" w:fill="FFFFFF"/>
      <w:spacing w:before="180" w:after="60" w:line="254" w:lineRule="exact"/>
      <w:ind w:hanging="780"/>
      <w:jc w:val="both"/>
    </w:pPr>
    <w:rPr>
      <w:rFonts w:ascii="Trebuchet MS" w:hAnsi="Trebuchet MS"/>
      <w:shd w:val="clear" w:color="auto" w:fill="FFFFFF"/>
    </w:rPr>
  </w:style>
  <w:style w:type="character" w:customStyle="1" w:styleId="Heading1Char">
    <w:name w:val="Heading 1 Char"/>
    <w:basedOn w:val="DefaultParagraphFont"/>
    <w:link w:val="Heading1"/>
    <w:uiPriority w:val="9"/>
    <w:rsid w:val="001B0C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B0C55"/>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rsid w:val="00373276"/>
    <w:rPr>
      <w:rFonts w:ascii="Calibri" w:eastAsia="Calibri" w:hAnsi="Calibri"/>
    </w:rPr>
  </w:style>
  <w:style w:type="paragraph" w:styleId="NoSpacing">
    <w:name w:val="No Spacing"/>
    <w:link w:val="NoSpacingChar"/>
    <w:uiPriority w:val="1"/>
    <w:qFormat/>
    <w:rsid w:val="00373276"/>
    <w:pPr>
      <w:spacing w:after="0" w:line="240" w:lineRule="auto"/>
    </w:pPr>
    <w:rPr>
      <w:rFonts w:ascii="Calibri" w:eastAsia="Calibri" w:hAnsi="Calibri"/>
    </w:rPr>
  </w:style>
  <w:style w:type="character" w:styleId="PageNumber">
    <w:name w:val="page number"/>
    <w:basedOn w:val="DefaultParagraphFont"/>
    <w:rsid w:val="00A10F17"/>
  </w:style>
  <w:style w:type="paragraph" w:customStyle="1" w:styleId="Fuzeilelinks">
    <w:name w:val="Fußzeile_links"/>
    <w:basedOn w:val="Footer"/>
    <w:rsid w:val="00A10F17"/>
    <w:pPr>
      <w:pBdr>
        <w:top w:val="single" w:sz="4" w:space="8" w:color="auto"/>
      </w:pBdr>
      <w:tabs>
        <w:tab w:val="clear" w:pos="4536"/>
        <w:tab w:val="clear" w:pos="9072"/>
        <w:tab w:val="center" w:pos="1843"/>
        <w:tab w:val="right" w:pos="6237"/>
      </w:tabs>
      <w:spacing w:line="240" w:lineRule="exact"/>
      <w:ind w:left="-2552"/>
    </w:pPr>
    <w:rPr>
      <w:rFonts w:ascii="Arial" w:eastAsia="SimSun" w:hAnsi="Arial" w:cs="Times New Roman"/>
      <w:kern w:val="18"/>
      <w:sz w:val="16"/>
      <w:szCs w:val="20"/>
    </w:rPr>
  </w:style>
  <w:style w:type="paragraph" w:customStyle="1" w:styleId="Kopfzeilelinks2Zeile">
    <w:name w:val="Kopfzeile links_2 Zeile"/>
    <w:basedOn w:val="Kopfzeilelinks"/>
    <w:rsid w:val="00A10F17"/>
    <w:pPr>
      <w:pBdr>
        <w:bottom w:val="none" w:sz="0" w:space="0" w:color="auto"/>
      </w:pBdr>
      <w:spacing w:before="113"/>
    </w:pPr>
    <w:rPr>
      <w:b w:val="0"/>
      <w:sz w:val="18"/>
    </w:rPr>
  </w:style>
  <w:style w:type="paragraph" w:customStyle="1" w:styleId="Kopfzeilelinks">
    <w:name w:val="Kopfzeile links"/>
    <w:basedOn w:val="Header"/>
    <w:rsid w:val="00A10F17"/>
    <w:pPr>
      <w:pBdr>
        <w:bottom w:val="single" w:sz="4" w:space="5" w:color="auto"/>
      </w:pBdr>
      <w:tabs>
        <w:tab w:val="clear" w:pos="4536"/>
        <w:tab w:val="clear" w:pos="9072"/>
        <w:tab w:val="right" w:pos="6237"/>
      </w:tabs>
      <w:spacing w:line="240" w:lineRule="exact"/>
      <w:ind w:left="-2552"/>
      <w:jc w:val="both"/>
    </w:pPr>
    <w:rPr>
      <w:rFonts w:ascii="Arial" w:eastAsia="SimSun" w:hAnsi="Arial" w:cs="Times New Roman"/>
      <w:b/>
      <w:kern w:val="18"/>
      <w:szCs w:val="20"/>
    </w:rPr>
  </w:style>
  <w:style w:type="paragraph" w:customStyle="1" w:styleId="WW-BodyTextIndent21">
    <w:name w:val="WW-Body Text Indent 21"/>
    <w:basedOn w:val="Normal"/>
    <w:rsid w:val="008B01A6"/>
    <w:pPr>
      <w:suppressAutoHyphens/>
      <w:spacing w:after="0" w:line="240" w:lineRule="auto"/>
      <w:ind w:firstLine="720"/>
      <w:jc w:val="both"/>
    </w:pPr>
    <w:rPr>
      <w:rFonts w:ascii="Times New Roman" w:eastAsia="Times New Roman" w:hAnsi="Times New Roman" w:cs="Times New Roman"/>
      <w:sz w:val="24"/>
      <w:szCs w:val="20"/>
      <w:lang w:val="en-US"/>
    </w:rPr>
  </w:style>
  <w:style w:type="paragraph" w:customStyle="1" w:styleId="Textdetabel">
    <w:name w:val="Text de tabel"/>
    <w:basedOn w:val="Normal"/>
    <w:rsid w:val="00D263CF"/>
    <w:pPr>
      <w:spacing w:after="0" w:line="240" w:lineRule="auto"/>
      <w:jc w:val="center"/>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8716422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6B6D-73C4-43B2-A1B4-81654D42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11</Pages>
  <Words>5296</Words>
  <Characters>30720</Characters>
  <Application>Microsoft Office Word</Application>
  <DocSecurity>0</DocSecurity>
  <Lines>256</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12</cp:revision>
  <cp:lastPrinted>2023-05-02T12:22:00Z</cp:lastPrinted>
  <dcterms:created xsi:type="dcterms:W3CDTF">2020-04-23T09:39:00Z</dcterms:created>
  <dcterms:modified xsi:type="dcterms:W3CDTF">2023-07-25T13:16:00Z</dcterms:modified>
</cp:coreProperties>
</file>