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42" w:rsidRPr="00FE6DFF" w:rsidRDefault="00A95642" w:rsidP="00A95642">
      <w:pPr>
        <w:pStyle w:val="Header"/>
        <w:rPr>
          <w:rFonts w:ascii="Times New Roman" w:hAnsi="Times New Roman"/>
          <w:b/>
          <w:sz w:val="24"/>
          <w:szCs w:val="24"/>
          <w:lang w:val="fr-FR"/>
        </w:rPr>
      </w:pPr>
      <w:r>
        <w:rPr>
          <w:noProof/>
          <w:lang w:val="ro-RO" w:eastAsia="ro-RO"/>
        </w:rPr>
        <w:drawing>
          <wp:anchor distT="0" distB="0" distL="114300" distR="114300" simplePos="0" relativeHeight="251660288" behindDoc="0" locked="0" layoutInCell="1" allowOverlap="1" wp14:anchorId="51441644" wp14:editId="3C1709D1">
            <wp:simplePos x="0" y="0"/>
            <wp:positionH relativeFrom="margin">
              <wp:posOffset>50800</wp:posOffset>
            </wp:positionH>
            <wp:positionV relativeFrom="paragraph">
              <wp:posOffset>53975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Pr="00651F48">
        <w:rPr>
          <w:rFonts w:ascii="Times New Roman" w:hAnsi="Times New Roman"/>
          <w:b/>
          <w:sz w:val="24"/>
          <w:szCs w:val="24"/>
          <w:lang w:val="fr-FR"/>
        </w:rPr>
        <w:t xml:space="preserve">                                                                                </w:t>
      </w:r>
      <w:r>
        <w:rPr>
          <w:rFonts w:ascii="Times New Roman" w:hAnsi="Times New Roman"/>
          <w:b/>
          <w:sz w:val="24"/>
          <w:szCs w:val="24"/>
          <w:lang w:val="fr-FR"/>
        </w:rPr>
        <w:tab/>
      </w:r>
      <w:r w:rsidRPr="00651F48">
        <w:rPr>
          <w:rFonts w:ascii="Times New Roman" w:hAnsi="Times New Roman"/>
          <w:sz w:val="24"/>
          <w:szCs w:val="24"/>
          <w:lang w:val="fr-FR"/>
        </w:rPr>
        <w:t>Nr.</w:t>
      </w:r>
      <w:r>
        <w:rPr>
          <w:rFonts w:ascii="Times New Roman" w:hAnsi="Times New Roman"/>
          <w:sz w:val="24"/>
          <w:szCs w:val="24"/>
          <w:lang w:val="fr-FR"/>
        </w:rPr>
        <w:t>10429</w:t>
      </w:r>
      <w:r w:rsidRPr="00651F48">
        <w:rPr>
          <w:rFonts w:ascii="Times New Roman" w:hAnsi="Times New Roman"/>
          <w:sz w:val="24"/>
          <w:szCs w:val="24"/>
          <w:lang w:val="fr-FR"/>
        </w:rPr>
        <w:t xml:space="preserve"> /</w:t>
      </w:r>
      <w:r>
        <w:rPr>
          <w:rFonts w:ascii="Times New Roman" w:hAnsi="Times New Roman"/>
          <w:sz w:val="24"/>
          <w:szCs w:val="24"/>
          <w:lang w:val="fr-FR"/>
        </w:rPr>
        <w:t>5992</w:t>
      </w:r>
      <w:r w:rsidRPr="00651F48">
        <w:rPr>
          <w:rFonts w:ascii="Times New Roman" w:hAnsi="Times New Roman"/>
          <w:sz w:val="24"/>
          <w:szCs w:val="24"/>
          <w:lang w:val="fr-FR"/>
        </w:rPr>
        <w:t>/.</w:t>
      </w:r>
      <w:r>
        <w:rPr>
          <w:rFonts w:ascii="Times New Roman" w:hAnsi="Times New Roman"/>
          <w:sz w:val="24"/>
          <w:szCs w:val="24"/>
          <w:lang w:val="fr-FR"/>
        </w:rPr>
        <w:t>09</w:t>
      </w:r>
      <w:r w:rsidRPr="00651F48">
        <w:rPr>
          <w:rFonts w:ascii="Times New Roman" w:hAnsi="Times New Roman"/>
          <w:sz w:val="24"/>
          <w:szCs w:val="24"/>
          <w:lang w:val="fr-FR"/>
        </w:rPr>
        <w:t>.202</w:t>
      </w:r>
      <w:r>
        <w:rPr>
          <w:rFonts w:ascii="Times New Roman" w:hAnsi="Times New Roman"/>
          <w:sz w:val="24"/>
          <w:szCs w:val="24"/>
          <w:lang w:val="fr-FR"/>
        </w:rPr>
        <w:t>3</w:t>
      </w:r>
      <w:r w:rsidRPr="00651F48">
        <w:rPr>
          <w:rFonts w:ascii="Times New Roman" w:hAnsi="Times New Roman"/>
          <w:sz w:val="24"/>
          <w:szCs w:val="24"/>
          <w:lang w:val="fr-FR"/>
        </w:rPr>
        <w:t xml:space="preserve">                                                                       </w:t>
      </w:r>
    </w:p>
    <w:p w:rsidR="00A95642" w:rsidRDefault="00A95642" w:rsidP="00A95642">
      <w:pPr>
        <w:spacing w:after="0"/>
        <w:jc w:val="center"/>
        <w:rPr>
          <w:rFonts w:ascii="Times New Roman" w:hAnsi="Times New Roman"/>
          <w:b/>
          <w:sz w:val="24"/>
          <w:szCs w:val="24"/>
          <w:lang w:val="fr-FR"/>
        </w:rPr>
      </w:pPr>
    </w:p>
    <w:p w:rsidR="00A95642" w:rsidRDefault="00A95642" w:rsidP="00A95642">
      <w:pPr>
        <w:spacing w:after="0"/>
        <w:jc w:val="center"/>
        <w:rPr>
          <w:rFonts w:ascii="Times New Roman" w:hAnsi="Times New Roman"/>
          <w:b/>
          <w:sz w:val="24"/>
          <w:szCs w:val="24"/>
          <w:lang w:val="fr-FR"/>
        </w:rPr>
      </w:pPr>
    </w:p>
    <w:p w:rsidR="00A95642" w:rsidRPr="00651F48" w:rsidRDefault="00A95642" w:rsidP="00A95642">
      <w:pPr>
        <w:spacing w:after="0"/>
        <w:jc w:val="center"/>
        <w:rPr>
          <w:rFonts w:ascii="Times New Roman" w:hAnsi="Times New Roman"/>
          <w:b/>
          <w:sz w:val="24"/>
          <w:szCs w:val="24"/>
          <w:lang w:val="fr-FR"/>
        </w:rPr>
      </w:pPr>
      <w:r>
        <w:rPr>
          <w:rFonts w:ascii="Times New Roman" w:hAnsi="Times New Roman"/>
          <w:b/>
          <w:sz w:val="24"/>
          <w:szCs w:val="24"/>
          <w:lang w:val="fr-FR"/>
        </w:rPr>
        <w:t xml:space="preserve"> </w:t>
      </w:r>
      <w:r>
        <w:rPr>
          <w:rFonts w:ascii="Times New Roman" w:hAnsi="Times New Roman"/>
          <w:b/>
          <w:sz w:val="24"/>
          <w:szCs w:val="24"/>
          <w:lang w:val="fr-FR"/>
        </w:rPr>
        <w:t xml:space="preserve">Proiect </w:t>
      </w:r>
      <w:r w:rsidRPr="00651F48">
        <w:rPr>
          <w:rFonts w:ascii="Times New Roman" w:hAnsi="Times New Roman"/>
          <w:b/>
          <w:sz w:val="24"/>
          <w:szCs w:val="24"/>
          <w:lang w:val="fr-FR"/>
        </w:rPr>
        <w:t>DECIZIA ETAPEI DE ÎNCADRARE</w:t>
      </w:r>
    </w:p>
    <w:p w:rsidR="00A95642" w:rsidRPr="00651F48" w:rsidRDefault="00A95642" w:rsidP="00A95642">
      <w:pPr>
        <w:spacing w:after="0"/>
        <w:jc w:val="center"/>
        <w:rPr>
          <w:rFonts w:ascii="Times New Roman" w:hAnsi="Times New Roman"/>
          <w:b/>
          <w:sz w:val="24"/>
          <w:szCs w:val="24"/>
          <w:lang w:val="fr-FR"/>
        </w:rPr>
      </w:pPr>
      <w:r w:rsidRPr="00651F48">
        <w:rPr>
          <w:rFonts w:ascii="Times New Roman" w:hAnsi="Times New Roman"/>
          <w:b/>
          <w:sz w:val="24"/>
          <w:szCs w:val="24"/>
          <w:lang w:val="fr-FR"/>
        </w:rPr>
        <w:t xml:space="preserve">Nr.  </w:t>
      </w:r>
      <w:proofErr w:type="gramStart"/>
      <w:r w:rsidRPr="00651F48">
        <w:rPr>
          <w:rFonts w:ascii="Times New Roman" w:hAnsi="Times New Roman"/>
          <w:b/>
          <w:sz w:val="24"/>
          <w:szCs w:val="24"/>
          <w:lang w:val="fr-FR"/>
        </w:rPr>
        <w:t>din</w:t>
      </w:r>
      <w:proofErr w:type="gramEnd"/>
      <w:r w:rsidRPr="00651F48">
        <w:rPr>
          <w:rFonts w:ascii="Times New Roman" w:hAnsi="Times New Roman"/>
          <w:b/>
          <w:sz w:val="24"/>
          <w:szCs w:val="24"/>
          <w:lang w:val="fr-FR"/>
        </w:rPr>
        <w:t xml:space="preserve"> </w:t>
      </w:r>
      <w:r>
        <w:rPr>
          <w:rFonts w:ascii="Times New Roman" w:hAnsi="Times New Roman"/>
          <w:b/>
          <w:sz w:val="24"/>
          <w:szCs w:val="24"/>
          <w:lang w:val="fr-FR"/>
        </w:rPr>
        <w:t>.09</w:t>
      </w:r>
      <w:r w:rsidRPr="00651F48">
        <w:rPr>
          <w:rFonts w:ascii="Times New Roman" w:hAnsi="Times New Roman"/>
          <w:b/>
          <w:sz w:val="24"/>
          <w:szCs w:val="24"/>
          <w:lang w:val="fr-FR"/>
        </w:rPr>
        <w:t>.202</w:t>
      </w:r>
      <w:r>
        <w:rPr>
          <w:rFonts w:ascii="Times New Roman" w:hAnsi="Times New Roman"/>
          <w:b/>
          <w:sz w:val="24"/>
          <w:szCs w:val="24"/>
          <w:lang w:val="fr-FR"/>
        </w:rPr>
        <w:t>3</w:t>
      </w:r>
    </w:p>
    <w:p w:rsidR="00A95642" w:rsidRPr="006F7735" w:rsidRDefault="00A95642" w:rsidP="00A95642">
      <w:pPr>
        <w:spacing w:after="0"/>
        <w:rPr>
          <w:rFonts w:ascii="Times New Roman" w:hAnsi="Times New Roman"/>
          <w:b/>
          <w:sz w:val="24"/>
          <w:szCs w:val="24"/>
          <w:highlight w:val="yellow"/>
          <w:lang w:val="fr-FR"/>
        </w:rPr>
      </w:pPr>
    </w:p>
    <w:p w:rsidR="00A95642" w:rsidRPr="006F7735" w:rsidRDefault="00A95642" w:rsidP="00A95642">
      <w:pPr>
        <w:shd w:val="clear" w:color="auto" w:fill="FFFFFF"/>
        <w:spacing w:after="0" w:line="240" w:lineRule="auto"/>
        <w:ind w:firstLine="709"/>
        <w:jc w:val="both"/>
        <w:rPr>
          <w:rStyle w:val="tpa"/>
          <w:rFonts w:ascii="Times New Roman" w:hAnsi="Times New Roman"/>
          <w:color w:val="000000"/>
          <w:sz w:val="24"/>
          <w:szCs w:val="24"/>
        </w:rPr>
      </w:pPr>
      <w:r w:rsidRPr="006F7735">
        <w:rPr>
          <w:rFonts w:ascii="Times New Roman" w:hAnsi="Times New Roman"/>
          <w:sz w:val="24"/>
          <w:szCs w:val="24"/>
          <w:lang w:val="fr-FR"/>
        </w:rPr>
        <w:t xml:space="preserve">Ca urmare a solicitării de emitere </w:t>
      </w:r>
      <w:proofErr w:type="gramStart"/>
      <w:r w:rsidRPr="00DC2060">
        <w:rPr>
          <w:rFonts w:ascii="Times New Roman" w:hAnsi="Times New Roman"/>
          <w:sz w:val="24"/>
          <w:szCs w:val="24"/>
          <w:lang w:val="fr-FR"/>
        </w:rPr>
        <w:t>a</w:t>
      </w:r>
      <w:proofErr w:type="gramEnd"/>
      <w:r w:rsidRPr="00DC2060">
        <w:rPr>
          <w:rFonts w:ascii="Times New Roman" w:hAnsi="Times New Roman"/>
          <w:sz w:val="24"/>
          <w:szCs w:val="24"/>
          <w:lang w:val="fr-FR"/>
        </w:rPr>
        <w:t xml:space="preserve"> acordului de </w:t>
      </w:r>
      <w:r w:rsidRPr="00A95642">
        <w:rPr>
          <w:rFonts w:ascii="Times New Roman" w:hAnsi="Times New Roman"/>
          <w:sz w:val="24"/>
          <w:szCs w:val="24"/>
          <w:lang w:val="fr-FR"/>
        </w:rPr>
        <w:t xml:space="preserve">mediu adresate de </w:t>
      </w:r>
      <w:r w:rsidRPr="00A95642">
        <w:rPr>
          <w:rStyle w:val="tpa1"/>
          <w:rFonts w:ascii="Times New Roman" w:hAnsi="Times New Roman"/>
          <w:b/>
          <w:i/>
          <w:sz w:val="24"/>
          <w:szCs w:val="24"/>
        </w:rPr>
        <w:t>DISTRIBUTIE ENERGIE ELECTRICA ROMANIA-Sucursala Targoviste</w:t>
      </w:r>
      <w:r w:rsidRPr="00A95642">
        <w:rPr>
          <w:rStyle w:val="tpa1"/>
          <w:rFonts w:ascii="Times New Roman" w:hAnsi="Times New Roman"/>
          <w:i/>
          <w:sz w:val="24"/>
          <w:szCs w:val="24"/>
        </w:rPr>
        <w:t xml:space="preserve"> </w:t>
      </w:r>
      <w:r w:rsidRPr="00A95642">
        <w:rPr>
          <w:rStyle w:val="tpa1"/>
          <w:rFonts w:ascii="Times New Roman" w:hAnsi="Times New Roman"/>
          <w:sz w:val="24"/>
          <w:szCs w:val="24"/>
        </w:rPr>
        <w:t xml:space="preserve">cu sediul in mun. </w:t>
      </w:r>
      <w:proofErr w:type="gramStart"/>
      <w:r w:rsidRPr="00A95642">
        <w:rPr>
          <w:rStyle w:val="tpa1"/>
          <w:rFonts w:ascii="Times New Roman" w:hAnsi="Times New Roman"/>
          <w:sz w:val="24"/>
          <w:szCs w:val="24"/>
        </w:rPr>
        <w:t>Targoviste, Calea Domneasca, nr.</w:t>
      </w:r>
      <w:proofErr w:type="gramEnd"/>
      <w:r w:rsidRPr="00A95642">
        <w:rPr>
          <w:rStyle w:val="tpa1"/>
          <w:rFonts w:ascii="Times New Roman" w:hAnsi="Times New Roman"/>
          <w:sz w:val="24"/>
          <w:szCs w:val="24"/>
        </w:rPr>
        <w:t xml:space="preserve"> </w:t>
      </w:r>
      <w:proofErr w:type="gramStart"/>
      <w:r w:rsidRPr="00A95642">
        <w:rPr>
          <w:rStyle w:val="tpa1"/>
          <w:rFonts w:ascii="Times New Roman" w:hAnsi="Times New Roman"/>
          <w:sz w:val="24"/>
          <w:szCs w:val="24"/>
        </w:rPr>
        <w:t>236</w:t>
      </w:r>
      <w:r w:rsidRPr="00A95642">
        <w:rPr>
          <w:rFonts w:ascii="Times New Roman" w:hAnsi="Times New Roman"/>
          <w:sz w:val="24"/>
          <w:szCs w:val="24"/>
          <w:lang w:val="fr-FR"/>
        </w:rPr>
        <w:t xml:space="preserve">, </w:t>
      </w:r>
      <w:r w:rsidRPr="00A95642">
        <w:rPr>
          <w:rStyle w:val="tpa1"/>
          <w:rFonts w:ascii="Times New Roman" w:hAnsi="Times New Roman"/>
          <w:sz w:val="24"/>
          <w:szCs w:val="24"/>
        </w:rPr>
        <w:t xml:space="preserve">înregistrată la Agenția pentru Protecția Mediului Dâmbovița cu </w:t>
      </w:r>
      <w:r w:rsidRPr="00DC2060">
        <w:rPr>
          <w:rStyle w:val="tpa1"/>
          <w:rFonts w:ascii="Times New Roman" w:hAnsi="Times New Roman"/>
          <w:sz w:val="24"/>
          <w:szCs w:val="24"/>
        </w:rPr>
        <w:t>nr.</w:t>
      </w:r>
      <w:proofErr w:type="gramEnd"/>
      <w:r w:rsidRPr="00DC2060">
        <w:rPr>
          <w:rStyle w:val="tpa1"/>
          <w:rFonts w:ascii="Times New Roman" w:hAnsi="Times New Roman"/>
          <w:sz w:val="24"/>
          <w:szCs w:val="24"/>
        </w:rPr>
        <w:t xml:space="preserve"> </w:t>
      </w:r>
      <w:r>
        <w:rPr>
          <w:rStyle w:val="tpa1"/>
          <w:rFonts w:ascii="Times New Roman" w:hAnsi="Times New Roman"/>
          <w:sz w:val="24"/>
          <w:szCs w:val="24"/>
        </w:rPr>
        <w:t>10429</w:t>
      </w:r>
      <w:r w:rsidRPr="00DC2060">
        <w:rPr>
          <w:rStyle w:val="tpa1"/>
          <w:rFonts w:ascii="Times New Roman" w:hAnsi="Times New Roman"/>
          <w:sz w:val="24"/>
          <w:szCs w:val="24"/>
        </w:rPr>
        <w:t xml:space="preserve"> din data </w:t>
      </w:r>
      <w:r>
        <w:rPr>
          <w:rStyle w:val="tpa1"/>
          <w:rFonts w:ascii="Times New Roman" w:hAnsi="Times New Roman"/>
          <w:sz w:val="24"/>
          <w:szCs w:val="24"/>
        </w:rPr>
        <w:t>06.07</w:t>
      </w:r>
      <w:r w:rsidRPr="00DC2060">
        <w:rPr>
          <w:rStyle w:val="tpa1"/>
          <w:rFonts w:ascii="Times New Roman" w:hAnsi="Times New Roman"/>
          <w:sz w:val="24"/>
          <w:szCs w:val="24"/>
        </w:rPr>
        <w:t>.2023,</w:t>
      </w:r>
      <w:r w:rsidRPr="00DC2060">
        <w:rPr>
          <w:rFonts w:ascii="Times New Roman" w:hAnsi="Times New Roman"/>
          <w:sz w:val="24"/>
          <w:szCs w:val="24"/>
          <w:lang w:val="fr-FR"/>
        </w:rPr>
        <w:t xml:space="preserve"> </w:t>
      </w:r>
      <w:r w:rsidRPr="00DC2060">
        <w:rPr>
          <w:rStyle w:val="tpa"/>
          <w:rFonts w:ascii="Times New Roman" w:hAnsi="Times New Roman"/>
          <w:sz w:val="24"/>
          <w:szCs w:val="24"/>
        </w:rPr>
        <w:t xml:space="preserve">în baza Legii nr. 292/2018 privind evaluarea impactului anumitor proiecte publice şi private asupra mediului şi </w:t>
      </w:r>
      <w:proofErr w:type="gramStart"/>
      <w:r w:rsidRPr="00DC2060">
        <w:rPr>
          <w:rStyle w:val="tpa"/>
          <w:rFonts w:ascii="Times New Roman" w:hAnsi="Times New Roman"/>
          <w:sz w:val="24"/>
          <w:szCs w:val="24"/>
        </w:rPr>
        <w:t>a</w:t>
      </w:r>
      <w:proofErr w:type="gramEnd"/>
      <w:r w:rsidRPr="00DC2060">
        <w:rPr>
          <w:rStyle w:val="tpa"/>
          <w:rFonts w:ascii="Times New Roman" w:hAnsi="Times New Roman"/>
          <w:sz w:val="24"/>
          <w:szCs w:val="24"/>
        </w:rPr>
        <w:t xml:space="preserve"> Ordonanţei de urgenţă a Guvernului nr. </w:t>
      </w:r>
      <w:hyperlink r:id="rId7" w:history="1">
        <w:proofErr w:type="gramStart"/>
        <w:r w:rsidRPr="00DC2060">
          <w:rPr>
            <w:rStyle w:val="Hyperlink"/>
            <w:rFonts w:ascii="Times New Roman" w:hAnsi="Times New Roman"/>
            <w:b/>
            <w:bCs/>
            <w:color w:val="auto"/>
            <w:sz w:val="24"/>
            <w:szCs w:val="24"/>
          </w:rPr>
          <w:t>57/2007</w:t>
        </w:r>
      </w:hyperlink>
      <w:r w:rsidRPr="00DC2060">
        <w:rPr>
          <w:rStyle w:val="tpa"/>
          <w:rFonts w:ascii="Times New Roman" w:hAnsi="Times New Roman"/>
          <w:sz w:val="24"/>
          <w:szCs w:val="24"/>
        </w:rPr>
        <w:t xml:space="preserve"> privind regimul ariilor </w:t>
      </w:r>
      <w:r w:rsidRPr="006F7735">
        <w:rPr>
          <w:rStyle w:val="tpa"/>
          <w:rFonts w:ascii="Times New Roman" w:hAnsi="Times New Roman"/>
          <w:color w:val="000000"/>
          <w:sz w:val="24"/>
          <w:szCs w:val="24"/>
        </w:rPr>
        <w:t>naturale protejate, conservarea habitatelor naturale, a florei şi faunei sălbatice, aprobată cu modificări şi completări prin Legea nr.</w:t>
      </w:r>
      <w:proofErr w:type="gramEnd"/>
      <w:r w:rsidRPr="006F7735">
        <w:rPr>
          <w:rStyle w:val="tpa"/>
          <w:rFonts w:ascii="Times New Roman" w:hAnsi="Times New Roman"/>
          <w:color w:val="000000"/>
          <w:sz w:val="24"/>
          <w:szCs w:val="24"/>
        </w:rPr>
        <w:t> </w:t>
      </w:r>
      <w:hyperlink r:id="rId8" w:history="1">
        <w:r w:rsidRPr="006F7735">
          <w:rPr>
            <w:rStyle w:val="Hyperlink"/>
            <w:rFonts w:ascii="Times New Roman" w:hAnsi="Times New Roman"/>
            <w:b/>
            <w:bCs/>
            <w:color w:val="333399"/>
            <w:sz w:val="24"/>
            <w:szCs w:val="24"/>
          </w:rPr>
          <w:t>49/2011</w:t>
        </w:r>
      </w:hyperlink>
      <w:r w:rsidRPr="006F7735">
        <w:rPr>
          <w:rStyle w:val="tpa"/>
          <w:rFonts w:ascii="Times New Roman" w:hAnsi="Times New Roman"/>
          <w:color w:val="000000"/>
          <w:sz w:val="24"/>
          <w:szCs w:val="24"/>
        </w:rPr>
        <w:t>, cu modificările şi completările ulterioare,</w:t>
      </w:r>
    </w:p>
    <w:p w:rsidR="00A95642" w:rsidRPr="006F7735" w:rsidRDefault="00A95642" w:rsidP="00A95642">
      <w:pPr>
        <w:spacing w:after="0"/>
        <w:ind w:firstLine="708"/>
        <w:jc w:val="both"/>
        <w:rPr>
          <w:rFonts w:ascii="Times New Roman" w:hAnsi="Times New Roman"/>
          <w:b/>
          <w:sz w:val="24"/>
          <w:szCs w:val="24"/>
          <w:highlight w:val="yellow"/>
          <w:lang w:val="fr-FR"/>
        </w:rPr>
      </w:pPr>
    </w:p>
    <w:p w:rsidR="00A95642" w:rsidRPr="00A95642" w:rsidRDefault="00A95642" w:rsidP="00A95642">
      <w:pPr>
        <w:ind w:firstLine="708"/>
        <w:jc w:val="both"/>
        <w:rPr>
          <w:rFonts w:ascii="Times New Roman" w:eastAsia="Times New Roman" w:hAnsi="Times New Roman"/>
          <w:b/>
          <w:sz w:val="24"/>
          <w:szCs w:val="24"/>
          <w:lang w:eastAsia="ro-RO"/>
        </w:rPr>
      </w:pPr>
      <w:r w:rsidRPr="006F7735">
        <w:rPr>
          <w:rFonts w:ascii="Times New Roman" w:hAnsi="Times New Roman"/>
          <w:b/>
          <w:sz w:val="24"/>
          <w:szCs w:val="24"/>
          <w:lang w:val="fr-FR"/>
        </w:rPr>
        <w:t xml:space="preserve">APM Dâmbovița </w:t>
      </w:r>
      <w:r w:rsidRPr="006F7735">
        <w:rPr>
          <w:rFonts w:ascii="Times New Roman" w:hAnsi="Times New Roman"/>
          <w:sz w:val="24"/>
          <w:szCs w:val="24"/>
          <w:lang w:val="fr-FR"/>
        </w:rPr>
        <w:t>decide</w:t>
      </w:r>
      <w:r w:rsidRPr="00A95642">
        <w:rPr>
          <w:rFonts w:ascii="Times New Roman" w:hAnsi="Times New Roman"/>
          <w:sz w:val="24"/>
          <w:szCs w:val="24"/>
          <w:lang w:val="fr-FR"/>
        </w:rPr>
        <w:t xml:space="preserve">, ca urmare a consultărilor desfășurate în cadrul şedinţei Comisiei de Analiză Tehnică din data de </w:t>
      </w:r>
      <w:r w:rsidRPr="00A95642">
        <w:rPr>
          <w:rFonts w:ascii="Times New Roman" w:hAnsi="Times New Roman"/>
          <w:sz w:val="24"/>
          <w:szCs w:val="24"/>
          <w:lang w:val="fr-FR"/>
        </w:rPr>
        <w:t>07</w:t>
      </w:r>
      <w:r w:rsidRPr="00A95642">
        <w:rPr>
          <w:rFonts w:ascii="Times New Roman" w:hAnsi="Times New Roman"/>
          <w:sz w:val="24"/>
          <w:szCs w:val="24"/>
          <w:lang w:val="fr-FR"/>
        </w:rPr>
        <w:t>.0</w:t>
      </w:r>
      <w:r w:rsidRPr="00A95642">
        <w:rPr>
          <w:rFonts w:ascii="Times New Roman" w:hAnsi="Times New Roman"/>
          <w:sz w:val="24"/>
          <w:szCs w:val="24"/>
          <w:lang w:val="fr-FR"/>
        </w:rPr>
        <w:t>9</w:t>
      </w:r>
      <w:r w:rsidRPr="00A95642">
        <w:rPr>
          <w:rFonts w:ascii="Times New Roman" w:hAnsi="Times New Roman"/>
          <w:sz w:val="24"/>
          <w:szCs w:val="24"/>
          <w:lang w:val="fr-FR"/>
        </w:rPr>
        <w:t>.2023, că proiectul</w:t>
      </w:r>
      <w:r w:rsidRPr="00A95642">
        <w:rPr>
          <w:rFonts w:ascii="Times New Roman" w:hAnsi="Times New Roman"/>
          <w:i/>
          <w:sz w:val="24"/>
          <w:szCs w:val="24"/>
        </w:rPr>
        <w:t>,</w:t>
      </w:r>
      <w:r w:rsidRPr="00A95642">
        <w:rPr>
          <w:rFonts w:ascii="Times New Roman" w:hAnsi="Times New Roman"/>
          <w:b/>
          <w:sz w:val="24"/>
          <w:szCs w:val="24"/>
        </w:rPr>
        <w:t xml:space="preserve"> </w:t>
      </w:r>
      <w:r w:rsidRPr="00A95642">
        <w:rPr>
          <w:rFonts w:ascii="Times New Roman" w:hAnsi="Times New Roman"/>
          <w:b/>
        </w:rPr>
        <w:t>”</w:t>
      </w:r>
      <w:r w:rsidRPr="00A95642">
        <w:rPr>
          <w:rFonts w:ascii="Times New Roman" w:hAnsi="Times New Roman"/>
        </w:rPr>
        <w:t xml:space="preserve"> </w:t>
      </w:r>
      <w:r w:rsidRPr="00A95642">
        <w:rPr>
          <w:rFonts w:ascii="Times New Roman" w:hAnsi="Times New Roman"/>
          <w:b/>
        </w:rPr>
        <w:t>Modernizare LEA de joasa tensiune si injectie de putere din zona PTA 2036, PTA 2093, PTA 2291 localitatea Manesti, judetul Dambovita</w:t>
      </w:r>
      <w:r w:rsidRPr="00A95642">
        <w:rPr>
          <w:rStyle w:val="tpa1"/>
          <w:rFonts w:ascii="Times New Roman" w:hAnsi="Times New Roman"/>
          <w:i/>
        </w:rPr>
        <w:t>”</w:t>
      </w:r>
      <w:r w:rsidRPr="00A95642">
        <w:rPr>
          <w:rStyle w:val="tpa1"/>
          <w:rFonts w:ascii="Times New Roman" w:hAnsi="Times New Roman"/>
        </w:rPr>
        <w:t>, propus a fi amplasat în</w:t>
      </w:r>
      <w:r w:rsidRPr="00A95642">
        <w:rPr>
          <w:rFonts w:ascii="Times New Roman" w:hAnsi="Times New Roman"/>
        </w:rPr>
        <w:t xml:space="preserve"> </w:t>
      </w:r>
      <w:r w:rsidRPr="00A95642">
        <w:rPr>
          <w:rStyle w:val="tpa1"/>
          <w:rFonts w:ascii="Times New Roman" w:hAnsi="Times New Roman"/>
        </w:rPr>
        <w:t>județul Dâmbovița, comuna Manesti, sat Manesti</w:t>
      </w:r>
      <w:r w:rsidRPr="00A95642">
        <w:rPr>
          <w:rStyle w:val="tpa1"/>
          <w:rFonts w:ascii="Times New Roman" w:hAnsi="Times New Roman"/>
          <w:sz w:val="24"/>
          <w:szCs w:val="24"/>
        </w:rPr>
        <w:t xml:space="preserve">, </w:t>
      </w:r>
      <w:r w:rsidRPr="00A95642">
        <w:rPr>
          <w:rFonts w:ascii="Times New Roman" w:eastAsia="Times New Roman" w:hAnsi="Times New Roman"/>
          <w:b/>
          <w:sz w:val="24"/>
          <w:szCs w:val="24"/>
          <w:lang w:eastAsia="ro-RO"/>
        </w:rPr>
        <w:t>nu se supune evaluării impactului asupra mediului</w:t>
      </w:r>
      <w:bookmarkStart w:id="0" w:name="do|ax5^I|pa11"/>
      <w:bookmarkStart w:id="1" w:name="do|ax5^I|pa12"/>
      <w:bookmarkEnd w:id="0"/>
      <w:bookmarkEnd w:id="1"/>
      <w:r w:rsidRPr="00A95642">
        <w:rPr>
          <w:rFonts w:ascii="Times New Roman" w:eastAsia="Times New Roman" w:hAnsi="Times New Roman"/>
          <w:b/>
          <w:sz w:val="24"/>
          <w:szCs w:val="24"/>
          <w:lang w:eastAsia="ro-RO"/>
        </w:rPr>
        <w:t>, evaluării adecvate și impactului asupra corpurilor de apă.</w:t>
      </w:r>
    </w:p>
    <w:p w:rsidR="00A95642" w:rsidRPr="006F7735" w:rsidRDefault="00A95642" w:rsidP="00A95642">
      <w:pPr>
        <w:spacing w:after="0" w:line="240" w:lineRule="auto"/>
        <w:jc w:val="both"/>
        <w:rPr>
          <w:rStyle w:val="tpa1"/>
          <w:rFonts w:ascii="Times New Roman" w:hAnsi="Times New Roman"/>
          <w:sz w:val="24"/>
          <w:szCs w:val="24"/>
          <w:lang w:val="pt-BR"/>
        </w:rPr>
      </w:pPr>
      <w:r w:rsidRPr="006F7735">
        <w:rPr>
          <w:rStyle w:val="tpa1"/>
          <w:rFonts w:ascii="Times New Roman" w:hAnsi="Times New Roman"/>
          <w:sz w:val="24"/>
          <w:szCs w:val="24"/>
          <w:lang w:val="pt-BR"/>
        </w:rPr>
        <w:t>Justificarea prezentei decizii:</w:t>
      </w:r>
    </w:p>
    <w:p w:rsidR="00A95642" w:rsidRPr="006F7735" w:rsidRDefault="00A95642" w:rsidP="00A95642">
      <w:pPr>
        <w:spacing w:after="0" w:line="240" w:lineRule="auto"/>
        <w:jc w:val="both"/>
        <w:rPr>
          <w:rStyle w:val="tpa1"/>
          <w:rFonts w:ascii="Times New Roman" w:hAnsi="Times New Roman"/>
          <w:b/>
          <w:sz w:val="24"/>
          <w:szCs w:val="24"/>
          <w:lang w:val="pt-BR"/>
        </w:rPr>
      </w:pPr>
      <w:r w:rsidRPr="006F7735">
        <w:rPr>
          <w:rStyle w:val="tpa1"/>
          <w:rFonts w:ascii="Times New Roman" w:hAnsi="Times New Roman"/>
          <w:b/>
          <w:sz w:val="24"/>
          <w:szCs w:val="24"/>
          <w:lang w:val="pt-BR"/>
        </w:rPr>
        <w:t>I. Motivele care au stat la baza luării deciziei etapei de încadrare în procedura de evaluare a impactului asupra mediului sunt următoarele:</w:t>
      </w:r>
    </w:p>
    <w:p w:rsidR="00A95642" w:rsidRPr="00AC15B3" w:rsidRDefault="00A95642" w:rsidP="00A95642">
      <w:pPr>
        <w:pStyle w:val="Char"/>
        <w:spacing w:after="120"/>
        <w:jc w:val="both"/>
        <w:rPr>
          <w:i/>
        </w:rPr>
      </w:pPr>
      <w:r w:rsidRPr="006F7735">
        <w:rPr>
          <w:rStyle w:val="tpa1"/>
          <w:lang w:val="pt-BR"/>
        </w:rPr>
        <w:t xml:space="preserve">a) </w:t>
      </w:r>
      <w:r w:rsidRPr="006F7735">
        <w:rPr>
          <w:rStyle w:val="tpa"/>
          <w:color w:val="000000"/>
        </w:rPr>
        <w:t>proiectul se încadrează în prevederile Legii nr. 292/2018 privind evaluarea impactului anumitor proiecte publice şi private asupra mediului</w:t>
      </w:r>
      <w:r w:rsidRPr="006F7735">
        <w:rPr>
          <w:rStyle w:val="tpa1"/>
          <w:lang w:val="pt-BR"/>
        </w:rPr>
        <w:t>, Anexa nr. 2, pct. 13, lit a</w:t>
      </w:r>
      <w:r w:rsidRPr="006F7735">
        <w:t>)</w:t>
      </w:r>
      <w:r w:rsidRPr="006F7735">
        <w:rPr>
          <w:i/>
        </w:rPr>
        <w:t>,,orice modificare sau extindere</w:t>
      </w:r>
      <w:r w:rsidRPr="00AC15B3">
        <w:rPr>
          <w:i/>
        </w:rPr>
        <w:t>, altele decât cele prevăzute la pct. 24 din anexa nr. 1 ale proiectelor din anexa 1”</w:t>
      </w:r>
      <w:r w:rsidRPr="00AC15B3">
        <w:t xml:space="preserve"> pct. 3 lit. b) “</w:t>
      </w:r>
      <w:r w:rsidRPr="00AC15B3">
        <w:rPr>
          <w:i/>
        </w:rPr>
        <w:t>transportul energiei electrice prin cabluri aeriene, altele decât cele prevăzute în anexa nr. 1</w:t>
      </w:r>
      <w:r w:rsidRPr="00AC15B3">
        <w:t>”</w:t>
      </w:r>
      <w:r w:rsidRPr="00AC15B3">
        <w:rPr>
          <w:i/>
        </w:rPr>
        <w:t>;</w:t>
      </w:r>
    </w:p>
    <w:p w:rsidR="00A95642" w:rsidRPr="006F7735" w:rsidRDefault="00A95642" w:rsidP="00A95642">
      <w:pPr>
        <w:spacing w:after="120" w:line="240" w:lineRule="auto"/>
        <w:jc w:val="both"/>
        <w:rPr>
          <w:rFonts w:ascii="Times New Roman" w:hAnsi="Times New Roman"/>
          <w:sz w:val="24"/>
          <w:szCs w:val="24"/>
        </w:rPr>
      </w:pPr>
      <w:r w:rsidRPr="006F7735">
        <w:rPr>
          <w:rStyle w:val="tpa"/>
          <w:rFonts w:ascii="Times New Roman" w:hAnsi="Times New Roman"/>
          <w:color w:val="000000"/>
          <w:sz w:val="24"/>
          <w:szCs w:val="24"/>
        </w:rPr>
        <w:t xml:space="preserve">b) </w:t>
      </w:r>
      <w:proofErr w:type="gramStart"/>
      <w:r w:rsidRPr="006F7735">
        <w:rPr>
          <w:rFonts w:ascii="Times New Roman" w:hAnsi="Times New Roman"/>
          <w:sz w:val="24"/>
          <w:szCs w:val="24"/>
        </w:rPr>
        <w:t>impactul</w:t>
      </w:r>
      <w:proofErr w:type="gramEnd"/>
      <w:r w:rsidRPr="006F7735">
        <w:rPr>
          <w:rFonts w:ascii="Times New Roman" w:hAnsi="Times New Roman"/>
          <w:sz w:val="24"/>
          <w:szCs w:val="24"/>
        </w:rPr>
        <w:t xml:space="preserve"> realizării proiectului asupra factorilor de mediu va fi redus pentru sol, subsol, vegetație, fauna si nesemnificativ pentru ape, aer si așezările umane;</w:t>
      </w:r>
    </w:p>
    <w:p w:rsidR="00A95642" w:rsidRPr="006F7735" w:rsidRDefault="00A95642" w:rsidP="00A95642">
      <w:pPr>
        <w:spacing w:after="120" w:line="240" w:lineRule="auto"/>
        <w:jc w:val="both"/>
        <w:rPr>
          <w:rFonts w:ascii="Times New Roman" w:eastAsia="Times New Roman" w:hAnsi="Times New Roman"/>
          <w:color w:val="191919"/>
          <w:sz w:val="24"/>
          <w:szCs w:val="24"/>
          <w:lang w:eastAsia="ro-RO"/>
        </w:rPr>
      </w:pPr>
      <w:bookmarkStart w:id="2" w:name="do|ax5^I|pa16"/>
      <w:bookmarkEnd w:id="2"/>
      <w:proofErr w:type="gramStart"/>
      <w:r w:rsidRPr="006F7735">
        <w:rPr>
          <w:rStyle w:val="tpa"/>
          <w:rFonts w:ascii="Times New Roman" w:hAnsi="Times New Roman"/>
          <w:color w:val="000000"/>
          <w:sz w:val="24"/>
          <w:szCs w:val="24"/>
        </w:rPr>
        <w:t>c)</w:t>
      </w:r>
      <w:r w:rsidRPr="006F7735">
        <w:rPr>
          <w:rFonts w:ascii="Times New Roman" w:eastAsia="Times New Roman" w:hAnsi="Times New Roman"/>
          <w:color w:val="191919"/>
          <w:sz w:val="24"/>
          <w:szCs w:val="24"/>
          <w:lang w:eastAsia="ro-RO"/>
        </w:rPr>
        <w:t>nu</w:t>
      </w:r>
      <w:proofErr w:type="gramEnd"/>
      <w:r w:rsidRPr="006F7735">
        <w:rPr>
          <w:rFonts w:ascii="Times New Roman" w:eastAsia="Times New Roman" w:hAnsi="Times New Roman"/>
          <w:color w:val="191919"/>
          <w:sz w:val="24"/>
          <w:szCs w:val="24"/>
          <w:lang w:eastAsia="ro-RO"/>
        </w:rPr>
        <w:t xml:space="preserve"> au fost formulate observaţii din partea publicului în urma mediatizării depunerii solicitării de emitere a acordului de mediu respectiv, a luării deciziei privind etapa de încadrare;</w:t>
      </w:r>
    </w:p>
    <w:p w:rsidR="00A95642" w:rsidRPr="006F7735" w:rsidRDefault="00A95642" w:rsidP="00A95642">
      <w:pPr>
        <w:pStyle w:val="BodyText3"/>
        <w:numPr>
          <w:ilvl w:val="0"/>
          <w:numId w:val="4"/>
        </w:numPr>
        <w:spacing w:after="0" w:line="240" w:lineRule="auto"/>
        <w:jc w:val="both"/>
        <w:rPr>
          <w:rFonts w:ascii="Times New Roman" w:hAnsi="Times New Roman"/>
          <w:b/>
          <w:i/>
          <w:sz w:val="24"/>
          <w:szCs w:val="24"/>
          <w:u w:val="single"/>
          <w:lang w:val="fr-FR"/>
        </w:rPr>
      </w:pPr>
      <w:r w:rsidRPr="006F7735">
        <w:rPr>
          <w:rFonts w:ascii="Times New Roman" w:hAnsi="Times New Roman"/>
          <w:b/>
          <w:i/>
          <w:sz w:val="24"/>
          <w:szCs w:val="24"/>
          <w:u w:val="single"/>
          <w:lang w:val="fr-FR"/>
        </w:rPr>
        <w:t xml:space="preserve">Caracteristicile proiectelor </w:t>
      </w:r>
    </w:p>
    <w:p w:rsidR="00A95642" w:rsidRDefault="00A95642" w:rsidP="00A95642">
      <w:pPr>
        <w:pStyle w:val="BodyText3"/>
        <w:numPr>
          <w:ilvl w:val="0"/>
          <w:numId w:val="5"/>
        </w:numPr>
        <w:spacing w:after="0" w:line="240" w:lineRule="auto"/>
        <w:ind w:left="0" w:firstLine="360"/>
        <w:jc w:val="both"/>
        <w:rPr>
          <w:rFonts w:ascii="Times New Roman" w:hAnsi="Times New Roman"/>
          <w:i/>
          <w:sz w:val="24"/>
          <w:szCs w:val="24"/>
          <w:lang w:val="fr-FR"/>
        </w:rPr>
      </w:pPr>
      <w:r w:rsidRPr="006F7735">
        <w:rPr>
          <w:rFonts w:ascii="Times New Roman" w:hAnsi="Times New Roman"/>
          <w:i/>
          <w:sz w:val="24"/>
          <w:szCs w:val="24"/>
          <w:lang w:val="fr-FR"/>
        </w:rPr>
        <w:t xml:space="preserve">mărimea proiectului: </w:t>
      </w:r>
    </w:p>
    <w:p w:rsidR="00A95642" w:rsidRPr="006568DC" w:rsidRDefault="006568DC" w:rsidP="006568DC">
      <w:pPr>
        <w:pStyle w:val="BodyText3"/>
        <w:spacing w:after="0" w:line="240" w:lineRule="auto"/>
        <w:jc w:val="both"/>
        <w:rPr>
          <w:rFonts w:ascii="Times New Roman" w:hAnsi="Times New Roman"/>
          <w:sz w:val="24"/>
          <w:szCs w:val="24"/>
          <w:lang w:val="fr-FR"/>
        </w:rPr>
      </w:pPr>
      <w:r w:rsidRPr="006568DC">
        <w:rPr>
          <w:rFonts w:ascii="Times New Roman" w:hAnsi="Times New Roman"/>
          <w:sz w:val="24"/>
          <w:szCs w:val="24"/>
          <w:lang w:val="fr-FR"/>
        </w:rPr>
        <w:t>Prin proiect se vor realzia urmatoarele lucrari:</w:t>
      </w:r>
    </w:p>
    <w:p w:rsidR="006568DC" w:rsidRPr="006568DC" w:rsidRDefault="006568DC" w:rsidP="006568DC">
      <w:pPr>
        <w:spacing w:after="0" w:line="240" w:lineRule="auto"/>
        <w:jc w:val="both"/>
        <w:rPr>
          <w:rFonts w:ascii="Times New Roman" w:hAnsi="Times New Roman"/>
          <w:bCs/>
          <w:sz w:val="24"/>
          <w:szCs w:val="24"/>
          <w:lang w:val="ro-RO"/>
        </w:rPr>
      </w:pPr>
      <w:bookmarkStart w:id="3" w:name="_Hlk76386331"/>
      <w:r w:rsidRPr="006568DC">
        <w:rPr>
          <w:rFonts w:ascii="Times New Roman" w:hAnsi="Times New Roman"/>
          <w:bCs/>
          <w:sz w:val="24"/>
          <w:szCs w:val="24"/>
          <w:lang w:val="ro-RO"/>
        </w:rPr>
        <w:t xml:space="preserve">OB. 1 PTA 2036 Mănești 20/0,4 kV - 160 kVA </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Lucrӑri în racordul 20 kV la PTA 2036 Mănești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Demontare legături duble de întindere cu izolatori ceramici - 6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Demontare separator tripolar de exterior 20 kV existent pe stâlpul tip SE8;</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Demontare console de beton – 2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1 buc consolă de întindere tip CIT 140 pe stâlpul tip SE8 existent;</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6 buc legături duble de întindere cu izolație compozitӑ, 4 bucati legături duble întindere fază extremă și 2 bucati legături întindere fază de mijloc;</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separator tripolar de exterior tip STE3Pno cu 9 izolatori compoziti, 24 kV, 400A – 1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1 bucata priza de pământ tip D3 cu 3 contururi, cu valoarea Rpp ≤ 4 Ω la stâlpul cu separator;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racord LEA 20 kV cu conductor tip OL-Al 3x(1x50/8) mm², în lungime de aproximativ 5 m traseu, din stâlpul existent tip SE8 pâna la stâlpii PTA</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Lucrări modernizare echipamente PTA:</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Amplificare transformator existent 100 kVA cu transformator 160 </w:t>
      </w:r>
      <w:proofErr w:type="gramStart"/>
      <w:r w:rsidRPr="006568DC">
        <w:rPr>
          <w:rFonts w:ascii="Times New Roman" w:hAnsi="Times New Roman"/>
          <w:bCs/>
          <w:sz w:val="24"/>
          <w:szCs w:val="24"/>
        </w:rPr>
        <w:t>kVA  in</w:t>
      </w:r>
      <w:proofErr w:type="gramEnd"/>
      <w:r w:rsidRPr="006568DC">
        <w:rPr>
          <w:rFonts w:ascii="Times New Roman" w:hAnsi="Times New Roman"/>
          <w:bCs/>
          <w:sz w:val="24"/>
          <w:szCs w:val="24"/>
        </w:rPr>
        <w:t xml:space="preserve"> constructie etanșa cu pierderi reduse conform etapei nr. 2 a regulamentului (UE) nr. 548/2014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suport tripolar de exterior pentru siguranțe fuzibile de medie tensiune cu descărcătoare incluse, pe stâlpii PTA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siguranțe fuzibile de medie tensiune 24kV – 10 A – 3 bucati;</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cutie de distribuţie existenta CD 2-4 cu CD 2-6 pr. cu întreruptor tripolar 250 A și </w:t>
      </w:r>
      <w:r w:rsidRPr="006568DC">
        <w:rPr>
          <w:rFonts w:ascii="Times New Roman" w:hAnsi="Times New Roman"/>
          <w:bCs/>
          <w:sz w:val="24"/>
          <w:szCs w:val="24"/>
          <w:lang w:val="it-IT"/>
        </w:rPr>
        <w:t>transformatoare de curent TC 200/5 A</w:t>
      </w:r>
      <w:r w:rsidRPr="006568DC">
        <w:rPr>
          <w:rFonts w:ascii="Times New Roman" w:hAnsi="Times New Roman"/>
          <w:bCs/>
          <w:sz w:val="24"/>
          <w:szCs w:val="24"/>
        </w:rPr>
        <w:t>;</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lang w:val="it-IT"/>
        </w:rPr>
      </w:pPr>
      <w:r w:rsidRPr="006568DC">
        <w:rPr>
          <w:rFonts w:ascii="Times New Roman" w:hAnsi="Times New Roman"/>
          <w:bCs/>
          <w:sz w:val="24"/>
          <w:szCs w:val="24"/>
          <w:lang w:val="it-IT"/>
        </w:rPr>
        <w:t>Înlocuire coloana generala - montare coloanӑ electrică de joasă tensiune de cupru de tip  F2X 4x(1x120mmp) in tub riflat Ø 75 mm;</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lang w:val="it-IT"/>
        </w:rPr>
        <w:t>Înlocuire coloane circuite plecare și racordare circuite</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Realizare 1 bucata prizӑ de pământ de medie tensiune tip D3, cu valoarea Rpp ≤ 1 Ω la stâlpul PTA;</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Montare analizor de calitate a energiei electrice clasa S în cutie termostatată</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Lucrări în linia electrică aeriană L.E.A. 0</w:t>
      </w:r>
      <w:proofErr w:type="gramStart"/>
      <w:r w:rsidRPr="006568DC">
        <w:rPr>
          <w:rFonts w:ascii="Times New Roman" w:hAnsi="Times New Roman"/>
          <w:bCs/>
          <w:sz w:val="24"/>
          <w:szCs w:val="24"/>
        </w:rPr>
        <w:t>,4</w:t>
      </w:r>
      <w:proofErr w:type="gramEnd"/>
      <w:r w:rsidRPr="006568DC">
        <w:rPr>
          <w:rFonts w:ascii="Times New Roman" w:hAnsi="Times New Roman"/>
          <w:bCs/>
          <w:sz w:val="24"/>
          <w:szCs w:val="24"/>
        </w:rPr>
        <w:t xml:space="preserve"> kV:</w:t>
      </w:r>
    </w:p>
    <w:p w:rsidR="006568DC" w:rsidRPr="006568DC" w:rsidRDefault="006568DC" w:rsidP="006568DC">
      <w:pPr>
        <w:spacing w:after="0" w:line="240" w:lineRule="auto"/>
        <w:jc w:val="both"/>
        <w:rPr>
          <w:rFonts w:ascii="Times New Roman" w:hAnsi="Times New Roman"/>
          <w:bCs/>
          <w:sz w:val="24"/>
          <w:szCs w:val="24"/>
        </w:rPr>
      </w:pPr>
      <w:bookmarkStart w:id="4" w:name="_Hlk76391742"/>
      <w:r w:rsidRPr="006568DC">
        <w:rPr>
          <w:rFonts w:ascii="Times New Roman" w:hAnsi="Times New Roman"/>
          <w:bCs/>
          <w:sz w:val="24"/>
          <w:szCs w:val="24"/>
        </w:rPr>
        <w:t xml:space="preserve">            </w:t>
      </w: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1</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existente pe tronsoanele PTA-1-2- 3 și 1-4 cu conductoare torsadate tip T2X50OLAl+3x70+1x25 mm², în lungime de 987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tronsonul 2-5 cu conductoare torsadate tip T2X50OLAl +3x50 + 1x25 mm², în lungime de 294 m;</w:t>
      </w:r>
    </w:p>
    <w:p w:rsidR="006568DC" w:rsidRPr="006568DC" w:rsidRDefault="006568DC" w:rsidP="006568DC">
      <w:pPr>
        <w:numPr>
          <w:ilvl w:val="0"/>
          <w:numId w:val="11"/>
        </w:numPr>
        <w:spacing w:after="0" w:line="240" w:lineRule="auto"/>
        <w:jc w:val="both"/>
        <w:rPr>
          <w:rFonts w:ascii="Times New Roman" w:hAnsi="Times New Roman"/>
          <w:bCs/>
          <w:sz w:val="24"/>
          <w:szCs w:val="24"/>
        </w:rPr>
      </w:pPr>
      <w:bookmarkStart w:id="5" w:name="_Hlk76393658"/>
      <w:r w:rsidRPr="006568DC">
        <w:rPr>
          <w:rFonts w:ascii="Times New Roman" w:hAnsi="Times New Roman"/>
          <w:bCs/>
          <w:sz w:val="24"/>
          <w:szCs w:val="24"/>
        </w:rPr>
        <w:t>Ȋnlocuire stâlpi necorespunzători cu stâlpi de beton proiectaţi tip SE 10 – stâlpii nr. 3, 5.5, 5.14, 5.15, 8.5, 8.6 și 8.9 – 7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SC 10002 – stâlpii nr. 8.2, 8.3 și 8.4 – 3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stâlpi necorespunzători cu stâlpi de beton proiectaţi tip SE </w:t>
      </w:r>
      <w:proofErr w:type="gramStart"/>
      <w:r w:rsidRPr="006568DC">
        <w:rPr>
          <w:rFonts w:ascii="Times New Roman" w:hAnsi="Times New Roman"/>
          <w:bCs/>
          <w:sz w:val="24"/>
          <w:szCs w:val="24"/>
        </w:rPr>
        <w:t>4  –</w:t>
      </w:r>
      <w:proofErr w:type="gramEnd"/>
      <w:r w:rsidRPr="006568DC">
        <w:rPr>
          <w:rFonts w:ascii="Times New Roman" w:hAnsi="Times New Roman"/>
          <w:bCs/>
          <w:sz w:val="24"/>
          <w:szCs w:val="24"/>
        </w:rPr>
        <w:t xml:space="preserve"> stâlpul nr. 5.13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capetele de reţea şi derivaţii – stâlpii nr. 1, 5, 8, 14, 5.2, 5.6, 5.15 și 8.9 – 8 bucati.</w:t>
      </w:r>
    </w:p>
    <w:bookmarkEnd w:id="4"/>
    <w:bookmarkEnd w:id="5"/>
    <w:p w:rsidR="006568DC" w:rsidRPr="006568DC" w:rsidRDefault="006568DC" w:rsidP="006568DC">
      <w:pPr>
        <w:spacing w:after="0" w:line="240" w:lineRule="auto"/>
        <w:jc w:val="both"/>
        <w:rPr>
          <w:rFonts w:ascii="Times New Roman" w:hAnsi="Times New Roman"/>
          <w:bCs/>
          <w:sz w:val="24"/>
          <w:szCs w:val="24"/>
        </w:rPr>
      </w:pP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2</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PTA-1-2-3 cu conductoare torsadate tip T2X50OLAl+3x95+1x25 mm², în lungime de aproximativ 858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Ȋnlocuire conductoare clasice pe tronsoanele 1-4 și 2-5 cu conductoare torsadate tip T2X50OLAl+3x50+1x25 mm², în lungime de aproximativ 410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6, 7, 11, 1.1 și 1.2 și  – 5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Plantare stâlp de beton tip SE 10 – stâlpul nr. 14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SC 10002 – stâlpii nr. 19, 6.3, 6.4 și 6.6 – 4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stâlpi necorespunzători cu stâlpi de beton proiectaţi tip SE </w:t>
      </w:r>
      <w:proofErr w:type="gramStart"/>
      <w:r w:rsidRPr="006568DC">
        <w:rPr>
          <w:rFonts w:ascii="Times New Roman" w:hAnsi="Times New Roman"/>
          <w:bCs/>
          <w:sz w:val="24"/>
          <w:szCs w:val="24"/>
        </w:rPr>
        <w:t>4  –</w:t>
      </w:r>
      <w:proofErr w:type="gramEnd"/>
      <w:r w:rsidRPr="006568DC">
        <w:rPr>
          <w:rFonts w:ascii="Times New Roman" w:hAnsi="Times New Roman"/>
          <w:bCs/>
          <w:sz w:val="24"/>
          <w:szCs w:val="24"/>
        </w:rPr>
        <w:t xml:space="preserve"> stâlpii nr. 10 și 6.2 – 2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capetele de reţea şi derivaţii – stâlpii nr. 1, 6, 11, 15, 18, 23, 1.5 și 6.6 – 8 bucata.</w:t>
      </w:r>
    </w:p>
    <w:p w:rsidR="006568DC" w:rsidRPr="006568DC" w:rsidRDefault="006568DC" w:rsidP="006568DC">
      <w:pPr>
        <w:spacing w:after="0" w:line="240" w:lineRule="auto"/>
        <w:jc w:val="both"/>
        <w:rPr>
          <w:rFonts w:ascii="Times New Roman" w:hAnsi="Times New Roman"/>
          <w:bCs/>
          <w:sz w:val="24"/>
          <w:szCs w:val="24"/>
        </w:rPr>
      </w:pPr>
      <w:bookmarkStart w:id="6" w:name="_Hlk76395334"/>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6 </w:t>
      </w:r>
      <w:proofErr w:type="gramStart"/>
      <w:r w:rsidRPr="006568DC">
        <w:rPr>
          <w:rFonts w:ascii="Times New Roman" w:hAnsi="Times New Roman"/>
          <w:bCs/>
          <w:sz w:val="24"/>
          <w:szCs w:val="24"/>
        </w:rPr>
        <w:t>( iluminat</w:t>
      </w:r>
      <w:proofErr w:type="gramEnd"/>
      <w:r w:rsidRPr="006568DC">
        <w:rPr>
          <w:rFonts w:ascii="Times New Roman" w:hAnsi="Times New Roman"/>
          <w:bCs/>
          <w:sz w:val="24"/>
          <w:szCs w:val="24"/>
        </w:rPr>
        <w:t>)</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Realizare circuit separat de iluminat din cutia de distribuție CD 2-6 proiectatӑ cu conductor T2X50OLAl+1x35 </w:t>
      </w:r>
      <w:r w:rsidRPr="006568DC">
        <w:rPr>
          <w:rFonts w:ascii="Times New Roman" w:hAnsi="Times New Roman"/>
          <w:bCs/>
          <w:sz w:val="24"/>
          <w:szCs w:val="24"/>
          <w:lang w:val="fr-FR"/>
        </w:rPr>
        <w:t xml:space="preserve">mm² </w:t>
      </w:r>
      <w:r w:rsidRPr="006568DC">
        <w:rPr>
          <w:rFonts w:ascii="Times New Roman" w:hAnsi="Times New Roman"/>
          <w:bCs/>
          <w:sz w:val="24"/>
          <w:szCs w:val="24"/>
        </w:rPr>
        <w:t>în lungime de aproximativ 30 m pânӑ la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en-AU"/>
        </w:rPr>
        <w:t>Pe tronsoanele unde se inlocuiesc conductoarele clasice  se va folosi conductor 1x25 mmp din fascicolul de conductoare torsadate tip T2X50OLAl+3x95+1x25</w:t>
      </w:r>
      <w:r w:rsidRPr="006568DC">
        <w:rPr>
          <w:rFonts w:ascii="Times New Roman" w:hAnsi="Times New Roman"/>
          <w:bCs/>
          <w:sz w:val="24"/>
          <w:szCs w:val="24"/>
          <w:lang w:val="fr-FR"/>
        </w:rPr>
        <w:t xml:space="preserve"> mm²</w:t>
      </w:r>
      <w:r w:rsidRPr="006568DC">
        <w:rPr>
          <w:rFonts w:ascii="Times New Roman" w:hAnsi="Times New Roman"/>
          <w:bCs/>
          <w:sz w:val="24"/>
          <w:szCs w:val="24"/>
          <w:lang w:val="en-AU"/>
        </w:rPr>
        <w:t>, T2X50OLAl+3x70+1x25</w:t>
      </w:r>
      <w:r w:rsidRPr="006568DC">
        <w:rPr>
          <w:rFonts w:ascii="Times New Roman" w:hAnsi="Times New Roman"/>
          <w:bCs/>
          <w:sz w:val="24"/>
          <w:szCs w:val="24"/>
          <w:lang w:val="fr-FR"/>
        </w:rPr>
        <w:t xml:space="preserve"> mm² sau </w:t>
      </w:r>
      <w:r w:rsidRPr="006568DC">
        <w:rPr>
          <w:rFonts w:ascii="Times New Roman" w:hAnsi="Times New Roman"/>
          <w:bCs/>
          <w:sz w:val="24"/>
          <w:szCs w:val="24"/>
          <w:lang w:val="en-AU"/>
        </w:rPr>
        <w:t>T2X50OLAl+3x50+1x25</w:t>
      </w:r>
      <w:r w:rsidRPr="006568DC">
        <w:rPr>
          <w:rFonts w:ascii="Times New Roman" w:hAnsi="Times New Roman"/>
          <w:bCs/>
          <w:sz w:val="24"/>
          <w:szCs w:val="24"/>
          <w:lang w:val="fr-FR"/>
        </w:rPr>
        <w:t xml:space="preserve"> mm², </w:t>
      </w:r>
      <w:r w:rsidRPr="006568DC">
        <w:rPr>
          <w:rFonts w:ascii="Times New Roman" w:hAnsi="Times New Roman"/>
          <w:bCs/>
          <w:sz w:val="24"/>
          <w:szCs w:val="24"/>
          <w:lang w:val="en-AU"/>
        </w:rPr>
        <w:t>reprezentând circuitul de iluminat</w:t>
      </w:r>
      <w:r w:rsidRPr="006568DC">
        <w:rPr>
          <w:rFonts w:ascii="Times New Roman" w:hAnsi="Times New Roman"/>
          <w:bCs/>
          <w:sz w:val="24"/>
          <w:szCs w:val="24"/>
          <w:lang w:val="ro-RO"/>
        </w:rPr>
        <w:t xml:space="preserve">. </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Reracordare lӑmpi de iluminat la noile conductoare</w:t>
      </w:r>
    </w:p>
    <w:bookmarkEnd w:id="6"/>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Lucrӑri branşamente:</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Modernizare 149 bransamente monofazate sau trifazate cu BMPM /BMPT  prin înlocuire conductor existent deteriorat cu conductor tip coaxial /T2X , înlocuire FMP/BMP existent necorespunzator cu BMP conform ST 3/2020, respectiv ST 4/2020, montate pe amplasamentele actuale, astfel:</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25A: 82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32A: 62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BMPT 25A: 5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Reracordarea bransamentelor proiectate la noile conductoare de rețea;</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 BMP/FDCP existente conforme – 4 buc.</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Ȋnlocuire 5 stâlpi intermediari de branşament deterioraţi cu stâlpi tip SE4 - 1 buc. și SC 10001 - 4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Ȋndreptare stâlpi înclinați – 3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Inscripţionare şi renumerotare stâlpi intermediari de bransament.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Conductorul de branșament va fi de tip coaxial ACB2XCY 25/25 mmp (L = 4411 m), respectiv conductor torsadat tip T2X 2x25+25 mmp (L = 170 m) sau T2X 3x25+25mmp (L = 1068 m)</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Realizare 144 bucati prize de pământ locale şi auxiliare,  la fiecare BMPM  proiectat;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Realizare 5 buc. prize de pământ cu Rp ≤ 4 Ω,  la fiecare BMPT  proiectat;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Montare suport acoperiș pentru branșament (83 bucati) și inele de bransament (65 bucati)</w:t>
      </w:r>
    </w:p>
    <w:p w:rsidR="006568DC" w:rsidRPr="006568DC" w:rsidRDefault="006568DC" w:rsidP="006568DC">
      <w:p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 xml:space="preserve">OB. 2 PTA 2093 Mănești 20/0,4 kV - 250 kVA </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Lucrӑri în racordul 20 kV la PTA 2093 Mănești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Demontare legături duble de întindere cu izolatori ceramici - 6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Demontare separator tripolar de exterior 20 kV existent pe stâlpul tip SE8;</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Demontare console de beton – 2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1 bucata consolă de întindere tip CIT 140 pe stâlpul tip SE8 existent;</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Montare 6 bucati legături duble de întindere cu izolație compozitӑ, 4 bucati legături duble întindere fază extremă și 2 bucati legături întindere fază de mijloc;</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separator tripolar de exterior tip STE3Pno cu 9 izolatori compoziti, 24 kV, 400A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1 bucata priza de pământ tip D3 cu 3 contururi, cu valoarea Rpp ≤ 4 Ω la stâlpul cu separator;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racord LEA 20 kV cu conductor tip OL-Al 3x(1x50/8) mm², în lungime de aproximativ 22 m traseu, din stâlpul existent tip SE8 pâna la stâlpii PTA</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Lucrări modernizare echipamente PTA:</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transformator existent 250 kVA cu transformator 250 </w:t>
      </w:r>
      <w:proofErr w:type="gramStart"/>
      <w:r w:rsidRPr="006568DC">
        <w:rPr>
          <w:rFonts w:ascii="Times New Roman" w:hAnsi="Times New Roman"/>
          <w:bCs/>
          <w:sz w:val="24"/>
          <w:szCs w:val="24"/>
        </w:rPr>
        <w:t>kVA  in</w:t>
      </w:r>
      <w:proofErr w:type="gramEnd"/>
      <w:r w:rsidRPr="006568DC">
        <w:rPr>
          <w:rFonts w:ascii="Times New Roman" w:hAnsi="Times New Roman"/>
          <w:bCs/>
          <w:sz w:val="24"/>
          <w:szCs w:val="24"/>
        </w:rPr>
        <w:t xml:space="preserve"> constructie etanșa cu pierderi reduse conform etapei nr. 2 a regulamentului (UE) nr. 548/2014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suport tripolar de exterior pentru siguranțe fuzibile de medie tensiune cu descărcătoare incluse, pe stâlpii PTA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siguranțe fuzibile de medie tensiune 24kV – 16 A – 3 bucati;</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cutie de distribuţie existenta CD 2-4 cu CD 2-6 pr. cu întreruptor tripolar 400 A și </w:t>
      </w:r>
      <w:r w:rsidRPr="006568DC">
        <w:rPr>
          <w:rFonts w:ascii="Times New Roman" w:hAnsi="Times New Roman"/>
          <w:bCs/>
          <w:sz w:val="24"/>
          <w:szCs w:val="24"/>
          <w:lang w:val="it-IT"/>
        </w:rPr>
        <w:t>transformatoare de curent TC 300/5 A</w:t>
      </w:r>
      <w:r w:rsidRPr="006568DC">
        <w:rPr>
          <w:rFonts w:ascii="Times New Roman" w:hAnsi="Times New Roman"/>
          <w:bCs/>
          <w:sz w:val="24"/>
          <w:szCs w:val="24"/>
        </w:rPr>
        <w:t>;</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lang w:val="it-IT"/>
        </w:rPr>
      </w:pPr>
      <w:r w:rsidRPr="006568DC">
        <w:rPr>
          <w:rFonts w:ascii="Times New Roman" w:hAnsi="Times New Roman"/>
          <w:bCs/>
          <w:sz w:val="24"/>
          <w:szCs w:val="24"/>
          <w:lang w:val="it-IT"/>
        </w:rPr>
        <w:t>Înlocuire  coloana generala - montare coloanӑ electrică de joasă tensiune de cupru de tip  F2X 4x(1x120mmp) in tub riflat Ø 75 mm;</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lang w:val="it-IT"/>
        </w:rPr>
        <w:t>Înlocuire coloane circuite plecare și racordare circuite</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Realizare 1 bucata prizӑ de pământ de medie tensiune tip D3, cu valoarea Rpp ≤ 1 Ω la stâlpul PTA;</w:t>
      </w:r>
    </w:p>
    <w:p w:rsidR="006568DC" w:rsidRPr="006568DC" w:rsidRDefault="006568DC" w:rsidP="006568DC">
      <w:pPr>
        <w:numPr>
          <w:ilvl w:val="0"/>
          <w:numId w:val="11"/>
        </w:numPr>
        <w:tabs>
          <w:tab w:val="num" w:pos="90"/>
        </w:tabs>
        <w:spacing w:after="0" w:line="240" w:lineRule="auto"/>
        <w:jc w:val="both"/>
        <w:rPr>
          <w:rFonts w:ascii="Times New Roman" w:hAnsi="Times New Roman"/>
          <w:bCs/>
          <w:sz w:val="24"/>
          <w:szCs w:val="24"/>
        </w:rPr>
      </w:pPr>
      <w:r w:rsidRPr="006568DC">
        <w:rPr>
          <w:rFonts w:ascii="Times New Roman" w:hAnsi="Times New Roman"/>
          <w:bCs/>
          <w:sz w:val="24"/>
          <w:szCs w:val="24"/>
        </w:rPr>
        <w:t>Montare analizor de calitate a energiei electrice clasa S în cutie termostatată</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Lucrări în linia electrică aeriană L.E.A. 0</w:t>
      </w:r>
      <w:proofErr w:type="gramStart"/>
      <w:r w:rsidRPr="006568DC">
        <w:rPr>
          <w:rFonts w:ascii="Times New Roman" w:hAnsi="Times New Roman"/>
          <w:bCs/>
          <w:sz w:val="24"/>
          <w:szCs w:val="24"/>
        </w:rPr>
        <w:t>,4</w:t>
      </w:r>
      <w:proofErr w:type="gramEnd"/>
      <w:r w:rsidRPr="006568DC">
        <w:rPr>
          <w:rFonts w:ascii="Times New Roman" w:hAnsi="Times New Roman"/>
          <w:bCs/>
          <w:sz w:val="24"/>
          <w:szCs w:val="24"/>
        </w:rPr>
        <w:t xml:space="preserve"> kV:</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      </w:t>
      </w: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1</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existente pe tronsoanele PTA-1-2- 3-4-5, 4-4’ și 3-8 cu conductoare torsadate tip T2X50OLAl+3x95+1x25 mm², în lungime de 992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2-6 și 2-7 cu conductoare torsadate tip T2X50OLAl+3x50+1x25 mm², în lungime de 296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6, 7, 19, 21, 5.5, 5.6, 5.8, 16.1, 16.2, 16.3 și 16.5 – 12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Plantare stâlp de beton tip SE 10 – stâlpul nr. 8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Îndreptare stâlpi înclinaţi – stâlpii nr. 4, 10, 12 și 14 – 4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capetele de reţea şi derivaţii – stâlpii nr. 1, 5, 5.4, 5.8, 7, 16, 16.5, 17, 17.1 și 21 – 10 bucati.</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      </w:t>
      </w: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2</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PTA-1-2 și 1-3 cu conductoare torsadate tip T2X50OLAl+3x70+1x25 mm², în lungime de 528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4, 5, 9, 11  și 11.2 – 5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la capetele de reţea şi derivaţii – stâlpii nr. 5, 9, 11, 12 și 11.2 – 5 bucati.</w:t>
      </w:r>
    </w:p>
    <w:p w:rsidR="006568DC" w:rsidRPr="006568DC" w:rsidRDefault="006568DC" w:rsidP="006568DC">
      <w:pPr>
        <w:spacing w:after="0" w:line="240" w:lineRule="auto"/>
        <w:jc w:val="both"/>
        <w:rPr>
          <w:rFonts w:ascii="Times New Roman" w:hAnsi="Times New Roman"/>
          <w:bCs/>
          <w:sz w:val="24"/>
          <w:szCs w:val="24"/>
        </w:rPr>
      </w:pP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3</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PTA-1-9-10-11 cu conductoare torsadate tip T2X50OLAl+3x95+1x25 mm², în lungime de 900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tronsonul 9-13 cu conductoare torsadate tip T2X50OLAl+3x70+1x25 mm², în lungime de aproximativ 192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tronsonul 10-12 cu conductoare torsadate tip T2X50OLAl+3x50+1x25 mm², în lungime de 168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5, 12, 17, 21, 22 și 25  – 6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Îndreptare stâlpi înclinaţi – stâlpii nr. 14, 10, 10.2, 10.4, 8.2 și 8.4 – 5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Montare prize de pământ cu Rp ≤ 4 Ω la primul stâlp, capetele de reţea şi derivaţii </w:t>
      </w:r>
    </w:p>
    <w:p w:rsidR="006568DC" w:rsidRPr="006568DC" w:rsidRDefault="006568DC" w:rsidP="006568DC">
      <w:pPr>
        <w:spacing w:after="0" w:line="240" w:lineRule="auto"/>
        <w:jc w:val="both"/>
        <w:rPr>
          <w:rFonts w:ascii="Times New Roman" w:hAnsi="Times New Roman"/>
          <w:bCs/>
          <w:sz w:val="24"/>
          <w:szCs w:val="24"/>
        </w:rPr>
      </w:pPr>
      <w:proofErr w:type="gramStart"/>
      <w:r>
        <w:rPr>
          <w:rFonts w:ascii="Times New Roman" w:hAnsi="Times New Roman"/>
          <w:bCs/>
          <w:sz w:val="24"/>
          <w:szCs w:val="24"/>
        </w:rPr>
        <w:t>Circuitul nr.</w:t>
      </w:r>
      <w:proofErr w:type="gramEnd"/>
      <w:r>
        <w:rPr>
          <w:rFonts w:ascii="Times New Roman" w:hAnsi="Times New Roman"/>
          <w:bCs/>
          <w:sz w:val="24"/>
          <w:szCs w:val="24"/>
        </w:rPr>
        <w:t xml:space="preserve"> 6 </w:t>
      </w:r>
      <w:proofErr w:type="gramStart"/>
      <w:r>
        <w:rPr>
          <w:rFonts w:ascii="Times New Roman" w:hAnsi="Times New Roman"/>
          <w:bCs/>
          <w:sz w:val="24"/>
          <w:szCs w:val="24"/>
        </w:rPr>
        <w:t xml:space="preserve">( </w:t>
      </w:r>
      <w:r w:rsidRPr="006568DC">
        <w:rPr>
          <w:rFonts w:ascii="Times New Roman" w:hAnsi="Times New Roman"/>
          <w:bCs/>
          <w:sz w:val="24"/>
          <w:szCs w:val="24"/>
        </w:rPr>
        <w:t>iluminat</w:t>
      </w:r>
      <w:proofErr w:type="gramEnd"/>
      <w:r w:rsidRPr="006568DC">
        <w:rPr>
          <w:rFonts w:ascii="Times New Roman" w:hAnsi="Times New Roman"/>
          <w:bCs/>
          <w:sz w:val="24"/>
          <w:szCs w:val="24"/>
        </w:rPr>
        <w:t>)</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Realizare circuit separat de iluminat din cutia de distribuție CD 2-6 proiectatӑ cu conductor T2X50OLAl+1x35 </w:t>
      </w:r>
      <w:r w:rsidRPr="006568DC">
        <w:rPr>
          <w:rFonts w:ascii="Times New Roman" w:hAnsi="Times New Roman"/>
          <w:bCs/>
          <w:sz w:val="24"/>
          <w:szCs w:val="24"/>
          <w:lang w:val="fr-FR"/>
        </w:rPr>
        <w:t xml:space="preserve">mm² </w:t>
      </w:r>
      <w:r w:rsidRPr="006568DC">
        <w:rPr>
          <w:rFonts w:ascii="Times New Roman" w:hAnsi="Times New Roman"/>
          <w:bCs/>
          <w:sz w:val="24"/>
          <w:szCs w:val="24"/>
        </w:rPr>
        <w:t>în lungime de 58 m pânӑ la stâlpul nr. 2 tip SE 10;</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en-AU"/>
        </w:rPr>
        <w:t>Pe tronsoanele unde se inlocuiesc conductoarele clasice  se va folosi conductor 1x25 mmp din fascicolul de conductoare torsadate tip T2X50OLAl+3x95+1x25</w:t>
      </w:r>
      <w:r w:rsidRPr="006568DC">
        <w:rPr>
          <w:rFonts w:ascii="Times New Roman" w:hAnsi="Times New Roman"/>
          <w:bCs/>
          <w:sz w:val="24"/>
          <w:szCs w:val="24"/>
          <w:lang w:val="fr-FR"/>
        </w:rPr>
        <w:t xml:space="preserve"> mm²</w:t>
      </w:r>
      <w:r w:rsidRPr="006568DC">
        <w:rPr>
          <w:rFonts w:ascii="Times New Roman" w:hAnsi="Times New Roman"/>
          <w:bCs/>
          <w:sz w:val="24"/>
          <w:szCs w:val="24"/>
          <w:lang w:val="en-AU"/>
        </w:rPr>
        <w:t>, T2X50OLAl+3x70+1x25</w:t>
      </w:r>
      <w:r w:rsidRPr="006568DC">
        <w:rPr>
          <w:rFonts w:ascii="Times New Roman" w:hAnsi="Times New Roman"/>
          <w:bCs/>
          <w:sz w:val="24"/>
          <w:szCs w:val="24"/>
          <w:lang w:val="fr-FR"/>
        </w:rPr>
        <w:t xml:space="preserve"> mm² sau </w:t>
      </w:r>
      <w:r w:rsidRPr="006568DC">
        <w:rPr>
          <w:rFonts w:ascii="Times New Roman" w:hAnsi="Times New Roman"/>
          <w:bCs/>
          <w:sz w:val="24"/>
          <w:szCs w:val="24"/>
          <w:lang w:val="en-AU"/>
        </w:rPr>
        <w:t>T2X50OLAl+3x50+1x25</w:t>
      </w:r>
      <w:r w:rsidRPr="006568DC">
        <w:rPr>
          <w:rFonts w:ascii="Times New Roman" w:hAnsi="Times New Roman"/>
          <w:bCs/>
          <w:sz w:val="24"/>
          <w:szCs w:val="24"/>
          <w:lang w:val="fr-FR"/>
        </w:rPr>
        <w:t xml:space="preserve"> mm², </w:t>
      </w:r>
      <w:r w:rsidRPr="006568DC">
        <w:rPr>
          <w:rFonts w:ascii="Times New Roman" w:hAnsi="Times New Roman"/>
          <w:bCs/>
          <w:sz w:val="24"/>
          <w:szCs w:val="24"/>
          <w:lang w:val="en-AU"/>
        </w:rPr>
        <w:t>reprezentând circuitul de iluminat</w:t>
      </w:r>
      <w:r w:rsidRPr="006568DC">
        <w:rPr>
          <w:rFonts w:ascii="Times New Roman" w:hAnsi="Times New Roman"/>
          <w:bCs/>
          <w:sz w:val="24"/>
          <w:szCs w:val="24"/>
          <w:lang w:val="ro-RO"/>
        </w:rPr>
        <w:t xml:space="preserve">. </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Reracordare lӑmpi de iluminat la noile conductoare</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Lucrӑri branşamente:</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Modernizare 233 bransamente monofazate sau trifazate cu BMPM /BMPT  prin înlocuire conductor existent deteriorat cu conductor tip coaxial /T2X, înlocuire FMP/BMP existent necorespunzator cu BMP conform ST 3/2020, respectiv ST 4/2020, montate pe amplasamentele actuale, astfel:</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25A: 116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32A: 103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BMPT 20 A: 2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BMPT 25A: 12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Reracordarea bransamentelor proiectate la noile conductoare de rețea;</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 BMP/FDCP existente conforme – 5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Ȋnlocuire 4 stâlpi intermediari de branşament deterioraţi cu stâlpi tip SE4 - 2 bucati și SC 10001 - 2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Ȋndreptare stâlpi înclinați – 1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Inscripţionare şi renumerotare stâlpi intermediari de bransament.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Conductorul de branșament va fi de tip coaxial ACB2XCY 25/25 mmp (L = 5706 m), respectiv conductor torsadat tip T2X 2x25+25 mmp (L = 210 m) sau T2X 3x25+25mmp (L = 988 m)</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Realizare 219 bucati prize de pământ locale şi auxiliare,  la fiecare BMPM  proiectat;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Realizare 14 bucati prize de pământ cu Rp ≤ 4 Ω,  la fiecare BMPT proiectat;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Montare suport acoperiș pentru branșament (118 bucati) și inele de bransament (114 bucati)</w:t>
      </w:r>
    </w:p>
    <w:p w:rsidR="006568DC" w:rsidRPr="006568DC" w:rsidRDefault="006568DC" w:rsidP="006568DC">
      <w:p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 xml:space="preserve">OB. 3 PTA pr. 1 Mănesti  20/0,4 kV - 100 kVA </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Lucrӑri în racordul 20 kV la PTA pr. 1</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1 buc consolă de întindere  pe stâlpul tip SE9 existent în LEA 20 kV Tătărani;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bucati legături duble de întindere cu izolație compozitӑ;</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Realizare priză de pământ de medie tensiune cu </w:t>
      </w:r>
      <w:r w:rsidRPr="006568DC">
        <w:rPr>
          <w:rFonts w:ascii="Times New Roman" w:hAnsi="Times New Roman"/>
          <w:bCs/>
          <w:iCs/>
          <w:sz w:val="24"/>
          <w:szCs w:val="24"/>
        </w:rPr>
        <w:t>Rpp ≤ 10 Ω la stâlpul de racord SE 9</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Realizare racord LEA 20 kV cu conductor tip OL-Al 3x(1x50/8) mm², în lungime de 20 m traseu, din stâlpul existent tip SE9 pâna la stâlpul PTA tip SC 15014 pr.</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Lucrări </w:t>
      </w:r>
      <w:proofErr w:type="gramStart"/>
      <w:r w:rsidRPr="006568DC">
        <w:rPr>
          <w:rFonts w:ascii="Times New Roman" w:hAnsi="Times New Roman"/>
          <w:bCs/>
          <w:sz w:val="24"/>
          <w:szCs w:val="24"/>
        </w:rPr>
        <w:t>la  PTA</w:t>
      </w:r>
      <w:proofErr w:type="gramEnd"/>
      <w:r w:rsidRPr="006568DC">
        <w:rPr>
          <w:rFonts w:ascii="Times New Roman" w:hAnsi="Times New Roman"/>
          <w:bCs/>
          <w:sz w:val="24"/>
          <w:szCs w:val="24"/>
        </w:rPr>
        <w:t xml:space="preserve"> pr. 1:</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stâlp PTA tip SC 15014 pr. pe domeniul public;</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post de transformare aerian pe stâlp proiectat tip SC 15014, pe teren domeniul public, echipat cu separator tripolar de exterior tip STE3Pno 24kV/400A, suport tripolar de exterior cu izolatoare suport compozit și cu descӑrcӑtoare cu oxid de zinc cu disconectori, pentru sigurante fuzibile (FEN=6,3A), transformator 20/0</w:t>
      </w:r>
      <w:proofErr w:type="gramStart"/>
      <w:r w:rsidRPr="006568DC">
        <w:rPr>
          <w:rFonts w:ascii="Times New Roman" w:hAnsi="Times New Roman"/>
          <w:bCs/>
          <w:sz w:val="24"/>
          <w:szCs w:val="24"/>
        </w:rPr>
        <w:t>,4</w:t>
      </w:r>
      <w:proofErr w:type="gramEnd"/>
      <w:r w:rsidRPr="006568DC">
        <w:rPr>
          <w:rFonts w:ascii="Times New Roman" w:hAnsi="Times New Roman"/>
          <w:bCs/>
          <w:sz w:val="24"/>
          <w:szCs w:val="24"/>
        </w:rPr>
        <w:t xml:space="preserve"> kV-100 kVA in constructie etanșa cu pierderi reduse conform etapei nr. 2 a regulamentului (UE) nr. 548/2014 și cutie de distribuție tip CD 1-6 echipată pe circuitul general cu întreruptor automat In = 160 A și transformatoare de curent 125/5 A, conform ST35/2019;</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siguranțe fuzibile de medie tensiune 6,3 A – 3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1 bucata consolă de întindere tip CIT 140 pe stâlpul tip SC 15014 pr.;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buati. legături duble de întindere cu izolație compozitӑ;</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1 bucata priza de pământ tip D3 cu 3 contururi, cu valoarea Rpp ≤ 1 Ω la stâlpul PTA pr. tip SC 15014;</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coloană generalӑ de joasă tensiune du cupru de tip  F2X 4 x (1x120) mm²;</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Realizare coloane circuite plecare – 4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analizor de calitate a energiei electrice clasa S în cutie termostatată</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Lucrări în linia electrică aeriană L.E.A. 0</w:t>
      </w:r>
      <w:proofErr w:type="gramStart"/>
      <w:r w:rsidRPr="006568DC">
        <w:rPr>
          <w:rFonts w:ascii="Times New Roman" w:hAnsi="Times New Roman"/>
          <w:bCs/>
          <w:sz w:val="24"/>
          <w:szCs w:val="24"/>
        </w:rPr>
        <w:t>,4</w:t>
      </w:r>
      <w:proofErr w:type="gramEnd"/>
      <w:r w:rsidRPr="006568DC">
        <w:rPr>
          <w:rFonts w:ascii="Times New Roman" w:hAnsi="Times New Roman"/>
          <w:bCs/>
          <w:sz w:val="24"/>
          <w:szCs w:val="24"/>
        </w:rPr>
        <w:t xml:space="preserve"> kV:</w:t>
      </w:r>
    </w:p>
    <w:p w:rsidR="006568DC" w:rsidRPr="006568DC" w:rsidRDefault="006568DC" w:rsidP="006568DC">
      <w:p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      </w:t>
      </w: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1</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Ieșire din cutia de distribuție CD 1-6 proiectatӑ cu conductor torsadat tip T2X50OLAl+3x70+1x25 mm², în lungime de aproximativ 30 m  pânӑ la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3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PTA-4-5-6 cu conductoare torsadate tip T2X50OLAl+3x70+1x25 mm², în lungime de aproximativ 468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tronsonul 5-9 cu conductoare torsadate tip T2X50OLAl+3x50+1x25 mm², în lungime de aproximativ 116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3, 5, 7, 9.1 și 9.4– 5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capetele de reţea şi derivaţii – stâlpii nr. 1, 5, 9, 9.4, și 14– 5 bucati.</w:t>
      </w:r>
    </w:p>
    <w:p w:rsidR="006568DC" w:rsidRPr="006568DC" w:rsidRDefault="006568DC" w:rsidP="006568DC">
      <w:pPr>
        <w:spacing w:after="0" w:line="240" w:lineRule="auto"/>
        <w:jc w:val="both"/>
        <w:rPr>
          <w:rFonts w:ascii="Times New Roman" w:hAnsi="Times New Roman"/>
          <w:bCs/>
          <w:sz w:val="24"/>
          <w:szCs w:val="24"/>
        </w:rPr>
      </w:pP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2</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Ieșire din cutia de distribuție CD 1-6 proiectatӑ cu conductor torsadat tip T2X50OLAl+3x70+1x25 mm², în lungime de 22 m  pânӑ la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PTA-4’-7-8 cu conductoare torsadate tip T2X50OLAl+3x70+1x25 mm², în lungime de aproximativ 418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1, 10 și 11 – 3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Plantare stâlp de beton tip SE 10 – stâlpul nr. 12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Ȋnlocuire stâlpi necorespunzători cu stâlpi de beton proiectaţi tip SE 4 – stâlpul nr. 8 – 1 </w:t>
      </w:r>
      <w:proofErr w:type="gramStart"/>
      <w:r w:rsidRPr="006568DC">
        <w:rPr>
          <w:rFonts w:ascii="Times New Roman" w:hAnsi="Times New Roman"/>
          <w:bCs/>
          <w:sz w:val="24"/>
          <w:szCs w:val="24"/>
        </w:rPr>
        <w:t>buc.;</w:t>
      </w:r>
      <w:proofErr w:type="gramEnd"/>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Îndreptare stâlpi înclinaţi – stâlpul nr. 3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lastRenderedPageBreak/>
        <w:t>Montare prize de pământ cu Rp ≤ 4 Ω la primul stalp, capetele de reţea şi derivaţii – st</w:t>
      </w:r>
      <w:proofErr w:type="gramStart"/>
      <w:r w:rsidRPr="006568DC">
        <w:rPr>
          <w:rFonts w:ascii="Times New Roman" w:hAnsi="Times New Roman"/>
          <w:bCs/>
          <w:sz w:val="24"/>
          <w:szCs w:val="24"/>
        </w:rPr>
        <w:t>;lpii</w:t>
      </w:r>
      <w:proofErr w:type="gramEnd"/>
      <w:r w:rsidRPr="006568DC">
        <w:rPr>
          <w:rFonts w:ascii="Times New Roman" w:hAnsi="Times New Roman"/>
          <w:bCs/>
          <w:sz w:val="24"/>
          <w:szCs w:val="24"/>
        </w:rPr>
        <w:t xml:space="preserve"> nr. 1, 7, 10 si 12 – 4 bucati. </w:t>
      </w:r>
    </w:p>
    <w:p w:rsidR="006568DC" w:rsidRPr="006568DC" w:rsidRDefault="006568DC" w:rsidP="006568DC">
      <w:pPr>
        <w:spacing w:after="0" w:line="240" w:lineRule="auto"/>
        <w:jc w:val="both"/>
        <w:rPr>
          <w:rFonts w:ascii="Times New Roman" w:hAnsi="Times New Roman"/>
          <w:bCs/>
          <w:sz w:val="24"/>
          <w:szCs w:val="24"/>
        </w:rPr>
      </w:pP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3</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Ieșire din cutia de distribuție CD 1-6 proiectatӑ cu conductor torsadat tip T2X50OLAl+3x70+1x25 mm², în lungime de aproximativ 30 m  pânӑ la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descӑrcӑtoare j.t. pe primul stâlp aflat la o distanțӑ de min. 20 m fațӑ de stâlpul PTA;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conductoare clasice pe tronsoanele  PTA-4-3-10 cu conductoare torsadate tip T2X50OLAl+3x70+1x25 mm², în lungime de aproximativ 358 m;</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10 – stâlpii nr. 3, 4, 5, 6 și 8 – 5 bucati;</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Ȋnlocuire stâlpi necorespunzători cu stâlpi de beton proiectaţi tip SE 4 – stâlpul nr. 7 – 1 bucata;</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Inscripţionarea şi renumerotarea stâlpilor;</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prize de pământ cu Rp ≤ 4 Ω la primul stâlp, capetele de reţea şi derivaţii – stâlpii nr. 4, 4.1, 6 și 9 - 4 bucati.</w:t>
      </w:r>
    </w:p>
    <w:p w:rsidR="006568DC" w:rsidRPr="006568DC" w:rsidRDefault="006568DC" w:rsidP="006568DC">
      <w:pPr>
        <w:spacing w:after="0" w:line="240" w:lineRule="auto"/>
        <w:jc w:val="both"/>
        <w:rPr>
          <w:rFonts w:ascii="Times New Roman" w:hAnsi="Times New Roman"/>
          <w:bCs/>
          <w:sz w:val="24"/>
          <w:szCs w:val="24"/>
        </w:rPr>
      </w:pPr>
      <w:proofErr w:type="gramStart"/>
      <w:r w:rsidRPr="006568DC">
        <w:rPr>
          <w:rFonts w:ascii="Times New Roman" w:hAnsi="Times New Roman"/>
          <w:bCs/>
          <w:sz w:val="24"/>
          <w:szCs w:val="24"/>
        </w:rPr>
        <w:t>Circuitul nr.</w:t>
      </w:r>
      <w:proofErr w:type="gramEnd"/>
      <w:r w:rsidRPr="006568DC">
        <w:rPr>
          <w:rFonts w:ascii="Times New Roman" w:hAnsi="Times New Roman"/>
          <w:bCs/>
          <w:sz w:val="24"/>
          <w:szCs w:val="24"/>
        </w:rPr>
        <w:t xml:space="preserve"> 6 </w:t>
      </w:r>
      <w:proofErr w:type="gramStart"/>
      <w:r w:rsidRPr="006568DC">
        <w:rPr>
          <w:rFonts w:ascii="Times New Roman" w:hAnsi="Times New Roman"/>
          <w:bCs/>
          <w:sz w:val="24"/>
          <w:szCs w:val="24"/>
        </w:rPr>
        <w:t>( ptr</w:t>
      </w:r>
      <w:proofErr w:type="gramEnd"/>
      <w:r w:rsidRPr="006568DC">
        <w:rPr>
          <w:rFonts w:ascii="Times New Roman" w:hAnsi="Times New Roman"/>
          <w:bCs/>
          <w:sz w:val="24"/>
          <w:szCs w:val="24"/>
        </w:rPr>
        <w:t>. iluminat)</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 xml:space="preserve">Realizare circuit separat de iluminat din cutia de distribuție CD 1-6 proiectatӑ cu conductor T2X50OLAl+1x35 </w:t>
      </w:r>
      <w:r w:rsidRPr="006568DC">
        <w:rPr>
          <w:rFonts w:ascii="Times New Roman" w:hAnsi="Times New Roman"/>
          <w:bCs/>
          <w:sz w:val="24"/>
          <w:szCs w:val="24"/>
          <w:lang w:val="fr-FR"/>
        </w:rPr>
        <w:t xml:space="preserve">mm² </w:t>
      </w:r>
      <w:r w:rsidRPr="006568DC">
        <w:rPr>
          <w:rFonts w:ascii="Times New Roman" w:hAnsi="Times New Roman"/>
          <w:bCs/>
          <w:sz w:val="24"/>
          <w:szCs w:val="24"/>
        </w:rPr>
        <w:t>în lungime de aproximativ 30 m pânӑ la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Montare BMP 32A și PA pe stâlpul nr. 1 tip SE 10;</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en-AU"/>
        </w:rPr>
        <w:t>Pe tronsoanele unde se inlocuiesc conductoarele clasice  se va folosi conductor 1x25 mmp din fascicolul de conductoare torsadate tip T2X50OLAl+3x70+1x25</w:t>
      </w:r>
      <w:r w:rsidRPr="006568DC">
        <w:rPr>
          <w:rFonts w:ascii="Times New Roman" w:hAnsi="Times New Roman"/>
          <w:bCs/>
          <w:sz w:val="24"/>
          <w:szCs w:val="24"/>
          <w:lang w:val="fr-FR"/>
        </w:rPr>
        <w:t xml:space="preserve"> mm² sau </w:t>
      </w:r>
      <w:r w:rsidRPr="006568DC">
        <w:rPr>
          <w:rFonts w:ascii="Times New Roman" w:hAnsi="Times New Roman"/>
          <w:bCs/>
          <w:sz w:val="24"/>
          <w:szCs w:val="24"/>
          <w:lang w:val="en-AU"/>
        </w:rPr>
        <w:t>T2X50OLAl+3x50+1x25</w:t>
      </w:r>
      <w:r w:rsidRPr="006568DC">
        <w:rPr>
          <w:rFonts w:ascii="Times New Roman" w:hAnsi="Times New Roman"/>
          <w:bCs/>
          <w:sz w:val="24"/>
          <w:szCs w:val="24"/>
          <w:lang w:val="fr-FR"/>
        </w:rPr>
        <w:t xml:space="preserve"> mm², </w:t>
      </w:r>
      <w:r w:rsidRPr="006568DC">
        <w:rPr>
          <w:rFonts w:ascii="Times New Roman" w:hAnsi="Times New Roman"/>
          <w:bCs/>
          <w:sz w:val="24"/>
          <w:szCs w:val="24"/>
          <w:lang w:val="en-AU"/>
        </w:rPr>
        <w:t>reprezentând circuitul de iluminat</w:t>
      </w:r>
      <w:r w:rsidRPr="006568DC">
        <w:rPr>
          <w:rFonts w:ascii="Times New Roman" w:hAnsi="Times New Roman"/>
          <w:bCs/>
          <w:sz w:val="24"/>
          <w:szCs w:val="24"/>
          <w:lang w:val="ro-RO"/>
        </w:rPr>
        <w:t xml:space="preserve">. </w:t>
      </w:r>
    </w:p>
    <w:p w:rsidR="006568DC" w:rsidRPr="006568DC" w:rsidRDefault="006568DC" w:rsidP="006568DC">
      <w:pPr>
        <w:numPr>
          <w:ilvl w:val="0"/>
          <w:numId w:val="11"/>
        </w:numPr>
        <w:spacing w:after="0" w:line="240" w:lineRule="auto"/>
        <w:jc w:val="both"/>
        <w:rPr>
          <w:rFonts w:ascii="Times New Roman" w:hAnsi="Times New Roman"/>
          <w:bCs/>
          <w:sz w:val="24"/>
          <w:szCs w:val="24"/>
        </w:rPr>
      </w:pPr>
      <w:r w:rsidRPr="006568DC">
        <w:rPr>
          <w:rFonts w:ascii="Times New Roman" w:hAnsi="Times New Roman"/>
          <w:bCs/>
          <w:sz w:val="24"/>
          <w:szCs w:val="24"/>
        </w:rPr>
        <w:t>Reracordare lӑmpi de iluminat la noile conductoare</w:t>
      </w:r>
    </w:p>
    <w:p w:rsidR="006568DC" w:rsidRPr="006568DC" w:rsidRDefault="006568DC" w:rsidP="006568DC">
      <w:pPr>
        <w:spacing w:after="0" w:line="240" w:lineRule="auto"/>
        <w:jc w:val="both"/>
        <w:rPr>
          <w:rFonts w:ascii="Times New Roman" w:hAnsi="Times New Roman"/>
          <w:bCs/>
          <w:sz w:val="24"/>
          <w:szCs w:val="24"/>
        </w:rPr>
      </w:pPr>
      <w:r>
        <w:rPr>
          <w:rFonts w:ascii="Times New Roman" w:hAnsi="Times New Roman"/>
          <w:bCs/>
          <w:sz w:val="24"/>
          <w:szCs w:val="24"/>
        </w:rPr>
        <w:t>Lucrӑri branşamente</w:t>
      </w:r>
      <w:r w:rsidRPr="006568DC">
        <w:rPr>
          <w:rFonts w:ascii="Times New Roman" w:hAnsi="Times New Roman"/>
          <w:bCs/>
          <w:sz w:val="24"/>
          <w:szCs w:val="24"/>
        </w:rPr>
        <w:t>:</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Modernizare 78 bransamente monofazate cu BMPM  prin înlocuire conductor existent deteriorat cu conductor tip coaxial /T2X, înlocuire FMP/BMP existent necorespunzator cu BMP conform ST 3/2020, montate pe amplasamentele actuale, astfel:</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25A: 22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BMPM 32A: 56 bucati.</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Reracordarea bransamentelor proiectate la noile conductoare de rețea;</w:t>
      </w:r>
    </w:p>
    <w:p w:rsidR="006568DC" w:rsidRPr="006568DC" w:rsidRDefault="006568DC" w:rsidP="006568DC">
      <w:pPr>
        <w:numPr>
          <w:ilvl w:val="0"/>
          <w:numId w:val="11"/>
        </w:numPr>
        <w:spacing w:after="0" w:line="240" w:lineRule="auto"/>
        <w:jc w:val="both"/>
        <w:rPr>
          <w:rFonts w:ascii="Times New Roman" w:hAnsi="Times New Roman"/>
          <w:bCs/>
          <w:sz w:val="24"/>
          <w:szCs w:val="24"/>
          <w:lang w:val="ro-RO"/>
        </w:rPr>
      </w:pPr>
      <w:r w:rsidRPr="006568DC">
        <w:rPr>
          <w:rFonts w:ascii="Times New Roman" w:hAnsi="Times New Roman"/>
          <w:bCs/>
          <w:sz w:val="24"/>
          <w:szCs w:val="24"/>
          <w:lang w:val="ro-RO"/>
        </w:rPr>
        <w:t>Reracordare BMP/FDCP existente conforme – 4 bucati.</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Ȋnlocuire 4 stâlpi intermediari de branşament deterioraţi cu stâlpi tip SE4 - 1 bucata și SC 10001 - 1 bucata;</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Ȋndreptare stâlpi înclinați – 1 bucata.</w:t>
      </w:r>
    </w:p>
    <w:p w:rsidR="006568DC" w:rsidRPr="006568DC" w:rsidRDefault="006568DC" w:rsidP="006568DC">
      <w:pPr>
        <w:numPr>
          <w:ilvl w:val="0"/>
          <w:numId w:val="11"/>
        </w:numPr>
        <w:tabs>
          <w:tab w:val="num" w:pos="450"/>
        </w:tabs>
        <w:spacing w:after="0" w:line="240" w:lineRule="auto"/>
        <w:jc w:val="both"/>
        <w:rPr>
          <w:rFonts w:ascii="Times New Roman" w:hAnsi="Times New Roman"/>
          <w:bCs/>
          <w:sz w:val="24"/>
          <w:szCs w:val="24"/>
        </w:rPr>
      </w:pPr>
      <w:r w:rsidRPr="006568DC">
        <w:rPr>
          <w:rFonts w:ascii="Times New Roman" w:hAnsi="Times New Roman"/>
          <w:bCs/>
          <w:sz w:val="24"/>
          <w:szCs w:val="24"/>
        </w:rPr>
        <w:t>Inscripţionare şi renumerotare stâlpi intermediari de bransament.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Conductorul de branșament va fi de tip coaxial ACB2XCY 25/25 mmp (L = 2146 m), respectiv conductor torsadat tip T2X 2x25+25 mmp (L = 380 m) sau T2X 3x25+25mmp (L = 432 m)</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Realizare 78 buc. prize de pământ locale şi auxiliare,  la fiecare BMPM  proiectat;</w:t>
      </w:r>
    </w:p>
    <w:p w:rsidR="006568DC" w:rsidRPr="006568DC" w:rsidRDefault="006568DC" w:rsidP="006568DC">
      <w:pPr>
        <w:numPr>
          <w:ilvl w:val="0"/>
          <w:numId w:val="10"/>
        </w:numPr>
        <w:tabs>
          <w:tab w:val="clear" w:pos="900"/>
          <w:tab w:val="num" w:pos="720"/>
        </w:tabs>
        <w:spacing w:after="0" w:line="240" w:lineRule="auto"/>
        <w:jc w:val="both"/>
        <w:rPr>
          <w:rFonts w:ascii="Times New Roman" w:hAnsi="Times New Roman"/>
          <w:bCs/>
          <w:sz w:val="24"/>
          <w:szCs w:val="24"/>
          <w:lang w:val="en-AU"/>
        </w:rPr>
      </w:pPr>
      <w:r w:rsidRPr="006568DC">
        <w:rPr>
          <w:rFonts w:ascii="Times New Roman" w:hAnsi="Times New Roman"/>
          <w:bCs/>
          <w:sz w:val="24"/>
          <w:szCs w:val="24"/>
          <w:lang w:val="en-AU"/>
        </w:rPr>
        <w:t>Montare suport acoperiș pentru branșament (25 bucati) și inele de bransament (52 bucati)</w:t>
      </w:r>
    </w:p>
    <w:p w:rsidR="006568DC" w:rsidRPr="006568DC" w:rsidRDefault="006568DC" w:rsidP="006568DC">
      <w:pPr>
        <w:autoSpaceDE w:val="0"/>
        <w:autoSpaceDN w:val="0"/>
        <w:adjustRightInd w:val="0"/>
        <w:spacing w:after="0" w:line="240" w:lineRule="auto"/>
        <w:jc w:val="both"/>
        <w:rPr>
          <w:rFonts w:ascii="Times New Roman" w:hAnsi="Times New Roman"/>
          <w:bCs/>
          <w:iCs/>
          <w:sz w:val="24"/>
          <w:szCs w:val="24"/>
          <w:lang w:val="ro-RO"/>
        </w:rPr>
      </w:pPr>
      <w:r w:rsidRPr="006568DC">
        <w:rPr>
          <w:rFonts w:ascii="Times New Roman" w:hAnsi="Times New Roman"/>
          <w:bCs/>
          <w:iCs/>
          <w:sz w:val="24"/>
          <w:szCs w:val="24"/>
          <w:lang w:val="ro-RO"/>
        </w:rPr>
        <w:t>Notă: La postul de transformare PTA 2291 20/0,4 kV 160 kVA nu sunt necesare lucrări de modernizare</w:t>
      </w:r>
    </w:p>
    <w:bookmarkEnd w:id="3"/>
    <w:p w:rsidR="00A95642" w:rsidRPr="006F7735" w:rsidRDefault="00A95642" w:rsidP="00A95642">
      <w:pPr>
        <w:suppressAutoHyphens/>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b) </w:t>
      </w:r>
      <w:r w:rsidRPr="006F7735">
        <w:rPr>
          <w:rFonts w:ascii="Times New Roman" w:hAnsi="Times New Roman"/>
          <w:i/>
          <w:sz w:val="24"/>
          <w:szCs w:val="24"/>
          <w:lang w:val="fr-FR"/>
        </w:rPr>
        <w:t>cumularea cu alte proiecte</w:t>
      </w:r>
      <w:r w:rsidRPr="006F7735">
        <w:rPr>
          <w:rFonts w:ascii="Times New Roman" w:hAnsi="Times New Roman"/>
          <w:sz w:val="24"/>
          <w:szCs w:val="24"/>
          <w:lang w:val="fr-FR"/>
        </w:rPr>
        <w:t xml:space="preserve"> -  nu este cazul</w:t>
      </w:r>
      <w:r w:rsidRPr="006F7735">
        <w:rPr>
          <w:rStyle w:val="tpa1"/>
          <w:rFonts w:ascii="Times New Roman" w:hAnsi="Times New Roman"/>
          <w:sz w:val="24"/>
          <w:szCs w:val="24"/>
          <w:lang w:val="fr-FR"/>
        </w:rPr>
        <w:t>;</w:t>
      </w:r>
    </w:p>
    <w:p w:rsidR="00A95642" w:rsidRPr="006F7735" w:rsidRDefault="00A95642" w:rsidP="00A95642">
      <w:pPr>
        <w:pStyle w:val="Char"/>
        <w:spacing w:after="120"/>
        <w:jc w:val="both"/>
        <w:rPr>
          <w:rStyle w:val="tpa1"/>
          <w:rFonts w:eastAsia="Calibri"/>
        </w:rPr>
      </w:pPr>
      <w:r w:rsidRPr="006F7735">
        <w:t xml:space="preserve">c) </w:t>
      </w:r>
      <w:r w:rsidRPr="006F7735">
        <w:rPr>
          <w:i/>
        </w:rPr>
        <w:t>utilizarea resurselor naturale</w:t>
      </w:r>
      <w:r w:rsidRPr="006F7735">
        <w:t xml:space="preserve">: </w:t>
      </w:r>
      <w:r w:rsidRPr="006F7735">
        <w:rPr>
          <w:rStyle w:val="tpa1"/>
          <w:rFonts w:eastAsia="Calibri"/>
        </w:rPr>
        <w:t xml:space="preserve">se vor utiliza resurse naturale în cantităţi limitate, iar materialele necesare realizării proiectului vor fi preluate de la societăţi autorizate; </w:t>
      </w:r>
    </w:p>
    <w:p w:rsidR="00A95642" w:rsidRPr="006F7735" w:rsidRDefault="00A95642" w:rsidP="00A95642">
      <w:pPr>
        <w:pStyle w:val="BodyText2"/>
        <w:spacing w:after="0" w:line="240" w:lineRule="auto"/>
        <w:jc w:val="both"/>
        <w:rPr>
          <w:rFonts w:ascii="Times New Roman" w:hAnsi="Times New Roman"/>
          <w:sz w:val="24"/>
          <w:szCs w:val="24"/>
          <w:lang w:val="ro-RO"/>
        </w:rPr>
      </w:pPr>
      <w:r w:rsidRPr="006F7735">
        <w:rPr>
          <w:rFonts w:ascii="Times New Roman" w:hAnsi="Times New Roman"/>
          <w:sz w:val="24"/>
          <w:szCs w:val="24"/>
          <w:lang w:val="pl-PL"/>
        </w:rPr>
        <w:lastRenderedPageBreak/>
        <w:t xml:space="preserve">d) </w:t>
      </w:r>
      <w:r w:rsidRPr="006F7735">
        <w:rPr>
          <w:rFonts w:ascii="Times New Roman" w:hAnsi="Times New Roman"/>
          <w:i/>
          <w:sz w:val="24"/>
          <w:szCs w:val="24"/>
          <w:lang w:val="pl-PL"/>
        </w:rPr>
        <w:t>producţia de deşeuri</w:t>
      </w:r>
      <w:r w:rsidRPr="006F7735">
        <w:rPr>
          <w:rFonts w:ascii="Times New Roman" w:hAnsi="Times New Roman"/>
          <w:sz w:val="24"/>
          <w:szCs w:val="24"/>
          <w:lang w:val="pl-PL"/>
        </w:rPr>
        <w:t xml:space="preserve">: </w:t>
      </w:r>
      <w:r w:rsidRPr="006F7735">
        <w:rPr>
          <w:rFonts w:ascii="Times New Roman" w:hAnsi="Times New Roman"/>
          <w:sz w:val="24"/>
          <w:szCs w:val="24"/>
          <w:lang w:val="ro-RO"/>
        </w:rPr>
        <w:t xml:space="preserve">deşeurile generate în perioada de execuţie vor fi stocate selectiv şi predate către societăţi autorizate din punct de vedere al mediului pentru activităţi de colectare/valorificare/eliminare; </w:t>
      </w:r>
    </w:p>
    <w:p w:rsidR="00A95642" w:rsidRPr="006F7735" w:rsidRDefault="00A95642" w:rsidP="00A95642">
      <w:pPr>
        <w:pStyle w:val="CharCharChar1Char"/>
        <w:spacing w:after="120"/>
        <w:jc w:val="both"/>
        <w:rPr>
          <w:rFonts w:eastAsia="Calibri"/>
        </w:rPr>
      </w:pPr>
      <w:r w:rsidRPr="006F7735">
        <w:t xml:space="preserve">e) </w:t>
      </w:r>
      <w:r w:rsidRPr="006F7735">
        <w:rPr>
          <w:i/>
        </w:rPr>
        <w:t>emisiile poluante, inclusiv zgomotul şi alte surse de disconfort</w:t>
      </w:r>
      <w:r w:rsidRPr="006F7735">
        <w:t xml:space="preserve">: lucrările şi măsurile prevăzute în proiect nu vor afecta semnificativ factorii de mediu (aer, apă, sol, aşezări umane); </w:t>
      </w:r>
    </w:p>
    <w:p w:rsidR="00A95642" w:rsidRPr="00D563B9" w:rsidRDefault="00A95642" w:rsidP="00A95642">
      <w:pPr>
        <w:pStyle w:val="BodyText2"/>
        <w:spacing w:line="240" w:lineRule="auto"/>
        <w:jc w:val="both"/>
        <w:rPr>
          <w:rFonts w:ascii="Times New Roman" w:hAnsi="Times New Roman"/>
          <w:sz w:val="24"/>
          <w:szCs w:val="24"/>
          <w:lang w:val="pl-PL"/>
        </w:rPr>
      </w:pPr>
      <w:r w:rsidRPr="006F7735">
        <w:rPr>
          <w:rFonts w:ascii="Times New Roman" w:hAnsi="Times New Roman"/>
          <w:sz w:val="24"/>
          <w:szCs w:val="24"/>
          <w:lang w:val="fr-FR"/>
        </w:rPr>
        <w:t xml:space="preserve">f) </w:t>
      </w:r>
      <w:r w:rsidRPr="006F7735">
        <w:rPr>
          <w:rFonts w:ascii="Times New Roman" w:hAnsi="Times New Roman"/>
          <w:i/>
          <w:sz w:val="24"/>
          <w:szCs w:val="24"/>
          <w:lang w:val="fr-FR"/>
        </w:rPr>
        <w:t>riscul de accident, ţinându-se seama în special de substanţele şi de tehnologiile utilizate</w:t>
      </w:r>
      <w:r w:rsidRPr="006F7735">
        <w:rPr>
          <w:rFonts w:ascii="Times New Roman" w:hAnsi="Times New Roman"/>
          <w:sz w:val="24"/>
          <w:szCs w:val="24"/>
          <w:lang w:val="fr-FR"/>
        </w:rPr>
        <w:t xml:space="preserve">: </w:t>
      </w:r>
      <w:r w:rsidRPr="006F7735">
        <w:rPr>
          <w:rStyle w:val="tpa1"/>
          <w:rFonts w:ascii="Times New Roman" w:hAnsi="Times New Roman"/>
          <w:sz w:val="24"/>
          <w:szCs w:val="24"/>
          <w:lang w:val="pl-PL"/>
        </w:rPr>
        <w:t xml:space="preserve">riscul de accident, </w:t>
      </w:r>
      <w:r w:rsidRPr="00D563B9">
        <w:rPr>
          <w:rStyle w:val="tpa1"/>
          <w:rFonts w:ascii="Times New Roman" w:hAnsi="Times New Roman"/>
          <w:sz w:val="24"/>
          <w:szCs w:val="24"/>
          <w:lang w:val="pl-PL"/>
        </w:rPr>
        <w:t xml:space="preserve">pe perioada execuţiei lucrărilor este redus, deoarece nu se utilizează substanţe periculoase; </w:t>
      </w:r>
    </w:p>
    <w:p w:rsidR="00A95642" w:rsidRPr="00D563B9" w:rsidRDefault="00A95642" w:rsidP="00A95642">
      <w:pPr>
        <w:autoSpaceDE w:val="0"/>
        <w:autoSpaceDN w:val="0"/>
        <w:adjustRightInd w:val="0"/>
        <w:spacing w:after="0" w:line="240" w:lineRule="auto"/>
        <w:jc w:val="both"/>
        <w:rPr>
          <w:rFonts w:ascii="Times New Roman" w:hAnsi="Times New Roman"/>
          <w:b/>
          <w:i/>
          <w:sz w:val="24"/>
          <w:szCs w:val="24"/>
          <w:u w:val="single"/>
          <w:lang w:val="pl-PL"/>
        </w:rPr>
      </w:pPr>
      <w:r w:rsidRPr="00D563B9">
        <w:rPr>
          <w:rFonts w:ascii="Times New Roman" w:hAnsi="Times New Roman"/>
          <w:b/>
          <w:i/>
          <w:sz w:val="24"/>
          <w:szCs w:val="24"/>
          <w:u w:val="single"/>
          <w:lang w:val="pl-PL"/>
        </w:rPr>
        <w:t>2. Localizarea proiectelor</w:t>
      </w:r>
    </w:p>
    <w:p w:rsidR="00A95642" w:rsidRPr="003D59E1" w:rsidRDefault="00A95642" w:rsidP="00A95642">
      <w:pPr>
        <w:pStyle w:val="BodyText3"/>
        <w:spacing w:after="0" w:line="240" w:lineRule="auto"/>
        <w:jc w:val="both"/>
        <w:rPr>
          <w:rFonts w:ascii="Times New Roman" w:hAnsi="Times New Roman"/>
          <w:sz w:val="24"/>
          <w:szCs w:val="24"/>
          <w:lang w:val="pl-PL"/>
        </w:rPr>
      </w:pPr>
      <w:r w:rsidRPr="00D563B9">
        <w:rPr>
          <w:rFonts w:ascii="Times New Roman" w:hAnsi="Times New Roman"/>
          <w:i/>
          <w:sz w:val="24"/>
          <w:szCs w:val="24"/>
          <w:lang w:val="pl-PL"/>
        </w:rPr>
        <w:t xml:space="preserve">2.1. </w:t>
      </w:r>
      <w:r w:rsidRPr="003D59E1">
        <w:rPr>
          <w:rFonts w:ascii="Times New Roman" w:hAnsi="Times New Roman"/>
          <w:i/>
          <w:sz w:val="24"/>
          <w:szCs w:val="24"/>
          <w:lang w:val="pl-PL"/>
        </w:rPr>
        <w:t>utilizarea existentă a terenului</w:t>
      </w:r>
      <w:r w:rsidRPr="003D59E1">
        <w:rPr>
          <w:rFonts w:ascii="Times New Roman" w:hAnsi="Times New Roman"/>
          <w:sz w:val="24"/>
          <w:szCs w:val="24"/>
          <w:lang w:val="pl-PL"/>
        </w:rPr>
        <w:t xml:space="preserve">: terenul pe care urmează a se executa lucrările sunt aflate in </w:t>
      </w:r>
      <w:r w:rsidR="003D59E1" w:rsidRPr="003D59E1">
        <w:rPr>
          <w:rFonts w:ascii="Times New Roman" w:hAnsi="Times New Roman"/>
          <w:sz w:val="24"/>
          <w:szCs w:val="24"/>
          <w:lang w:val="pl-PL"/>
        </w:rPr>
        <w:t>domeniul public al comunei, categoria de folosinta intravilan</w:t>
      </w:r>
      <w:r w:rsidRPr="003D59E1">
        <w:rPr>
          <w:rFonts w:ascii="Times New Roman" w:hAnsi="Times New Roman"/>
          <w:sz w:val="24"/>
          <w:szCs w:val="24"/>
          <w:lang w:val="pl-PL"/>
        </w:rPr>
        <w:t xml:space="preserve"> - conform Certificatului de urbanism nr. </w:t>
      </w:r>
      <w:r w:rsidR="003D59E1" w:rsidRPr="003D59E1">
        <w:rPr>
          <w:rFonts w:ascii="Times New Roman" w:hAnsi="Times New Roman"/>
          <w:sz w:val="24"/>
          <w:szCs w:val="24"/>
          <w:lang w:val="pl-PL"/>
        </w:rPr>
        <w:t>60</w:t>
      </w:r>
      <w:r w:rsidRPr="003D59E1">
        <w:rPr>
          <w:rFonts w:ascii="Times New Roman" w:hAnsi="Times New Roman"/>
          <w:sz w:val="24"/>
          <w:szCs w:val="24"/>
          <w:lang w:val="pl-PL"/>
        </w:rPr>
        <w:t xml:space="preserve"> din 2</w:t>
      </w:r>
      <w:r w:rsidR="003D59E1" w:rsidRPr="003D59E1">
        <w:rPr>
          <w:rFonts w:ascii="Times New Roman" w:hAnsi="Times New Roman"/>
          <w:sz w:val="24"/>
          <w:szCs w:val="24"/>
          <w:lang w:val="pl-PL"/>
        </w:rPr>
        <w:t>6</w:t>
      </w:r>
      <w:r w:rsidRPr="003D59E1">
        <w:rPr>
          <w:rFonts w:ascii="Times New Roman" w:hAnsi="Times New Roman"/>
          <w:sz w:val="24"/>
          <w:szCs w:val="24"/>
          <w:lang w:val="pl-PL"/>
        </w:rPr>
        <w:t>.0</w:t>
      </w:r>
      <w:r w:rsidR="003D59E1" w:rsidRPr="003D59E1">
        <w:rPr>
          <w:rFonts w:ascii="Times New Roman" w:hAnsi="Times New Roman"/>
          <w:sz w:val="24"/>
          <w:szCs w:val="24"/>
          <w:lang w:val="pl-PL"/>
        </w:rPr>
        <w:t>6</w:t>
      </w:r>
      <w:r w:rsidRPr="003D59E1">
        <w:rPr>
          <w:rFonts w:ascii="Times New Roman" w:hAnsi="Times New Roman"/>
          <w:sz w:val="24"/>
          <w:szCs w:val="24"/>
          <w:lang w:val="pl-PL"/>
        </w:rPr>
        <w:t>.2023.</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pl-PL"/>
        </w:rPr>
      </w:pPr>
      <w:r w:rsidRPr="00D563B9">
        <w:rPr>
          <w:rFonts w:ascii="Times New Roman" w:hAnsi="Times New Roman"/>
          <w:sz w:val="24"/>
          <w:szCs w:val="24"/>
          <w:lang w:val="pl-PL"/>
        </w:rPr>
        <w:t xml:space="preserve">2.2. </w:t>
      </w:r>
      <w:r w:rsidRPr="00D563B9">
        <w:rPr>
          <w:rFonts w:ascii="Times New Roman" w:hAnsi="Times New Roman"/>
          <w:i/>
          <w:sz w:val="24"/>
          <w:szCs w:val="24"/>
          <w:lang w:val="pl-PL"/>
        </w:rPr>
        <w:t>relativa abundenţă a resurselor naturale din zonă</w:t>
      </w:r>
      <w:r w:rsidRPr="006F7735">
        <w:rPr>
          <w:rFonts w:ascii="Times New Roman" w:hAnsi="Times New Roman"/>
          <w:i/>
          <w:sz w:val="24"/>
          <w:szCs w:val="24"/>
          <w:lang w:val="pl-PL"/>
        </w:rPr>
        <w:t>, calitatea şi capacitatea regenerativă a acestora</w:t>
      </w:r>
      <w:r w:rsidRPr="006F7735">
        <w:rPr>
          <w:rFonts w:ascii="Times New Roman" w:hAnsi="Times New Roman"/>
          <w:sz w:val="24"/>
          <w:szCs w:val="24"/>
          <w:lang w:val="pl-PL"/>
        </w:rPr>
        <w:t>:  nu este cazul;</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2.3. </w:t>
      </w:r>
      <w:proofErr w:type="gramStart"/>
      <w:r w:rsidRPr="006F7735">
        <w:rPr>
          <w:rFonts w:ascii="Times New Roman" w:hAnsi="Times New Roman"/>
          <w:i/>
          <w:sz w:val="24"/>
          <w:szCs w:val="24"/>
          <w:lang w:val="fr-FR"/>
        </w:rPr>
        <w:t>capacitatea</w:t>
      </w:r>
      <w:proofErr w:type="gramEnd"/>
      <w:r w:rsidRPr="006F7735">
        <w:rPr>
          <w:rFonts w:ascii="Times New Roman" w:hAnsi="Times New Roman"/>
          <w:i/>
          <w:sz w:val="24"/>
          <w:szCs w:val="24"/>
          <w:lang w:val="fr-FR"/>
        </w:rPr>
        <w:t xml:space="preserve"> de absorbţie a mediului, cu atenţie deosebită pentru</w:t>
      </w:r>
      <w:r w:rsidRPr="006F7735">
        <w:rPr>
          <w:rFonts w:ascii="Times New Roman" w:hAnsi="Times New Roman"/>
          <w:sz w:val="24"/>
          <w:szCs w:val="24"/>
          <w:lang w:val="fr-FR"/>
        </w:rPr>
        <w:t>:</w:t>
      </w:r>
    </w:p>
    <w:p w:rsidR="00A95642" w:rsidRPr="006F7735" w:rsidRDefault="00A95642" w:rsidP="00A95642">
      <w:pPr>
        <w:numPr>
          <w:ilvl w:val="0"/>
          <w:numId w:val="1"/>
        </w:numPr>
        <w:tabs>
          <w:tab w:val="num" w:pos="1605"/>
        </w:tabs>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zonele umede: nu este cazul;</w:t>
      </w:r>
    </w:p>
    <w:p w:rsidR="00A95642" w:rsidRPr="006F7735" w:rsidRDefault="00A95642" w:rsidP="00A95642">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6F7735">
        <w:rPr>
          <w:rFonts w:ascii="Times New Roman" w:hAnsi="Times New Roman"/>
          <w:sz w:val="24"/>
          <w:szCs w:val="24"/>
        </w:rPr>
        <w:t>zonele costiere: nu este cazul;</w:t>
      </w:r>
    </w:p>
    <w:p w:rsidR="00A95642" w:rsidRPr="006F7735" w:rsidRDefault="00A95642" w:rsidP="00A95642">
      <w:pPr>
        <w:pStyle w:val="Footer"/>
        <w:autoSpaceDE w:val="0"/>
        <w:autoSpaceDN w:val="0"/>
        <w:adjustRightInd w:val="0"/>
        <w:jc w:val="both"/>
        <w:rPr>
          <w:rFonts w:ascii="Times New Roman" w:hAnsi="Times New Roman"/>
          <w:sz w:val="24"/>
          <w:szCs w:val="24"/>
          <w:lang w:val="fr-FR"/>
        </w:rPr>
      </w:pPr>
      <w:r w:rsidRPr="006F7735">
        <w:rPr>
          <w:rFonts w:ascii="Times New Roman" w:hAnsi="Times New Roman"/>
          <w:sz w:val="24"/>
          <w:szCs w:val="24"/>
          <w:lang w:val="fr-FR"/>
        </w:rPr>
        <w:t xml:space="preserve">    c)  zonele montane şi cele împădurite: nu este cazul;</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d)  parcurile şi rezervaţiile naturale: nu este cazul;</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e) ariile clasificate sau zonele protejate prin legislaţia în vigoare, cum sunt</w:t>
      </w:r>
      <w:proofErr w:type="gramStart"/>
      <w:r w:rsidRPr="006F7735">
        <w:rPr>
          <w:rFonts w:ascii="Times New Roman" w:hAnsi="Times New Roman"/>
          <w:sz w:val="24"/>
          <w:szCs w:val="24"/>
          <w:lang w:val="fr-FR"/>
        </w:rPr>
        <w:t xml:space="preserve">:  </w:t>
      </w:r>
      <w:r w:rsidRPr="006F7735">
        <w:rPr>
          <w:rFonts w:ascii="Times New Roman" w:hAnsi="Times New Roman"/>
          <w:sz w:val="24"/>
          <w:szCs w:val="24"/>
          <w:lang w:val="it-IT"/>
        </w:rPr>
        <w:t>proiectul</w:t>
      </w:r>
      <w:proofErr w:type="gramEnd"/>
      <w:r w:rsidRPr="006F7735">
        <w:rPr>
          <w:rFonts w:ascii="Times New Roman" w:hAnsi="Times New Roman"/>
          <w:sz w:val="24"/>
          <w:szCs w:val="24"/>
          <w:lang w:val="it-IT"/>
        </w:rPr>
        <w:t xml:space="preserve"> nu este amplasat în sau în vecinătatea unei arii naturale protejate</w:t>
      </w:r>
      <w:r w:rsidRPr="006F7735">
        <w:rPr>
          <w:rFonts w:ascii="Times New Roman" w:hAnsi="Times New Roman"/>
          <w:iCs/>
          <w:sz w:val="24"/>
          <w:szCs w:val="24"/>
          <w:lang w:val="fr-FR"/>
        </w:rPr>
        <w:t>;</w:t>
      </w:r>
    </w:p>
    <w:p w:rsidR="00A95642" w:rsidRPr="006F7735" w:rsidRDefault="00A95642" w:rsidP="00A95642">
      <w:pPr>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f)  </w:t>
      </w:r>
      <w:r w:rsidRPr="006F7735">
        <w:rPr>
          <w:rStyle w:val="tli1"/>
          <w:rFonts w:ascii="Times New Roman" w:hAnsi="Times New Roman"/>
          <w:sz w:val="24"/>
          <w:szCs w:val="24"/>
          <w:lang w:val="fr-FR"/>
        </w:rPr>
        <w:t xml:space="preserve">zonele de protecţie specială, mai ales cele desemnate prin Ordonanţa de urgenţă a Guvernului nr. </w:t>
      </w:r>
      <w:hyperlink r:id="rId9" w:history="1">
        <w:r w:rsidRPr="006F7735">
          <w:rPr>
            <w:rStyle w:val="Hyperlink"/>
            <w:rFonts w:ascii="Times New Roman" w:hAnsi="Times New Roman"/>
            <w:sz w:val="24"/>
            <w:szCs w:val="24"/>
            <w:lang w:val="fr-FR"/>
          </w:rPr>
          <w:t>57/2007</w:t>
        </w:r>
      </w:hyperlink>
      <w:r w:rsidRPr="006F7735">
        <w:rPr>
          <w:rStyle w:val="tli1"/>
          <w:rFonts w:ascii="Times New Roman" w:hAnsi="Times New Roman"/>
          <w:sz w:val="24"/>
          <w:szCs w:val="24"/>
          <w:lang w:val="fr-FR"/>
        </w:rPr>
        <w:t xml:space="preserve"> privind regimul ariilor naturale protejate, conservarea habitatelor naturale, a florei şi faunei sălbatice, cu modificările şi completările ulterioare, zonele prevăzute prin Legea nr. </w:t>
      </w:r>
      <w:hyperlink r:id="rId10" w:history="1">
        <w:r w:rsidRPr="006F7735">
          <w:rPr>
            <w:rStyle w:val="Hyperlink"/>
            <w:rFonts w:ascii="Times New Roman" w:hAnsi="Times New Roman"/>
            <w:sz w:val="24"/>
            <w:szCs w:val="24"/>
            <w:lang w:val="fr-FR"/>
          </w:rPr>
          <w:t>5/2000</w:t>
        </w:r>
      </w:hyperlink>
      <w:r w:rsidRPr="006F7735">
        <w:rPr>
          <w:rStyle w:val="tli1"/>
          <w:rFonts w:ascii="Times New Roman" w:hAnsi="Times New Roman"/>
          <w:sz w:val="24"/>
          <w:szCs w:val="24"/>
          <w:lang w:val="fr-FR"/>
        </w:rPr>
        <w:t xml:space="preserve"> privind aprobarea Planului de amenajare a teritoriului naţional – Secţiunea </w:t>
      </w:r>
      <w:proofErr w:type="gramStart"/>
      <w:r w:rsidRPr="006F7735">
        <w:rPr>
          <w:rStyle w:val="tli1"/>
          <w:rFonts w:ascii="Times New Roman" w:hAnsi="Times New Roman"/>
          <w:sz w:val="24"/>
          <w:szCs w:val="24"/>
          <w:lang w:val="fr-FR"/>
        </w:rPr>
        <w:t>a</w:t>
      </w:r>
      <w:proofErr w:type="gramEnd"/>
      <w:r w:rsidRPr="006F7735">
        <w:rPr>
          <w:rStyle w:val="tli1"/>
          <w:rFonts w:ascii="Times New Roman" w:hAnsi="Times New Roman"/>
          <w:sz w:val="24"/>
          <w:szCs w:val="24"/>
          <w:lang w:val="fr-FR"/>
        </w:rPr>
        <w:t xml:space="preserve"> III – a – zone protejate, zonele de protecţie instituite conform prevederilor Legii apelor nr. </w:t>
      </w:r>
      <w:hyperlink r:id="rId11" w:history="1">
        <w:r w:rsidRPr="006F7735">
          <w:rPr>
            <w:rStyle w:val="Hyperlink"/>
            <w:rFonts w:ascii="Times New Roman" w:hAnsi="Times New Roman"/>
            <w:sz w:val="24"/>
            <w:szCs w:val="24"/>
            <w:lang w:val="fr-FR"/>
          </w:rPr>
          <w:t>107/1996</w:t>
        </w:r>
      </w:hyperlink>
      <w:r w:rsidRPr="006F7735">
        <w:rPr>
          <w:rStyle w:val="tli1"/>
          <w:rFonts w:ascii="Times New Roman" w:hAnsi="Times New Roman"/>
          <w:sz w:val="24"/>
          <w:szCs w:val="24"/>
          <w:lang w:val="fr-FR"/>
        </w:rPr>
        <w:t xml:space="preserve">, cu modificările şi completările ulterioare, şi Hotărârea Guvernului nr. </w:t>
      </w:r>
      <w:hyperlink r:id="rId12" w:history="1">
        <w:r w:rsidRPr="006F7735">
          <w:rPr>
            <w:rStyle w:val="Hyperlink"/>
            <w:rFonts w:ascii="Times New Roman" w:hAnsi="Times New Roman"/>
            <w:sz w:val="24"/>
            <w:szCs w:val="24"/>
            <w:lang w:val="fr-FR"/>
          </w:rPr>
          <w:t>930/2005</w:t>
        </w:r>
      </w:hyperlink>
      <w:r w:rsidRPr="006F7735">
        <w:rPr>
          <w:rStyle w:val="tli1"/>
          <w:rFonts w:ascii="Times New Roman" w:hAnsi="Times New Roman"/>
          <w:sz w:val="24"/>
          <w:szCs w:val="24"/>
          <w:lang w:val="fr-FR"/>
        </w:rPr>
        <w:t xml:space="preserve"> pentru aprobarea Normelor speciale privind caracterul şi mărimea zonelor de protecţie sanitară şi hidrogeologică:</w:t>
      </w:r>
      <w:r w:rsidRPr="006F7735">
        <w:rPr>
          <w:rFonts w:ascii="Times New Roman" w:hAnsi="Times New Roman"/>
          <w:sz w:val="24"/>
          <w:szCs w:val="24"/>
          <w:lang w:val="fr-FR"/>
        </w:rPr>
        <w:t xml:space="preserve"> proiectul nu este inclus în zone de protecţie specială desemnate;</w:t>
      </w:r>
    </w:p>
    <w:p w:rsidR="00A95642" w:rsidRPr="006F7735" w:rsidRDefault="00A95642" w:rsidP="00A95642">
      <w:pPr>
        <w:spacing w:after="0" w:line="240" w:lineRule="auto"/>
        <w:jc w:val="both"/>
        <w:rPr>
          <w:rFonts w:ascii="Times New Roman" w:hAnsi="Times New Roman"/>
          <w:color w:val="FF0000"/>
          <w:sz w:val="24"/>
          <w:szCs w:val="24"/>
          <w:lang w:val="fr-FR"/>
        </w:rPr>
      </w:pPr>
      <w:r w:rsidRPr="006F7735">
        <w:rPr>
          <w:rFonts w:ascii="Times New Roman" w:hAnsi="Times New Roman"/>
          <w:sz w:val="24"/>
          <w:szCs w:val="24"/>
          <w:lang w:val="fr-FR"/>
        </w:rPr>
        <w:t xml:space="preserve">    g) ariile în care standardele de calitate a mediului stabilite de legislaţie au fost deja depăşite: nu au fost înregistrate astfel de situaţii; </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h) ariile dens populate: nu e cazul </w:t>
      </w:r>
      <w:r w:rsidRPr="006F7735">
        <w:rPr>
          <w:rStyle w:val="tpa1"/>
          <w:rFonts w:ascii="Times New Roman" w:hAnsi="Times New Roman"/>
          <w:sz w:val="24"/>
          <w:szCs w:val="24"/>
          <w:lang w:val="fr-FR"/>
        </w:rPr>
        <w:t>lucrările propuse se află într-o zonă cu locuinţe individuale;</w:t>
      </w:r>
    </w:p>
    <w:p w:rsidR="00A95642" w:rsidRPr="006F7735" w:rsidRDefault="00A95642" w:rsidP="00A95642">
      <w:pPr>
        <w:autoSpaceDE w:val="0"/>
        <w:autoSpaceDN w:val="0"/>
        <w:adjustRightInd w:val="0"/>
        <w:spacing w:after="0" w:line="240" w:lineRule="auto"/>
        <w:jc w:val="both"/>
        <w:rPr>
          <w:rFonts w:ascii="Times New Roman" w:hAnsi="Times New Roman"/>
          <w:color w:val="000000"/>
          <w:sz w:val="24"/>
          <w:szCs w:val="24"/>
          <w:lang w:val="fr-FR"/>
        </w:rPr>
      </w:pPr>
      <w:r w:rsidRPr="006F7735">
        <w:rPr>
          <w:rFonts w:ascii="Times New Roman" w:hAnsi="Times New Roman"/>
          <w:sz w:val="24"/>
          <w:szCs w:val="24"/>
          <w:lang w:val="fr-FR"/>
        </w:rPr>
        <w:t xml:space="preserve">     i) peisajele cu semnificaţie istorică, culturală şi arheologică: </w:t>
      </w:r>
      <w:r w:rsidRPr="006F7735">
        <w:rPr>
          <w:rFonts w:ascii="Times New Roman" w:hAnsi="Times New Roman"/>
          <w:iCs/>
          <w:sz w:val="24"/>
          <w:szCs w:val="24"/>
          <w:lang w:val="fr-FR"/>
        </w:rPr>
        <w:t xml:space="preserve">nu este cazul; </w:t>
      </w:r>
    </w:p>
    <w:p w:rsidR="00A95642" w:rsidRPr="006F7735" w:rsidRDefault="00A95642" w:rsidP="00A95642">
      <w:pPr>
        <w:autoSpaceDE w:val="0"/>
        <w:autoSpaceDN w:val="0"/>
        <w:adjustRightInd w:val="0"/>
        <w:spacing w:after="0" w:line="240" w:lineRule="auto"/>
        <w:jc w:val="both"/>
        <w:rPr>
          <w:rFonts w:ascii="Times New Roman" w:hAnsi="Times New Roman"/>
          <w:i/>
          <w:iCs/>
          <w:sz w:val="24"/>
          <w:szCs w:val="24"/>
          <w:lang w:val="fr-FR"/>
        </w:rPr>
      </w:pPr>
    </w:p>
    <w:p w:rsidR="00A95642" w:rsidRPr="006F7735" w:rsidRDefault="00A95642" w:rsidP="00A95642">
      <w:pPr>
        <w:autoSpaceDE w:val="0"/>
        <w:autoSpaceDN w:val="0"/>
        <w:adjustRightInd w:val="0"/>
        <w:spacing w:after="0" w:line="240" w:lineRule="auto"/>
        <w:jc w:val="both"/>
        <w:rPr>
          <w:rFonts w:ascii="Times New Roman" w:hAnsi="Times New Roman"/>
          <w:b/>
          <w:sz w:val="24"/>
          <w:szCs w:val="24"/>
          <w:u w:val="single"/>
          <w:lang w:val="fr-FR"/>
        </w:rPr>
      </w:pPr>
      <w:r w:rsidRPr="006F7735">
        <w:rPr>
          <w:rFonts w:ascii="Times New Roman" w:hAnsi="Times New Roman"/>
          <w:b/>
          <w:i/>
          <w:iCs/>
          <w:sz w:val="24"/>
          <w:szCs w:val="24"/>
          <w:u w:val="single"/>
          <w:lang w:val="fr-FR"/>
        </w:rPr>
        <w:t>3. Caracteristicile impactului potenţial:</w:t>
      </w:r>
      <w:r w:rsidRPr="006F7735">
        <w:rPr>
          <w:rFonts w:ascii="Times New Roman" w:hAnsi="Times New Roman"/>
          <w:b/>
          <w:sz w:val="24"/>
          <w:szCs w:val="24"/>
          <w:u w:val="single"/>
          <w:lang w:val="fr-FR"/>
        </w:rPr>
        <w:t xml:space="preserve">   </w:t>
      </w:r>
    </w:p>
    <w:p w:rsidR="00A95642" w:rsidRPr="006F7735" w:rsidRDefault="00A95642" w:rsidP="00A95642">
      <w:pPr>
        <w:autoSpaceDE w:val="0"/>
        <w:autoSpaceDN w:val="0"/>
        <w:adjustRightInd w:val="0"/>
        <w:spacing w:after="0" w:line="240" w:lineRule="auto"/>
        <w:jc w:val="both"/>
        <w:rPr>
          <w:rFonts w:ascii="Times New Roman" w:hAnsi="Times New Roman"/>
          <w:b/>
          <w:sz w:val="24"/>
          <w:szCs w:val="24"/>
          <w:u w:val="single"/>
          <w:lang w:val="fr-FR"/>
        </w:rPr>
      </w:pPr>
    </w:p>
    <w:p w:rsidR="00A95642" w:rsidRPr="006F7735" w:rsidRDefault="00A95642" w:rsidP="00A95642">
      <w:pPr>
        <w:pStyle w:val="Char"/>
        <w:jc w:val="both"/>
      </w:pPr>
      <w:r w:rsidRPr="006F7735">
        <w:t xml:space="preserve">     a) extinderea impactului: aria geografică </w:t>
      </w:r>
      <w:r>
        <w:t>şi numărul persoanelor afectate</w:t>
      </w:r>
      <w:r w:rsidRPr="006F7735">
        <w:t>:</w:t>
      </w:r>
      <w:r w:rsidRPr="006F7735">
        <w:rPr>
          <w:rStyle w:val="tpa1"/>
        </w:rPr>
        <w:t xml:space="preserve"> impactul va fi </w:t>
      </w:r>
      <w:r w:rsidRPr="006F7735">
        <w:rPr>
          <w:lang w:val="ro-RO" w:eastAsia="ro-RO"/>
        </w:rPr>
        <w:t>local, numai în zona de lucru, pe perioada execuţiei;</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b) natura transfrontieră a impactului</w:t>
      </w:r>
      <w:proofErr w:type="gramStart"/>
      <w:r w:rsidRPr="006F7735">
        <w:rPr>
          <w:rFonts w:ascii="Times New Roman" w:hAnsi="Times New Roman"/>
          <w:sz w:val="24"/>
          <w:szCs w:val="24"/>
          <w:lang w:val="fr-FR"/>
        </w:rPr>
        <w:t>:  nu</w:t>
      </w:r>
      <w:proofErr w:type="gramEnd"/>
      <w:r w:rsidRPr="006F7735">
        <w:rPr>
          <w:rFonts w:ascii="Times New Roman" w:hAnsi="Times New Roman"/>
          <w:sz w:val="24"/>
          <w:szCs w:val="24"/>
          <w:lang w:val="fr-FR"/>
        </w:rPr>
        <w:t xml:space="preserve"> este cazul;</w:t>
      </w:r>
    </w:p>
    <w:p w:rsidR="00A95642" w:rsidRPr="006F7735" w:rsidRDefault="00A95642" w:rsidP="00A95642">
      <w:pPr>
        <w:shd w:val="clear" w:color="auto" w:fill="FFFFFF"/>
        <w:tabs>
          <w:tab w:val="left" w:pos="763"/>
        </w:tabs>
        <w:spacing w:after="0" w:line="240" w:lineRule="auto"/>
        <w:ind w:right="14"/>
        <w:jc w:val="both"/>
        <w:rPr>
          <w:rFonts w:ascii="Times New Roman" w:hAnsi="Times New Roman"/>
          <w:color w:val="FF0000"/>
          <w:sz w:val="24"/>
          <w:szCs w:val="24"/>
          <w:lang w:val="fr-FR"/>
        </w:rPr>
      </w:pPr>
      <w:r w:rsidRPr="006F7735">
        <w:rPr>
          <w:rFonts w:ascii="Times New Roman" w:hAnsi="Times New Roman"/>
          <w:sz w:val="24"/>
          <w:szCs w:val="24"/>
          <w:lang w:val="fr-FR"/>
        </w:rPr>
        <w:t xml:space="preserve">    c) mărimea şi complexitatea impactului: impact relativ redus şi local atât pe perioada execuţiei proiectului;</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d) probabilitatea impactului</w:t>
      </w:r>
      <w:proofErr w:type="gramStart"/>
      <w:r w:rsidRPr="006F7735">
        <w:rPr>
          <w:rFonts w:ascii="Times New Roman" w:hAnsi="Times New Roman"/>
          <w:sz w:val="24"/>
          <w:szCs w:val="24"/>
          <w:lang w:val="fr-FR"/>
        </w:rPr>
        <w:t>:  impact</w:t>
      </w:r>
      <w:proofErr w:type="gramEnd"/>
      <w:r w:rsidRPr="006F7735">
        <w:rPr>
          <w:rFonts w:ascii="Times New Roman" w:hAnsi="Times New Roman"/>
          <w:sz w:val="24"/>
          <w:szCs w:val="24"/>
          <w:lang w:val="fr-FR"/>
        </w:rPr>
        <w:t xml:space="preserve"> cu probabilitate redusă pe parcursul realizării investiţiei, deoarece măsurile prevăzute de proiect nu vor afecta semnificativ factorii de mediu (aer, apă, sol, aşezări umane);</w:t>
      </w:r>
    </w:p>
    <w:p w:rsidR="00A95642" w:rsidRPr="006F7735" w:rsidRDefault="00A95642" w:rsidP="00A95642">
      <w:pPr>
        <w:autoSpaceDE w:val="0"/>
        <w:autoSpaceDN w:val="0"/>
        <w:adjustRightInd w:val="0"/>
        <w:spacing w:after="0" w:line="240" w:lineRule="auto"/>
        <w:jc w:val="both"/>
        <w:rPr>
          <w:rFonts w:ascii="Times New Roman" w:hAnsi="Times New Roman"/>
          <w:sz w:val="24"/>
          <w:szCs w:val="24"/>
          <w:lang w:val="ro-RO"/>
        </w:rPr>
      </w:pPr>
      <w:r w:rsidRPr="006F7735">
        <w:rPr>
          <w:rFonts w:ascii="Times New Roman" w:hAnsi="Times New Roman"/>
          <w:sz w:val="24"/>
          <w:szCs w:val="24"/>
          <w:lang w:val="fr-FR"/>
        </w:rPr>
        <w:t xml:space="preserve">    e) durata, frecvenţa şi reversibilitatea impactului: impact cu durată, frecvenţă şi reversibilitate reduse datorită naturii proiectului  şi măsurilor prevăzute de acesta</w:t>
      </w:r>
      <w:r w:rsidRPr="006F7735">
        <w:rPr>
          <w:rFonts w:ascii="Times New Roman" w:hAnsi="Times New Roman"/>
          <w:sz w:val="24"/>
          <w:szCs w:val="24"/>
          <w:lang w:val="ro-RO"/>
        </w:rPr>
        <w:t>;</w:t>
      </w:r>
      <w:r w:rsidRPr="006F7735">
        <w:rPr>
          <w:rFonts w:ascii="Times New Roman" w:hAnsi="Times New Roman"/>
          <w:bCs/>
          <w:i/>
          <w:sz w:val="24"/>
          <w:szCs w:val="24"/>
          <w:lang w:val="ro-RO"/>
        </w:rPr>
        <w:t xml:space="preserve"> </w:t>
      </w:r>
    </w:p>
    <w:p w:rsidR="00A95642" w:rsidRDefault="00A95642" w:rsidP="00A95642">
      <w:pPr>
        <w:spacing w:after="0" w:line="240" w:lineRule="auto"/>
        <w:ind w:right="-1080"/>
        <w:jc w:val="both"/>
        <w:rPr>
          <w:rFonts w:ascii="Times New Roman" w:eastAsia="Times New Roman" w:hAnsi="Times New Roman"/>
          <w:b/>
          <w:i/>
          <w:sz w:val="24"/>
          <w:szCs w:val="24"/>
          <w:u w:val="single"/>
          <w:lang w:eastAsia="ro-RO"/>
        </w:rPr>
      </w:pPr>
    </w:p>
    <w:p w:rsidR="00A95642" w:rsidRPr="006F7735" w:rsidRDefault="00A95642" w:rsidP="00A95642">
      <w:pPr>
        <w:shd w:val="clear" w:color="auto" w:fill="FFFFFF"/>
        <w:spacing w:after="0" w:line="160" w:lineRule="atLeast"/>
        <w:jc w:val="both"/>
        <w:rPr>
          <w:rFonts w:ascii="Times New Roman" w:eastAsia="Times New Roman" w:hAnsi="Times New Roman"/>
          <w:color w:val="191919"/>
          <w:sz w:val="24"/>
          <w:szCs w:val="24"/>
        </w:rPr>
      </w:pPr>
      <w:r w:rsidRPr="006F7735">
        <w:rPr>
          <w:rFonts w:ascii="Times New Roman" w:eastAsia="Times New Roman" w:hAnsi="Times New Roman"/>
          <w:b/>
          <w:color w:val="191919"/>
          <w:sz w:val="24"/>
          <w:szCs w:val="24"/>
        </w:rPr>
        <w:t>II. Motivele pe baza cărora s-a stabilit nu se supune evaluării adecvate sunt următoarele</w:t>
      </w:r>
      <w:r w:rsidRPr="006F7735">
        <w:rPr>
          <w:rFonts w:ascii="Times New Roman" w:eastAsia="Times New Roman" w:hAnsi="Times New Roman"/>
          <w:color w:val="191919"/>
          <w:sz w:val="24"/>
          <w:szCs w:val="24"/>
        </w:rPr>
        <w:t>:</w:t>
      </w:r>
    </w:p>
    <w:p w:rsidR="00A95642" w:rsidRPr="006F7735" w:rsidRDefault="00A95642" w:rsidP="00A95642">
      <w:pPr>
        <w:spacing w:after="0" w:line="240" w:lineRule="auto"/>
        <w:ind w:firstLine="708"/>
        <w:jc w:val="both"/>
        <w:rPr>
          <w:rFonts w:ascii="Times New Roman" w:eastAsia="Times New Roman" w:hAnsi="Times New Roman"/>
          <w:b/>
          <w:bCs/>
          <w:sz w:val="24"/>
          <w:szCs w:val="24"/>
        </w:rPr>
      </w:pPr>
      <w:r w:rsidRPr="006F7735">
        <w:rPr>
          <w:rFonts w:ascii="Times New Roman" w:eastAsia="Times New Roman" w:hAnsi="Times New Roman"/>
          <w:sz w:val="24"/>
          <w:szCs w:val="24"/>
        </w:rPr>
        <w:lastRenderedPageBreak/>
        <w:t xml:space="preserve">Terenul pe care se </w:t>
      </w:r>
      <w:proofErr w:type="gramStart"/>
      <w:r w:rsidRPr="006F7735">
        <w:rPr>
          <w:rFonts w:ascii="Times New Roman" w:eastAsia="Times New Roman" w:hAnsi="Times New Roman"/>
          <w:sz w:val="24"/>
          <w:szCs w:val="24"/>
        </w:rPr>
        <w:t>va</w:t>
      </w:r>
      <w:proofErr w:type="gramEnd"/>
      <w:r w:rsidRPr="006F7735">
        <w:rPr>
          <w:rFonts w:ascii="Times New Roman" w:eastAsia="Times New Roman" w:hAnsi="Times New Roman"/>
          <w:sz w:val="24"/>
          <w:szCs w:val="24"/>
        </w:rPr>
        <w:t xml:space="preserve"> real</w:t>
      </w:r>
      <w:r>
        <w:rPr>
          <w:rFonts w:ascii="Times New Roman" w:eastAsia="Times New Roman" w:hAnsi="Times New Roman"/>
          <w:sz w:val="24"/>
          <w:szCs w:val="24"/>
        </w:rPr>
        <w:t>iza investiția nu este amplasat î</w:t>
      </w:r>
      <w:r w:rsidRPr="006F7735">
        <w:rPr>
          <w:rFonts w:ascii="Times New Roman" w:eastAsia="Times New Roman" w:hAnsi="Times New Roman"/>
          <w:sz w:val="24"/>
          <w:szCs w:val="24"/>
        </w:rPr>
        <w:t>ntr-o arie naturala protejată de interes național sau comunitar;</w:t>
      </w:r>
    </w:p>
    <w:p w:rsidR="00A95642" w:rsidRPr="006F7735" w:rsidRDefault="00A95642" w:rsidP="00A95642">
      <w:pPr>
        <w:numPr>
          <w:ilvl w:val="0"/>
          <w:numId w:val="7"/>
        </w:numPr>
        <w:tabs>
          <w:tab w:val="left" w:pos="426"/>
        </w:tabs>
        <w:suppressAutoHyphens/>
        <w:spacing w:after="0" w:line="240" w:lineRule="auto"/>
        <w:ind w:left="0" w:firstLine="0"/>
        <w:jc w:val="both"/>
        <w:rPr>
          <w:rFonts w:ascii="Times New Roman" w:eastAsia="Times New Roman" w:hAnsi="Times New Roman"/>
          <w:b/>
          <w:bCs/>
          <w:sz w:val="24"/>
          <w:szCs w:val="24"/>
        </w:rPr>
      </w:pPr>
      <w:r w:rsidRPr="006F7735">
        <w:rPr>
          <w:rFonts w:ascii="Times New Roman" w:eastAsia="Times New Roman" w:hAnsi="Times New Roman"/>
          <w:sz w:val="24"/>
          <w:szCs w:val="24"/>
        </w:rPr>
        <w:t xml:space="preserve">Proiectul propus </w:t>
      </w:r>
      <w:r w:rsidRPr="006F7735">
        <w:rPr>
          <w:rFonts w:ascii="Times New Roman" w:eastAsia="Times New Roman" w:hAnsi="Times New Roman"/>
          <w:b/>
          <w:sz w:val="24"/>
          <w:szCs w:val="24"/>
          <w:u w:val="single"/>
        </w:rPr>
        <w:t>nu intră</w:t>
      </w:r>
      <w:r w:rsidRPr="006F7735">
        <w:rPr>
          <w:rFonts w:ascii="Times New Roman" w:eastAsia="Times New Roman" w:hAnsi="Times New Roman"/>
          <w:sz w:val="24"/>
          <w:szCs w:val="24"/>
        </w:rPr>
        <w:t xml:space="preserve"> sub incidenţa art. 28 din Ordonanţa de Urgenţă a Guvernului nr. </w:t>
      </w:r>
      <w:r w:rsidRPr="006F7735">
        <w:rPr>
          <w:rFonts w:ascii="Times New Roman" w:eastAsia="Times New Roman" w:hAnsi="Times New Roman"/>
          <w:b/>
          <w:bCs/>
          <w:sz w:val="24"/>
          <w:szCs w:val="24"/>
        </w:rPr>
        <w:t>57/2007</w:t>
      </w:r>
      <w:r w:rsidRPr="006F7735">
        <w:rPr>
          <w:rFonts w:ascii="Times New Roman" w:eastAsia="Times New Roman" w:hAnsi="Times New Roman"/>
          <w:sz w:val="24"/>
          <w:szCs w:val="24"/>
        </w:rPr>
        <w:t xml:space="preserve"> privind regimul ariilor naturale protejate, conservarea habitatelor naturale, a florei şi faunei sălbatice, aprobată cu modificari și completari prin Legea nr. </w:t>
      </w:r>
      <w:r w:rsidRPr="006F7735">
        <w:rPr>
          <w:rFonts w:ascii="Times New Roman" w:eastAsia="Times New Roman" w:hAnsi="Times New Roman"/>
          <w:b/>
          <w:sz w:val="24"/>
          <w:szCs w:val="24"/>
        </w:rPr>
        <w:t>49/2011</w:t>
      </w:r>
      <w:r w:rsidRPr="006F7735">
        <w:rPr>
          <w:rFonts w:ascii="Times New Roman" w:eastAsia="Times New Roman" w:hAnsi="Times New Roman"/>
          <w:sz w:val="24"/>
          <w:szCs w:val="24"/>
        </w:rPr>
        <w:t>, cu modificările şi completările ulterioare;</w:t>
      </w:r>
    </w:p>
    <w:p w:rsidR="00A95642" w:rsidRPr="006F7735" w:rsidRDefault="00A95642" w:rsidP="00A95642">
      <w:pPr>
        <w:tabs>
          <w:tab w:val="left" w:pos="426"/>
        </w:tabs>
        <w:suppressAutoHyphens/>
        <w:spacing w:after="0" w:line="240" w:lineRule="auto"/>
        <w:jc w:val="both"/>
        <w:rPr>
          <w:rFonts w:ascii="Times New Roman" w:eastAsia="Times New Roman" w:hAnsi="Times New Roman"/>
          <w:b/>
          <w:bCs/>
          <w:sz w:val="24"/>
          <w:szCs w:val="24"/>
        </w:rPr>
      </w:pPr>
    </w:p>
    <w:p w:rsidR="00A95642" w:rsidRPr="003D59E1" w:rsidRDefault="00A95642" w:rsidP="00A95642">
      <w:pPr>
        <w:suppressAutoHyphens/>
        <w:spacing w:after="0" w:line="240" w:lineRule="auto"/>
        <w:jc w:val="both"/>
        <w:rPr>
          <w:rFonts w:ascii="Times New Roman" w:eastAsia="Times New Roman" w:hAnsi="Times New Roman"/>
          <w:bCs/>
          <w:sz w:val="24"/>
          <w:szCs w:val="24"/>
        </w:rPr>
      </w:pPr>
      <w:r w:rsidRPr="006F7735">
        <w:rPr>
          <w:rFonts w:ascii="Times New Roman" w:eastAsia="Times New Roman" w:hAnsi="Times New Roman"/>
          <w:b/>
          <w:bCs/>
          <w:sz w:val="24"/>
          <w:szCs w:val="24"/>
        </w:rPr>
        <w:t>III.</w:t>
      </w:r>
      <w:r w:rsidRPr="006F7735">
        <w:rPr>
          <w:rFonts w:ascii="Times New Roman" w:eastAsia="Times New Roman" w:hAnsi="Times New Roman"/>
          <w:bCs/>
          <w:sz w:val="24"/>
          <w:szCs w:val="24"/>
        </w:rPr>
        <w:t xml:space="preserve"> </w:t>
      </w:r>
      <w:r w:rsidRPr="006F7735">
        <w:rPr>
          <w:rFonts w:ascii="Times New Roman" w:eastAsia="Times New Roman" w:hAnsi="Times New Roman"/>
          <w:b/>
          <w:bCs/>
          <w:sz w:val="24"/>
          <w:szCs w:val="24"/>
        </w:rPr>
        <w:t xml:space="preserve">Motivele pe baza cărora s-a stabilit nu se supune evaluării impactului asupra corpurilor de </w:t>
      </w:r>
      <w:proofErr w:type="gramStart"/>
      <w:r w:rsidRPr="006F7735">
        <w:rPr>
          <w:rFonts w:ascii="Times New Roman" w:eastAsia="Times New Roman" w:hAnsi="Times New Roman"/>
          <w:b/>
          <w:bCs/>
          <w:sz w:val="24"/>
          <w:szCs w:val="24"/>
        </w:rPr>
        <w:t>apă</w:t>
      </w:r>
      <w:proofErr w:type="gramEnd"/>
      <w:r w:rsidRPr="006F7735">
        <w:rPr>
          <w:rFonts w:ascii="Times New Roman" w:eastAsia="Times New Roman" w:hAnsi="Times New Roman"/>
          <w:bCs/>
          <w:sz w:val="24"/>
          <w:szCs w:val="24"/>
        </w:rPr>
        <w:t xml:space="preserve"> în </w:t>
      </w:r>
      <w:r w:rsidRPr="00BE29A0">
        <w:rPr>
          <w:rFonts w:ascii="Times New Roman" w:eastAsia="Times New Roman" w:hAnsi="Times New Roman"/>
          <w:bCs/>
          <w:sz w:val="24"/>
          <w:szCs w:val="24"/>
        </w:rPr>
        <w:t xml:space="preserve">conformitate cu decizia justificată privind necesitatea elaborării studiului </w:t>
      </w:r>
      <w:r w:rsidRPr="003D59E1">
        <w:rPr>
          <w:rFonts w:ascii="Times New Roman" w:eastAsia="Times New Roman" w:hAnsi="Times New Roman"/>
          <w:bCs/>
          <w:sz w:val="24"/>
          <w:szCs w:val="24"/>
        </w:rPr>
        <w:t>de evaluare a impactului asupra corpurilor de apă.</w:t>
      </w:r>
    </w:p>
    <w:p w:rsidR="00A95642" w:rsidRPr="00BE29A0" w:rsidRDefault="00A95642" w:rsidP="00A95642">
      <w:pPr>
        <w:tabs>
          <w:tab w:val="left" w:pos="426"/>
        </w:tabs>
        <w:suppressAutoHyphens/>
        <w:spacing w:after="0" w:line="240" w:lineRule="auto"/>
        <w:jc w:val="both"/>
        <w:rPr>
          <w:rFonts w:ascii="Times New Roman" w:eastAsia="Times New Roman" w:hAnsi="Times New Roman"/>
          <w:sz w:val="24"/>
          <w:szCs w:val="24"/>
          <w:lang w:eastAsia="ro-RO"/>
        </w:rPr>
      </w:pPr>
      <w:r w:rsidRPr="003D59E1">
        <w:rPr>
          <w:rFonts w:ascii="Times New Roman" w:eastAsia="Times New Roman" w:hAnsi="Times New Roman"/>
          <w:sz w:val="24"/>
          <w:szCs w:val="24"/>
          <w:lang w:eastAsia="ro-RO"/>
        </w:rPr>
        <w:t xml:space="preserve">- Pentru proiectul propus </w:t>
      </w:r>
      <w:r w:rsidRPr="003D59E1">
        <w:rPr>
          <w:rFonts w:ascii="Times New Roman" w:eastAsia="Times New Roman" w:hAnsi="Times New Roman"/>
          <w:b/>
          <w:i/>
          <w:sz w:val="24"/>
          <w:szCs w:val="24"/>
          <w:lang w:eastAsia="ro-RO"/>
        </w:rPr>
        <w:t xml:space="preserve">nu </w:t>
      </w:r>
      <w:proofErr w:type="gramStart"/>
      <w:r w:rsidRPr="003D59E1">
        <w:rPr>
          <w:rFonts w:ascii="Times New Roman" w:eastAsia="Times New Roman" w:hAnsi="Times New Roman"/>
          <w:b/>
          <w:i/>
          <w:sz w:val="24"/>
          <w:szCs w:val="24"/>
          <w:lang w:eastAsia="ro-RO"/>
        </w:rPr>
        <w:t>este</w:t>
      </w:r>
      <w:proofErr w:type="gramEnd"/>
      <w:r w:rsidRPr="003D59E1">
        <w:rPr>
          <w:rFonts w:ascii="Times New Roman" w:eastAsia="Times New Roman" w:hAnsi="Times New Roman"/>
          <w:b/>
          <w:i/>
          <w:sz w:val="24"/>
          <w:szCs w:val="24"/>
          <w:lang w:eastAsia="ro-RO"/>
        </w:rPr>
        <w:t xml:space="preserve"> necesar act de reglementare</w:t>
      </w:r>
      <w:r w:rsidRPr="003D59E1">
        <w:rPr>
          <w:rFonts w:ascii="Times New Roman" w:eastAsia="Times New Roman" w:hAnsi="Times New Roman"/>
          <w:sz w:val="24"/>
          <w:szCs w:val="24"/>
          <w:lang w:eastAsia="ro-RO"/>
        </w:rPr>
        <w:t xml:space="preserve"> pe linie de gospodarire a apelor, conform adresei nr. </w:t>
      </w:r>
      <w:r w:rsidR="003D59E1" w:rsidRPr="003D59E1">
        <w:rPr>
          <w:rFonts w:ascii="Times New Roman" w:eastAsia="Times New Roman" w:hAnsi="Times New Roman"/>
          <w:sz w:val="24"/>
          <w:szCs w:val="24"/>
          <w:lang w:eastAsia="ro-RO"/>
        </w:rPr>
        <w:t>1931</w:t>
      </w:r>
      <w:r w:rsidRPr="003D59E1">
        <w:rPr>
          <w:rFonts w:ascii="Times New Roman" w:eastAsia="Times New Roman" w:hAnsi="Times New Roman"/>
          <w:sz w:val="24"/>
          <w:szCs w:val="24"/>
          <w:lang w:eastAsia="ro-RO"/>
        </w:rPr>
        <w:t>/</w:t>
      </w:r>
      <w:r w:rsidR="003D59E1" w:rsidRPr="003D59E1">
        <w:rPr>
          <w:rFonts w:ascii="Times New Roman" w:eastAsia="Times New Roman" w:hAnsi="Times New Roman"/>
          <w:bCs/>
          <w:sz w:val="24"/>
          <w:szCs w:val="24"/>
        </w:rPr>
        <w:t>1</w:t>
      </w:r>
      <w:r w:rsidRPr="003D59E1">
        <w:rPr>
          <w:rFonts w:ascii="Times New Roman" w:eastAsia="Times New Roman" w:hAnsi="Times New Roman"/>
          <w:bCs/>
          <w:sz w:val="24"/>
          <w:szCs w:val="24"/>
        </w:rPr>
        <w:t>9.0</w:t>
      </w:r>
      <w:r w:rsidR="003D59E1" w:rsidRPr="003D59E1">
        <w:rPr>
          <w:rFonts w:ascii="Times New Roman" w:eastAsia="Times New Roman" w:hAnsi="Times New Roman"/>
          <w:bCs/>
          <w:sz w:val="24"/>
          <w:szCs w:val="24"/>
        </w:rPr>
        <w:t>8</w:t>
      </w:r>
      <w:r w:rsidRPr="003D59E1">
        <w:rPr>
          <w:rFonts w:ascii="Times New Roman" w:eastAsia="Times New Roman" w:hAnsi="Times New Roman"/>
          <w:bCs/>
          <w:sz w:val="24"/>
          <w:szCs w:val="24"/>
        </w:rPr>
        <w:t xml:space="preserve">.2023 – Administratia Nationala Apele Romane Administratia Bazinala de Apă </w:t>
      </w:r>
      <w:r w:rsidR="003D59E1" w:rsidRPr="003D59E1">
        <w:rPr>
          <w:rFonts w:ascii="Times New Roman" w:eastAsia="Times New Roman" w:hAnsi="Times New Roman"/>
          <w:bCs/>
          <w:sz w:val="24"/>
          <w:szCs w:val="24"/>
        </w:rPr>
        <w:t>Arges –Vedea, SHI Vacaresti</w:t>
      </w:r>
      <w:r w:rsidRPr="003D59E1">
        <w:rPr>
          <w:rFonts w:ascii="Times New Roman" w:eastAsia="Times New Roman" w:hAnsi="Times New Roman"/>
          <w:bCs/>
          <w:sz w:val="24"/>
          <w:szCs w:val="24"/>
        </w:rPr>
        <w:t>.</w:t>
      </w:r>
    </w:p>
    <w:p w:rsidR="00A95642" w:rsidRPr="00BE29A0" w:rsidRDefault="00A95642" w:rsidP="00A95642">
      <w:pPr>
        <w:spacing w:after="0" w:line="240" w:lineRule="auto"/>
        <w:ind w:right="-1080"/>
        <w:jc w:val="both"/>
        <w:rPr>
          <w:rFonts w:ascii="Times New Roman" w:eastAsia="Times New Roman" w:hAnsi="Times New Roman"/>
          <w:b/>
          <w:i/>
          <w:sz w:val="24"/>
          <w:szCs w:val="24"/>
          <w:u w:val="single"/>
          <w:lang w:eastAsia="ro-RO"/>
        </w:rPr>
      </w:pPr>
    </w:p>
    <w:p w:rsidR="00A95642" w:rsidRPr="006F7735" w:rsidRDefault="00A95642" w:rsidP="00A95642">
      <w:pPr>
        <w:spacing w:after="0" w:line="240" w:lineRule="auto"/>
        <w:ind w:right="-1080"/>
        <w:jc w:val="both"/>
        <w:rPr>
          <w:rFonts w:ascii="Times New Roman" w:eastAsia="Times New Roman" w:hAnsi="Times New Roman"/>
          <w:i/>
          <w:sz w:val="24"/>
          <w:szCs w:val="24"/>
          <w:lang w:eastAsia="ro-RO"/>
        </w:rPr>
      </w:pPr>
      <w:r w:rsidRPr="006F7735">
        <w:rPr>
          <w:rFonts w:ascii="Times New Roman" w:eastAsia="Times New Roman" w:hAnsi="Times New Roman"/>
          <w:b/>
          <w:i/>
          <w:sz w:val="24"/>
          <w:szCs w:val="24"/>
          <w:u w:val="single"/>
          <w:lang w:eastAsia="ro-RO"/>
        </w:rPr>
        <w:t>Condiţiile de realizare a proiectului</w:t>
      </w:r>
      <w:r w:rsidRPr="006F7735">
        <w:rPr>
          <w:rFonts w:ascii="Times New Roman" w:eastAsia="Times New Roman" w:hAnsi="Times New Roman"/>
          <w:i/>
          <w:sz w:val="24"/>
          <w:szCs w:val="24"/>
          <w:lang w:eastAsia="ro-RO"/>
        </w:rPr>
        <w:t>:</w:t>
      </w:r>
    </w:p>
    <w:p w:rsidR="00A95642" w:rsidRPr="006F7735" w:rsidRDefault="00A95642" w:rsidP="00A95642">
      <w:pPr>
        <w:tabs>
          <w:tab w:val="left" w:pos="-720"/>
        </w:tabs>
        <w:suppressAutoHyphens/>
        <w:spacing w:after="0" w:line="240" w:lineRule="auto"/>
        <w:jc w:val="both"/>
        <w:rPr>
          <w:rFonts w:ascii="Times New Roman" w:eastAsia="Times New Roman" w:hAnsi="Times New Roman"/>
          <w:sz w:val="24"/>
          <w:szCs w:val="24"/>
          <w:lang w:eastAsia="ro-RO"/>
        </w:rPr>
      </w:pPr>
      <w:r w:rsidRPr="006F7735">
        <w:rPr>
          <w:rFonts w:ascii="Times New Roman" w:eastAsia="Times New Roman" w:hAnsi="Times New Roman"/>
          <w:sz w:val="24"/>
          <w:szCs w:val="24"/>
          <w:lang w:eastAsia="ro-RO"/>
        </w:rPr>
        <w:t xml:space="preserve">    </w:t>
      </w:r>
      <w:r w:rsidRPr="006F7735">
        <w:rPr>
          <w:rFonts w:ascii="Times New Roman" w:eastAsia="Times New Roman" w:hAnsi="Times New Roman"/>
          <w:b/>
          <w:bCs/>
          <w:i/>
          <w:iCs/>
          <w:sz w:val="24"/>
          <w:szCs w:val="24"/>
          <w:lang w:eastAsia="ro-RO"/>
        </w:rPr>
        <w:t xml:space="preserve">Titularul are obligaţia de a urmări modul de respectare a legislaţiei de mediu în vigoare pe toata perioada de execuţie a lucrărilor </w:t>
      </w:r>
      <w:proofErr w:type="gramStart"/>
      <w:r w:rsidRPr="006F7735">
        <w:rPr>
          <w:rFonts w:ascii="Times New Roman" w:eastAsia="Times New Roman" w:hAnsi="Times New Roman"/>
          <w:b/>
          <w:bCs/>
          <w:i/>
          <w:iCs/>
          <w:sz w:val="24"/>
          <w:szCs w:val="24"/>
          <w:lang w:eastAsia="ro-RO"/>
        </w:rPr>
        <w:t>şi  după</w:t>
      </w:r>
      <w:proofErr w:type="gramEnd"/>
      <w:r w:rsidRPr="006F7735">
        <w:rPr>
          <w:rFonts w:ascii="Times New Roman" w:eastAsia="Times New Roman" w:hAnsi="Times New Roman"/>
          <w:b/>
          <w:bCs/>
          <w:i/>
          <w:iCs/>
          <w:sz w:val="24"/>
          <w:szCs w:val="24"/>
          <w:lang w:eastAsia="ro-RO"/>
        </w:rPr>
        <w:t xml:space="preserve"> realizarea acestuia să ia toate măsurile necesare pentru a nu se produce poluarea apelor subterane, de suprafaţă, a solului sau a aerului</w:t>
      </w:r>
      <w:r w:rsidRPr="006F7735">
        <w:rPr>
          <w:rFonts w:ascii="Times New Roman" w:eastAsia="Times New Roman" w:hAnsi="Times New Roman"/>
          <w:sz w:val="24"/>
          <w:szCs w:val="24"/>
          <w:lang w:eastAsia="ro-RO"/>
        </w:rPr>
        <w:t>.</w:t>
      </w:r>
    </w:p>
    <w:p w:rsidR="00A95642" w:rsidRPr="006F7735" w:rsidRDefault="00A95642" w:rsidP="00A95642">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6F7735">
        <w:rPr>
          <w:rFonts w:ascii="Times New Roman" w:hAnsi="Times New Roman"/>
          <w:b/>
          <w:i/>
          <w:sz w:val="24"/>
          <w:szCs w:val="24"/>
          <w:lang w:eastAsia="ro-RO"/>
        </w:rPr>
        <w:t>Respectarea condițiilor impuse prin avizele solicitate în Certificatul de Urbanism.</w:t>
      </w:r>
    </w:p>
    <w:p w:rsidR="00A95642" w:rsidRPr="006F7735" w:rsidRDefault="00A95642" w:rsidP="00A95642">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6F7735">
        <w:rPr>
          <w:rFonts w:ascii="Times New Roman" w:hAnsi="Times New Roman"/>
          <w:b/>
          <w:bCs/>
          <w:i/>
          <w:iCs/>
          <w:sz w:val="24"/>
          <w:szCs w:val="24"/>
          <w:lang w:eastAsia="ro-RO"/>
        </w:rPr>
        <w:t>Titularul are obligația respectării condițiilor impuse prin actele de reglementare emise/solicitate de alte autorități.</w:t>
      </w:r>
    </w:p>
    <w:p w:rsidR="00A95642" w:rsidRPr="006F7735" w:rsidRDefault="00A95642" w:rsidP="00A95642">
      <w:pPr>
        <w:pStyle w:val="ListParagraph"/>
        <w:tabs>
          <w:tab w:val="left" w:pos="-720"/>
        </w:tabs>
        <w:suppressAutoHyphens/>
        <w:spacing w:after="0" w:line="240" w:lineRule="auto"/>
        <w:jc w:val="both"/>
        <w:rPr>
          <w:rFonts w:ascii="Times New Roman" w:hAnsi="Times New Roman"/>
          <w:sz w:val="24"/>
          <w:szCs w:val="24"/>
          <w:lang w:eastAsia="ro-RO"/>
        </w:rPr>
      </w:pPr>
    </w:p>
    <w:p w:rsidR="00A95642" w:rsidRPr="006F7735" w:rsidRDefault="00A95642" w:rsidP="00A95642">
      <w:pPr>
        <w:spacing w:after="0"/>
        <w:jc w:val="both"/>
        <w:rPr>
          <w:rFonts w:ascii="Times New Roman" w:hAnsi="Times New Roman"/>
          <w:b/>
          <w:sz w:val="24"/>
          <w:szCs w:val="24"/>
          <w:lang w:val="ro-RO"/>
        </w:rPr>
      </w:pPr>
      <w:r w:rsidRPr="006F7735">
        <w:rPr>
          <w:rStyle w:val="tpa1"/>
          <w:rFonts w:ascii="Times New Roman" w:hAnsi="Times New Roman"/>
          <w:b/>
          <w:sz w:val="24"/>
          <w:szCs w:val="24"/>
          <w:lang w:val="ro-RO"/>
        </w:rPr>
        <w:t xml:space="preserve">  Pentru organizarea de șantier</w:t>
      </w:r>
    </w:p>
    <w:p w:rsidR="00A95642" w:rsidRPr="006F7735" w:rsidRDefault="00A95642" w:rsidP="00A95642">
      <w:pPr>
        <w:pStyle w:val="BodyText"/>
        <w:tabs>
          <w:tab w:val="left" w:pos="-720"/>
        </w:tabs>
        <w:suppressAutoHyphens/>
        <w:spacing w:after="0"/>
        <w:jc w:val="both"/>
        <w:rPr>
          <w:rStyle w:val="tpa1"/>
          <w:rFonts w:ascii="Times New Roman" w:hAnsi="Times New Roman"/>
          <w:sz w:val="24"/>
          <w:szCs w:val="24"/>
          <w:lang w:val="ro-RO"/>
        </w:rPr>
      </w:pPr>
      <w:r w:rsidRPr="006F7735">
        <w:rPr>
          <w:rFonts w:ascii="Times New Roman" w:hAnsi="Times New Roman"/>
          <w:sz w:val="24"/>
          <w:szCs w:val="24"/>
          <w:lang w:val="ro-RO"/>
        </w:rPr>
        <w:t>- organizarea de şantier se va face numai în culoarul de lucru din suprafaţa reprezentând traseul liniei electrice,</w:t>
      </w:r>
      <w:r w:rsidRPr="006F7735">
        <w:rPr>
          <w:rFonts w:ascii="Times New Roman" w:hAnsi="Times New Roman"/>
          <w:sz w:val="24"/>
          <w:szCs w:val="24"/>
          <w:lang w:val="pt-BR"/>
        </w:rPr>
        <w:t xml:space="preserve"> zona frontului de lucru va fi semnalizată prin mijloace corespunzătoare de avertizare</w:t>
      </w:r>
      <w:r w:rsidRPr="006F7735">
        <w:rPr>
          <w:rFonts w:ascii="Times New Roman" w:hAnsi="Times New Roman"/>
          <w:sz w:val="24"/>
          <w:szCs w:val="24"/>
          <w:lang w:val="ro-RO"/>
        </w:rPr>
        <w:t xml:space="preserve">; </w:t>
      </w:r>
    </w:p>
    <w:p w:rsidR="00A95642" w:rsidRPr="006F7735" w:rsidRDefault="00A95642" w:rsidP="00A95642">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utilajele şi muncitorii se vor deplasa zilnic la locul de execuţie al lucrării;</w:t>
      </w:r>
    </w:p>
    <w:p w:rsidR="00A95642" w:rsidRPr="006F7735" w:rsidRDefault="00A95642" w:rsidP="00A95642">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materialele necesare executării lucrărilor se vor pune în operă în aceeaşi zi;</w:t>
      </w:r>
    </w:p>
    <w:p w:rsidR="00A95642" w:rsidRPr="006F7735" w:rsidRDefault="00A95642" w:rsidP="00A95642">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xml:space="preserve">- asigurarea materialelor necesare execuţiei lucrării se va face de la distribuitori autorizaţi; </w:t>
      </w:r>
    </w:p>
    <w:p w:rsidR="00A95642" w:rsidRPr="006F7735" w:rsidRDefault="00A95642" w:rsidP="00A95642">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xml:space="preserve">- accesul la lucrările propuse se va face pe drumurile publice de interes local existente în zonă; </w:t>
      </w:r>
    </w:p>
    <w:p w:rsidR="00A95642" w:rsidRPr="006F7735" w:rsidRDefault="00A95642" w:rsidP="00A95642">
      <w:pPr>
        <w:pStyle w:val="BodyText"/>
        <w:tabs>
          <w:tab w:val="left" w:pos="-720"/>
        </w:tabs>
        <w:suppressAutoHyphens/>
        <w:spacing w:after="0" w:line="240" w:lineRule="auto"/>
        <w:jc w:val="both"/>
        <w:rPr>
          <w:rFonts w:ascii="Times New Roman" w:hAnsi="Times New Roman"/>
          <w:spacing w:val="-3"/>
          <w:sz w:val="24"/>
          <w:szCs w:val="24"/>
          <w:lang w:val="ro-RO"/>
        </w:rPr>
      </w:pPr>
    </w:p>
    <w:p w:rsidR="00A95642" w:rsidRPr="006F7735" w:rsidRDefault="00A95642" w:rsidP="00A95642">
      <w:pPr>
        <w:spacing w:after="120"/>
        <w:jc w:val="both"/>
        <w:rPr>
          <w:rStyle w:val="tpa1"/>
          <w:rFonts w:ascii="Times New Roman" w:hAnsi="Times New Roman"/>
          <w:b/>
          <w:sz w:val="24"/>
          <w:szCs w:val="24"/>
          <w:lang w:val="ro-RO"/>
        </w:rPr>
      </w:pPr>
      <w:r w:rsidRPr="006F7735">
        <w:rPr>
          <w:rStyle w:val="tpa1"/>
          <w:rFonts w:ascii="Times New Roman" w:hAnsi="Times New Roman"/>
          <w:b/>
          <w:sz w:val="24"/>
          <w:szCs w:val="24"/>
          <w:lang w:val="ro-RO"/>
        </w:rPr>
        <w:t>Protecţia factorilor de mediu</w:t>
      </w:r>
    </w:p>
    <w:p w:rsidR="00A95642" w:rsidRPr="006F7735" w:rsidRDefault="00A95642" w:rsidP="00A95642">
      <w:pPr>
        <w:pStyle w:val="BodyText"/>
        <w:tabs>
          <w:tab w:val="left" w:pos="-720"/>
        </w:tabs>
        <w:suppressAutoHyphens/>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Protecţia calităţii apelor</w:t>
      </w:r>
    </w:p>
    <w:p w:rsidR="00A95642" w:rsidRPr="006F7735" w:rsidRDefault="00A95642" w:rsidP="00A95642">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hAnsi="Times New Roman"/>
          <w:sz w:val="24"/>
          <w:szCs w:val="24"/>
          <w:lang w:val="ro-RO"/>
        </w:rPr>
        <w:t xml:space="preserve"> </w:t>
      </w:r>
      <w:r w:rsidRPr="006F7735">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A95642" w:rsidRPr="006F7735" w:rsidRDefault="00A95642" w:rsidP="00A95642">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pe perioada execuţiei proiectului se vor utiliza toaletele ecologice; </w:t>
      </w:r>
    </w:p>
    <w:p w:rsidR="00A95642" w:rsidRPr="006F7735" w:rsidRDefault="00A95642" w:rsidP="00A95642">
      <w:pPr>
        <w:pStyle w:val="BodyText"/>
        <w:tabs>
          <w:tab w:val="left" w:pos="-720"/>
        </w:tabs>
        <w:suppressAutoHyphens/>
        <w:spacing w:after="0" w:line="240" w:lineRule="auto"/>
        <w:jc w:val="both"/>
        <w:rPr>
          <w:rFonts w:ascii="Times New Roman" w:eastAsia="Times New Roman" w:hAnsi="Times New Roman"/>
          <w:sz w:val="24"/>
          <w:szCs w:val="24"/>
          <w:lang w:val="ro-RO"/>
        </w:rPr>
      </w:pPr>
    </w:p>
    <w:p w:rsidR="00A95642" w:rsidRPr="006F7735" w:rsidRDefault="00A95642" w:rsidP="00A95642">
      <w:pPr>
        <w:pStyle w:val="BodyText"/>
        <w:tabs>
          <w:tab w:val="left" w:pos="-720"/>
        </w:tabs>
        <w:suppressAutoHyphens/>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Protecţia aerului</w:t>
      </w:r>
    </w:p>
    <w:p w:rsidR="00A95642" w:rsidRPr="006F7735" w:rsidRDefault="00A95642" w:rsidP="00A95642">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A95642" w:rsidRPr="006F7735" w:rsidRDefault="00A95642" w:rsidP="00A95642">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se va întocmi şi respecta graficul de execuţie a lucrărilor cu luarea în consideraţie a condiţiilor locale şi a condiţiilor meteorologice;</w:t>
      </w:r>
    </w:p>
    <w:p w:rsidR="00A95642" w:rsidRPr="006F7735" w:rsidRDefault="00A95642" w:rsidP="00A95642">
      <w:pPr>
        <w:pStyle w:val="BodyText"/>
        <w:tabs>
          <w:tab w:val="left" w:pos="-720"/>
        </w:tabs>
        <w:suppressAutoHyphens/>
        <w:spacing w:after="0" w:line="240" w:lineRule="auto"/>
        <w:jc w:val="both"/>
        <w:rPr>
          <w:rFonts w:ascii="Times New Roman" w:eastAsia="Times New Roman" w:hAnsi="Times New Roman"/>
          <w:sz w:val="24"/>
          <w:szCs w:val="24"/>
          <w:lang w:val="ro-RO"/>
        </w:rPr>
      </w:pPr>
    </w:p>
    <w:p w:rsidR="00A95642" w:rsidRPr="006F7735" w:rsidRDefault="00A95642" w:rsidP="00A95642">
      <w:pPr>
        <w:spacing w:after="8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lastRenderedPageBreak/>
        <w:t xml:space="preserve">Protecţia împotriva zgomotului </w:t>
      </w:r>
    </w:p>
    <w:p w:rsidR="00A95642" w:rsidRPr="006F7735" w:rsidRDefault="00A95642" w:rsidP="00A95642">
      <w:pPr>
        <w:pStyle w:val="BodyText"/>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 în timpul execuţiei proiectului şi funcţionării </w:t>
      </w:r>
      <w:r w:rsidRPr="006F7735">
        <w:rPr>
          <w:rFonts w:ascii="Times New Roman" w:eastAsia="Times New Roman" w:hAnsi="Times New Roman"/>
          <w:i/>
          <w:sz w:val="24"/>
          <w:szCs w:val="24"/>
        </w:rPr>
        <w:t xml:space="preserve">Nivelul de zgomot </w:t>
      </w:r>
      <w:r w:rsidRPr="006F7735">
        <w:rPr>
          <w:rFonts w:ascii="Times New Roman" w:eastAsia="Times New Roman" w:hAnsi="Times New Roman"/>
          <w:sz w:val="24"/>
          <w:szCs w:val="24"/>
          <w:lang w:eastAsia="ro-RO"/>
        </w:rPr>
        <w:t>continuu echivalent ponderat A (</w:t>
      </w:r>
      <w:r w:rsidRPr="006F7735">
        <w:rPr>
          <w:rFonts w:ascii="Times New Roman" w:eastAsia="Times New Roman" w:hAnsi="Times New Roman"/>
          <w:sz w:val="24"/>
          <w:szCs w:val="24"/>
          <w:vertAlign w:val="subscript"/>
          <w:lang w:eastAsia="ro-RO"/>
        </w:rPr>
        <w:t>AeqT</w:t>
      </w:r>
      <w:r w:rsidRPr="006F7735">
        <w:rPr>
          <w:rFonts w:ascii="Times New Roman" w:eastAsia="Times New Roman" w:hAnsi="Times New Roman"/>
          <w:sz w:val="24"/>
          <w:szCs w:val="24"/>
          <w:lang w:eastAsia="ro-RO"/>
        </w:rPr>
        <w:t>)</w:t>
      </w:r>
      <w:r w:rsidRPr="006F7735">
        <w:rPr>
          <w:rFonts w:ascii="Times New Roman" w:eastAsia="Times New Roman" w:hAnsi="Times New Roman"/>
          <w:i/>
          <w:sz w:val="24"/>
          <w:szCs w:val="24"/>
        </w:rPr>
        <w:t xml:space="preserve"> </w:t>
      </w:r>
      <w:r w:rsidRPr="006F7735">
        <w:rPr>
          <w:rFonts w:ascii="Times New Roman" w:eastAsia="Times New Roman" w:hAnsi="Times New Roman"/>
          <w:sz w:val="24"/>
          <w:szCs w:val="24"/>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6F7735">
        <w:rPr>
          <w:rFonts w:ascii="Times New Roman" w:eastAsia="Times New Roman" w:hAnsi="Times New Roman"/>
          <w:sz w:val="24"/>
          <w:szCs w:val="24"/>
          <w:lang w:val="ro-RO"/>
        </w:rPr>
        <w:t>;</w:t>
      </w:r>
    </w:p>
    <w:p w:rsidR="00A95642" w:rsidRPr="006F7735" w:rsidRDefault="00A95642" w:rsidP="00A95642">
      <w:pPr>
        <w:tabs>
          <w:tab w:val="left" w:pos="-720"/>
        </w:tabs>
        <w:suppressAutoHyphens/>
        <w:spacing w:after="0" w:line="240" w:lineRule="auto"/>
        <w:jc w:val="both"/>
        <w:rPr>
          <w:rFonts w:ascii="Times New Roman" w:hAnsi="Times New Roman"/>
          <w:sz w:val="24"/>
          <w:szCs w:val="24"/>
        </w:rPr>
      </w:pPr>
      <w:r w:rsidRPr="006F7735">
        <w:rPr>
          <w:rFonts w:ascii="Times New Roman" w:eastAsia="Times New Roman" w:hAnsi="Times New Roman"/>
          <w:sz w:val="24"/>
          <w:szCs w:val="24"/>
        </w:rPr>
        <w:t xml:space="preserve">- </w:t>
      </w:r>
      <w:proofErr w:type="gramStart"/>
      <w:r w:rsidRPr="006F7735">
        <w:rPr>
          <w:rFonts w:ascii="Times New Roman" w:hAnsi="Times New Roman"/>
          <w:sz w:val="24"/>
          <w:szCs w:val="24"/>
        </w:rPr>
        <w:t>activitatea</w:t>
      </w:r>
      <w:proofErr w:type="gramEnd"/>
      <w:r w:rsidRPr="006F7735">
        <w:rPr>
          <w:rFonts w:ascii="Times New Roman" w:hAnsi="Times New Roman"/>
          <w:sz w:val="24"/>
          <w:szCs w:val="24"/>
        </w:rPr>
        <w:t xml:space="preserve"> se va desfăşura după un program stabilit, pentru ca influenţa zgomotului produs de utilaje, asupra obiectivelor învecinate să fie cât mai redusă;</w:t>
      </w:r>
    </w:p>
    <w:p w:rsidR="00A95642" w:rsidRPr="006F7735" w:rsidRDefault="00A95642" w:rsidP="00A95642">
      <w:pPr>
        <w:shd w:val="clear" w:color="auto" w:fill="FFFFFF"/>
        <w:spacing w:after="0" w:line="240" w:lineRule="auto"/>
        <w:jc w:val="both"/>
        <w:rPr>
          <w:rFonts w:ascii="Times New Roman" w:eastAsia="Times New Roman" w:hAnsi="Times New Roman"/>
          <w:sz w:val="24"/>
          <w:szCs w:val="24"/>
        </w:rPr>
      </w:pPr>
    </w:p>
    <w:p w:rsidR="00A95642" w:rsidRPr="006F7735" w:rsidRDefault="00A95642" w:rsidP="00A95642">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Protecţia solului</w:t>
      </w:r>
    </w:p>
    <w:p w:rsidR="00A95642" w:rsidRPr="006F7735" w:rsidRDefault="00A95642" w:rsidP="00A95642">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b/>
          <w:sz w:val="24"/>
          <w:szCs w:val="24"/>
          <w:lang w:val="ro-RO"/>
        </w:rPr>
        <w:t xml:space="preserve">- </w:t>
      </w:r>
      <w:r w:rsidRPr="006F7735">
        <w:rPr>
          <w:rFonts w:ascii="Times New Roman" w:eastAsia="Times New Roman" w:hAnsi="Times New Roman"/>
          <w:sz w:val="24"/>
          <w:szCs w:val="24"/>
          <w:lang w:val="ro-RO"/>
        </w:rPr>
        <w:t>vor fi evitate lucrările care pot duce la degradări ale reţelelor supraterane sau subterane existente in zonă;</w:t>
      </w:r>
    </w:p>
    <w:p w:rsidR="00A95642" w:rsidRPr="006F7735" w:rsidRDefault="00A95642" w:rsidP="00A95642">
      <w:pPr>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A95642" w:rsidRPr="006F7735" w:rsidRDefault="00A95642" w:rsidP="00A95642">
      <w:pPr>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se vor amenaja spaţii corepunzătoare pentru depozitarea materialelor de construcţie şi pentru depozitarea temporară a deşeurilor generate;</w:t>
      </w:r>
    </w:p>
    <w:p w:rsidR="00A95642" w:rsidRPr="006F7735" w:rsidRDefault="00A95642" w:rsidP="00A95642">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se va asigura preluarea ritmică a deşeurilor rezultate pe amplasament, evitarea depozitării necontrolate a acestora;</w:t>
      </w:r>
    </w:p>
    <w:p w:rsidR="00A95642" w:rsidRPr="006F7735" w:rsidRDefault="00A95642" w:rsidP="00A95642">
      <w:pPr>
        <w:spacing w:after="120"/>
        <w:jc w:val="both"/>
        <w:rPr>
          <w:rFonts w:ascii="Times New Roman" w:hAnsi="Times New Roman"/>
          <w:sz w:val="24"/>
          <w:szCs w:val="24"/>
          <w:lang w:val="ro-RO"/>
        </w:rPr>
      </w:pPr>
      <w:r w:rsidRPr="006F7735">
        <w:rPr>
          <w:rFonts w:ascii="Times New Roman" w:eastAsia="Times New Roman" w:hAnsi="Times New Roman"/>
          <w:sz w:val="24"/>
          <w:szCs w:val="24"/>
          <w:lang w:val="ro-RO"/>
        </w:rPr>
        <w:t xml:space="preserve">- </w:t>
      </w:r>
      <w:r w:rsidRPr="006F7735">
        <w:rPr>
          <w:rFonts w:ascii="Times New Roman" w:hAnsi="Times New Roman"/>
          <w:sz w:val="24"/>
          <w:szCs w:val="24"/>
          <w:lang w:val="ro-RO"/>
        </w:rPr>
        <w:t>la terminarea lucrărilor de execuţie se va aduce terenul afectat, la starea iniţială sau la o stare care să permită utilizarea ulterioară fără să fie compromise funcţiile sale ecologice naturale;</w:t>
      </w:r>
    </w:p>
    <w:p w:rsidR="00A95642" w:rsidRPr="006F7735" w:rsidRDefault="00A95642" w:rsidP="00A95642">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Modul de gospodărire a deşeurilor</w:t>
      </w:r>
    </w:p>
    <w:p w:rsidR="00A95642" w:rsidRPr="006F7735" w:rsidRDefault="00A95642" w:rsidP="00A95642">
      <w:pPr>
        <w:spacing w:after="0" w:line="240" w:lineRule="auto"/>
        <w:ind w:firstLine="720"/>
        <w:jc w:val="both"/>
        <w:rPr>
          <w:rFonts w:ascii="Times New Roman" w:eastAsia="Times New Roman" w:hAnsi="Times New Roman"/>
          <w:sz w:val="24"/>
          <w:szCs w:val="24"/>
        </w:rPr>
      </w:pPr>
      <w:r w:rsidRPr="006F7735">
        <w:rPr>
          <w:rFonts w:ascii="Times New Roman" w:eastAsia="Times New Roman" w:hAnsi="Times New Roman"/>
          <w:b/>
          <w:i/>
          <w:sz w:val="24"/>
          <w:szCs w:val="24"/>
        </w:rPr>
        <w:t xml:space="preserve">Atât în perioada de construire cât și în cea de funționare titularul are obligația respectării </w:t>
      </w:r>
      <w:r w:rsidRPr="006F7735">
        <w:rPr>
          <w:rFonts w:ascii="Times New Roman" w:eastAsia="Times New Roman" w:hAnsi="Times New Roman"/>
          <w:b/>
          <w:i/>
          <w:sz w:val="24"/>
          <w:szCs w:val="24"/>
          <w:lang w:val="fr-FR"/>
        </w:rPr>
        <w:t xml:space="preserve">prevederilor </w:t>
      </w:r>
      <w:r w:rsidRPr="006F7735">
        <w:rPr>
          <w:rFonts w:ascii="Times New Roman" w:eastAsia="Times New Roman" w:hAnsi="Times New Roman"/>
          <w:b/>
          <w:i/>
          <w:sz w:val="24"/>
          <w:szCs w:val="24"/>
          <w:lang w:val="pt-BR"/>
        </w:rPr>
        <w:t xml:space="preserve">Ordonaţei de Urgenţă a Guvernului </w:t>
      </w:r>
      <w:proofErr w:type="gramStart"/>
      <w:r w:rsidRPr="006F7735">
        <w:rPr>
          <w:rFonts w:ascii="Times New Roman" w:eastAsia="Times New Roman" w:hAnsi="Times New Roman"/>
          <w:b/>
          <w:i/>
          <w:sz w:val="24"/>
          <w:szCs w:val="24"/>
          <w:lang w:val="pt-BR"/>
        </w:rPr>
        <w:t>României  privind</w:t>
      </w:r>
      <w:proofErr w:type="gramEnd"/>
      <w:r w:rsidRPr="006F7735">
        <w:rPr>
          <w:rFonts w:ascii="Times New Roman" w:eastAsia="Times New Roman" w:hAnsi="Times New Roman"/>
          <w:b/>
          <w:i/>
          <w:sz w:val="24"/>
          <w:szCs w:val="24"/>
          <w:lang w:val="pt-BR"/>
        </w:rPr>
        <w:t xml:space="preserve">  protecţia mediului nr. 195/2005, aprobată cu modificări şi completări  prin Legea 265/2006, cu modificările şi completările ulterioare precum și ale </w:t>
      </w:r>
      <w:r w:rsidRPr="006F7735">
        <w:rPr>
          <w:rFonts w:ascii="Times New Roman" w:eastAsia="Times New Roman" w:hAnsi="Times New Roman"/>
          <w:sz w:val="24"/>
          <w:szCs w:val="24"/>
        </w:rPr>
        <w:t xml:space="preserve"> </w:t>
      </w:r>
      <w:r w:rsidRPr="006F7735">
        <w:rPr>
          <w:rFonts w:ascii="Times New Roman" w:eastAsia="Times New Roman" w:hAnsi="Times New Roman"/>
          <w:b/>
          <w:i/>
          <w:sz w:val="24"/>
          <w:szCs w:val="24"/>
        </w:rPr>
        <w:t xml:space="preserve">Ordonanței </w:t>
      </w:r>
      <w:r>
        <w:rPr>
          <w:rFonts w:ascii="Times New Roman" w:eastAsia="Times New Roman" w:hAnsi="Times New Roman"/>
          <w:b/>
          <w:i/>
          <w:sz w:val="24"/>
          <w:szCs w:val="24"/>
        </w:rPr>
        <w:t xml:space="preserve"> OUG 92/ 2021</w:t>
      </w:r>
      <w:r w:rsidRPr="006F7735">
        <w:rPr>
          <w:rFonts w:ascii="Times New Roman" w:eastAsia="Times New Roman" w:hAnsi="Times New Roman"/>
          <w:b/>
          <w:i/>
          <w:sz w:val="24"/>
          <w:szCs w:val="24"/>
        </w:rPr>
        <w:t>, privind regimul deșeurilor</w:t>
      </w:r>
      <w:r>
        <w:rPr>
          <w:rFonts w:ascii="Times New Roman" w:eastAsia="Times New Roman" w:hAnsi="Times New Roman"/>
          <w:b/>
          <w:i/>
          <w:sz w:val="24"/>
          <w:szCs w:val="24"/>
        </w:rPr>
        <w:t>, aprobata prin Legea 17/2023</w:t>
      </w:r>
      <w:r w:rsidRPr="006F7735">
        <w:rPr>
          <w:rFonts w:ascii="Times New Roman" w:eastAsia="Times New Roman" w:hAnsi="Times New Roman"/>
          <w:i/>
          <w:sz w:val="24"/>
          <w:szCs w:val="24"/>
        </w:rPr>
        <w:t>.</w:t>
      </w:r>
      <w:r w:rsidRPr="006F7735">
        <w:rPr>
          <w:rFonts w:ascii="Times New Roman" w:eastAsia="Times New Roman" w:hAnsi="Times New Roman"/>
          <w:sz w:val="24"/>
          <w:szCs w:val="24"/>
        </w:rPr>
        <w:t xml:space="preserve">       </w:t>
      </w:r>
    </w:p>
    <w:p w:rsidR="00A95642" w:rsidRPr="006F7735" w:rsidRDefault="00A95642" w:rsidP="00A95642">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 deşeurile reciclabile rezultate în urma lucrărilor de construcţii </w:t>
      </w:r>
      <w:r w:rsidRPr="006F7735">
        <w:rPr>
          <w:rFonts w:ascii="Times New Roman" w:eastAsia="Times New Roman" w:hAnsi="Times New Roman"/>
          <w:color w:val="000000"/>
          <w:sz w:val="24"/>
          <w:szCs w:val="24"/>
          <w:lang w:val="ro-RO"/>
        </w:rPr>
        <w:t xml:space="preserve"> </w:t>
      </w:r>
      <w:r w:rsidRPr="006F7735">
        <w:rPr>
          <w:rFonts w:ascii="Times New Roman" w:eastAsia="Times New Roman" w:hAnsi="Times New Roman"/>
          <w:sz w:val="24"/>
          <w:szCs w:val="24"/>
          <w:lang w:val="ro-RO"/>
        </w:rPr>
        <w:t xml:space="preserve">se vor colecta selectiv prin grija executantului lucrării, pe categorii şi vor fi predate la agenți economici specializați în valorificarea lor; </w:t>
      </w:r>
    </w:p>
    <w:p w:rsidR="00A95642" w:rsidRPr="006F7735" w:rsidRDefault="00A95642" w:rsidP="00A95642">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deşeurile menajere se vor colecta în europubelă şi se vor preda către agenți economici specializați;</w:t>
      </w:r>
    </w:p>
    <w:p w:rsidR="00A95642" w:rsidRPr="006F7735" w:rsidRDefault="00A95642" w:rsidP="00A95642">
      <w:pPr>
        <w:spacing w:after="0" w:line="240" w:lineRule="auto"/>
        <w:jc w:val="both"/>
        <w:rPr>
          <w:rFonts w:ascii="Times New Roman" w:eastAsia="Times New Roman" w:hAnsi="Times New Roman"/>
          <w:sz w:val="24"/>
          <w:szCs w:val="24"/>
          <w:lang w:val="pl-PL" w:eastAsia="pl-PL"/>
        </w:rPr>
      </w:pPr>
      <w:r w:rsidRPr="006F7735">
        <w:rPr>
          <w:rFonts w:ascii="Times New Roman" w:eastAsia="Times New Roman" w:hAnsi="Times New Roman"/>
          <w:sz w:val="24"/>
          <w:szCs w:val="24"/>
          <w:lang w:val="pl-PL" w:eastAsia="pl-PL"/>
        </w:rPr>
        <w:t>- este interzisă depozitarea deşeurilor direct pe sol;</w:t>
      </w:r>
    </w:p>
    <w:p w:rsidR="00A95642" w:rsidRPr="006F7735" w:rsidRDefault="00A95642" w:rsidP="00A95642">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preluarea ritmică a deşeurilor rezultate pe amplasament, evitarea depozitării necontrolate a acestora;</w:t>
      </w:r>
    </w:p>
    <w:p w:rsidR="00A95642" w:rsidRPr="006F7735" w:rsidRDefault="00A95642" w:rsidP="00A95642">
      <w:pPr>
        <w:spacing w:after="0" w:line="240" w:lineRule="auto"/>
        <w:jc w:val="both"/>
        <w:rPr>
          <w:rFonts w:ascii="Times New Roman" w:eastAsia="Times New Roman" w:hAnsi="Times New Roman"/>
          <w:sz w:val="24"/>
          <w:szCs w:val="24"/>
          <w:lang w:val="ro-RO" w:eastAsia="pl-PL"/>
        </w:rPr>
      </w:pPr>
      <w:r w:rsidRPr="006F7735">
        <w:rPr>
          <w:rFonts w:ascii="Times New Roman" w:eastAsia="Times New Roman" w:hAnsi="Times New Roman"/>
          <w:sz w:val="24"/>
          <w:szCs w:val="24"/>
          <w:lang w:val="ro-RO" w:eastAsia="pl-PL"/>
        </w:rPr>
        <w:t>- se va încheia contract cu o societate specializată, care prevede colectarea, transportul deşeurilor menajere de la obiectiv;</w:t>
      </w:r>
    </w:p>
    <w:p w:rsidR="00A95642" w:rsidRPr="006F7735" w:rsidRDefault="00A95642" w:rsidP="00A95642">
      <w:pPr>
        <w:spacing w:after="0" w:line="240" w:lineRule="auto"/>
        <w:jc w:val="both"/>
        <w:rPr>
          <w:rFonts w:ascii="Times New Roman" w:eastAsia="Times New Roman" w:hAnsi="Times New Roman"/>
          <w:sz w:val="24"/>
          <w:szCs w:val="24"/>
          <w:lang w:val="pl-PL" w:eastAsia="pl-PL"/>
        </w:rPr>
      </w:pPr>
      <w:r w:rsidRPr="006F7735">
        <w:rPr>
          <w:rFonts w:ascii="Times New Roman" w:eastAsia="Times New Roman" w:hAnsi="Times New Roman"/>
          <w:sz w:val="24"/>
          <w:szCs w:val="24"/>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A95642" w:rsidRDefault="00A95642" w:rsidP="00A95642">
      <w:pPr>
        <w:spacing w:after="120"/>
        <w:jc w:val="both"/>
        <w:rPr>
          <w:rFonts w:ascii="Times New Roman" w:hAnsi="Times New Roman"/>
          <w:b/>
          <w:i/>
          <w:color w:val="000000"/>
          <w:sz w:val="24"/>
          <w:szCs w:val="24"/>
          <w:u w:val="single"/>
          <w:lang w:val="ro-RO"/>
        </w:rPr>
      </w:pPr>
    </w:p>
    <w:p w:rsidR="00A95642" w:rsidRPr="006F7735" w:rsidRDefault="00A95642" w:rsidP="00A95642">
      <w:pPr>
        <w:spacing w:after="120"/>
        <w:jc w:val="both"/>
        <w:rPr>
          <w:rFonts w:ascii="Times New Roman" w:hAnsi="Times New Roman"/>
          <w:b/>
          <w:i/>
          <w:color w:val="000000"/>
          <w:sz w:val="24"/>
          <w:szCs w:val="24"/>
          <w:u w:val="single"/>
          <w:lang w:val="ro-RO"/>
        </w:rPr>
      </w:pPr>
      <w:r w:rsidRPr="006F7735">
        <w:rPr>
          <w:rFonts w:ascii="Times New Roman" w:hAnsi="Times New Roman"/>
          <w:b/>
          <w:i/>
          <w:color w:val="000000"/>
          <w:sz w:val="24"/>
          <w:szCs w:val="24"/>
          <w:u w:val="single"/>
          <w:lang w:val="ro-RO"/>
        </w:rPr>
        <w:t>Protecţia aşezărilor umane</w:t>
      </w:r>
    </w:p>
    <w:p w:rsidR="00A95642" w:rsidRPr="006F7735" w:rsidRDefault="00A95642" w:rsidP="00A95642">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t>- se vor respecta normativele tehnice privind delimitarea zonelor de protecţie şi de siguranţă între conductorul LEA şi clădiri;</w:t>
      </w:r>
    </w:p>
    <w:p w:rsidR="00A95642" w:rsidRPr="006F7735" w:rsidRDefault="00A95642" w:rsidP="00A95642">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t>- se va asigura scoaterea automata de sub tensiune a instalaţiilor în caz de defectiuni;</w:t>
      </w:r>
    </w:p>
    <w:p w:rsidR="00A95642" w:rsidRPr="006F7735" w:rsidRDefault="00A95642" w:rsidP="00A95642">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lastRenderedPageBreak/>
        <w:t>- se va realiza inscripţionarea stâlpilor cu indicatoare de interdicţie a atingerii conductoarelor chiar căzute la pămant; asigurarea scoaterii automate de sub tensiune a instalaţiilor in caz de defect;</w:t>
      </w:r>
    </w:p>
    <w:p w:rsidR="00A95642" w:rsidRPr="006F7735" w:rsidRDefault="00A95642" w:rsidP="00A95642">
      <w:pPr>
        <w:spacing w:after="0" w:line="240" w:lineRule="auto"/>
        <w:jc w:val="both"/>
        <w:rPr>
          <w:rFonts w:ascii="Times New Roman" w:hAnsi="Times New Roman"/>
          <w:b/>
          <w:sz w:val="24"/>
          <w:szCs w:val="24"/>
          <w:u w:val="single"/>
          <w:lang w:val="es-ES_tradnl"/>
        </w:rPr>
      </w:pPr>
      <w:r w:rsidRPr="006F7735">
        <w:rPr>
          <w:rFonts w:ascii="Times New Roman" w:hAnsi="Times New Roman"/>
          <w:sz w:val="24"/>
          <w:szCs w:val="24"/>
          <w:lang w:val="es-ES_tradnl"/>
        </w:rPr>
        <w:t>- respectarea gabaritelor şi distanţelor normate faţă de sol, construcţii şi alte instalaţii;</w:t>
      </w:r>
    </w:p>
    <w:p w:rsidR="00A95642" w:rsidRPr="006F7735" w:rsidRDefault="00A95642" w:rsidP="00A95642">
      <w:pPr>
        <w:pStyle w:val="BodyText"/>
        <w:tabs>
          <w:tab w:val="left" w:pos="-720"/>
        </w:tabs>
        <w:suppressAutoHyphens/>
        <w:spacing w:after="0" w:line="240" w:lineRule="auto"/>
        <w:rPr>
          <w:rFonts w:ascii="Times New Roman" w:hAnsi="Times New Roman"/>
          <w:b/>
          <w:i/>
          <w:sz w:val="24"/>
          <w:szCs w:val="24"/>
          <w:u w:val="single"/>
          <w:lang w:val="pt-BR"/>
        </w:rPr>
      </w:pPr>
    </w:p>
    <w:p w:rsidR="00A95642" w:rsidRPr="006F7735" w:rsidRDefault="00A95642" w:rsidP="00A95642">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Lucrări de refacere a amplasamentului</w:t>
      </w:r>
    </w:p>
    <w:p w:rsidR="00A95642" w:rsidRPr="006F7735" w:rsidRDefault="00A95642" w:rsidP="00A95642">
      <w:pPr>
        <w:spacing w:after="120"/>
        <w:jc w:val="both"/>
        <w:rPr>
          <w:rStyle w:val="tpa1"/>
          <w:rFonts w:ascii="Times New Roman" w:hAnsi="Times New Roman"/>
          <w:b/>
          <w:sz w:val="24"/>
          <w:szCs w:val="24"/>
          <w:u w:val="single"/>
          <w:lang w:val="ro-RO"/>
        </w:rPr>
      </w:pPr>
      <w:r w:rsidRPr="006F7735">
        <w:rPr>
          <w:rStyle w:val="tpa1"/>
          <w:rFonts w:ascii="Times New Roman" w:hAnsi="Times New Roman"/>
          <w:sz w:val="24"/>
          <w:szCs w:val="24"/>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A95642" w:rsidRPr="006F7735" w:rsidRDefault="00A95642" w:rsidP="00A95642">
      <w:pPr>
        <w:numPr>
          <w:ilvl w:val="0"/>
          <w:numId w:val="3"/>
        </w:numPr>
        <w:tabs>
          <w:tab w:val="clear" w:pos="1440"/>
          <w:tab w:val="num" w:pos="180"/>
        </w:tabs>
        <w:spacing w:after="120" w:line="240" w:lineRule="auto"/>
        <w:ind w:left="0" w:firstLine="0"/>
        <w:jc w:val="both"/>
        <w:rPr>
          <w:rFonts w:ascii="Times New Roman" w:hAnsi="Times New Roman"/>
          <w:b/>
          <w:sz w:val="24"/>
          <w:szCs w:val="24"/>
          <w:u w:val="single"/>
          <w:lang w:val="ro-RO"/>
        </w:rPr>
      </w:pPr>
      <w:r w:rsidRPr="006F773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A95642" w:rsidRPr="006F7735" w:rsidRDefault="00A95642" w:rsidP="00A95642">
      <w:pPr>
        <w:spacing w:after="120"/>
        <w:jc w:val="both"/>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Monitorizarea</w:t>
      </w:r>
    </w:p>
    <w:p w:rsidR="00A95642" w:rsidRPr="006F7735" w:rsidRDefault="00A95642" w:rsidP="00A95642">
      <w:pPr>
        <w:spacing w:after="0" w:line="240" w:lineRule="auto"/>
        <w:jc w:val="both"/>
        <w:rPr>
          <w:rFonts w:ascii="Times New Roman" w:hAnsi="Times New Roman"/>
          <w:bCs/>
          <w:sz w:val="24"/>
          <w:szCs w:val="24"/>
          <w:lang w:val="ro-RO"/>
        </w:rPr>
      </w:pPr>
      <w:r w:rsidRPr="006F7735">
        <w:rPr>
          <w:rFonts w:ascii="Times New Roman" w:hAnsi="Times New Roman"/>
          <w:b/>
          <w:bCs/>
          <w:sz w:val="24"/>
          <w:szCs w:val="24"/>
          <w:lang w:val="ro-RO"/>
        </w:rPr>
        <w:t>În timpul implementării proiectului:</w:t>
      </w:r>
      <w:r w:rsidRPr="006F7735">
        <w:rPr>
          <w:rFonts w:ascii="Times New Roman" w:hAnsi="Times New Roman"/>
          <w:bCs/>
          <w:sz w:val="24"/>
          <w:szCs w:val="24"/>
          <w:lang w:val="ro-RO"/>
        </w:rPr>
        <w:t xml:space="preserve"> în scopul eliminării eventualelor disfuncţionalităţi, pe întreaga durată a şantierului vor fi supravegheate:</w:t>
      </w:r>
    </w:p>
    <w:p w:rsidR="00A95642" w:rsidRPr="006F7735" w:rsidRDefault="00A95642" w:rsidP="00A95642">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buna funcţionare a utilajelor;</w:t>
      </w:r>
    </w:p>
    <w:p w:rsidR="00A95642" w:rsidRPr="006F7735" w:rsidRDefault="00A95642" w:rsidP="00A95642">
      <w:pPr>
        <w:numPr>
          <w:ilvl w:val="0"/>
          <w:numId w:val="2"/>
        </w:numPr>
        <w:spacing w:after="0" w:line="240" w:lineRule="auto"/>
        <w:jc w:val="both"/>
        <w:rPr>
          <w:rFonts w:ascii="Times New Roman" w:hAnsi="Times New Roman"/>
          <w:sz w:val="24"/>
          <w:szCs w:val="24"/>
          <w:lang w:val="ro-RO"/>
        </w:rPr>
      </w:pPr>
      <w:r w:rsidRPr="006F7735">
        <w:rPr>
          <w:rFonts w:ascii="Times New Roman" w:hAnsi="Times New Roman"/>
          <w:sz w:val="24"/>
          <w:szCs w:val="24"/>
          <w:lang w:val="ro-RO"/>
        </w:rPr>
        <w:t>modul de depozitare a materialelor de construcţie, al deşeurilor/ valorificare şi monitorizarea cantităţilor de  deşeuri generate;</w:t>
      </w:r>
    </w:p>
    <w:p w:rsidR="00A95642" w:rsidRPr="006F7735" w:rsidRDefault="00A95642" w:rsidP="00A95642">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respectarea normelor de securitate, respectiv a normelor de securitate a muncii;</w:t>
      </w:r>
    </w:p>
    <w:p w:rsidR="00A95642" w:rsidRPr="006F7735" w:rsidRDefault="00A95642" w:rsidP="00A95642">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respectarea măsurilor de reducere a poluării;</w:t>
      </w:r>
    </w:p>
    <w:p w:rsidR="00A95642" w:rsidRPr="006F7735" w:rsidRDefault="00A95642" w:rsidP="00A95642">
      <w:pPr>
        <w:numPr>
          <w:ilvl w:val="0"/>
          <w:numId w:val="2"/>
        </w:numPr>
        <w:spacing w:after="120" w:line="240" w:lineRule="auto"/>
        <w:jc w:val="both"/>
        <w:rPr>
          <w:rFonts w:ascii="Times New Roman" w:hAnsi="Times New Roman"/>
          <w:bCs/>
          <w:sz w:val="24"/>
          <w:szCs w:val="24"/>
          <w:lang w:val="ro-RO"/>
        </w:rPr>
      </w:pPr>
      <w:r w:rsidRPr="006F7735">
        <w:rPr>
          <w:rFonts w:ascii="Times New Roman" w:hAnsi="Times New Roman"/>
          <w:bCs/>
          <w:sz w:val="24"/>
          <w:szCs w:val="24"/>
          <w:lang w:val="ro-RO"/>
        </w:rPr>
        <w:t>refacerea la sfârşitul lucrărilor a zonelor afectate.</w:t>
      </w:r>
    </w:p>
    <w:p w:rsidR="00A95642" w:rsidRPr="006F7735" w:rsidRDefault="00A95642" w:rsidP="00A95642">
      <w:pPr>
        <w:spacing w:after="120" w:line="240" w:lineRule="auto"/>
        <w:ind w:firstLine="709"/>
        <w:jc w:val="both"/>
        <w:rPr>
          <w:rStyle w:val="tpa"/>
          <w:rFonts w:ascii="Times New Roman" w:eastAsia="Times New Roman" w:hAnsi="Times New Roman"/>
          <w:i/>
          <w:sz w:val="24"/>
          <w:szCs w:val="24"/>
          <w:lang w:eastAsia="ro-RO"/>
        </w:rPr>
      </w:pPr>
      <w:r w:rsidRPr="006F7735">
        <w:rPr>
          <w:rFonts w:ascii="Times New Roman" w:eastAsia="Times New Roman" w:hAnsi="Times New Roman"/>
          <w:b/>
          <w:i/>
          <w:sz w:val="24"/>
          <w:szCs w:val="24"/>
          <w:lang w:eastAsia="ro-RO"/>
        </w:rPr>
        <w:t xml:space="preserve">Proiectul propus nu necesită parcurgerea celorlalte etape ale procedurilor de evaluare </w:t>
      </w:r>
      <w:proofErr w:type="gramStart"/>
      <w:r w:rsidRPr="006F7735">
        <w:rPr>
          <w:rFonts w:ascii="Times New Roman" w:eastAsia="Times New Roman" w:hAnsi="Times New Roman"/>
          <w:b/>
          <w:i/>
          <w:sz w:val="24"/>
          <w:szCs w:val="24"/>
          <w:lang w:eastAsia="ro-RO"/>
        </w:rPr>
        <w:t>a</w:t>
      </w:r>
      <w:proofErr w:type="gramEnd"/>
      <w:r w:rsidRPr="006F7735">
        <w:rPr>
          <w:rFonts w:ascii="Times New Roman" w:eastAsia="Times New Roman" w:hAnsi="Times New Roman"/>
          <w:b/>
          <w:i/>
          <w:sz w:val="24"/>
          <w:szCs w:val="24"/>
          <w:lang w:eastAsia="ro-RO"/>
        </w:rPr>
        <w:t xml:space="preserve"> impactului asupra mediului</w:t>
      </w:r>
      <w:r w:rsidRPr="006F7735">
        <w:rPr>
          <w:rFonts w:ascii="Times New Roman" w:eastAsia="Times New Roman" w:hAnsi="Times New Roman"/>
          <w:i/>
          <w:sz w:val="24"/>
          <w:szCs w:val="24"/>
          <w:lang w:eastAsia="ro-RO"/>
        </w:rPr>
        <w:t>.</w:t>
      </w:r>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r w:rsidRPr="006F7735">
        <w:rPr>
          <w:rStyle w:val="tpa"/>
          <w:rFonts w:ascii="Times New Roman" w:hAnsi="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bookmarkStart w:id="7" w:name="do|ax5^I|pa35"/>
      <w:bookmarkEnd w:id="7"/>
      <w:r w:rsidRPr="006F7735">
        <w:rPr>
          <w:rStyle w:val="tpa"/>
          <w:rFonts w:ascii="Times New Roman" w:hAnsi="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3" w:history="1">
        <w:proofErr w:type="gramStart"/>
        <w:r w:rsidRPr="006F7735">
          <w:rPr>
            <w:rStyle w:val="Hyperlink"/>
            <w:rFonts w:ascii="Times New Roman" w:hAnsi="Times New Roman"/>
            <w:b/>
            <w:bCs/>
            <w:color w:val="333399"/>
            <w:sz w:val="24"/>
            <w:szCs w:val="24"/>
          </w:rPr>
          <w:t>554/2004</w:t>
        </w:r>
      </w:hyperlink>
      <w:r w:rsidRPr="006F7735">
        <w:rPr>
          <w:rStyle w:val="tpa"/>
          <w:rFonts w:ascii="Times New Roman" w:hAnsi="Times New Roman"/>
          <w:color w:val="000000"/>
          <w:sz w:val="24"/>
          <w:szCs w:val="24"/>
        </w:rPr>
        <w:t>, cu modificările şi completările ulterioare.</w:t>
      </w:r>
      <w:proofErr w:type="gramEnd"/>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bookmarkStart w:id="8" w:name="do|ax5^I|pa36"/>
      <w:bookmarkEnd w:id="8"/>
      <w:r w:rsidRPr="006F7735">
        <w:rPr>
          <w:rStyle w:val="tpa"/>
          <w:rFonts w:ascii="Times New Roman" w:hAnsi="Times New Roman"/>
          <w:color w:val="000000"/>
          <w:sz w:val="24"/>
          <w:szCs w:val="24"/>
        </w:rPr>
        <w:t xml:space="preserve">Se poate adresa instanţei de contencios administrativ competente şi orice organizaţie neguvernamentală care îndeplineşte condiţiile prevăzute la art. 2 din Legea nr. </w:t>
      </w:r>
      <w:proofErr w:type="gramStart"/>
      <w:r w:rsidRPr="006F7735">
        <w:rPr>
          <w:rStyle w:val="tpa"/>
          <w:rFonts w:ascii="Times New Roman" w:hAnsi="Times New Roman"/>
          <w:color w:val="000000"/>
          <w:sz w:val="24"/>
          <w:szCs w:val="24"/>
        </w:rPr>
        <w:t>292/2018 privind evaluarea impactului anumitor proiecte publice şi private asupra mediului, considerându-se că acestea sunt vătămate într-un drept al lor sau într-un interes legitim.</w:t>
      </w:r>
      <w:proofErr w:type="gramEnd"/>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bookmarkStart w:id="9" w:name="do|ax5^I|pa37"/>
      <w:bookmarkEnd w:id="9"/>
      <w:r w:rsidRPr="006F7735">
        <w:rPr>
          <w:rStyle w:val="tpa"/>
          <w:rFonts w:ascii="Times New Roman" w:hAnsi="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95642" w:rsidRPr="006F7735" w:rsidRDefault="00A95642" w:rsidP="00A95642">
      <w:pPr>
        <w:shd w:val="clear" w:color="auto" w:fill="FFFFFF"/>
        <w:spacing w:after="120" w:line="240" w:lineRule="auto"/>
        <w:ind w:firstLine="708"/>
        <w:jc w:val="both"/>
        <w:rPr>
          <w:rStyle w:val="tpa"/>
          <w:rFonts w:ascii="Times New Roman" w:hAnsi="Times New Roman"/>
          <w:color w:val="000000"/>
          <w:sz w:val="24"/>
          <w:szCs w:val="24"/>
        </w:rPr>
      </w:pPr>
      <w:bookmarkStart w:id="10" w:name="do|ax5^I|pa38"/>
      <w:bookmarkEnd w:id="10"/>
      <w:proofErr w:type="gramStart"/>
      <w:r w:rsidRPr="006F7735">
        <w:rPr>
          <w:rStyle w:val="tpa"/>
          <w:rFonts w:ascii="Times New Roman" w:hAnsi="Times New Roman"/>
          <w:color w:val="000000"/>
          <w:sz w:val="24"/>
          <w:szCs w:val="24"/>
        </w:rPr>
        <w:t>Înainte de a se adresa instanţei de contencios administrativ competente, persoanele prevăzute la art.</w:t>
      </w:r>
      <w:proofErr w:type="gramEnd"/>
      <w:r w:rsidRPr="006F7735">
        <w:rPr>
          <w:rStyle w:val="tpa"/>
          <w:rFonts w:ascii="Times New Roman" w:hAnsi="Times New Roman"/>
          <w:color w:val="000000"/>
          <w:sz w:val="24"/>
          <w:szCs w:val="24"/>
        </w:rPr>
        <w:t xml:space="preserve"> 21 din Legea nr. 292/2018 privind evaluarea impactului anumitor proiecte publice şi private asupra mediului au obligaţia </w:t>
      </w:r>
      <w:proofErr w:type="gramStart"/>
      <w:r w:rsidRPr="006F7735">
        <w:rPr>
          <w:rStyle w:val="tpa"/>
          <w:rFonts w:ascii="Times New Roman" w:hAnsi="Times New Roman"/>
          <w:color w:val="000000"/>
          <w:sz w:val="24"/>
          <w:szCs w:val="24"/>
        </w:rPr>
        <w:t>să</w:t>
      </w:r>
      <w:proofErr w:type="gramEnd"/>
      <w:r w:rsidRPr="006F7735">
        <w:rPr>
          <w:rStyle w:val="tpa"/>
          <w:rFonts w:ascii="Times New Roman" w:hAnsi="Times New Roman"/>
          <w:color w:val="000000"/>
          <w:sz w:val="24"/>
          <w:szCs w:val="24"/>
        </w:rPr>
        <w:t xml:space="preserve"> solicite autorităţii publice emitente a deciziei prevăzute la art. </w:t>
      </w:r>
      <w:proofErr w:type="gramStart"/>
      <w:r w:rsidRPr="006F7735">
        <w:rPr>
          <w:rStyle w:val="tpa"/>
          <w:rFonts w:ascii="Times New Roman" w:hAnsi="Times New Roman"/>
          <w:color w:val="000000"/>
          <w:sz w:val="24"/>
          <w:szCs w:val="24"/>
        </w:rPr>
        <w:t>21 alin.</w:t>
      </w:r>
      <w:proofErr w:type="gramEnd"/>
      <w:r w:rsidRPr="006F7735">
        <w:rPr>
          <w:rStyle w:val="tpa"/>
          <w:rFonts w:ascii="Times New Roman" w:hAnsi="Times New Roman"/>
          <w:color w:val="000000"/>
          <w:sz w:val="24"/>
          <w:szCs w:val="24"/>
        </w:rPr>
        <w:t xml:space="preserve"> (3) </w:t>
      </w:r>
      <w:proofErr w:type="gramStart"/>
      <w:r w:rsidRPr="006F7735">
        <w:rPr>
          <w:rStyle w:val="tpa"/>
          <w:rFonts w:ascii="Times New Roman" w:hAnsi="Times New Roman"/>
          <w:color w:val="000000"/>
          <w:sz w:val="24"/>
          <w:szCs w:val="24"/>
        </w:rPr>
        <w:t>sau</w:t>
      </w:r>
      <w:proofErr w:type="gramEnd"/>
      <w:r w:rsidRPr="006F7735">
        <w:rPr>
          <w:rStyle w:val="tpa"/>
          <w:rFonts w:ascii="Times New Roman" w:hAnsi="Times New Roman"/>
          <w:color w:val="000000"/>
          <w:sz w:val="24"/>
          <w:szCs w:val="24"/>
        </w:rPr>
        <w:t xml:space="preserve"> autorităţii ierarhic superioare revocarea, în tot sau în parte, a </w:t>
      </w:r>
      <w:r w:rsidRPr="006F7735">
        <w:rPr>
          <w:rStyle w:val="tpa"/>
          <w:rFonts w:ascii="Times New Roman" w:hAnsi="Times New Roman"/>
          <w:color w:val="000000"/>
          <w:sz w:val="24"/>
          <w:szCs w:val="24"/>
        </w:rPr>
        <w:lastRenderedPageBreak/>
        <w:t xml:space="preserve">respectivei decizii. </w:t>
      </w:r>
      <w:proofErr w:type="gramStart"/>
      <w:r w:rsidRPr="006F7735">
        <w:rPr>
          <w:rStyle w:val="tpa"/>
          <w:rFonts w:ascii="Times New Roman" w:hAnsi="Times New Roman"/>
          <w:color w:val="000000"/>
          <w:sz w:val="24"/>
          <w:szCs w:val="24"/>
        </w:rPr>
        <w:t>Solicitarea trebuie înregistrată în termen de 30 de zile de la data aducerii la cunoştinţa publicului a deciziei.</w:t>
      </w:r>
      <w:bookmarkStart w:id="11" w:name="do|ax5^I|pa39"/>
      <w:bookmarkEnd w:id="11"/>
      <w:proofErr w:type="gramEnd"/>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r w:rsidRPr="006F7735">
        <w:rPr>
          <w:rStyle w:val="tpa"/>
          <w:rFonts w:ascii="Times New Roman" w:hAnsi="Times New Roman"/>
          <w:color w:val="000000"/>
          <w:sz w:val="24"/>
          <w:szCs w:val="24"/>
        </w:rPr>
        <w:t xml:space="preserve">Autoritatea publică emitentă are obligaţia de </w:t>
      </w:r>
      <w:proofErr w:type="gramStart"/>
      <w:r w:rsidRPr="006F7735">
        <w:rPr>
          <w:rStyle w:val="tpa"/>
          <w:rFonts w:ascii="Times New Roman" w:hAnsi="Times New Roman"/>
          <w:color w:val="000000"/>
          <w:sz w:val="24"/>
          <w:szCs w:val="24"/>
        </w:rPr>
        <w:t>a</w:t>
      </w:r>
      <w:proofErr w:type="gramEnd"/>
      <w:r w:rsidRPr="006F7735">
        <w:rPr>
          <w:rStyle w:val="tpa"/>
          <w:rFonts w:ascii="Times New Roman" w:hAnsi="Times New Roman"/>
          <w:color w:val="000000"/>
          <w:sz w:val="24"/>
          <w:szCs w:val="24"/>
        </w:rPr>
        <w:t xml:space="preserve"> răspunde la plângerea prealabilă prevăzută la art. </w:t>
      </w:r>
      <w:proofErr w:type="gramStart"/>
      <w:r w:rsidRPr="006F7735">
        <w:rPr>
          <w:rStyle w:val="tpa"/>
          <w:rFonts w:ascii="Times New Roman" w:hAnsi="Times New Roman"/>
          <w:color w:val="000000"/>
          <w:sz w:val="24"/>
          <w:szCs w:val="24"/>
        </w:rPr>
        <w:t>22 alin.</w:t>
      </w:r>
      <w:proofErr w:type="gramEnd"/>
      <w:r w:rsidRPr="006F7735">
        <w:rPr>
          <w:rStyle w:val="tpa"/>
          <w:rFonts w:ascii="Times New Roman" w:hAnsi="Times New Roman"/>
          <w:color w:val="000000"/>
          <w:sz w:val="24"/>
          <w:szCs w:val="24"/>
        </w:rPr>
        <w:t xml:space="preserve"> (1) </w:t>
      </w:r>
      <w:proofErr w:type="gramStart"/>
      <w:r w:rsidRPr="006F7735">
        <w:rPr>
          <w:rStyle w:val="tpa"/>
          <w:rFonts w:ascii="Times New Roman" w:hAnsi="Times New Roman"/>
          <w:color w:val="000000"/>
          <w:sz w:val="24"/>
          <w:szCs w:val="24"/>
        </w:rPr>
        <w:t>în</w:t>
      </w:r>
      <w:proofErr w:type="gramEnd"/>
      <w:r w:rsidRPr="006F7735">
        <w:rPr>
          <w:rStyle w:val="tpa"/>
          <w:rFonts w:ascii="Times New Roman" w:hAnsi="Times New Roman"/>
          <w:color w:val="000000"/>
          <w:sz w:val="24"/>
          <w:szCs w:val="24"/>
        </w:rPr>
        <w:t xml:space="preserve"> termen de 30 de zile de la data înregistrării acesteia la acea autoritate.</w:t>
      </w:r>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bookmarkStart w:id="12" w:name="do|ax5^I|pa40"/>
      <w:bookmarkEnd w:id="12"/>
      <w:proofErr w:type="gramStart"/>
      <w:r w:rsidRPr="006F7735">
        <w:rPr>
          <w:rStyle w:val="tpa"/>
          <w:rFonts w:ascii="Times New Roman" w:hAnsi="Times New Roman"/>
          <w:color w:val="000000"/>
          <w:sz w:val="24"/>
          <w:szCs w:val="24"/>
        </w:rPr>
        <w:t>Procedura de soluţionare a plângerii prealabile prevăzută la art.</w:t>
      </w:r>
      <w:proofErr w:type="gramEnd"/>
      <w:r w:rsidRPr="006F7735">
        <w:rPr>
          <w:rStyle w:val="tpa"/>
          <w:rFonts w:ascii="Times New Roman" w:hAnsi="Times New Roman"/>
          <w:color w:val="000000"/>
          <w:sz w:val="24"/>
          <w:szCs w:val="24"/>
        </w:rPr>
        <w:t xml:space="preserve"> </w:t>
      </w:r>
      <w:proofErr w:type="gramStart"/>
      <w:r w:rsidRPr="006F7735">
        <w:rPr>
          <w:rStyle w:val="tpa"/>
          <w:rFonts w:ascii="Times New Roman" w:hAnsi="Times New Roman"/>
          <w:color w:val="000000"/>
          <w:sz w:val="24"/>
          <w:szCs w:val="24"/>
        </w:rPr>
        <w:t>22 alin.</w:t>
      </w:r>
      <w:proofErr w:type="gramEnd"/>
      <w:r w:rsidRPr="006F7735">
        <w:rPr>
          <w:rStyle w:val="tpa"/>
          <w:rFonts w:ascii="Times New Roman" w:hAnsi="Times New Roman"/>
          <w:color w:val="000000"/>
          <w:sz w:val="24"/>
          <w:szCs w:val="24"/>
        </w:rPr>
        <w:t xml:space="preserve"> (1) </w:t>
      </w:r>
      <w:proofErr w:type="gramStart"/>
      <w:r w:rsidRPr="006F7735">
        <w:rPr>
          <w:rStyle w:val="tpa"/>
          <w:rFonts w:ascii="Times New Roman" w:hAnsi="Times New Roman"/>
          <w:color w:val="000000"/>
          <w:sz w:val="24"/>
          <w:szCs w:val="24"/>
        </w:rPr>
        <w:t>este</w:t>
      </w:r>
      <w:proofErr w:type="gramEnd"/>
      <w:r w:rsidRPr="006F7735">
        <w:rPr>
          <w:rStyle w:val="tpa"/>
          <w:rFonts w:ascii="Times New Roman" w:hAnsi="Times New Roman"/>
          <w:color w:val="000000"/>
          <w:sz w:val="24"/>
          <w:szCs w:val="24"/>
        </w:rPr>
        <w:t xml:space="preserve"> gratuită şi trebuie să fie echitabilă, rapidă şi corectă.</w:t>
      </w:r>
    </w:p>
    <w:p w:rsidR="00A95642" w:rsidRPr="006F7735" w:rsidRDefault="00A95642" w:rsidP="00A95642">
      <w:pPr>
        <w:shd w:val="clear" w:color="auto" w:fill="FFFFFF"/>
        <w:spacing w:after="120" w:line="240" w:lineRule="auto"/>
        <w:ind w:firstLine="708"/>
        <w:jc w:val="both"/>
        <w:rPr>
          <w:rFonts w:ascii="Times New Roman" w:hAnsi="Times New Roman"/>
          <w:color w:val="000000"/>
          <w:sz w:val="24"/>
          <w:szCs w:val="24"/>
        </w:rPr>
      </w:pPr>
      <w:bookmarkStart w:id="13" w:name="do|ax5^I|pa41"/>
      <w:bookmarkEnd w:id="13"/>
      <w:proofErr w:type="gramStart"/>
      <w:r w:rsidRPr="006F7735">
        <w:rPr>
          <w:rStyle w:val="tpa"/>
          <w:rFonts w:ascii="Times New Roman" w:hAnsi="Times New Roman"/>
          <w:color w:val="000000"/>
          <w:sz w:val="24"/>
          <w:szCs w:val="24"/>
        </w:rPr>
        <w:t>Prezenta decizie poate fi contestată în conformitate cu prevederile Legii nr.</w:t>
      </w:r>
      <w:proofErr w:type="gramEnd"/>
      <w:r w:rsidRPr="006F7735">
        <w:rPr>
          <w:rStyle w:val="tpa"/>
          <w:rFonts w:ascii="Times New Roman" w:hAnsi="Times New Roman"/>
          <w:color w:val="000000"/>
          <w:sz w:val="24"/>
          <w:szCs w:val="24"/>
        </w:rPr>
        <w:t xml:space="preserve"> </w:t>
      </w:r>
      <w:proofErr w:type="gramStart"/>
      <w:r w:rsidRPr="006F7735">
        <w:rPr>
          <w:rStyle w:val="tpa"/>
          <w:rFonts w:ascii="Times New Roman" w:hAnsi="Times New Roman"/>
          <w:color w:val="000000"/>
          <w:sz w:val="24"/>
          <w:szCs w:val="24"/>
        </w:rPr>
        <w:t>292/2018 privind evaluarea impactului anumitor proiecte publice şi private asupra mediului şi ale Legii nr.</w:t>
      </w:r>
      <w:proofErr w:type="gramEnd"/>
      <w:r w:rsidRPr="006F7735">
        <w:rPr>
          <w:rStyle w:val="tpa"/>
          <w:rFonts w:ascii="Times New Roman" w:hAnsi="Times New Roman"/>
          <w:color w:val="000000"/>
          <w:sz w:val="24"/>
          <w:szCs w:val="24"/>
        </w:rPr>
        <w:t> </w:t>
      </w:r>
      <w:hyperlink r:id="rId14" w:history="1">
        <w:proofErr w:type="gramStart"/>
        <w:r w:rsidRPr="006F7735">
          <w:rPr>
            <w:rStyle w:val="Hyperlink"/>
            <w:rFonts w:ascii="Times New Roman" w:hAnsi="Times New Roman"/>
            <w:b/>
            <w:bCs/>
            <w:color w:val="333399"/>
            <w:sz w:val="24"/>
            <w:szCs w:val="24"/>
          </w:rPr>
          <w:t>554/2004</w:t>
        </w:r>
      </w:hyperlink>
      <w:r w:rsidRPr="006F7735">
        <w:rPr>
          <w:rStyle w:val="tpa"/>
          <w:rFonts w:ascii="Times New Roman" w:hAnsi="Times New Roman"/>
          <w:color w:val="000000"/>
          <w:sz w:val="24"/>
          <w:szCs w:val="24"/>
        </w:rPr>
        <w:t>, cu modificările şi completările ulterioare.</w:t>
      </w:r>
      <w:proofErr w:type="gramEnd"/>
    </w:p>
    <w:p w:rsidR="00A95642" w:rsidRDefault="00A95642" w:rsidP="00A95642">
      <w:pPr>
        <w:spacing w:after="0" w:line="240" w:lineRule="auto"/>
        <w:jc w:val="center"/>
        <w:rPr>
          <w:rFonts w:ascii="Times New Roman" w:hAnsi="Times New Roman"/>
          <w:b/>
          <w:sz w:val="24"/>
          <w:szCs w:val="24"/>
        </w:rPr>
      </w:pPr>
      <w:bookmarkStart w:id="14" w:name="do|ax5^I|pa42"/>
      <w:bookmarkEnd w:id="14"/>
    </w:p>
    <w:p w:rsidR="003D59E1" w:rsidRPr="006F7735" w:rsidRDefault="003D59E1" w:rsidP="00A95642">
      <w:pPr>
        <w:spacing w:after="0" w:line="240" w:lineRule="auto"/>
        <w:jc w:val="center"/>
        <w:rPr>
          <w:rFonts w:ascii="Times New Roman" w:hAnsi="Times New Roman"/>
          <w:b/>
          <w:sz w:val="24"/>
          <w:szCs w:val="24"/>
        </w:rPr>
      </w:pPr>
      <w:bookmarkStart w:id="15" w:name="_GoBack"/>
      <w:bookmarkEnd w:id="15"/>
    </w:p>
    <w:p w:rsidR="00A95642" w:rsidRPr="006F7735" w:rsidRDefault="00A95642" w:rsidP="00A95642">
      <w:pPr>
        <w:spacing w:after="0" w:line="240" w:lineRule="auto"/>
        <w:jc w:val="center"/>
        <w:rPr>
          <w:rFonts w:ascii="Times New Roman" w:hAnsi="Times New Roman"/>
          <w:b/>
          <w:sz w:val="24"/>
          <w:szCs w:val="24"/>
        </w:rPr>
      </w:pPr>
    </w:p>
    <w:p w:rsidR="00A95642" w:rsidRPr="006F7735" w:rsidRDefault="00A95642" w:rsidP="00A95642">
      <w:pPr>
        <w:spacing w:after="0"/>
        <w:jc w:val="center"/>
        <w:rPr>
          <w:rFonts w:ascii="Times New Roman" w:hAnsi="Times New Roman"/>
          <w:sz w:val="24"/>
          <w:szCs w:val="24"/>
        </w:rPr>
      </w:pPr>
      <w:r w:rsidRPr="006F7735">
        <w:rPr>
          <w:rFonts w:ascii="Times New Roman" w:hAnsi="Times New Roman"/>
          <w:b/>
          <w:sz w:val="24"/>
          <w:szCs w:val="24"/>
        </w:rPr>
        <w:t xml:space="preserve">    DIRECTOR EXECUTIV</w:t>
      </w:r>
      <w:r w:rsidRPr="006F7735">
        <w:rPr>
          <w:rFonts w:ascii="Times New Roman" w:hAnsi="Times New Roman"/>
          <w:sz w:val="24"/>
          <w:szCs w:val="24"/>
        </w:rPr>
        <w:t>,</w:t>
      </w:r>
    </w:p>
    <w:p w:rsidR="00A95642" w:rsidRPr="006F7735" w:rsidRDefault="00A95642" w:rsidP="00A95642">
      <w:pPr>
        <w:spacing w:after="0"/>
        <w:jc w:val="center"/>
        <w:rPr>
          <w:rFonts w:ascii="Times New Roman" w:hAnsi="Times New Roman"/>
          <w:sz w:val="24"/>
          <w:szCs w:val="24"/>
        </w:rPr>
      </w:pPr>
      <w:r w:rsidRPr="006F7735">
        <w:rPr>
          <w:rFonts w:ascii="Times New Roman" w:hAnsi="Times New Roman"/>
          <w:sz w:val="24"/>
          <w:szCs w:val="24"/>
        </w:rPr>
        <w:t xml:space="preserve">    Laura Gabriela Briceag</w:t>
      </w:r>
    </w:p>
    <w:p w:rsidR="00A95642" w:rsidRPr="006F7735" w:rsidRDefault="00A95642" w:rsidP="00A95642">
      <w:pPr>
        <w:spacing w:after="0"/>
        <w:jc w:val="center"/>
        <w:rPr>
          <w:rFonts w:ascii="Times New Roman" w:hAnsi="Times New Roman"/>
          <w:sz w:val="24"/>
          <w:szCs w:val="24"/>
        </w:rPr>
      </w:pPr>
    </w:p>
    <w:p w:rsidR="00A95642" w:rsidRDefault="00A95642" w:rsidP="00A95642">
      <w:pPr>
        <w:spacing w:after="0"/>
        <w:jc w:val="center"/>
        <w:rPr>
          <w:rFonts w:ascii="Times New Roman" w:hAnsi="Times New Roman"/>
          <w:sz w:val="24"/>
          <w:szCs w:val="24"/>
        </w:rPr>
      </w:pPr>
    </w:p>
    <w:p w:rsidR="00A95642" w:rsidRDefault="00A95642" w:rsidP="00A95642">
      <w:pPr>
        <w:spacing w:after="0"/>
        <w:jc w:val="center"/>
        <w:rPr>
          <w:rFonts w:ascii="Times New Roman" w:hAnsi="Times New Roman"/>
          <w:sz w:val="24"/>
          <w:szCs w:val="24"/>
        </w:rPr>
      </w:pPr>
    </w:p>
    <w:p w:rsidR="00A95642" w:rsidRDefault="00A95642" w:rsidP="00A95642">
      <w:pPr>
        <w:spacing w:after="0"/>
        <w:jc w:val="center"/>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A95642" w:rsidRPr="006F7735" w:rsidTr="00A44EE4">
        <w:tc>
          <w:tcPr>
            <w:tcW w:w="4785" w:type="dxa"/>
            <w:shd w:val="clear" w:color="auto" w:fill="auto"/>
          </w:tcPr>
          <w:p w:rsidR="00A95642" w:rsidRPr="006F7735" w:rsidRDefault="00A95642" w:rsidP="00A44EE4">
            <w:pPr>
              <w:spacing w:after="0" w:line="240" w:lineRule="auto"/>
              <w:rPr>
                <w:rFonts w:ascii="Times New Roman" w:hAnsi="Times New Roman"/>
                <w:b/>
                <w:sz w:val="24"/>
                <w:szCs w:val="24"/>
              </w:rPr>
            </w:pPr>
            <w:r w:rsidRPr="006F7735">
              <w:rPr>
                <w:rFonts w:ascii="Times New Roman" w:hAnsi="Times New Roman"/>
                <w:b/>
                <w:sz w:val="24"/>
                <w:szCs w:val="24"/>
              </w:rPr>
              <w:t xml:space="preserve">Șef Serviciu A.A.A. </w:t>
            </w:r>
          </w:p>
          <w:p w:rsidR="00A95642" w:rsidRPr="006F7735" w:rsidRDefault="00A95642" w:rsidP="00A44EE4">
            <w:pPr>
              <w:spacing w:after="0" w:line="240" w:lineRule="auto"/>
              <w:rPr>
                <w:rFonts w:ascii="Times New Roman" w:hAnsi="Times New Roman"/>
                <w:sz w:val="24"/>
                <w:szCs w:val="24"/>
              </w:rPr>
            </w:pPr>
            <w:r w:rsidRPr="006F7735">
              <w:rPr>
                <w:rFonts w:ascii="Times New Roman" w:hAnsi="Times New Roman"/>
                <w:sz w:val="24"/>
                <w:szCs w:val="24"/>
              </w:rPr>
              <w:t xml:space="preserve">  Maria Morcoașe                             </w:t>
            </w:r>
          </w:p>
        </w:tc>
        <w:tc>
          <w:tcPr>
            <w:tcW w:w="4786" w:type="dxa"/>
            <w:shd w:val="clear" w:color="auto" w:fill="auto"/>
          </w:tcPr>
          <w:p w:rsidR="00A95642" w:rsidRPr="00AA58D7" w:rsidRDefault="00A95642" w:rsidP="00A44EE4">
            <w:pPr>
              <w:spacing w:after="0" w:line="240" w:lineRule="auto"/>
              <w:rPr>
                <w:rFonts w:ascii="Times New Roman" w:hAnsi="Times New Roman"/>
                <w:b/>
                <w:sz w:val="24"/>
                <w:szCs w:val="24"/>
              </w:rPr>
            </w:pPr>
            <w:r w:rsidRPr="00AA58D7">
              <w:rPr>
                <w:rFonts w:ascii="Times New Roman" w:hAnsi="Times New Roman"/>
                <w:b/>
                <w:sz w:val="24"/>
                <w:szCs w:val="24"/>
              </w:rPr>
              <w:t xml:space="preserve">         </w:t>
            </w:r>
            <w:r>
              <w:rPr>
                <w:rFonts w:ascii="Times New Roman" w:hAnsi="Times New Roman"/>
                <w:b/>
                <w:sz w:val="24"/>
                <w:szCs w:val="24"/>
              </w:rPr>
              <w:t xml:space="preserve">                </w:t>
            </w:r>
            <w:r w:rsidRPr="00AA58D7">
              <w:rPr>
                <w:rFonts w:ascii="Times New Roman" w:hAnsi="Times New Roman"/>
                <w:b/>
                <w:sz w:val="24"/>
                <w:szCs w:val="24"/>
              </w:rPr>
              <w:t xml:space="preserve">       Intocmit,</w:t>
            </w:r>
          </w:p>
          <w:p w:rsidR="00A95642" w:rsidRPr="00AA58D7" w:rsidRDefault="00A95642" w:rsidP="00A44EE4">
            <w:pPr>
              <w:spacing w:after="0" w:line="240" w:lineRule="auto"/>
              <w:rPr>
                <w:rFonts w:ascii="Times New Roman" w:hAnsi="Times New Roman"/>
                <w:sz w:val="24"/>
                <w:szCs w:val="24"/>
              </w:rPr>
            </w:pPr>
            <w:r w:rsidRPr="00AA58D7">
              <w:rPr>
                <w:rFonts w:ascii="Times New Roman" w:hAnsi="Times New Roman"/>
                <w:sz w:val="24"/>
                <w:szCs w:val="24"/>
              </w:rPr>
              <w:t xml:space="preserve"> </w:t>
            </w:r>
            <w:r>
              <w:rPr>
                <w:rFonts w:ascii="Times New Roman" w:hAnsi="Times New Roman"/>
                <w:sz w:val="24"/>
                <w:szCs w:val="24"/>
              </w:rPr>
              <w:t xml:space="preserve">         </w:t>
            </w:r>
            <w:r w:rsidRPr="00AA58D7">
              <w:rPr>
                <w:rFonts w:ascii="Times New Roman" w:hAnsi="Times New Roman"/>
                <w:sz w:val="24"/>
                <w:szCs w:val="24"/>
              </w:rPr>
              <w:t xml:space="preserve">consilier </w:t>
            </w:r>
            <w:r>
              <w:rPr>
                <w:rFonts w:ascii="Times New Roman" w:hAnsi="Times New Roman"/>
                <w:sz w:val="24"/>
                <w:szCs w:val="24"/>
              </w:rPr>
              <w:t xml:space="preserve"> </w:t>
            </w:r>
            <w:r w:rsidRPr="00AA58D7">
              <w:rPr>
                <w:rFonts w:ascii="Times New Roman" w:hAnsi="Times New Roman"/>
                <w:sz w:val="24"/>
                <w:szCs w:val="24"/>
              </w:rPr>
              <w:t>A.A.A  Mădălina  Cursaru</w:t>
            </w:r>
          </w:p>
          <w:p w:rsidR="00A95642" w:rsidRPr="00AA58D7" w:rsidRDefault="00A95642" w:rsidP="00A44EE4">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p w:rsidR="00A95642" w:rsidRPr="00AA58D7" w:rsidRDefault="00A95642" w:rsidP="00A44EE4">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tc>
      </w:tr>
      <w:tr w:rsidR="00A95642" w:rsidRPr="006F7735" w:rsidTr="00A44EE4">
        <w:trPr>
          <w:trHeight w:val="1277"/>
        </w:trPr>
        <w:tc>
          <w:tcPr>
            <w:tcW w:w="4785" w:type="dxa"/>
            <w:shd w:val="clear" w:color="auto" w:fill="auto"/>
          </w:tcPr>
          <w:p w:rsidR="00A95642" w:rsidRPr="006F7735" w:rsidRDefault="00A95642" w:rsidP="00A44EE4">
            <w:pPr>
              <w:spacing w:after="0" w:line="240" w:lineRule="auto"/>
              <w:rPr>
                <w:rFonts w:ascii="Times New Roman" w:hAnsi="Times New Roman"/>
                <w:b/>
                <w:sz w:val="24"/>
                <w:szCs w:val="24"/>
              </w:rPr>
            </w:pPr>
          </w:p>
          <w:p w:rsidR="00A95642" w:rsidRPr="006F7735" w:rsidRDefault="00A95642" w:rsidP="00A44EE4">
            <w:pPr>
              <w:spacing w:after="0" w:line="240" w:lineRule="auto"/>
              <w:rPr>
                <w:rFonts w:ascii="Times New Roman" w:hAnsi="Times New Roman"/>
                <w:b/>
                <w:sz w:val="24"/>
                <w:szCs w:val="24"/>
              </w:rPr>
            </w:pPr>
            <w:r w:rsidRPr="006F7735">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419CA751" wp14:editId="31CBAF02">
                      <wp:simplePos x="0" y="0"/>
                      <wp:positionH relativeFrom="column">
                        <wp:posOffset>577215</wp:posOffset>
                      </wp:positionH>
                      <wp:positionV relativeFrom="paragraph">
                        <wp:posOffset>8545195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hAnsi="Times New Roman"/>
                <w:b/>
                <w:sz w:val="24"/>
                <w:szCs w:val="24"/>
              </w:rPr>
              <w:t xml:space="preserve">p. </w:t>
            </w:r>
            <w:r w:rsidRPr="006F7735">
              <w:rPr>
                <w:rFonts w:ascii="Times New Roman" w:hAnsi="Times New Roman"/>
                <w:b/>
                <w:sz w:val="24"/>
                <w:szCs w:val="24"/>
              </w:rPr>
              <w:t xml:space="preserve">Șef Serviciu C.F.M. </w:t>
            </w:r>
          </w:p>
          <w:p w:rsidR="00A95642" w:rsidRPr="006F7735" w:rsidRDefault="00A95642" w:rsidP="00A95642">
            <w:pPr>
              <w:spacing w:after="0" w:line="240" w:lineRule="auto"/>
              <w:rPr>
                <w:rFonts w:ascii="Times New Roman" w:hAnsi="Times New Roman"/>
                <w:sz w:val="24"/>
                <w:szCs w:val="24"/>
              </w:rPr>
            </w:pPr>
            <w:r w:rsidRPr="006F7735">
              <w:rPr>
                <w:rFonts w:ascii="Times New Roman" w:hAnsi="Times New Roman"/>
                <w:sz w:val="24"/>
                <w:szCs w:val="24"/>
              </w:rPr>
              <w:t xml:space="preserve">     </w:t>
            </w:r>
            <w:r>
              <w:rPr>
                <w:rFonts w:ascii="Times New Roman" w:hAnsi="Times New Roman"/>
                <w:sz w:val="24"/>
                <w:szCs w:val="24"/>
              </w:rPr>
              <w:t>Dorela MIRICA</w:t>
            </w:r>
          </w:p>
        </w:tc>
        <w:tc>
          <w:tcPr>
            <w:tcW w:w="4786" w:type="dxa"/>
            <w:shd w:val="clear" w:color="auto" w:fill="auto"/>
          </w:tcPr>
          <w:p w:rsidR="00A95642" w:rsidRDefault="00A95642" w:rsidP="00A44EE4">
            <w:pPr>
              <w:spacing w:after="0" w:line="240" w:lineRule="auto"/>
              <w:rPr>
                <w:rFonts w:ascii="Times New Roman" w:hAnsi="Times New Roman"/>
                <w:sz w:val="24"/>
                <w:szCs w:val="24"/>
              </w:rPr>
            </w:pPr>
          </w:p>
          <w:p w:rsidR="00A95642" w:rsidRPr="00AA58D7" w:rsidRDefault="00A95642" w:rsidP="00A44EE4">
            <w:pPr>
              <w:spacing w:after="0" w:line="240" w:lineRule="auto"/>
              <w:rPr>
                <w:rFonts w:ascii="Times New Roman" w:hAnsi="Times New Roman"/>
                <w:sz w:val="24"/>
                <w:szCs w:val="24"/>
              </w:rPr>
            </w:pPr>
            <w:r>
              <w:rPr>
                <w:rFonts w:ascii="Times New Roman" w:hAnsi="Times New Roman"/>
                <w:sz w:val="24"/>
                <w:szCs w:val="24"/>
              </w:rPr>
              <w:t xml:space="preserve">        </w:t>
            </w:r>
            <w:r w:rsidRPr="00AA58D7">
              <w:rPr>
                <w:rFonts w:ascii="Times New Roman" w:hAnsi="Times New Roman"/>
                <w:sz w:val="24"/>
                <w:szCs w:val="24"/>
              </w:rPr>
              <w:t xml:space="preserve">consilier C.F.M. </w:t>
            </w:r>
            <w:r w:rsidRPr="006F7735">
              <w:rPr>
                <w:rFonts w:ascii="Times New Roman" w:hAnsi="Times New Roman"/>
                <w:sz w:val="24"/>
                <w:szCs w:val="24"/>
              </w:rPr>
              <w:t xml:space="preserve">Cornelia Vlaicu          </w:t>
            </w:r>
          </w:p>
          <w:p w:rsidR="00A95642" w:rsidRPr="00AA58D7" w:rsidRDefault="00A95642" w:rsidP="00A44EE4">
            <w:pPr>
              <w:spacing w:after="0" w:line="240" w:lineRule="auto"/>
              <w:jc w:val="center"/>
              <w:rPr>
                <w:rFonts w:ascii="Times New Roman" w:hAnsi="Times New Roman"/>
                <w:b/>
                <w:sz w:val="24"/>
                <w:szCs w:val="24"/>
              </w:rPr>
            </w:pPr>
            <w:r w:rsidRPr="00AA58D7">
              <w:rPr>
                <w:rFonts w:ascii="Times New Roman" w:hAnsi="Times New Roman"/>
                <w:sz w:val="24"/>
                <w:szCs w:val="24"/>
              </w:rPr>
              <w:t xml:space="preserve">                                      </w:t>
            </w:r>
          </w:p>
        </w:tc>
      </w:tr>
    </w:tbl>
    <w:p w:rsidR="00A95642" w:rsidRPr="006F7735" w:rsidRDefault="00A95642" w:rsidP="00A95642">
      <w:pPr>
        <w:spacing w:after="0" w:line="240" w:lineRule="auto"/>
        <w:rPr>
          <w:rFonts w:ascii="Times New Roman" w:hAnsi="Times New Roman"/>
          <w:sz w:val="24"/>
          <w:szCs w:val="24"/>
          <w:lang w:val="pt-BR"/>
        </w:rPr>
      </w:pPr>
    </w:p>
    <w:p w:rsidR="00A95642" w:rsidRDefault="00A95642" w:rsidP="00A95642"/>
    <w:sectPr w:rsidR="00A95642" w:rsidSect="00F67E1D">
      <w:headerReference w:type="default" r:id="rId15"/>
      <w:footerReference w:type="even" r:id="rId16"/>
      <w:footerReference w:type="default" r:id="rId17"/>
      <w:pgSz w:w="11907" w:h="16839" w:code="9"/>
      <w:pgMar w:top="578" w:right="1134" w:bottom="624" w:left="1418" w:header="289"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3D59E1"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3D5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5E" w:rsidRDefault="003D59E1" w:rsidP="008A3E5E">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6192">
          <v:imagedata r:id="rId1" o:title=""/>
        </v:shape>
        <o:OLEObject Type="Embed" ProgID="CorelDRAW.Graphic.13" ShapeID="_x0000_s2049" DrawAspect="Content" ObjectID="_1756883370" r:id="rId2"/>
      </w:pict>
    </w:r>
    <w:r>
      <w:rPr>
        <w:noProof/>
        <w:lang w:val="ro-RO" w:eastAsia="ro-RO"/>
      </w:rPr>
      <mc:AlternateContent>
        <mc:Choice Requires="wps">
          <w:drawing>
            <wp:anchor distT="0" distB="0" distL="114300" distR="114300" simplePos="0" relativeHeight="251659264" behindDoc="0" locked="0" layoutInCell="1" allowOverlap="1" wp14:anchorId="79184C8A" wp14:editId="343D54D3">
              <wp:simplePos x="0" y="0"/>
              <wp:positionH relativeFrom="column">
                <wp:posOffset>-142875</wp:posOffset>
              </wp:positionH>
              <wp:positionV relativeFrom="paragraph">
                <wp:posOffset>-34925</wp:posOffset>
              </wp:positionV>
              <wp:extent cx="6248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Pr>
        <w:rFonts w:ascii="Garamond" w:hAnsi="Garamond"/>
        <w:b/>
        <w:lang w:val="fr-FR"/>
      </w:rPr>
      <w:t>AGENŢIA PENTRU PROTECŢIA MEDIULUI DÂMBOVIŢA</w:t>
    </w:r>
  </w:p>
  <w:p w:rsidR="008A3E5E" w:rsidRDefault="003D59E1" w:rsidP="008A3E5E">
    <w:pPr>
      <w:pStyle w:val="Header"/>
      <w:jc w:val="center"/>
      <w:rPr>
        <w:rFonts w:ascii="Garamond" w:hAnsi="Garamond"/>
        <w:lang w:val="fr-FR"/>
      </w:rPr>
    </w:pPr>
    <w:r>
      <w:rPr>
        <w:rFonts w:ascii="Garamond" w:hAnsi="Garamond"/>
        <w:lang w:val="fr-FR"/>
      </w:rPr>
      <w:t>Str. Calea Ialomiţei, nr. 1, Târgovişte, Cod 130142</w:t>
    </w:r>
  </w:p>
  <w:p w:rsidR="008A3E5E" w:rsidRDefault="003D59E1" w:rsidP="008A3E5E">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w:t>
    </w:r>
    <w:proofErr w:type="gramStart"/>
    <w:r>
      <w:rPr>
        <w:rFonts w:ascii="Garamond" w:hAnsi="Garamond"/>
      </w:rPr>
      <w:t>./</w:t>
    </w:r>
    <w:proofErr w:type="gramEnd"/>
    <w:r>
      <w:rPr>
        <w:rFonts w:ascii="Garamond" w:hAnsi="Garamond"/>
      </w:rPr>
      <w:t xml:space="preserve">fax: </w:t>
    </w:r>
    <w:r>
      <w:rPr>
        <w:rFonts w:ascii="Garamond" w:hAnsi="Garamond"/>
      </w:rPr>
      <w:t>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A3E5E" w:rsidTr="00826967">
      <w:tc>
        <w:tcPr>
          <w:tcW w:w="8370" w:type="dxa"/>
          <w:tcBorders>
            <w:top w:val="single" w:sz="4" w:space="0" w:color="auto"/>
            <w:left w:val="single" w:sz="4" w:space="0" w:color="auto"/>
            <w:bottom w:val="single" w:sz="4" w:space="0" w:color="auto"/>
            <w:right w:val="single" w:sz="4" w:space="0" w:color="auto"/>
          </w:tcBorders>
          <w:hideMark/>
        </w:tcPr>
        <w:p w:rsidR="008A3E5E" w:rsidRPr="00A914DE" w:rsidRDefault="003D59E1" w:rsidP="008A3E5E">
          <w:pPr>
            <w:pStyle w:val="Header"/>
            <w:spacing w:line="276" w:lineRule="auto"/>
            <w:jc w:val="center"/>
            <w:rPr>
              <w:sz w:val="20"/>
              <w:szCs w:val="20"/>
            </w:rPr>
          </w:pPr>
          <w:r w:rsidRPr="00A914DE">
            <w:rPr>
              <w:i/>
              <w:iCs/>
              <w:color w:val="000000"/>
              <w:sz w:val="20"/>
              <w:szCs w:val="20"/>
            </w:rPr>
            <w:t>Operator de date cu caracter personal, conform Regulamentului (UE) 2016/679</w:t>
          </w:r>
        </w:p>
      </w:tc>
    </w:tr>
  </w:tbl>
  <w:p w:rsidR="008A3E5E" w:rsidRDefault="003D59E1" w:rsidP="008A3E5E">
    <w:pPr>
      <w:pStyle w:val="Footer"/>
    </w:pPr>
    <w:r>
      <w:t xml:space="preserve">  </w:t>
    </w:r>
  </w:p>
  <w:p w:rsidR="008A3E5E" w:rsidRPr="008A3E5E" w:rsidRDefault="003D59E1">
    <w:pPr>
      <w:pStyle w:val="Footer"/>
      <w:tabs>
        <w:tab w:val="clear" w:pos="4680"/>
        <w:tab w:val="clear" w:pos="9360"/>
      </w:tabs>
      <w:jc w:val="center"/>
      <w:rPr>
        <w:caps/>
        <w:noProof/>
      </w:rPr>
    </w:pPr>
    <w:r w:rsidRPr="008A3E5E">
      <w:rPr>
        <w:caps/>
      </w:rPr>
      <w:fldChar w:fldCharType="begin"/>
    </w:r>
    <w:r w:rsidRPr="008A3E5E">
      <w:rPr>
        <w:caps/>
      </w:rPr>
      <w:instrText xml:space="preserve"> PAGE   \* MERGEFORMAT </w:instrText>
    </w:r>
    <w:r w:rsidRPr="008A3E5E">
      <w:rPr>
        <w:caps/>
      </w:rPr>
      <w:fldChar w:fldCharType="separate"/>
    </w:r>
    <w:r>
      <w:rPr>
        <w:caps/>
        <w:noProof/>
      </w:rPr>
      <w:t>1</w:t>
    </w:r>
    <w:r w:rsidRPr="008A3E5E">
      <w:rPr>
        <w:caps/>
        <w:noProof/>
      </w:rPr>
      <w:fldChar w:fldCharType="end"/>
    </w:r>
  </w:p>
  <w:p w:rsidR="008A3E5E" w:rsidRPr="008A3E5E" w:rsidRDefault="003D59E1">
    <w:pPr>
      <w:pStyle w:val="Footer"/>
      <w:tabs>
        <w:tab w:val="clear" w:pos="4680"/>
        <w:tab w:val="clear" w:pos="9360"/>
      </w:tabs>
      <w:jc w:val="center"/>
      <w:rPr>
        <w:caps/>
        <w:noProof/>
        <w:color w:val="5B9BD5"/>
      </w:rPr>
    </w:pPr>
  </w:p>
  <w:p w:rsidR="008A3E5E" w:rsidRDefault="003D59E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3D59E1">
    <w:pPr>
      <w:pStyle w:val="Heading1"/>
      <w:jc w:val="left"/>
      <w:rPr>
        <w:color w:val="000080"/>
        <w:sz w:val="16"/>
        <w:szCs w:val="16"/>
      </w:rPr>
    </w:pPr>
  </w:p>
  <w:p w:rsidR="004F2C34" w:rsidRDefault="003D59E1"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hint="default"/>
      </w:r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B50A20"/>
    <w:multiLevelType w:val="hybridMultilevel"/>
    <w:tmpl w:val="FD4A88AC"/>
    <w:lvl w:ilvl="0" w:tplc="D4F0B9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E4D6F63"/>
    <w:multiLevelType w:val="hybridMultilevel"/>
    <w:tmpl w:val="625E2010"/>
    <w:lvl w:ilvl="0" w:tplc="8B3AB012">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7"/>
  </w:num>
  <w:num w:numId="7">
    <w:abstractNumId w:val="8"/>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2"/>
    <w:rsid w:val="003D59E1"/>
    <w:rsid w:val="006568DC"/>
    <w:rsid w:val="0087489E"/>
    <w:rsid w:val="00A956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42"/>
    <w:rPr>
      <w:rFonts w:ascii="Calibri" w:eastAsia="Calibri" w:hAnsi="Calibri" w:cs="Times New Roman"/>
      <w:lang w:val="en-US"/>
    </w:rPr>
  </w:style>
  <w:style w:type="paragraph" w:styleId="Heading1">
    <w:name w:val="heading 1"/>
    <w:basedOn w:val="Normal"/>
    <w:next w:val="Normal"/>
    <w:link w:val="Heading1Char"/>
    <w:qFormat/>
    <w:rsid w:val="00A95642"/>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642"/>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A95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42"/>
    <w:rPr>
      <w:rFonts w:ascii="Calibri" w:eastAsia="Calibri" w:hAnsi="Calibri" w:cs="Times New Roman"/>
      <w:lang w:val="en-US"/>
    </w:rPr>
  </w:style>
  <w:style w:type="paragraph" w:styleId="Footer">
    <w:name w:val="footer"/>
    <w:basedOn w:val="Normal"/>
    <w:link w:val="FooterChar"/>
    <w:uiPriority w:val="99"/>
    <w:unhideWhenUsed/>
    <w:rsid w:val="00A95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42"/>
    <w:rPr>
      <w:rFonts w:ascii="Calibri" w:eastAsia="Calibri" w:hAnsi="Calibri" w:cs="Times New Roman"/>
      <w:lang w:val="en-US"/>
    </w:rPr>
  </w:style>
  <w:style w:type="character" w:styleId="Hyperlink">
    <w:name w:val="Hyperlink"/>
    <w:rsid w:val="00A95642"/>
    <w:rPr>
      <w:color w:val="0000FF"/>
      <w:u w:val="single"/>
    </w:rPr>
  </w:style>
  <w:style w:type="character" w:styleId="PageNumber">
    <w:name w:val="page number"/>
    <w:basedOn w:val="DefaultParagraphFont"/>
    <w:rsid w:val="00A95642"/>
  </w:style>
  <w:style w:type="character" w:customStyle="1" w:styleId="tpa1">
    <w:name w:val="tpa1"/>
    <w:basedOn w:val="DefaultParagraphFont"/>
    <w:rsid w:val="00A95642"/>
  </w:style>
  <w:style w:type="character" w:customStyle="1" w:styleId="tli1">
    <w:name w:val="tli1"/>
    <w:basedOn w:val="DefaultParagraphFont"/>
    <w:rsid w:val="00A95642"/>
  </w:style>
  <w:style w:type="paragraph" w:styleId="BodyText">
    <w:name w:val="Body Text"/>
    <w:basedOn w:val="Normal"/>
    <w:link w:val="BodyTextChar"/>
    <w:rsid w:val="00A95642"/>
    <w:pPr>
      <w:spacing w:after="120"/>
    </w:pPr>
  </w:style>
  <w:style w:type="character" w:customStyle="1" w:styleId="BodyTextChar">
    <w:name w:val="Body Text Char"/>
    <w:basedOn w:val="DefaultParagraphFont"/>
    <w:link w:val="BodyText"/>
    <w:rsid w:val="00A95642"/>
    <w:rPr>
      <w:rFonts w:ascii="Calibri" w:eastAsia="Calibri" w:hAnsi="Calibri" w:cs="Times New Roman"/>
      <w:lang w:val="en-US"/>
    </w:rPr>
  </w:style>
  <w:style w:type="paragraph" w:styleId="BodyText2">
    <w:name w:val="Body Text 2"/>
    <w:basedOn w:val="Normal"/>
    <w:link w:val="BodyText2Char"/>
    <w:rsid w:val="00A95642"/>
    <w:pPr>
      <w:spacing w:after="120" w:line="480" w:lineRule="auto"/>
    </w:pPr>
  </w:style>
  <w:style w:type="character" w:customStyle="1" w:styleId="BodyText2Char">
    <w:name w:val="Body Text 2 Char"/>
    <w:basedOn w:val="DefaultParagraphFont"/>
    <w:link w:val="BodyText2"/>
    <w:rsid w:val="00A95642"/>
    <w:rPr>
      <w:rFonts w:ascii="Calibri" w:eastAsia="Calibri" w:hAnsi="Calibri" w:cs="Times New Roman"/>
      <w:lang w:val="en-US"/>
    </w:rPr>
  </w:style>
  <w:style w:type="paragraph" w:styleId="BodyText3">
    <w:name w:val="Body Text 3"/>
    <w:basedOn w:val="Normal"/>
    <w:link w:val="BodyText3Char"/>
    <w:rsid w:val="00A95642"/>
    <w:pPr>
      <w:spacing w:after="120"/>
    </w:pPr>
    <w:rPr>
      <w:sz w:val="16"/>
      <w:szCs w:val="16"/>
    </w:rPr>
  </w:style>
  <w:style w:type="character" w:customStyle="1" w:styleId="BodyText3Char">
    <w:name w:val="Body Text 3 Char"/>
    <w:basedOn w:val="DefaultParagraphFont"/>
    <w:link w:val="BodyText3"/>
    <w:rsid w:val="00A95642"/>
    <w:rPr>
      <w:rFonts w:ascii="Calibri" w:eastAsia="Calibri" w:hAnsi="Calibri" w:cs="Times New Roman"/>
      <w:sz w:val="16"/>
      <w:szCs w:val="16"/>
      <w:lang w:val="en-US"/>
    </w:rPr>
  </w:style>
  <w:style w:type="paragraph" w:customStyle="1" w:styleId="CharCharChar1Char">
    <w:name w:val="Char Char Char1 Char"/>
    <w:basedOn w:val="Normal"/>
    <w:rsid w:val="00A95642"/>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A95642"/>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A95642"/>
    <w:pPr>
      <w:spacing w:after="160" w:line="259" w:lineRule="auto"/>
      <w:ind w:left="720"/>
      <w:contextualSpacing/>
    </w:pPr>
    <w:rPr>
      <w:rFonts w:eastAsia="Times New Roman"/>
      <w:lang w:val="ro-RO"/>
    </w:rPr>
  </w:style>
  <w:style w:type="character" w:customStyle="1" w:styleId="tpa">
    <w:name w:val="tpa"/>
    <w:rsid w:val="00A95642"/>
  </w:style>
  <w:style w:type="character" w:customStyle="1" w:styleId="tpt1">
    <w:name w:val="tpt1"/>
    <w:basedOn w:val="DefaultParagraphFont"/>
    <w:rsid w:val="00A95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42"/>
    <w:rPr>
      <w:rFonts w:ascii="Calibri" w:eastAsia="Calibri" w:hAnsi="Calibri" w:cs="Times New Roman"/>
      <w:lang w:val="en-US"/>
    </w:rPr>
  </w:style>
  <w:style w:type="paragraph" w:styleId="Heading1">
    <w:name w:val="heading 1"/>
    <w:basedOn w:val="Normal"/>
    <w:next w:val="Normal"/>
    <w:link w:val="Heading1Char"/>
    <w:qFormat/>
    <w:rsid w:val="00A95642"/>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642"/>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A95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42"/>
    <w:rPr>
      <w:rFonts w:ascii="Calibri" w:eastAsia="Calibri" w:hAnsi="Calibri" w:cs="Times New Roman"/>
      <w:lang w:val="en-US"/>
    </w:rPr>
  </w:style>
  <w:style w:type="paragraph" w:styleId="Footer">
    <w:name w:val="footer"/>
    <w:basedOn w:val="Normal"/>
    <w:link w:val="FooterChar"/>
    <w:uiPriority w:val="99"/>
    <w:unhideWhenUsed/>
    <w:rsid w:val="00A95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42"/>
    <w:rPr>
      <w:rFonts w:ascii="Calibri" w:eastAsia="Calibri" w:hAnsi="Calibri" w:cs="Times New Roman"/>
      <w:lang w:val="en-US"/>
    </w:rPr>
  </w:style>
  <w:style w:type="character" w:styleId="Hyperlink">
    <w:name w:val="Hyperlink"/>
    <w:rsid w:val="00A95642"/>
    <w:rPr>
      <w:color w:val="0000FF"/>
      <w:u w:val="single"/>
    </w:rPr>
  </w:style>
  <w:style w:type="character" w:styleId="PageNumber">
    <w:name w:val="page number"/>
    <w:basedOn w:val="DefaultParagraphFont"/>
    <w:rsid w:val="00A95642"/>
  </w:style>
  <w:style w:type="character" w:customStyle="1" w:styleId="tpa1">
    <w:name w:val="tpa1"/>
    <w:basedOn w:val="DefaultParagraphFont"/>
    <w:rsid w:val="00A95642"/>
  </w:style>
  <w:style w:type="character" w:customStyle="1" w:styleId="tli1">
    <w:name w:val="tli1"/>
    <w:basedOn w:val="DefaultParagraphFont"/>
    <w:rsid w:val="00A95642"/>
  </w:style>
  <w:style w:type="paragraph" w:styleId="BodyText">
    <w:name w:val="Body Text"/>
    <w:basedOn w:val="Normal"/>
    <w:link w:val="BodyTextChar"/>
    <w:rsid w:val="00A95642"/>
    <w:pPr>
      <w:spacing w:after="120"/>
    </w:pPr>
  </w:style>
  <w:style w:type="character" w:customStyle="1" w:styleId="BodyTextChar">
    <w:name w:val="Body Text Char"/>
    <w:basedOn w:val="DefaultParagraphFont"/>
    <w:link w:val="BodyText"/>
    <w:rsid w:val="00A95642"/>
    <w:rPr>
      <w:rFonts w:ascii="Calibri" w:eastAsia="Calibri" w:hAnsi="Calibri" w:cs="Times New Roman"/>
      <w:lang w:val="en-US"/>
    </w:rPr>
  </w:style>
  <w:style w:type="paragraph" w:styleId="BodyText2">
    <w:name w:val="Body Text 2"/>
    <w:basedOn w:val="Normal"/>
    <w:link w:val="BodyText2Char"/>
    <w:rsid w:val="00A95642"/>
    <w:pPr>
      <w:spacing w:after="120" w:line="480" w:lineRule="auto"/>
    </w:pPr>
  </w:style>
  <w:style w:type="character" w:customStyle="1" w:styleId="BodyText2Char">
    <w:name w:val="Body Text 2 Char"/>
    <w:basedOn w:val="DefaultParagraphFont"/>
    <w:link w:val="BodyText2"/>
    <w:rsid w:val="00A95642"/>
    <w:rPr>
      <w:rFonts w:ascii="Calibri" w:eastAsia="Calibri" w:hAnsi="Calibri" w:cs="Times New Roman"/>
      <w:lang w:val="en-US"/>
    </w:rPr>
  </w:style>
  <w:style w:type="paragraph" w:styleId="BodyText3">
    <w:name w:val="Body Text 3"/>
    <w:basedOn w:val="Normal"/>
    <w:link w:val="BodyText3Char"/>
    <w:rsid w:val="00A95642"/>
    <w:pPr>
      <w:spacing w:after="120"/>
    </w:pPr>
    <w:rPr>
      <w:sz w:val="16"/>
      <w:szCs w:val="16"/>
    </w:rPr>
  </w:style>
  <w:style w:type="character" w:customStyle="1" w:styleId="BodyText3Char">
    <w:name w:val="Body Text 3 Char"/>
    <w:basedOn w:val="DefaultParagraphFont"/>
    <w:link w:val="BodyText3"/>
    <w:rsid w:val="00A95642"/>
    <w:rPr>
      <w:rFonts w:ascii="Calibri" w:eastAsia="Calibri" w:hAnsi="Calibri" w:cs="Times New Roman"/>
      <w:sz w:val="16"/>
      <w:szCs w:val="16"/>
      <w:lang w:val="en-US"/>
    </w:rPr>
  </w:style>
  <w:style w:type="paragraph" w:customStyle="1" w:styleId="CharCharChar1Char">
    <w:name w:val="Char Char Char1 Char"/>
    <w:basedOn w:val="Normal"/>
    <w:rsid w:val="00A95642"/>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A95642"/>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A95642"/>
    <w:pPr>
      <w:spacing w:after="160" w:line="259" w:lineRule="auto"/>
      <w:ind w:left="720"/>
      <w:contextualSpacing/>
    </w:pPr>
    <w:rPr>
      <w:rFonts w:eastAsia="Times New Roman"/>
      <w:lang w:val="ro-RO"/>
    </w:rPr>
  </w:style>
  <w:style w:type="character" w:customStyle="1" w:styleId="tpa">
    <w:name w:val="tpa"/>
    <w:rsid w:val="00A95642"/>
  </w:style>
  <w:style w:type="character" w:customStyle="1" w:styleId="tpt1">
    <w:name w:val="tpt1"/>
    <w:basedOn w:val="DefaultParagraphFont"/>
    <w:rsid w:val="00A9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39597.htm" TargetMode="Externa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rept.ro/00103869.htm" TargetMode="External"/><Relationship Id="rId12" Type="http://schemas.openxmlformats.org/officeDocument/2006/relationships/hyperlink" Target="file:///D:\MIRELA\saptamanal%202010\1_NOUTATI%20Procedura%20EIA(Dalia)_SEPT_2009\Documents%20and%20SettingsDalia%20BitanSintact%202.0cacheLegislatietemp00085898.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MIRELA\saptamanal%202010\1_NOUTATI%20Procedura%20EIA(Dalia)_SEPT_2009\Documents%20and%20SettingsDalia%20BitanSintact%202.0cacheLegislatietemp000087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MIRELA\saptamanal%202010\1_NOUTATI%20Procedura%20EIA(Dalia)_SEPT_2009\Documents%20and%20SettingsDalia%20BitanSintact%202.0cacheLegislatietemp0003375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103869.htm" TargetMode="External"/><Relationship Id="rId14" Type="http://schemas.openxmlformats.org/officeDocument/2006/relationships/hyperlink" Target="https://idrept.ro/00079384.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5044</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cp:revision>
  <dcterms:created xsi:type="dcterms:W3CDTF">2023-09-22T06:56:00Z</dcterms:created>
  <dcterms:modified xsi:type="dcterms:W3CDTF">2023-09-22T07:23:00Z</dcterms:modified>
</cp:coreProperties>
</file>