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9565" w14:textId="77777777" w:rsidR="00480977" w:rsidRPr="00F0772C" w:rsidRDefault="00420146"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7DA20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pt;margin-top:-.2pt;width:47.9pt;height:39.4pt;z-index:-251658240">
            <v:imagedata r:id="rId8" o:title=""/>
          </v:shape>
          <o:OLEObject Type="Embed" ProgID="CorelDRAW.Graphic.13" ShapeID="_x0000_s1027" DrawAspect="Content" ObjectID="_1741530807"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4D2EA0FF" wp14:editId="10E345C2">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950">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0FD72780" w14:textId="77777777" w:rsidR="00480977" w:rsidRPr="00F0772C" w:rsidRDefault="00EB0950"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4C130AE1"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2230BA3A" w14:textId="77777777" w:rsidTr="006D1701">
        <w:tc>
          <w:tcPr>
            <w:tcW w:w="9833" w:type="dxa"/>
            <w:tcBorders>
              <w:top w:val="single" w:sz="8" w:space="0" w:color="000000"/>
              <w:bottom w:val="single" w:sz="8" w:space="0" w:color="000000"/>
            </w:tcBorders>
            <w:shd w:val="clear" w:color="auto" w:fill="DBE5F1"/>
          </w:tcPr>
          <w:p w14:paraId="1195281E"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38C2EE78" w14:textId="687BB0EC" w:rsidR="00F0772C" w:rsidRDefault="004A488F" w:rsidP="00D7402F">
      <w:pPr>
        <w:suppressAutoHyphens/>
        <w:spacing w:after="0" w:line="240" w:lineRule="auto"/>
        <w:jc w:val="center"/>
        <w:rPr>
          <w:rFonts w:ascii="Times New Roman" w:hAnsi="Times New Roman" w:cs="Times New Roman"/>
          <w:b/>
          <w:sz w:val="24"/>
          <w:szCs w:val="24"/>
        </w:rPr>
      </w:pPr>
      <w:r w:rsidRPr="00E25D2D">
        <w:rPr>
          <w:rFonts w:ascii="Times New Roman" w:hAnsi="Times New Roman" w:cs="Times New Roman"/>
          <w:sz w:val="24"/>
          <w:szCs w:val="24"/>
        </w:rPr>
        <w:t xml:space="preserve">                </w:t>
      </w:r>
      <w:r w:rsidR="00346717">
        <w:rPr>
          <w:rFonts w:ascii="Times New Roman" w:hAnsi="Times New Roman" w:cs="Times New Roman"/>
          <w:sz w:val="24"/>
          <w:szCs w:val="24"/>
        </w:rPr>
        <w:t xml:space="preserve">                                                                                                </w:t>
      </w:r>
      <w:r w:rsidRPr="00E25D2D">
        <w:rPr>
          <w:rFonts w:ascii="Times New Roman" w:hAnsi="Times New Roman" w:cs="Times New Roman"/>
          <w:sz w:val="24"/>
          <w:szCs w:val="24"/>
        </w:rPr>
        <w:t xml:space="preserve"> </w:t>
      </w:r>
    </w:p>
    <w:p w14:paraId="48809EEB" w14:textId="77777777" w:rsidR="00346717" w:rsidRDefault="00346717" w:rsidP="00D7402F">
      <w:pPr>
        <w:suppressAutoHyphens/>
        <w:spacing w:after="0" w:line="240" w:lineRule="auto"/>
        <w:jc w:val="center"/>
        <w:rPr>
          <w:rFonts w:ascii="Times New Roman" w:hAnsi="Times New Roman" w:cs="Times New Roman"/>
          <w:b/>
          <w:sz w:val="24"/>
          <w:szCs w:val="24"/>
        </w:rPr>
      </w:pPr>
    </w:p>
    <w:p w14:paraId="29433F12" w14:textId="3F8766D4"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C475F1" w:rsidRPr="00CF6608">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14:paraId="13D76856" w14:textId="67D6BC78" w:rsidR="00D94C2A" w:rsidRPr="00CF6608" w:rsidRDefault="00CF6608" w:rsidP="00CF6608">
      <w:pPr>
        <w:suppressAutoHyphens/>
        <w:spacing w:after="0" w:line="240" w:lineRule="auto"/>
        <w:rPr>
          <w:rFonts w:ascii="Times New Roman" w:eastAsia="Times New Roman" w:hAnsi="Times New Roman" w:cs="Times New Roman"/>
          <w:b/>
          <w:sz w:val="24"/>
          <w:szCs w:val="24"/>
          <w:lang w:val="it-IT" w:eastAsia="ro-RO"/>
        </w:rPr>
      </w:pPr>
      <w:r w:rsidRPr="00CF6608">
        <w:rPr>
          <w:rFonts w:ascii="Times New Roman" w:eastAsia="Times New Roman" w:hAnsi="Times New Roman" w:cs="Times New Roman"/>
          <w:b/>
          <w:sz w:val="24"/>
          <w:szCs w:val="24"/>
          <w:lang w:val="it-IT" w:eastAsia="ro-RO"/>
        </w:rPr>
        <w:t xml:space="preserve">                                                           </w:t>
      </w:r>
      <w:r w:rsidR="005B0BDE">
        <w:rPr>
          <w:rFonts w:ascii="Times New Roman" w:eastAsia="Times New Roman" w:hAnsi="Times New Roman" w:cs="Times New Roman"/>
          <w:b/>
          <w:sz w:val="24"/>
          <w:szCs w:val="24"/>
          <w:lang w:val="it-IT" w:eastAsia="ro-RO"/>
        </w:rPr>
        <w:t xml:space="preserve">        ( PROIECT)</w:t>
      </w:r>
    </w:p>
    <w:p w14:paraId="522AF2D7" w14:textId="77777777" w:rsidR="00346717" w:rsidRDefault="00346717" w:rsidP="00955D6F">
      <w:pPr>
        <w:shd w:val="clear" w:color="auto" w:fill="FFFFFF"/>
        <w:spacing w:after="0" w:line="240" w:lineRule="auto"/>
        <w:ind w:firstLine="709"/>
        <w:jc w:val="both"/>
        <w:rPr>
          <w:rFonts w:ascii="Times New Roman" w:eastAsia="Times New Roman" w:hAnsi="Times New Roman" w:cs="Times New Roman"/>
          <w:sz w:val="24"/>
          <w:szCs w:val="24"/>
          <w:lang w:eastAsia="ro-RO"/>
        </w:rPr>
      </w:pPr>
    </w:p>
    <w:p w14:paraId="77B9BB4F" w14:textId="02625E19"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5B0BDE">
        <w:rPr>
          <w:rFonts w:ascii="Times New Roman" w:eastAsia="Times New Roman" w:hAnsi="Times New Roman" w:cs="Times New Roman"/>
          <w:b/>
          <w:bCs/>
          <w:sz w:val="24"/>
          <w:szCs w:val="24"/>
          <w:lang w:eastAsia="ro-RO"/>
        </w:rPr>
        <w:t>COMPANIA NAȚIONALĂ DE ADMINISTRARE A INFRASTRUCTURII RUTIERE prin NV CONSTRUCT S.R.L.</w:t>
      </w:r>
      <w:r w:rsidR="006076FE" w:rsidRPr="00816F99">
        <w:rPr>
          <w:rFonts w:ascii="Times New Roman" w:eastAsia="Times New Roman" w:hAnsi="Times New Roman" w:cs="Times New Roman"/>
          <w:sz w:val="24"/>
          <w:szCs w:val="24"/>
          <w:lang w:eastAsia="ro-RO"/>
        </w:rPr>
        <w:t>,</w:t>
      </w:r>
      <w:r w:rsidR="006076FE" w:rsidRPr="00816F99">
        <w:rPr>
          <w:rFonts w:ascii="Times New Roman" w:eastAsia="Times New Roman" w:hAnsi="Times New Roman" w:cs="Times New Roman"/>
          <w:b/>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sidR="00B83CB7">
        <w:rPr>
          <w:rFonts w:ascii="Times New Roman" w:eastAsia="Times New Roman" w:hAnsi="Times New Roman" w:cs="Times New Roman"/>
          <w:sz w:val="24"/>
          <w:szCs w:val="24"/>
          <w:lang w:eastAsia="ro-RO"/>
        </w:rPr>
        <w:t xml:space="preserve">mun. </w:t>
      </w:r>
      <w:r w:rsidR="005B0BDE">
        <w:rPr>
          <w:rFonts w:ascii="Times New Roman" w:eastAsia="Times New Roman" w:hAnsi="Times New Roman" w:cs="Times New Roman"/>
          <w:sz w:val="24"/>
          <w:szCs w:val="24"/>
          <w:lang w:eastAsia="ro-RO"/>
        </w:rPr>
        <w:t>București</w:t>
      </w:r>
      <w:r w:rsidR="00B83CB7">
        <w:rPr>
          <w:rFonts w:ascii="Times New Roman" w:eastAsia="Times New Roman" w:hAnsi="Times New Roman" w:cs="Times New Roman"/>
          <w:sz w:val="24"/>
          <w:szCs w:val="24"/>
          <w:lang w:eastAsia="ro-RO"/>
        </w:rPr>
        <w:t xml:space="preserve">, </w:t>
      </w:r>
      <w:r w:rsidR="005B0BDE">
        <w:rPr>
          <w:rFonts w:ascii="Times New Roman" w:eastAsia="Times New Roman" w:hAnsi="Times New Roman" w:cs="Times New Roman"/>
          <w:sz w:val="24"/>
          <w:szCs w:val="24"/>
          <w:lang w:eastAsia="ro-RO"/>
        </w:rPr>
        <w:t>Bulevardul Dinicu Golescu, nr.28</w:t>
      </w:r>
      <w:r w:rsidR="00B83CB7">
        <w:rPr>
          <w:rFonts w:ascii="Times New Roman" w:eastAsia="Times New Roman" w:hAnsi="Times New Roman" w:cs="Times New Roman"/>
          <w:sz w:val="24"/>
          <w:szCs w:val="24"/>
          <w:lang w:eastAsia="ro-RO"/>
        </w:rPr>
        <w:t>,</w:t>
      </w:r>
      <w:r w:rsidR="005B0BDE">
        <w:rPr>
          <w:rFonts w:ascii="Times New Roman" w:eastAsia="Times New Roman" w:hAnsi="Times New Roman" w:cs="Times New Roman"/>
          <w:sz w:val="24"/>
          <w:szCs w:val="24"/>
          <w:lang w:eastAsia="ro-RO"/>
        </w:rPr>
        <w:t xml:space="preserve"> </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5B0BDE">
        <w:rPr>
          <w:rFonts w:ascii="Times New Roman" w:eastAsia="Times New Roman" w:hAnsi="Times New Roman" w:cs="Times New Roman"/>
          <w:sz w:val="24"/>
          <w:szCs w:val="24"/>
          <w:lang w:eastAsia="ro-RO"/>
        </w:rPr>
        <w:t>13457</w:t>
      </w:r>
      <w:r w:rsidR="0088612A">
        <w:rPr>
          <w:rFonts w:ascii="Times New Roman" w:eastAsia="Times New Roman" w:hAnsi="Times New Roman" w:cs="Times New Roman"/>
          <w:sz w:val="24"/>
          <w:szCs w:val="24"/>
          <w:lang w:eastAsia="ro-RO"/>
        </w:rPr>
        <w:t xml:space="preserve"> din </w:t>
      </w:r>
      <w:r w:rsidR="005B0BDE">
        <w:rPr>
          <w:rFonts w:ascii="Times New Roman" w:eastAsia="Times New Roman" w:hAnsi="Times New Roman" w:cs="Times New Roman"/>
          <w:sz w:val="24"/>
          <w:szCs w:val="24"/>
          <w:lang w:eastAsia="ro-RO"/>
        </w:rPr>
        <w:t>12.09</w:t>
      </w:r>
      <w:r w:rsidR="005962E0">
        <w:rPr>
          <w:rFonts w:ascii="Times New Roman" w:eastAsia="Times New Roman" w:hAnsi="Times New Roman" w:cs="Times New Roman"/>
          <w:sz w:val="24"/>
          <w:szCs w:val="24"/>
          <w:lang w:eastAsia="ro-RO"/>
        </w:rPr>
        <w:t>.2022</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2B53BD70"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46972F5A" w14:textId="4985F7FF" w:rsidR="00955D6F" w:rsidRPr="00B83CB7"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B83CB7">
        <w:rPr>
          <w:rStyle w:val="tpa"/>
          <w:rFonts w:ascii="Times New Roman" w:hAnsi="Times New Roman" w:cs="Times New Roman"/>
          <w:color w:val="000000"/>
          <w:sz w:val="24"/>
          <w:szCs w:val="24"/>
        </w:rPr>
        <w:t xml:space="preserve"> </w:t>
      </w:r>
      <w:r w:rsidR="005B0BDE">
        <w:rPr>
          <w:rStyle w:val="tpa"/>
          <w:rFonts w:ascii="Times New Roman" w:hAnsi="Times New Roman" w:cs="Times New Roman"/>
          <w:color w:val="000000"/>
          <w:sz w:val="24"/>
          <w:szCs w:val="24"/>
        </w:rPr>
        <w:t>09.03.2023</w:t>
      </w:r>
      <w:r w:rsidR="007C33BE">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1" w:name="do|ax5^I|pa10"/>
      <w:bookmarkEnd w:id="1"/>
      <w:r w:rsidR="005962E0" w:rsidRPr="005962E0">
        <w:rPr>
          <w:rStyle w:val="tpa1"/>
          <w:rFonts w:ascii="Times New Roman" w:hAnsi="Times New Roman" w:cs="Times New Roman"/>
          <w:sz w:val="24"/>
          <w:szCs w:val="24"/>
        </w:rPr>
        <w:t>,,</w:t>
      </w:r>
      <w:r w:rsidR="005B0BDE">
        <w:rPr>
          <w:rStyle w:val="tpa1"/>
          <w:rFonts w:ascii="Times New Roman" w:hAnsi="Times New Roman" w:cs="Times New Roman"/>
          <w:b/>
          <w:i/>
          <w:sz w:val="24"/>
          <w:szCs w:val="24"/>
        </w:rPr>
        <w:t>Pasaj pe DN72 km 50+017, județul Dâmbovița</w:t>
      </w:r>
      <w:r w:rsidR="005962E0" w:rsidRPr="005962E0">
        <w:rPr>
          <w:rStyle w:val="tpa1"/>
          <w:rFonts w:ascii="Times New Roman" w:hAnsi="Times New Roman" w:cs="Times New Roman"/>
          <w:b/>
          <w:i/>
          <w:sz w:val="24"/>
          <w:szCs w:val="24"/>
        </w:rPr>
        <w:t>ˮ</w:t>
      </w:r>
      <w:r w:rsidR="005962E0" w:rsidRPr="005962E0">
        <w:rPr>
          <w:rStyle w:val="tpa1"/>
          <w:rFonts w:ascii="Times New Roman" w:hAnsi="Times New Roman" w:cs="Times New Roman"/>
          <w:sz w:val="24"/>
          <w:szCs w:val="24"/>
        </w:rPr>
        <w:t xml:space="preserve">, propus a fi amplasat în </w:t>
      </w:r>
      <w:r w:rsidR="005B0BDE">
        <w:rPr>
          <w:rStyle w:val="tpa1"/>
          <w:rFonts w:ascii="Times New Roman" w:hAnsi="Times New Roman" w:cs="Times New Roman"/>
          <w:sz w:val="24"/>
          <w:szCs w:val="24"/>
        </w:rPr>
        <w:t>com. Gura Ocniței și Bucșani</w:t>
      </w:r>
      <w:r w:rsidR="00640681">
        <w:rPr>
          <w:rStyle w:val="tpa1"/>
          <w:rFonts w:ascii="Times New Roman" w:hAnsi="Times New Roman" w:cs="Times New Roman"/>
          <w:sz w:val="24"/>
          <w:szCs w:val="24"/>
        </w:rPr>
        <w:t>,</w:t>
      </w:r>
      <w:r w:rsidR="00640681" w:rsidRPr="00C61E10">
        <w:rPr>
          <w:rFonts w:ascii="Times New Roman" w:eastAsia="Times New Roman" w:hAnsi="Times New Roman" w:cs="Times New Roman"/>
          <w:b/>
          <w:sz w:val="24"/>
          <w:szCs w:val="24"/>
          <w:lang w:eastAsia="ro-RO"/>
        </w:rPr>
        <w:t xml:space="preserve"> </w:t>
      </w:r>
      <w:r w:rsidRPr="00B83CB7">
        <w:rPr>
          <w:rFonts w:ascii="Times New Roman" w:eastAsia="Times New Roman" w:hAnsi="Times New Roman" w:cs="Times New Roman"/>
          <w:b/>
          <w:i/>
          <w:iCs/>
          <w:sz w:val="24"/>
          <w:szCs w:val="24"/>
          <w:lang w:eastAsia="ro-RO"/>
        </w:rPr>
        <w:t>nu se supune evaluă</w:t>
      </w:r>
      <w:r w:rsidR="00640681" w:rsidRPr="00B83CB7">
        <w:rPr>
          <w:rFonts w:ascii="Times New Roman" w:eastAsia="Times New Roman" w:hAnsi="Times New Roman" w:cs="Times New Roman"/>
          <w:b/>
          <w:i/>
          <w:iCs/>
          <w:sz w:val="24"/>
          <w:szCs w:val="24"/>
          <w:lang w:eastAsia="ro-RO"/>
        </w:rPr>
        <w:t>rii impactului asupra mediului</w:t>
      </w:r>
      <w:r w:rsidR="00B83CB7" w:rsidRPr="00B83CB7">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31007C58"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2" w:name="do|ax5^I|pa11"/>
      <w:bookmarkStart w:id="3" w:name="do|ax5^I|pa12"/>
      <w:bookmarkEnd w:id="2"/>
      <w:bookmarkEnd w:id="3"/>
    </w:p>
    <w:p w14:paraId="7AAEFDFA"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26526100"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4" w:name="do|ax5^I|pa13"/>
      <w:bookmarkEnd w:id="4"/>
    </w:p>
    <w:p w14:paraId="415FF62C"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973C02B" w14:textId="3B89BA87"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089FDE5B" w14:textId="77777777" w:rsidR="00955D6F" w:rsidRPr="00C61E10" w:rsidRDefault="00955D6F" w:rsidP="00955D6F">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8220D64" w14:textId="77777777"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4D68A858"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430F0AEA"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sz w:val="24"/>
          <w:szCs w:val="24"/>
        </w:rPr>
        <w:t xml:space="preserve"> </w:t>
      </w:r>
      <w:r w:rsidRPr="00B524ED">
        <w:rPr>
          <w:rFonts w:ascii="Times New Roman" w:eastAsia="Calibri" w:hAnsi="Times New Roman" w:cs="Times New Roman"/>
          <w:b/>
          <w:i/>
          <w:sz w:val="24"/>
          <w:szCs w:val="24"/>
          <w:u w:val="single"/>
        </w:rPr>
        <w:t xml:space="preserve">Caracteristicile proiectelor </w:t>
      </w:r>
    </w:p>
    <w:p w14:paraId="33228FC5" w14:textId="76B9E4DE" w:rsidR="00430FBD" w:rsidRDefault="002E0C8A" w:rsidP="001F3350">
      <w:pPr>
        <w:spacing w:after="0" w:line="240" w:lineRule="auto"/>
        <w:jc w:val="both"/>
        <w:rPr>
          <w:rFonts w:ascii="Calibri" w:hAnsi="Calibri" w:cs="Calibri"/>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r w:rsidR="00826A19" w:rsidRPr="001348C0">
        <w:rPr>
          <w:rFonts w:ascii="Times New Roman" w:eastAsia="Calibri" w:hAnsi="Times New Roman" w:cs="Times New Roman"/>
          <w:sz w:val="24"/>
          <w:szCs w:val="24"/>
        </w:rPr>
        <w:t xml:space="preserve"> </w:t>
      </w:r>
      <w:r w:rsidR="001F3350" w:rsidRPr="001348C0">
        <w:rPr>
          <w:rFonts w:ascii="Calibri" w:hAnsi="Calibri" w:cs="Calibri"/>
        </w:rPr>
        <w:t xml:space="preserve">  </w:t>
      </w:r>
    </w:p>
    <w:p w14:paraId="0A711FD7" w14:textId="29FD3566" w:rsidR="005B0BDE" w:rsidRPr="005B0BDE" w:rsidRDefault="005B0BDE" w:rsidP="005B0BDE">
      <w:pPr>
        <w:pStyle w:val="MIRCEAChar"/>
        <w:spacing w:line="240" w:lineRule="auto"/>
        <w:jc w:val="both"/>
        <w:rPr>
          <w:rFonts w:ascii="Times New Roman" w:hAnsi="Times New Roman"/>
          <w:szCs w:val="24"/>
          <w:lang w:val="ro-RO"/>
        </w:rPr>
      </w:pPr>
      <w:r>
        <w:rPr>
          <w:rFonts w:ascii="Times New Roman" w:hAnsi="Times New Roman"/>
          <w:szCs w:val="24"/>
          <w:lang w:val="ro-RO" w:eastAsia="ro-RO"/>
        </w:rPr>
        <w:t xml:space="preserve">            </w:t>
      </w:r>
      <w:r w:rsidRPr="005B0BDE">
        <w:rPr>
          <w:rFonts w:ascii="Times New Roman" w:hAnsi="Times New Roman"/>
          <w:szCs w:val="24"/>
          <w:lang w:val="ro-RO" w:eastAsia="ro-RO"/>
        </w:rPr>
        <w:t xml:space="preserve">Pasajul de pe DN 72 la km </w:t>
      </w:r>
      <w:r w:rsidRPr="005B0BDE">
        <w:rPr>
          <w:rFonts w:ascii="Times New Roman" w:hAnsi="Times New Roman"/>
          <w:szCs w:val="24"/>
          <w:lang w:val="ro-RO"/>
        </w:rPr>
        <w:t xml:space="preserve">50+017 </w:t>
      </w:r>
      <w:r w:rsidRPr="005B0BDE">
        <w:rPr>
          <w:rFonts w:ascii="Times New Roman" w:hAnsi="Times New Roman"/>
          <w:szCs w:val="24"/>
          <w:lang w:val="ro-RO" w:eastAsia="ro-RO"/>
        </w:rPr>
        <w:t xml:space="preserve">este amplasat în județul </w:t>
      </w:r>
      <w:r w:rsidRPr="005B0BDE">
        <w:rPr>
          <w:rFonts w:ascii="Times New Roman" w:hAnsi="Times New Roman"/>
          <w:szCs w:val="24"/>
          <w:lang w:val="ro-RO"/>
        </w:rPr>
        <w:t>Dâmbovița</w:t>
      </w:r>
      <w:r w:rsidRPr="005B0BDE">
        <w:rPr>
          <w:rFonts w:ascii="Times New Roman" w:hAnsi="Times New Roman"/>
          <w:szCs w:val="24"/>
          <w:lang w:val="ro-RO" w:eastAsia="ro-RO"/>
        </w:rPr>
        <w:t>,</w:t>
      </w:r>
      <w:r w:rsidRPr="005B0BDE">
        <w:rPr>
          <w:rFonts w:ascii="Times New Roman" w:hAnsi="Times New Roman"/>
          <w:szCs w:val="24"/>
          <w:lang w:val="ro-RO"/>
        </w:rPr>
        <w:t xml:space="preserve"> în extravilanul localităților Bucșani și Gura Ocniței.</w:t>
      </w:r>
      <w:r w:rsidRPr="005B0BDE">
        <w:rPr>
          <w:rFonts w:ascii="Times New Roman" w:hAnsi="Times New Roman"/>
          <w:szCs w:val="24"/>
          <w:lang w:val="ro-RO" w:eastAsia="ro-RO"/>
        </w:rPr>
        <w:t xml:space="preserve"> Pasajul asigură continuitatea Drumului Național </w:t>
      </w:r>
      <w:r w:rsidRPr="005B0BDE">
        <w:rPr>
          <w:rFonts w:ascii="Times New Roman" w:hAnsi="Times New Roman"/>
          <w:szCs w:val="24"/>
          <w:lang w:val="ro-RO"/>
        </w:rPr>
        <w:t>peste linia de cale ferată 302, Interval CF Târgoviște Nord – Ploiești Vest. Pasajul este construit între două curbe de sens contrar și urmărește declivitatea longitudinală a drumului național.</w:t>
      </w:r>
    </w:p>
    <w:p w14:paraId="6CC0E9C5" w14:textId="77777777" w:rsidR="005B0BDE" w:rsidRPr="005B0BDE" w:rsidRDefault="005B0BDE" w:rsidP="005B0BDE">
      <w:pPr>
        <w:spacing w:after="0" w:line="240" w:lineRule="auto"/>
        <w:ind w:firstLine="720"/>
        <w:jc w:val="both"/>
        <w:rPr>
          <w:rFonts w:ascii="Times New Roman" w:hAnsi="Times New Roman" w:cs="Times New Roman"/>
          <w:sz w:val="24"/>
          <w:szCs w:val="24"/>
        </w:rPr>
      </w:pPr>
      <w:r w:rsidRPr="005B0BDE">
        <w:rPr>
          <w:rFonts w:ascii="Times New Roman" w:hAnsi="Times New Roman" w:cs="Times New Roman"/>
          <w:sz w:val="24"/>
          <w:szCs w:val="24"/>
        </w:rPr>
        <w:t>Pasajul peste CF de pe DN 72 km 50+017 are schema statică de cadru cu o deschidere de cca. 13.00 m și o lungime totală de 22.40 m. Acesta are lățimea părții carosabile de 7.80 m și 2 trotuare de 0.90 m, iar lățimea totală este de aproximativ 9.60 m.</w:t>
      </w:r>
    </w:p>
    <w:p w14:paraId="3FD52E97" w14:textId="77777777" w:rsidR="005B0BDE" w:rsidRPr="005B0BDE" w:rsidRDefault="005B0BDE" w:rsidP="005B0BDE">
      <w:pPr>
        <w:spacing w:after="0" w:line="240" w:lineRule="auto"/>
        <w:ind w:firstLine="720"/>
        <w:jc w:val="both"/>
        <w:rPr>
          <w:rFonts w:ascii="Times New Roman" w:hAnsi="Times New Roman" w:cs="Times New Roman"/>
          <w:sz w:val="24"/>
          <w:szCs w:val="24"/>
        </w:rPr>
      </w:pPr>
      <w:r w:rsidRPr="005B0BDE">
        <w:rPr>
          <w:rFonts w:ascii="Times New Roman" w:hAnsi="Times New Roman" w:cs="Times New Roman"/>
          <w:sz w:val="24"/>
          <w:szCs w:val="24"/>
        </w:rPr>
        <w:t>În prezent, circulația pietonală pe trotuarele pasajului este restricționată din cauza parapetului de beton armat rupt, partea carosabilă pe pasaj fiind delimitată de parapete metalic și parapete lestabil.</w:t>
      </w:r>
    </w:p>
    <w:p w14:paraId="706932CA" w14:textId="77777777" w:rsidR="005B0BDE" w:rsidRPr="005B0BDE" w:rsidRDefault="005B0BDE" w:rsidP="005B0BDE">
      <w:pPr>
        <w:pStyle w:val="MIRCEAChar"/>
        <w:spacing w:line="240" w:lineRule="auto"/>
        <w:jc w:val="both"/>
        <w:rPr>
          <w:rFonts w:ascii="Times New Roman" w:hAnsi="Times New Roman"/>
          <w:szCs w:val="24"/>
          <w:lang w:val="ro-RO"/>
        </w:rPr>
      </w:pPr>
      <w:r w:rsidRPr="005B0BDE">
        <w:rPr>
          <w:rFonts w:ascii="Times New Roman" w:hAnsi="Times New Roman"/>
          <w:szCs w:val="24"/>
          <w:lang w:val="ro-RO"/>
        </w:rPr>
        <w:tab/>
        <w:t xml:space="preserve">Suprastructura pasajului este cadru cu o deschidere de 13.00 m și 2 console marginale cu luminile de 3.20 m și 3.45 m. Rigla cadrului este compusă din 7 grinzi din beton armat turnat monolit, cu înălțime variabilă de la 1.00 m în câmp la 1.40 m pe stâlpii cadrului. Grinzile sunt solidarizate la nivelul tălpii </w:t>
      </w:r>
      <w:r w:rsidRPr="005B0BDE">
        <w:rPr>
          <w:rFonts w:ascii="Times New Roman" w:hAnsi="Times New Roman"/>
          <w:szCs w:val="24"/>
          <w:lang w:val="ro-RO"/>
        </w:rPr>
        <w:lastRenderedPageBreak/>
        <w:t xml:space="preserve">superioare cu o placă de beton armat și transversal cu 7 antretoaze din beton armat. Antretoazele de capăt au înălțimea sporită pentru menținerea pe poziție a terasamentelor rampelor de acces. </w:t>
      </w:r>
    </w:p>
    <w:p w14:paraId="0ECE6AB8" w14:textId="77777777" w:rsidR="005B0BDE" w:rsidRPr="005B0BDE" w:rsidRDefault="005B0BDE" w:rsidP="005B0BDE">
      <w:pPr>
        <w:pStyle w:val="MIRCEAChar"/>
        <w:spacing w:line="240" w:lineRule="auto"/>
        <w:ind w:firstLine="709"/>
        <w:jc w:val="both"/>
        <w:rPr>
          <w:rFonts w:ascii="Times New Roman" w:hAnsi="Times New Roman"/>
          <w:szCs w:val="24"/>
          <w:lang w:val="ro-RO"/>
        </w:rPr>
      </w:pPr>
      <w:r w:rsidRPr="005B0BDE">
        <w:rPr>
          <w:rFonts w:ascii="Times New Roman" w:hAnsi="Times New Roman"/>
          <w:szCs w:val="24"/>
          <w:lang w:val="ro-RO"/>
        </w:rPr>
        <w:t>Infrastructura Pasajului este alcătuită din 2 pile cu elevația alcătuită din câte 7 stâlpi verticali cu secțiune dreptunghiulară cu înălțimea de 6.70 m. Stâlpi cadrului sunt uniți la partea inferioară cu un zid de sprijin din beton armat, având și rolul de a susține pereul din zidărie de piatră ce protejează terasamentele de la capetele pasajului. În fața zidului și a elevației stâlpilor este construită o rigolă de colectare și evacuare a apelor din amplasamentul pasajului.</w:t>
      </w:r>
    </w:p>
    <w:p w14:paraId="1FE0C7B9" w14:textId="77777777" w:rsidR="005B0BDE" w:rsidRPr="005B0BDE" w:rsidRDefault="005B0BDE" w:rsidP="005B0BDE">
      <w:pPr>
        <w:pStyle w:val="MIRCEAChar"/>
        <w:spacing w:line="240" w:lineRule="auto"/>
        <w:ind w:firstLine="709"/>
        <w:jc w:val="both"/>
        <w:rPr>
          <w:rFonts w:ascii="Times New Roman" w:hAnsi="Times New Roman"/>
          <w:szCs w:val="24"/>
          <w:lang w:val="ro-RO"/>
        </w:rPr>
      </w:pPr>
      <w:r w:rsidRPr="005B0BDE">
        <w:rPr>
          <w:rFonts w:ascii="Times New Roman" w:hAnsi="Times New Roman"/>
          <w:szCs w:val="24"/>
          <w:lang w:val="ro-RO"/>
        </w:rPr>
        <w:t>Racordarea cu terasamentele se face cu taluze naturale protejate cu pereu din zidărie de piatră.</w:t>
      </w:r>
    </w:p>
    <w:p w14:paraId="0D5AC480" w14:textId="77777777" w:rsidR="005B0BDE" w:rsidRPr="005B0BDE" w:rsidRDefault="005B0BDE" w:rsidP="005B0BDE">
      <w:pPr>
        <w:pStyle w:val="MIRCEAChar"/>
        <w:spacing w:line="240" w:lineRule="auto"/>
        <w:ind w:firstLine="709"/>
        <w:jc w:val="both"/>
        <w:rPr>
          <w:rFonts w:ascii="Times New Roman" w:hAnsi="Times New Roman"/>
          <w:szCs w:val="24"/>
          <w:lang w:val="ro-RO"/>
        </w:rPr>
      </w:pPr>
      <w:r w:rsidRPr="005B0BDE">
        <w:rPr>
          <w:rFonts w:ascii="Times New Roman" w:hAnsi="Times New Roman"/>
          <w:szCs w:val="24"/>
          <w:lang w:val="ro-RO"/>
        </w:rPr>
        <w:t>Pasajul nu este echipat cu casiuri sau scări de acces.</w:t>
      </w:r>
    </w:p>
    <w:p w14:paraId="6E311021" w14:textId="77777777" w:rsidR="005B0BDE" w:rsidRPr="005B0BDE" w:rsidRDefault="005B0BDE" w:rsidP="005B0BDE">
      <w:pPr>
        <w:pStyle w:val="MIRCEAChar"/>
        <w:spacing w:line="240" w:lineRule="auto"/>
        <w:ind w:firstLine="709"/>
        <w:jc w:val="both"/>
        <w:rPr>
          <w:rFonts w:ascii="Times New Roman" w:hAnsi="Times New Roman"/>
          <w:szCs w:val="24"/>
          <w:lang w:val="ro-RO"/>
        </w:rPr>
      </w:pPr>
      <w:r w:rsidRPr="005B0BDE">
        <w:rPr>
          <w:rFonts w:ascii="Times New Roman" w:hAnsi="Times New Roman"/>
          <w:szCs w:val="24"/>
          <w:lang w:val="ro-RO"/>
        </w:rPr>
        <w:t>Pe rampe sunt dispuse glisiere metalice de protecție a circulației rutiere.</w:t>
      </w:r>
    </w:p>
    <w:p w14:paraId="6B44B394" w14:textId="77777777" w:rsidR="005B0BDE" w:rsidRPr="005B0BDE" w:rsidRDefault="005B0BDE" w:rsidP="005B0BDE">
      <w:pPr>
        <w:pStyle w:val="MIRCEAChar"/>
        <w:spacing w:line="240" w:lineRule="auto"/>
        <w:ind w:firstLine="709"/>
        <w:jc w:val="both"/>
        <w:rPr>
          <w:rFonts w:ascii="Times New Roman" w:hAnsi="Times New Roman"/>
          <w:szCs w:val="24"/>
          <w:lang w:val="ro-RO"/>
        </w:rPr>
      </w:pPr>
      <w:r w:rsidRPr="005B0BDE">
        <w:rPr>
          <w:rFonts w:ascii="Times New Roman" w:hAnsi="Times New Roman"/>
          <w:szCs w:val="24"/>
          <w:lang w:val="ro-RO"/>
        </w:rPr>
        <w:t>Pasajul a fost construit în 1955 și nu a fost reabilitat sau modernizat, fiind proiectat la clasa I de încărcare (convoi S60 și A13).</w:t>
      </w:r>
    </w:p>
    <w:p w14:paraId="45AA1CB1" w14:textId="77777777" w:rsidR="005B0BDE" w:rsidRPr="005B0BDE" w:rsidRDefault="005B0BDE" w:rsidP="005B0BDE">
      <w:pPr>
        <w:pStyle w:val="MIRCEAChar"/>
        <w:spacing w:line="240" w:lineRule="auto"/>
        <w:ind w:firstLine="709"/>
        <w:jc w:val="both"/>
        <w:rPr>
          <w:rFonts w:ascii="Times New Roman" w:hAnsi="Times New Roman"/>
          <w:szCs w:val="24"/>
          <w:lang w:val="ro-RO"/>
        </w:rPr>
      </w:pPr>
      <w:r w:rsidRPr="005B0BDE">
        <w:rPr>
          <w:rFonts w:ascii="Times New Roman" w:hAnsi="Times New Roman"/>
          <w:szCs w:val="24"/>
          <w:lang w:val="ro-RO"/>
        </w:rPr>
        <w:t>Acesta prezintă o serie de degradări și defecte:</w:t>
      </w:r>
    </w:p>
    <w:p w14:paraId="2A1B89BE" w14:textId="77777777" w:rsidR="005B0BDE" w:rsidRPr="005B0BDE" w:rsidRDefault="005B0BDE" w:rsidP="005B0BDE">
      <w:pPr>
        <w:pStyle w:val="MIRCEAChar"/>
        <w:numPr>
          <w:ilvl w:val="0"/>
          <w:numId w:val="39"/>
        </w:numPr>
        <w:spacing w:line="240" w:lineRule="auto"/>
        <w:ind w:right="9"/>
        <w:jc w:val="both"/>
        <w:rPr>
          <w:rFonts w:ascii="Times New Roman" w:hAnsi="Times New Roman"/>
          <w:szCs w:val="24"/>
          <w:lang w:val="ro-RO"/>
        </w:rPr>
      </w:pPr>
      <w:r w:rsidRPr="005B0BDE">
        <w:rPr>
          <w:rFonts w:ascii="Times New Roman" w:hAnsi="Times New Roman"/>
          <w:szCs w:val="24"/>
          <w:lang w:val="ro-RO"/>
        </w:rPr>
        <w:t>Parapete de beton rupt.</w:t>
      </w:r>
    </w:p>
    <w:p w14:paraId="7D8016E3" w14:textId="77777777" w:rsidR="005B0BDE" w:rsidRPr="005B0BDE" w:rsidRDefault="005B0BDE" w:rsidP="005B0BDE">
      <w:pPr>
        <w:pStyle w:val="MIRCEAChar"/>
        <w:numPr>
          <w:ilvl w:val="0"/>
          <w:numId w:val="39"/>
        </w:numPr>
        <w:spacing w:line="240" w:lineRule="auto"/>
        <w:ind w:right="9"/>
        <w:jc w:val="both"/>
        <w:rPr>
          <w:rFonts w:ascii="Times New Roman" w:hAnsi="Times New Roman"/>
          <w:szCs w:val="24"/>
          <w:lang w:val="ro-RO"/>
        </w:rPr>
      </w:pPr>
      <w:r w:rsidRPr="005B0BDE">
        <w:rPr>
          <w:rFonts w:ascii="Times New Roman" w:hAnsi="Times New Roman"/>
          <w:szCs w:val="24"/>
          <w:lang w:val="ro-RO"/>
        </w:rPr>
        <w:t>Armătura corodată expusă, fără strat de acoperire, la intrados, la grinzile principale, antretoaze și la stâlpii cadrului.</w:t>
      </w:r>
    </w:p>
    <w:p w14:paraId="35FAECA4" w14:textId="77777777" w:rsidR="005B0BDE" w:rsidRPr="005B0BDE" w:rsidRDefault="005B0BDE" w:rsidP="005B0BDE">
      <w:pPr>
        <w:pStyle w:val="MIRCEAChar"/>
        <w:numPr>
          <w:ilvl w:val="0"/>
          <w:numId w:val="39"/>
        </w:numPr>
        <w:spacing w:line="240" w:lineRule="auto"/>
        <w:ind w:right="9"/>
        <w:jc w:val="both"/>
        <w:rPr>
          <w:rFonts w:ascii="Times New Roman" w:hAnsi="Times New Roman"/>
          <w:szCs w:val="24"/>
          <w:lang w:val="ro-RO"/>
        </w:rPr>
      </w:pPr>
      <w:r w:rsidRPr="005B0BDE">
        <w:rPr>
          <w:rFonts w:ascii="Times New Roman" w:hAnsi="Times New Roman"/>
          <w:szCs w:val="24"/>
          <w:lang w:val="ro-RO"/>
        </w:rPr>
        <w:t>Fisuri din contracție neorientate, scurte, superficiale, faianțarea betonului.</w:t>
      </w:r>
    </w:p>
    <w:p w14:paraId="765511E3" w14:textId="77777777" w:rsidR="005B0BDE" w:rsidRPr="005B0BDE" w:rsidRDefault="005B0BDE" w:rsidP="005B0BDE">
      <w:pPr>
        <w:pStyle w:val="MIRCEAChar"/>
        <w:numPr>
          <w:ilvl w:val="0"/>
          <w:numId w:val="39"/>
        </w:numPr>
        <w:spacing w:line="240" w:lineRule="auto"/>
        <w:ind w:right="9"/>
        <w:jc w:val="both"/>
        <w:rPr>
          <w:rFonts w:ascii="Times New Roman" w:hAnsi="Times New Roman"/>
          <w:szCs w:val="24"/>
          <w:lang w:val="ro-RO"/>
        </w:rPr>
      </w:pPr>
      <w:r w:rsidRPr="005B0BDE">
        <w:rPr>
          <w:rFonts w:ascii="Times New Roman" w:hAnsi="Times New Roman"/>
          <w:szCs w:val="24"/>
          <w:lang w:val="ro-RO"/>
        </w:rPr>
        <w:t>Beton degradat prin carbonatare , exfoliat la nivel ul antretoazelor, intradosului plăcii, a consolelor de trotuar, si a grinzilor principale.</w:t>
      </w:r>
    </w:p>
    <w:p w14:paraId="389C2827" w14:textId="77777777" w:rsidR="005B0BDE" w:rsidRPr="005B0BDE" w:rsidRDefault="005B0BDE" w:rsidP="005B0BDE">
      <w:pPr>
        <w:pStyle w:val="MIRCEAChar"/>
        <w:numPr>
          <w:ilvl w:val="0"/>
          <w:numId w:val="39"/>
        </w:numPr>
        <w:spacing w:line="240" w:lineRule="auto"/>
        <w:ind w:right="9"/>
        <w:jc w:val="both"/>
        <w:rPr>
          <w:rFonts w:ascii="Times New Roman" w:hAnsi="Times New Roman"/>
          <w:szCs w:val="24"/>
          <w:lang w:val="ro-RO"/>
        </w:rPr>
      </w:pPr>
      <w:r w:rsidRPr="005B0BDE">
        <w:rPr>
          <w:rFonts w:ascii="Times New Roman" w:hAnsi="Times New Roman"/>
          <w:szCs w:val="24"/>
          <w:lang w:val="ro-RO"/>
        </w:rPr>
        <w:t>Cumularea la nivelul întregii structuri de rezistență a pasajului a mai multor degradări (exfolierea stratului de torcret, coroziunea betonului și a armăturii, exfolierea betonului, fisuri, crăpături, striviri locale ale betonului) care se manifestă prin modificarea formei elementului și a proprietăților fizico-mecanice ale materialelor.</w:t>
      </w:r>
    </w:p>
    <w:p w14:paraId="59BD2F37" w14:textId="77777777" w:rsidR="005B0BDE" w:rsidRPr="005B0BDE" w:rsidRDefault="005B0BDE" w:rsidP="005B0BDE">
      <w:pPr>
        <w:pStyle w:val="MIRCEAChar"/>
        <w:numPr>
          <w:ilvl w:val="0"/>
          <w:numId w:val="39"/>
        </w:numPr>
        <w:spacing w:line="240" w:lineRule="auto"/>
        <w:ind w:right="9"/>
        <w:jc w:val="both"/>
        <w:rPr>
          <w:rFonts w:ascii="Times New Roman" w:hAnsi="Times New Roman"/>
          <w:szCs w:val="24"/>
          <w:lang w:val="ro-RO"/>
        </w:rPr>
      </w:pPr>
      <w:r w:rsidRPr="005B0BDE">
        <w:rPr>
          <w:rFonts w:ascii="Times New Roman" w:hAnsi="Times New Roman"/>
          <w:szCs w:val="24"/>
          <w:lang w:val="ro-RO"/>
        </w:rPr>
        <w:t>Degradarea pereului de protecție a taluzului terasamentelor de la capetele pasajului.</w:t>
      </w:r>
    </w:p>
    <w:p w14:paraId="49C94305" w14:textId="77777777" w:rsidR="005B0BDE" w:rsidRPr="005B0BDE" w:rsidRDefault="005B0BDE" w:rsidP="005B0BDE">
      <w:pPr>
        <w:pStyle w:val="MIRCEAChar"/>
        <w:numPr>
          <w:ilvl w:val="0"/>
          <w:numId w:val="39"/>
        </w:numPr>
        <w:spacing w:line="240" w:lineRule="auto"/>
        <w:ind w:right="9"/>
        <w:jc w:val="both"/>
        <w:rPr>
          <w:rFonts w:ascii="Times New Roman" w:hAnsi="Times New Roman"/>
          <w:szCs w:val="24"/>
          <w:lang w:val="ro-RO"/>
        </w:rPr>
      </w:pPr>
      <w:r w:rsidRPr="005B0BDE">
        <w:rPr>
          <w:rFonts w:ascii="Times New Roman" w:hAnsi="Times New Roman"/>
          <w:szCs w:val="24"/>
          <w:lang w:val="ro-RO"/>
        </w:rPr>
        <w:t>Rampe de acces degradate (denivelări și degradări ale căii și acostamentelor, tasări ale terasamentelor, alunecări laterale).</w:t>
      </w:r>
    </w:p>
    <w:p w14:paraId="4465379B" w14:textId="7DB6E77A" w:rsidR="005B0BDE" w:rsidRPr="005B0BDE" w:rsidRDefault="005B0BDE" w:rsidP="00F53028">
      <w:pPr>
        <w:spacing w:after="0" w:line="240" w:lineRule="auto"/>
        <w:ind w:left="360"/>
        <w:jc w:val="both"/>
        <w:rPr>
          <w:rFonts w:ascii="Times New Roman" w:hAnsi="Times New Roman" w:cs="Times New Roman"/>
          <w:color w:val="000000"/>
          <w:sz w:val="24"/>
          <w:szCs w:val="24"/>
        </w:rPr>
      </w:pPr>
      <w:r w:rsidRPr="005B0BDE">
        <w:rPr>
          <w:rFonts w:ascii="Times New Roman" w:hAnsi="Times New Roman" w:cs="Times New Roman"/>
          <w:color w:val="000000"/>
          <w:sz w:val="24"/>
          <w:szCs w:val="24"/>
        </w:rPr>
        <w:t xml:space="preserve">Prin </w:t>
      </w:r>
      <w:r w:rsidR="00F53028">
        <w:rPr>
          <w:rFonts w:ascii="Times New Roman" w:hAnsi="Times New Roman" w:cs="Times New Roman"/>
          <w:color w:val="000000"/>
          <w:sz w:val="24"/>
          <w:szCs w:val="24"/>
        </w:rPr>
        <w:t>proiect</w:t>
      </w:r>
      <w:r w:rsidRPr="005B0BDE">
        <w:rPr>
          <w:rFonts w:ascii="Times New Roman" w:hAnsi="Times New Roman" w:cs="Times New Roman"/>
          <w:color w:val="000000"/>
          <w:sz w:val="24"/>
          <w:szCs w:val="24"/>
        </w:rPr>
        <w:t xml:space="preserve"> se dorește construirea unui pasaj nou, în parametrii optimii necesari desfășurări traficului în condiții foarte bune.</w:t>
      </w:r>
    </w:p>
    <w:p w14:paraId="7A130507" w14:textId="77777777" w:rsidR="005B0BDE" w:rsidRPr="005B0BDE" w:rsidRDefault="005B0BDE" w:rsidP="005B0BDE">
      <w:pPr>
        <w:pStyle w:val="MIRCEAChar"/>
        <w:spacing w:line="240" w:lineRule="auto"/>
        <w:ind w:firstLine="709"/>
        <w:jc w:val="both"/>
        <w:rPr>
          <w:rFonts w:ascii="Times New Roman" w:hAnsi="Times New Roman"/>
          <w:color w:val="000000"/>
          <w:szCs w:val="24"/>
          <w:lang w:val="ro-RO"/>
        </w:rPr>
      </w:pPr>
      <w:r w:rsidRPr="005B0BDE">
        <w:rPr>
          <w:rFonts w:ascii="Times New Roman" w:hAnsi="Times New Roman"/>
          <w:color w:val="000000"/>
          <w:szCs w:val="24"/>
          <w:lang w:val="ro-RO"/>
        </w:rPr>
        <w:t>Principalele obiective ale proiectului sunt:</w:t>
      </w:r>
    </w:p>
    <w:p w14:paraId="46B4E7EF"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asigurarea îmbunătățirii conexiunii pe drumul național DN 72</w:t>
      </w:r>
    </w:p>
    <w:p w14:paraId="2532A88C"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sporirea nivelului de siguranță a circulației rutiere în zona pasajului</w:t>
      </w:r>
    </w:p>
    <w:p w14:paraId="2378CBD7"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sorirea nivelului de confort în timpul călătoriei pe sectorul studiat</w:t>
      </w:r>
    </w:p>
    <w:p w14:paraId="6C30CDCC"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aducerea structurii în parametrii optimi necesari desfășurării traficului în condiții foarte bune</w:t>
      </w:r>
    </w:p>
    <w:p w14:paraId="2753EB05"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facilitatea legăturilor dintre centrele urbane și celelalte localități din zona</w:t>
      </w:r>
    </w:p>
    <w:p w14:paraId="596BE579"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economisirea timpului de deplasare și a carburanților</w:t>
      </w:r>
    </w:p>
    <w:p w14:paraId="1B4F37D0"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reducerea costurilor de operare a autovehiculelor</w:t>
      </w:r>
    </w:p>
    <w:p w14:paraId="491CECC5"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se asigura posibilitatea de acces, în condiții optime, a mijloacelor de intervenție rapidă în caz de nevoie (pompieri, salvare, politia, etc.) și a mijloacelor auto pentru transportul școlar și public.</w:t>
      </w:r>
    </w:p>
    <w:p w14:paraId="75B422F8"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se vor asigura condiții sporite pentru scurgerea apelor pluviale, de pe pasaj și din zona rampelor de acces pe pasaj.</w:t>
      </w:r>
    </w:p>
    <w:p w14:paraId="1AAE8965" w14:textId="77777777" w:rsidR="005B0BDE" w:rsidRPr="005B0BDE" w:rsidRDefault="005B0BDE" w:rsidP="005B0BDE">
      <w:pPr>
        <w:numPr>
          <w:ilvl w:val="0"/>
          <w:numId w:val="40"/>
        </w:numPr>
        <w:tabs>
          <w:tab w:val="right" w:pos="720"/>
        </w:tabs>
        <w:spacing w:after="0" w:line="240" w:lineRule="auto"/>
        <w:jc w:val="both"/>
        <w:rPr>
          <w:rFonts w:ascii="Times New Roman" w:hAnsi="Times New Roman" w:cs="Times New Roman"/>
          <w:color w:val="FF0000"/>
          <w:sz w:val="24"/>
          <w:szCs w:val="24"/>
        </w:rPr>
      </w:pPr>
      <w:r w:rsidRPr="005B0BDE">
        <w:rPr>
          <w:rFonts w:ascii="Times New Roman" w:hAnsi="Times New Roman" w:cs="Times New Roman"/>
          <w:sz w:val="24"/>
          <w:szCs w:val="24"/>
        </w:rPr>
        <w:t xml:space="preserve">ameliorarea calității mediului și diminuarea surselor de poluare, prin realizarea unei suprafețe ce reduce poluarea </w:t>
      </w:r>
      <w:r w:rsidRPr="005B0BDE">
        <w:rPr>
          <w:rFonts w:ascii="Times New Roman" w:hAnsi="Times New Roman" w:cs="Times New Roman"/>
          <w:color w:val="000000"/>
          <w:sz w:val="24"/>
          <w:szCs w:val="24"/>
        </w:rPr>
        <w:t>sonora, poluarea aerului;</w:t>
      </w:r>
    </w:p>
    <w:p w14:paraId="2C1A60AC" w14:textId="1A388494" w:rsidR="005B0BDE" w:rsidRDefault="005B0BDE" w:rsidP="005B0BDE">
      <w:pPr>
        <w:pStyle w:val="MIRCEAChar"/>
        <w:spacing w:line="240" w:lineRule="auto"/>
        <w:ind w:firstLine="644"/>
        <w:jc w:val="both"/>
        <w:rPr>
          <w:rFonts w:ascii="Times New Roman" w:hAnsi="Times New Roman"/>
          <w:bCs/>
          <w:szCs w:val="24"/>
        </w:rPr>
      </w:pPr>
      <w:r w:rsidRPr="005B0BDE">
        <w:rPr>
          <w:rFonts w:ascii="Times New Roman" w:hAnsi="Times New Roman"/>
          <w:bCs/>
          <w:szCs w:val="24"/>
        </w:rPr>
        <w:t>Considerând dificultățile ce pot apărea în cazul realizării podului nou în două etape cu devierea traficului pe jumătate de pod, cât și în cazul execuției unui pasaj provizoriu peste cale ferată, se propune devierea traficului rutier pe perioada execuției pe o variantă ocolitoare. Variantă ocolitoare propusă: drumul județean DN72 - DJ720A - DJ720 - DJ710A - DN72 (deplasare în sensul kilometrajului DN72).</w:t>
      </w:r>
    </w:p>
    <w:p w14:paraId="0542F072" w14:textId="0333C63C" w:rsidR="00F53028" w:rsidRPr="00F53028" w:rsidRDefault="00F53028" w:rsidP="005B0BDE">
      <w:pPr>
        <w:pStyle w:val="MIRCEAChar"/>
        <w:spacing w:line="240" w:lineRule="auto"/>
        <w:ind w:firstLine="644"/>
        <w:jc w:val="both"/>
        <w:rPr>
          <w:rFonts w:ascii="Times New Roman" w:hAnsi="Times New Roman"/>
          <w:bCs/>
          <w:szCs w:val="24"/>
          <w:u w:val="single"/>
        </w:rPr>
      </w:pPr>
      <w:r w:rsidRPr="00F53028">
        <w:rPr>
          <w:rFonts w:ascii="Times New Roman" w:hAnsi="Times New Roman"/>
          <w:bCs/>
          <w:szCs w:val="24"/>
          <w:u w:val="single"/>
        </w:rPr>
        <w:t>Lucrări propuse</w:t>
      </w:r>
    </w:p>
    <w:p w14:paraId="0AFB5EFC" w14:textId="77777777" w:rsidR="005B0BDE" w:rsidRPr="005B0BDE" w:rsidRDefault="005B0BDE" w:rsidP="005B0BDE">
      <w:pPr>
        <w:spacing w:after="0" w:line="240" w:lineRule="auto"/>
        <w:jc w:val="both"/>
        <w:rPr>
          <w:rFonts w:ascii="Times New Roman" w:hAnsi="Times New Roman" w:cs="Times New Roman"/>
          <w:b/>
          <w:sz w:val="24"/>
          <w:szCs w:val="24"/>
        </w:rPr>
      </w:pPr>
      <w:r w:rsidRPr="005B0BDE">
        <w:rPr>
          <w:rFonts w:ascii="Times New Roman" w:hAnsi="Times New Roman" w:cs="Times New Roman"/>
          <w:color w:val="FF0000"/>
          <w:sz w:val="24"/>
          <w:szCs w:val="24"/>
        </w:rPr>
        <w:tab/>
      </w:r>
      <w:r w:rsidRPr="005B0BDE">
        <w:rPr>
          <w:rFonts w:ascii="Times New Roman" w:hAnsi="Times New Roman" w:cs="Times New Roman"/>
          <w:b/>
          <w:sz w:val="24"/>
          <w:szCs w:val="24"/>
        </w:rPr>
        <w:t>Lucrări la nivelul infrastructurilor</w:t>
      </w:r>
    </w:p>
    <w:p w14:paraId="68779B5F" w14:textId="77777777" w:rsidR="005B0BDE" w:rsidRPr="005B0BDE" w:rsidRDefault="005B0BDE" w:rsidP="005B0BDE">
      <w:pPr>
        <w:pStyle w:val="MIRCEAChar"/>
        <w:numPr>
          <w:ilvl w:val="0"/>
          <w:numId w:val="41"/>
        </w:numPr>
        <w:spacing w:line="240" w:lineRule="auto"/>
        <w:ind w:left="990"/>
        <w:jc w:val="both"/>
        <w:rPr>
          <w:rFonts w:ascii="Times New Roman" w:hAnsi="Times New Roman"/>
          <w:bCs/>
          <w:szCs w:val="24"/>
        </w:rPr>
      </w:pPr>
      <w:r w:rsidRPr="005B0BDE">
        <w:rPr>
          <w:rFonts w:ascii="Times New Roman" w:hAnsi="Times New Roman"/>
          <w:bCs/>
          <w:szCs w:val="24"/>
        </w:rPr>
        <w:t xml:space="preserve">Se demoleză fundațiile și elevațiile culeelor și pilelor existente din beton </w:t>
      </w:r>
    </w:p>
    <w:p w14:paraId="4F9083B2" w14:textId="77777777" w:rsidR="005B0BDE" w:rsidRPr="005B0BDE" w:rsidRDefault="005B0BDE" w:rsidP="005B0BDE">
      <w:pPr>
        <w:pStyle w:val="MIRCEAChar"/>
        <w:numPr>
          <w:ilvl w:val="0"/>
          <w:numId w:val="41"/>
        </w:numPr>
        <w:spacing w:line="240" w:lineRule="auto"/>
        <w:ind w:left="990"/>
        <w:jc w:val="both"/>
        <w:rPr>
          <w:rFonts w:ascii="Times New Roman" w:hAnsi="Times New Roman"/>
          <w:bCs/>
          <w:szCs w:val="24"/>
        </w:rPr>
      </w:pPr>
      <w:r w:rsidRPr="005B0BDE">
        <w:rPr>
          <w:rFonts w:ascii="Times New Roman" w:hAnsi="Times New Roman"/>
          <w:bCs/>
          <w:szCs w:val="24"/>
        </w:rPr>
        <w:t xml:space="preserve">Se </w:t>
      </w:r>
      <w:r w:rsidRPr="005B0BDE">
        <w:rPr>
          <w:rFonts w:ascii="Times New Roman" w:hAnsi="Times New Roman"/>
          <w:szCs w:val="24"/>
        </w:rPr>
        <w:t>execută</w:t>
      </w:r>
      <w:r w:rsidRPr="005B0BDE">
        <w:rPr>
          <w:rFonts w:ascii="Times New Roman" w:hAnsi="Times New Roman"/>
          <w:bCs/>
          <w:szCs w:val="24"/>
        </w:rPr>
        <w:t xml:space="preserve"> fundațiilor directe ale culeelor din beton C25/30.</w:t>
      </w:r>
    </w:p>
    <w:p w14:paraId="76192AFD" w14:textId="77777777" w:rsidR="005B0BDE" w:rsidRPr="005B0BDE" w:rsidRDefault="005B0BDE" w:rsidP="005B0BDE">
      <w:pPr>
        <w:pStyle w:val="MIRCEAChar"/>
        <w:numPr>
          <w:ilvl w:val="0"/>
          <w:numId w:val="41"/>
        </w:numPr>
        <w:spacing w:line="240" w:lineRule="auto"/>
        <w:ind w:left="990"/>
        <w:jc w:val="both"/>
        <w:rPr>
          <w:rFonts w:ascii="Times New Roman" w:hAnsi="Times New Roman"/>
          <w:bCs/>
          <w:szCs w:val="24"/>
        </w:rPr>
      </w:pPr>
      <w:r w:rsidRPr="005B0BDE">
        <w:rPr>
          <w:rFonts w:ascii="Times New Roman" w:hAnsi="Times New Roman"/>
          <w:szCs w:val="24"/>
        </w:rPr>
        <w:lastRenderedPageBreak/>
        <w:t xml:space="preserve">Se execută </w:t>
      </w:r>
      <w:r w:rsidRPr="005B0BDE">
        <w:rPr>
          <w:rFonts w:ascii="Times New Roman" w:hAnsi="Times New Roman"/>
          <w:bCs/>
          <w:szCs w:val="24"/>
        </w:rPr>
        <w:t>elevațiile culeelor din beton armat C30/37, a zidurilor întoarse și a drenurilor din spatele culeelor. Elevațiile se vor executa paralel cu axul căii ferate.</w:t>
      </w:r>
    </w:p>
    <w:p w14:paraId="3E931842" w14:textId="77777777" w:rsidR="005B0BDE" w:rsidRPr="005B0BDE" w:rsidRDefault="005B0BDE" w:rsidP="005B0BDE">
      <w:pPr>
        <w:pStyle w:val="MIRCEAChar"/>
        <w:numPr>
          <w:ilvl w:val="0"/>
          <w:numId w:val="41"/>
        </w:numPr>
        <w:spacing w:line="240" w:lineRule="auto"/>
        <w:ind w:left="990"/>
        <w:jc w:val="both"/>
        <w:rPr>
          <w:rFonts w:ascii="Times New Roman" w:hAnsi="Times New Roman"/>
          <w:bCs/>
          <w:szCs w:val="24"/>
        </w:rPr>
      </w:pPr>
      <w:r w:rsidRPr="005B0BDE">
        <w:rPr>
          <w:rFonts w:ascii="Times New Roman" w:hAnsi="Times New Roman"/>
          <w:bCs/>
          <w:szCs w:val="24"/>
        </w:rPr>
        <w:t>Protejarea anticorozivă a tuturor suprafețelor de beton.</w:t>
      </w:r>
    </w:p>
    <w:p w14:paraId="2C1668A1" w14:textId="77777777" w:rsidR="005B0BDE" w:rsidRPr="005B0BDE" w:rsidRDefault="005B0BDE" w:rsidP="005B0BDE">
      <w:pPr>
        <w:spacing w:after="0" w:line="240" w:lineRule="auto"/>
        <w:jc w:val="both"/>
        <w:rPr>
          <w:rFonts w:ascii="Times New Roman" w:hAnsi="Times New Roman" w:cs="Times New Roman"/>
          <w:b/>
          <w:sz w:val="24"/>
          <w:szCs w:val="24"/>
        </w:rPr>
      </w:pPr>
      <w:r w:rsidRPr="005B0BDE">
        <w:rPr>
          <w:rFonts w:ascii="Times New Roman" w:hAnsi="Times New Roman" w:cs="Times New Roman"/>
          <w:b/>
          <w:sz w:val="24"/>
          <w:szCs w:val="24"/>
        </w:rPr>
        <w:t>Lucrări la nivelul suprastructurii</w:t>
      </w:r>
    </w:p>
    <w:p w14:paraId="72B8BB5B" w14:textId="77777777" w:rsidR="005B0BDE" w:rsidRPr="005B0BDE" w:rsidRDefault="005B0BDE" w:rsidP="005B0BDE">
      <w:pPr>
        <w:pStyle w:val="MIRCEAChar"/>
        <w:numPr>
          <w:ilvl w:val="0"/>
          <w:numId w:val="41"/>
        </w:numPr>
        <w:spacing w:line="240" w:lineRule="auto"/>
        <w:jc w:val="both"/>
        <w:rPr>
          <w:rFonts w:ascii="Times New Roman" w:hAnsi="Times New Roman"/>
          <w:bCs/>
          <w:szCs w:val="24"/>
        </w:rPr>
      </w:pPr>
      <w:r w:rsidRPr="005B0BDE">
        <w:rPr>
          <w:rFonts w:ascii="Times New Roman" w:hAnsi="Times New Roman"/>
          <w:bCs/>
          <w:szCs w:val="24"/>
        </w:rPr>
        <w:t>Montarea a 17 grinzi metalice HEB400 înglobate în beton, având înălțimea 40 cm și lungimea de 12,00 m.</w:t>
      </w:r>
    </w:p>
    <w:p w14:paraId="33F88E37" w14:textId="77777777" w:rsidR="005B0BDE" w:rsidRPr="005B0BDE" w:rsidRDefault="005B0BDE" w:rsidP="005B0BDE">
      <w:pPr>
        <w:pStyle w:val="MIRCEAChar"/>
        <w:numPr>
          <w:ilvl w:val="0"/>
          <w:numId w:val="41"/>
        </w:numPr>
        <w:spacing w:line="240" w:lineRule="auto"/>
        <w:jc w:val="both"/>
        <w:rPr>
          <w:rFonts w:ascii="Times New Roman" w:hAnsi="Times New Roman"/>
          <w:bCs/>
          <w:szCs w:val="24"/>
        </w:rPr>
      </w:pPr>
      <w:r w:rsidRPr="005B0BDE">
        <w:rPr>
          <w:rFonts w:ascii="Times New Roman" w:hAnsi="Times New Roman"/>
          <w:bCs/>
          <w:szCs w:val="24"/>
        </w:rPr>
        <w:t>Executarea plăcii de suprabetonare peste grinzile metalice din beton armat C35/45. Aceasta va urma panta transversală a drumului din zona podului.</w:t>
      </w:r>
    </w:p>
    <w:p w14:paraId="6174AD12" w14:textId="77777777" w:rsidR="005B0BDE" w:rsidRPr="005B0BDE" w:rsidRDefault="005B0BDE" w:rsidP="005B0BDE">
      <w:pPr>
        <w:pStyle w:val="MIRCEAChar"/>
        <w:numPr>
          <w:ilvl w:val="0"/>
          <w:numId w:val="41"/>
        </w:numPr>
        <w:spacing w:line="240" w:lineRule="auto"/>
        <w:jc w:val="both"/>
        <w:rPr>
          <w:rFonts w:ascii="Times New Roman" w:hAnsi="Times New Roman"/>
          <w:bCs/>
          <w:szCs w:val="24"/>
        </w:rPr>
      </w:pPr>
      <w:r w:rsidRPr="005B0BDE">
        <w:rPr>
          <w:rFonts w:ascii="Times New Roman" w:hAnsi="Times New Roman"/>
          <w:bCs/>
          <w:szCs w:val="24"/>
        </w:rPr>
        <w:t>Placa de suprabetonare se va turna împreună cu zidurile de gardă, pentru a se putea renunța la dispozitivele de acoperire a rosturilor de dilatație (nod de cadru).</w:t>
      </w:r>
    </w:p>
    <w:p w14:paraId="54206441" w14:textId="77777777" w:rsidR="005B0BDE" w:rsidRPr="005B0BDE" w:rsidRDefault="005B0BDE" w:rsidP="005B0BDE">
      <w:pPr>
        <w:pStyle w:val="MIRCEAChar"/>
        <w:numPr>
          <w:ilvl w:val="0"/>
          <w:numId w:val="41"/>
        </w:numPr>
        <w:spacing w:line="240" w:lineRule="auto"/>
        <w:jc w:val="both"/>
        <w:rPr>
          <w:rFonts w:ascii="Times New Roman" w:hAnsi="Times New Roman"/>
          <w:bCs/>
          <w:szCs w:val="24"/>
        </w:rPr>
      </w:pPr>
      <w:r w:rsidRPr="005B0BDE">
        <w:rPr>
          <w:rFonts w:ascii="Times New Roman" w:hAnsi="Times New Roman"/>
          <w:bCs/>
          <w:szCs w:val="24"/>
        </w:rPr>
        <w:t>Protejarea anticorozivă a tuturor fețelor văzute.</w:t>
      </w:r>
    </w:p>
    <w:p w14:paraId="79B2EDD9" w14:textId="77777777" w:rsidR="005B0BDE" w:rsidRPr="005B0BDE" w:rsidRDefault="005B0BDE" w:rsidP="005B0BDE">
      <w:pPr>
        <w:spacing w:after="0" w:line="240" w:lineRule="auto"/>
        <w:jc w:val="both"/>
        <w:rPr>
          <w:rFonts w:ascii="Times New Roman" w:hAnsi="Times New Roman" w:cs="Times New Roman"/>
          <w:b/>
          <w:sz w:val="24"/>
          <w:szCs w:val="24"/>
        </w:rPr>
      </w:pPr>
      <w:r w:rsidRPr="005B0BDE">
        <w:rPr>
          <w:rFonts w:ascii="Times New Roman" w:hAnsi="Times New Roman" w:cs="Times New Roman"/>
          <w:b/>
          <w:sz w:val="24"/>
          <w:szCs w:val="24"/>
        </w:rPr>
        <w:t>Lucrări la nivelul căii pe pasaj</w:t>
      </w:r>
    </w:p>
    <w:p w14:paraId="605B8EAC" w14:textId="77777777" w:rsidR="005B0BDE" w:rsidRPr="005B0BDE" w:rsidRDefault="005B0BDE" w:rsidP="005B0BDE">
      <w:pPr>
        <w:pStyle w:val="MIRCEAChar"/>
        <w:numPr>
          <w:ilvl w:val="0"/>
          <w:numId w:val="43"/>
        </w:numPr>
        <w:spacing w:line="240" w:lineRule="auto"/>
        <w:ind w:left="720"/>
        <w:jc w:val="both"/>
        <w:rPr>
          <w:rFonts w:ascii="Times New Roman" w:hAnsi="Times New Roman"/>
          <w:szCs w:val="24"/>
        </w:rPr>
      </w:pPr>
      <w:r w:rsidRPr="005B0BDE">
        <w:rPr>
          <w:rFonts w:ascii="Times New Roman" w:hAnsi="Times New Roman"/>
          <w:szCs w:val="24"/>
        </w:rPr>
        <w:t>Se montează parapete pietonal metalic pe pod.</w:t>
      </w:r>
    </w:p>
    <w:p w14:paraId="337D4B9B" w14:textId="77777777" w:rsidR="005B0BDE" w:rsidRPr="005B0BDE" w:rsidRDefault="005B0BDE" w:rsidP="005B0BDE">
      <w:pPr>
        <w:pStyle w:val="MIRCEAChar"/>
        <w:numPr>
          <w:ilvl w:val="0"/>
          <w:numId w:val="43"/>
        </w:numPr>
        <w:spacing w:line="240" w:lineRule="auto"/>
        <w:ind w:left="720"/>
        <w:jc w:val="both"/>
        <w:rPr>
          <w:rFonts w:ascii="Times New Roman" w:hAnsi="Times New Roman"/>
          <w:szCs w:val="24"/>
        </w:rPr>
      </w:pPr>
      <w:r w:rsidRPr="005B0BDE">
        <w:rPr>
          <w:rFonts w:ascii="Times New Roman" w:hAnsi="Times New Roman"/>
          <w:szCs w:val="24"/>
        </w:rPr>
        <w:t>Se așternere hidroizolația și protecția acesteia din 3 cm BA8.</w:t>
      </w:r>
    </w:p>
    <w:p w14:paraId="68CA3B18" w14:textId="77777777" w:rsidR="005B0BDE" w:rsidRPr="005B0BDE" w:rsidRDefault="005B0BDE" w:rsidP="005B0BDE">
      <w:pPr>
        <w:pStyle w:val="MIRCEAChar"/>
        <w:numPr>
          <w:ilvl w:val="0"/>
          <w:numId w:val="43"/>
        </w:numPr>
        <w:spacing w:line="240" w:lineRule="auto"/>
        <w:ind w:left="720"/>
        <w:jc w:val="both"/>
        <w:rPr>
          <w:rFonts w:ascii="Times New Roman" w:hAnsi="Times New Roman"/>
          <w:szCs w:val="24"/>
        </w:rPr>
      </w:pPr>
      <w:r w:rsidRPr="005B0BDE">
        <w:rPr>
          <w:rFonts w:ascii="Times New Roman" w:hAnsi="Times New Roman"/>
          <w:szCs w:val="24"/>
        </w:rPr>
        <w:t>Se execută calea pe pod, alcătuită din 4 cm BAP16 și strat de uzură de 4 cm MAS16.</w:t>
      </w:r>
    </w:p>
    <w:p w14:paraId="3149F3FE" w14:textId="77777777" w:rsidR="005B0BDE" w:rsidRPr="005B0BDE" w:rsidRDefault="005B0BDE" w:rsidP="005B0BDE">
      <w:pPr>
        <w:pStyle w:val="MIRCEAChar"/>
        <w:numPr>
          <w:ilvl w:val="0"/>
          <w:numId w:val="43"/>
        </w:numPr>
        <w:spacing w:line="240" w:lineRule="auto"/>
        <w:ind w:left="720"/>
        <w:jc w:val="both"/>
        <w:rPr>
          <w:rFonts w:ascii="Times New Roman" w:hAnsi="Times New Roman"/>
          <w:szCs w:val="24"/>
        </w:rPr>
      </w:pPr>
      <w:r w:rsidRPr="005B0BDE">
        <w:rPr>
          <w:rFonts w:ascii="Times New Roman" w:hAnsi="Times New Roman"/>
          <w:szCs w:val="24"/>
        </w:rPr>
        <w:t>Se montează parapete direcțional cu nivel de protecție H4b.</w:t>
      </w:r>
    </w:p>
    <w:p w14:paraId="7D221CCE" w14:textId="77777777" w:rsidR="005B0BDE" w:rsidRPr="005B0BDE" w:rsidRDefault="005B0BDE" w:rsidP="005B0BDE">
      <w:pPr>
        <w:numPr>
          <w:ilvl w:val="0"/>
          <w:numId w:val="43"/>
        </w:numPr>
        <w:spacing w:after="0" w:line="240" w:lineRule="auto"/>
        <w:ind w:left="720"/>
        <w:contextualSpacing/>
        <w:jc w:val="both"/>
        <w:rPr>
          <w:rFonts w:ascii="Times New Roman" w:hAnsi="Times New Roman" w:cs="Times New Roman"/>
          <w:sz w:val="24"/>
          <w:szCs w:val="24"/>
        </w:rPr>
      </w:pPr>
      <w:r w:rsidRPr="005B0BDE">
        <w:rPr>
          <w:rFonts w:ascii="Times New Roman" w:hAnsi="Times New Roman" w:cs="Times New Roman"/>
          <w:sz w:val="24"/>
          <w:szCs w:val="24"/>
        </w:rPr>
        <w:t>Se execută cordoane de impermeabilizare în lungul zonei carosabile.</w:t>
      </w:r>
    </w:p>
    <w:p w14:paraId="20B7FA42" w14:textId="77777777" w:rsidR="005B0BDE" w:rsidRPr="005B0BDE" w:rsidRDefault="005B0BDE" w:rsidP="005B0BDE">
      <w:pPr>
        <w:pStyle w:val="MIRCEAChar"/>
        <w:spacing w:line="240" w:lineRule="auto"/>
        <w:ind w:firstLine="709"/>
        <w:jc w:val="both"/>
        <w:rPr>
          <w:rFonts w:ascii="Times New Roman" w:hAnsi="Times New Roman"/>
          <w:bCs/>
          <w:szCs w:val="24"/>
        </w:rPr>
      </w:pPr>
      <w:r w:rsidRPr="005B0BDE">
        <w:rPr>
          <w:rFonts w:ascii="Times New Roman" w:hAnsi="Times New Roman"/>
          <w:bCs/>
          <w:szCs w:val="24"/>
        </w:rPr>
        <w:t>Lățimea podului nou va fi de 11.20 m, care va fi compus din:</w:t>
      </w:r>
    </w:p>
    <w:p w14:paraId="4D086D59" w14:textId="77777777" w:rsidR="005B0BDE" w:rsidRPr="005B0BDE" w:rsidRDefault="005B0BDE" w:rsidP="005B0BDE">
      <w:pPr>
        <w:pStyle w:val="MIRCEAChar"/>
        <w:numPr>
          <w:ilvl w:val="0"/>
          <w:numId w:val="44"/>
        </w:numPr>
        <w:spacing w:line="240" w:lineRule="auto"/>
        <w:jc w:val="both"/>
        <w:rPr>
          <w:rFonts w:ascii="Times New Roman" w:hAnsi="Times New Roman"/>
          <w:bCs/>
          <w:szCs w:val="24"/>
          <w:lang w:val="ro-RO"/>
        </w:rPr>
      </w:pPr>
      <w:r w:rsidRPr="005B0BDE">
        <w:rPr>
          <w:rFonts w:ascii="Times New Roman" w:hAnsi="Times New Roman"/>
          <w:bCs/>
          <w:szCs w:val="24"/>
          <w:lang w:val="ro-RO"/>
        </w:rPr>
        <w:t>Parte carosabilă de 10.00 m, compusă din:</w:t>
      </w:r>
    </w:p>
    <w:p w14:paraId="5757D216" w14:textId="77777777" w:rsidR="005B0BDE" w:rsidRPr="005B0BDE" w:rsidRDefault="005B0BDE" w:rsidP="005B0BDE">
      <w:pPr>
        <w:pStyle w:val="MIRCEAChar"/>
        <w:numPr>
          <w:ilvl w:val="0"/>
          <w:numId w:val="42"/>
        </w:numPr>
        <w:spacing w:line="240" w:lineRule="auto"/>
        <w:ind w:left="2250"/>
        <w:jc w:val="both"/>
        <w:rPr>
          <w:rFonts w:ascii="Times New Roman" w:hAnsi="Times New Roman"/>
          <w:bCs/>
          <w:szCs w:val="24"/>
          <w:lang w:val="ro-RO"/>
        </w:rPr>
      </w:pPr>
      <w:r w:rsidRPr="005B0BDE">
        <w:rPr>
          <w:rFonts w:ascii="Times New Roman" w:hAnsi="Times New Roman"/>
          <w:bCs/>
          <w:szCs w:val="24"/>
          <w:lang w:val="ro-RO"/>
        </w:rPr>
        <w:t>2 benzi de 3.50 m</w:t>
      </w:r>
    </w:p>
    <w:p w14:paraId="5F237F44" w14:textId="77777777" w:rsidR="005B0BDE" w:rsidRPr="005B0BDE" w:rsidRDefault="005B0BDE" w:rsidP="005B0BDE">
      <w:pPr>
        <w:pStyle w:val="MIRCEAChar"/>
        <w:numPr>
          <w:ilvl w:val="0"/>
          <w:numId w:val="42"/>
        </w:numPr>
        <w:spacing w:line="240" w:lineRule="auto"/>
        <w:ind w:left="2250"/>
        <w:jc w:val="both"/>
        <w:rPr>
          <w:rFonts w:ascii="Times New Roman" w:hAnsi="Times New Roman"/>
          <w:bCs/>
          <w:szCs w:val="24"/>
          <w:lang w:val="ro-RO"/>
        </w:rPr>
      </w:pPr>
      <w:r w:rsidRPr="005B0BDE">
        <w:rPr>
          <w:rFonts w:ascii="Times New Roman" w:hAnsi="Times New Roman"/>
          <w:bCs/>
          <w:szCs w:val="24"/>
          <w:lang w:val="ro-RO"/>
        </w:rPr>
        <w:t>2 benzi de 0.50 m datorate efectului optic de îngustare</w:t>
      </w:r>
    </w:p>
    <w:p w14:paraId="6FD63568" w14:textId="77777777" w:rsidR="005B0BDE" w:rsidRPr="005B0BDE" w:rsidRDefault="005B0BDE" w:rsidP="005B0BDE">
      <w:pPr>
        <w:pStyle w:val="MIRCEAChar"/>
        <w:numPr>
          <w:ilvl w:val="0"/>
          <w:numId w:val="42"/>
        </w:numPr>
        <w:spacing w:line="240" w:lineRule="auto"/>
        <w:ind w:left="2250"/>
        <w:jc w:val="both"/>
        <w:rPr>
          <w:rFonts w:ascii="Times New Roman" w:hAnsi="Times New Roman"/>
          <w:bCs/>
          <w:szCs w:val="24"/>
          <w:lang w:val="ro-RO"/>
        </w:rPr>
      </w:pPr>
      <w:r w:rsidRPr="005B0BDE">
        <w:rPr>
          <w:rFonts w:ascii="Times New Roman" w:hAnsi="Times New Roman"/>
          <w:bCs/>
          <w:szCs w:val="24"/>
          <w:lang w:val="ro-RO"/>
        </w:rPr>
        <w:t xml:space="preserve">2 benzi de ghidare 0.50 m </w:t>
      </w:r>
    </w:p>
    <w:p w14:paraId="07CBD198" w14:textId="77777777" w:rsidR="005B0BDE" w:rsidRPr="005B0BDE" w:rsidRDefault="005B0BDE" w:rsidP="005B0BDE">
      <w:pPr>
        <w:pStyle w:val="MIRCEAChar"/>
        <w:numPr>
          <w:ilvl w:val="0"/>
          <w:numId w:val="42"/>
        </w:numPr>
        <w:spacing w:line="240" w:lineRule="auto"/>
        <w:ind w:left="2250"/>
        <w:jc w:val="both"/>
        <w:rPr>
          <w:rFonts w:ascii="Times New Roman" w:hAnsi="Times New Roman"/>
          <w:bCs/>
          <w:szCs w:val="24"/>
          <w:lang w:val="ro-RO"/>
        </w:rPr>
      </w:pPr>
      <w:r w:rsidRPr="005B0BDE">
        <w:rPr>
          <w:rFonts w:ascii="Times New Roman" w:hAnsi="Times New Roman"/>
          <w:bCs/>
          <w:szCs w:val="24"/>
          <w:lang w:val="ro-RO"/>
        </w:rPr>
        <w:t>2 benzi de 0.50 m supralărgire</w:t>
      </w:r>
    </w:p>
    <w:p w14:paraId="31345C9B" w14:textId="77777777" w:rsidR="005B0BDE" w:rsidRPr="005B0BDE" w:rsidRDefault="005B0BDE" w:rsidP="005B0BDE">
      <w:pPr>
        <w:pStyle w:val="MIRCEAChar"/>
        <w:numPr>
          <w:ilvl w:val="0"/>
          <w:numId w:val="44"/>
        </w:numPr>
        <w:spacing w:line="240" w:lineRule="auto"/>
        <w:jc w:val="both"/>
        <w:rPr>
          <w:rFonts w:ascii="Times New Roman" w:hAnsi="Times New Roman"/>
          <w:bCs/>
          <w:szCs w:val="24"/>
          <w:lang w:val="ro-RO"/>
        </w:rPr>
      </w:pPr>
      <w:r w:rsidRPr="005B0BDE">
        <w:rPr>
          <w:rFonts w:ascii="Times New Roman" w:hAnsi="Times New Roman"/>
          <w:bCs/>
          <w:szCs w:val="24"/>
          <w:lang w:val="ro-RO"/>
        </w:rPr>
        <w:t>2 grinzi de 0.60 m pentru amplasarea parapetului tip H4b</w:t>
      </w:r>
    </w:p>
    <w:p w14:paraId="40D17C7A" w14:textId="77777777" w:rsidR="005B0BDE" w:rsidRPr="005B0BDE" w:rsidRDefault="005B0BDE" w:rsidP="005B0BDE">
      <w:pPr>
        <w:spacing w:after="0" w:line="240" w:lineRule="auto"/>
        <w:jc w:val="both"/>
        <w:rPr>
          <w:rFonts w:ascii="Times New Roman" w:hAnsi="Times New Roman" w:cs="Times New Roman"/>
          <w:b/>
          <w:sz w:val="24"/>
          <w:szCs w:val="24"/>
        </w:rPr>
      </w:pPr>
      <w:r w:rsidRPr="005B0BDE">
        <w:rPr>
          <w:rFonts w:ascii="Times New Roman" w:hAnsi="Times New Roman" w:cs="Times New Roman"/>
          <w:b/>
          <w:sz w:val="24"/>
          <w:szCs w:val="24"/>
        </w:rPr>
        <w:t>Lucrări la nivelul rampelor de acces și a racordărilor cu terasamentele</w:t>
      </w:r>
    </w:p>
    <w:p w14:paraId="3FA129D0" w14:textId="77777777" w:rsidR="005B0BDE" w:rsidRPr="005B0BDE" w:rsidRDefault="005B0BDE" w:rsidP="005B0BDE">
      <w:pPr>
        <w:pStyle w:val="MIRCEAChar"/>
        <w:spacing w:line="240" w:lineRule="auto"/>
        <w:jc w:val="both"/>
        <w:rPr>
          <w:rFonts w:ascii="Times New Roman" w:hAnsi="Times New Roman"/>
          <w:bCs/>
          <w:szCs w:val="24"/>
        </w:rPr>
      </w:pPr>
      <w:r w:rsidRPr="005B0BDE">
        <w:rPr>
          <w:rFonts w:ascii="Times New Roman" w:hAnsi="Times New Roman"/>
          <w:bCs/>
          <w:color w:val="FF0000"/>
          <w:szCs w:val="24"/>
        </w:rPr>
        <w:tab/>
      </w:r>
      <w:r w:rsidRPr="005B0BDE">
        <w:rPr>
          <w:rFonts w:ascii="Times New Roman" w:hAnsi="Times New Roman"/>
          <w:bCs/>
          <w:szCs w:val="24"/>
        </w:rPr>
        <w:t xml:space="preserve">Acestea se vor executa simultan cu lucrările de la nivelul suprastructurii, a căii pe pod și a albiei. </w:t>
      </w:r>
    </w:p>
    <w:p w14:paraId="24CDF412"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demolează zidurile de sprijin din beton existent</w:t>
      </w:r>
    </w:p>
    <w:p w14:paraId="0C191269"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execută plăcile de racordare cu lungimea de 6.00 m</w:t>
      </w:r>
    </w:p>
    <w:p w14:paraId="38E3FEA4"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racordează drumul la caracteristicile podului nou (lățime, cotă roșie)</w:t>
      </w:r>
    </w:p>
    <w:p w14:paraId="1DACB1C5"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execută structura rutieră pe rampele de acces care se racordează la lățimea căii pe pod și noua cotă a podului</w:t>
      </w:r>
    </w:p>
    <w:p w14:paraId="052CA464"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execută acostamentele pe rampele de acces, care se racordează la trotuarele pietonale de pe pod</w:t>
      </w:r>
    </w:p>
    <w:p w14:paraId="1CAB514B"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va reface zidurile de sprijin din beton armat în zona CF, racordând la zidurile de sprijin existente</w:t>
      </w:r>
    </w:p>
    <w:p w14:paraId="735A703A"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execută casiu de descărcare a apelor meteorice la capetele podului</w:t>
      </w:r>
    </w:p>
    <w:p w14:paraId="6F9053EF"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executa scări de acces pe taluze la capetele podului</w:t>
      </w:r>
    </w:p>
    <w:p w14:paraId="0EF0E333" w14:textId="77777777" w:rsidR="005B0BDE" w:rsidRPr="005B0BDE" w:rsidRDefault="005B0BDE" w:rsidP="005B0BDE">
      <w:pPr>
        <w:pStyle w:val="MIRCEAChar"/>
        <w:numPr>
          <w:ilvl w:val="0"/>
          <w:numId w:val="41"/>
        </w:numPr>
        <w:spacing w:line="240" w:lineRule="auto"/>
        <w:ind w:left="810"/>
        <w:jc w:val="both"/>
        <w:rPr>
          <w:rFonts w:ascii="Times New Roman" w:hAnsi="Times New Roman"/>
          <w:bCs/>
          <w:szCs w:val="24"/>
        </w:rPr>
      </w:pPr>
      <w:r w:rsidRPr="005B0BDE">
        <w:rPr>
          <w:rFonts w:ascii="Times New Roman" w:hAnsi="Times New Roman"/>
          <w:bCs/>
          <w:szCs w:val="24"/>
        </w:rPr>
        <w:t>Se montează parapete direcțional tip H4 pe rampele de acces.</w:t>
      </w:r>
    </w:p>
    <w:p w14:paraId="4A48DA3E" w14:textId="77777777" w:rsidR="005B0BDE" w:rsidRPr="005B0BDE" w:rsidRDefault="005B0BDE" w:rsidP="005B0BDE">
      <w:pPr>
        <w:pStyle w:val="MIRCEAChar"/>
        <w:spacing w:line="240" w:lineRule="auto"/>
        <w:jc w:val="both"/>
        <w:rPr>
          <w:rFonts w:ascii="Times New Roman" w:hAnsi="Times New Roman"/>
          <w:b/>
          <w:szCs w:val="24"/>
          <w:lang w:val="ro-RO"/>
        </w:rPr>
      </w:pPr>
      <w:r w:rsidRPr="005B0BDE">
        <w:rPr>
          <w:rFonts w:ascii="Times New Roman" w:hAnsi="Times New Roman"/>
          <w:b/>
          <w:szCs w:val="24"/>
          <w:lang w:val="ro-RO"/>
        </w:rPr>
        <w:t>Siguranța circulației:</w:t>
      </w:r>
    </w:p>
    <w:p w14:paraId="67E957A2" w14:textId="77777777" w:rsidR="005B0BDE" w:rsidRPr="005B0BDE" w:rsidRDefault="005B0BDE" w:rsidP="005B0BDE">
      <w:pPr>
        <w:spacing w:after="0" w:line="240" w:lineRule="auto"/>
        <w:jc w:val="both"/>
        <w:rPr>
          <w:rFonts w:ascii="Times New Roman" w:hAnsi="Times New Roman" w:cs="Times New Roman"/>
          <w:sz w:val="24"/>
          <w:szCs w:val="24"/>
          <w:u w:val="single"/>
        </w:rPr>
      </w:pPr>
      <w:r w:rsidRPr="005B0BDE">
        <w:rPr>
          <w:rFonts w:ascii="Times New Roman" w:hAnsi="Times New Roman" w:cs="Times New Roman"/>
          <w:sz w:val="24"/>
          <w:szCs w:val="24"/>
          <w:u w:val="single"/>
        </w:rPr>
        <w:t xml:space="preserve">Lucrări de semnalizare și marcaj rutier: </w:t>
      </w:r>
    </w:p>
    <w:p w14:paraId="7DD3DD41" w14:textId="77777777" w:rsidR="005B0BDE" w:rsidRPr="005B0BDE" w:rsidRDefault="005B0BDE" w:rsidP="005B0BDE">
      <w:pPr>
        <w:numPr>
          <w:ilvl w:val="0"/>
          <w:numId w:val="41"/>
        </w:numPr>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Montarea indicatoarelor se va face pe stâlpi sau pe console rutiere acolo unde acest lucru se impune.</w:t>
      </w:r>
    </w:p>
    <w:p w14:paraId="43DC0D09" w14:textId="77777777" w:rsidR="005B0BDE" w:rsidRPr="005B0BDE" w:rsidRDefault="005B0BDE" w:rsidP="005B0BDE">
      <w:pPr>
        <w:numPr>
          <w:ilvl w:val="0"/>
          <w:numId w:val="41"/>
        </w:numPr>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 xml:space="preserve">Indicatoarele și marcajele rutiere permanente vor fi în conformitate cu standardele în vigoare, Convenția de la Viena (,,Convenția privind semnele și semnale de Circulație din 1968" și Acordul European de la 1971 care o completează) și Codul Rutier Român; cu SR 1848-1, (Semnalizare rutieră. Indicatoare </w:t>
      </w:r>
      <w:r w:rsidRPr="005B0BDE">
        <w:rPr>
          <w:rFonts w:ascii="Times New Roman" w:eastAsia="Arial" w:hAnsi="Times New Roman" w:cs="Times New Roman"/>
          <w:sz w:val="24"/>
          <w:szCs w:val="24"/>
        </w:rPr>
        <w:t xml:space="preserve">și </w:t>
      </w:r>
      <w:r w:rsidRPr="005B0BDE">
        <w:rPr>
          <w:rFonts w:ascii="Times New Roman" w:hAnsi="Times New Roman" w:cs="Times New Roman"/>
          <w:sz w:val="24"/>
          <w:szCs w:val="24"/>
        </w:rPr>
        <w:t xml:space="preserve">mijloace de semnalizare rutiera Partea 1: Clasificare, simboluri si amplasare) SR 1848-2, (Semnalizare rutieră. Indicatoare </w:t>
      </w:r>
      <w:r w:rsidRPr="005B0BDE">
        <w:rPr>
          <w:rFonts w:ascii="Times New Roman" w:eastAsia="Arial" w:hAnsi="Times New Roman" w:cs="Times New Roman"/>
          <w:sz w:val="24"/>
          <w:szCs w:val="24"/>
        </w:rPr>
        <w:t xml:space="preserve">și </w:t>
      </w:r>
      <w:r w:rsidRPr="005B0BDE">
        <w:rPr>
          <w:rFonts w:ascii="Times New Roman" w:hAnsi="Times New Roman" w:cs="Times New Roman"/>
          <w:sz w:val="24"/>
          <w:szCs w:val="24"/>
        </w:rPr>
        <w:t xml:space="preserve">mijloace de semnalizare rutieră Partea 2: Condiții tehnice), SR 1848-3, (Semnalizare rutieră. Indicatoare </w:t>
      </w:r>
      <w:r w:rsidRPr="005B0BDE">
        <w:rPr>
          <w:rFonts w:ascii="Times New Roman" w:eastAsia="Arial" w:hAnsi="Times New Roman" w:cs="Times New Roman"/>
          <w:sz w:val="24"/>
          <w:szCs w:val="24"/>
        </w:rPr>
        <w:t xml:space="preserve">și </w:t>
      </w:r>
      <w:r w:rsidRPr="005B0BDE">
        <w:rPr>
          <w:rFonts w:ascii="Times New Roman" w:hAnsi="Times New Roman" w:cs="Times New Roman"/>
          <w:sz w:val="24"/>
          <w:szCs w:val="24"/>
        </w:rPr>
        <w:t>mijloace de semnalizare rutieră Partea 3: Scriere, mod de alcătuire), SR 1848-7:2015 (Semnalizare rutieră. Marcaje rutiere), aflate în vigoare la data de referință.</w:t>
      </w:r>
    </w:p>
    <w:p w14:paraId="6BECE703" w14:textId="77777777" w:rsidR="005B0BDE" w:rsidRPr="005B0BDE" w:rsidRDefault="005B0BDE" w:rsidP="005B0BDE">
      <w:pPr>
        <w:numPr>
          <w:ilvl w:val="0"/>
          <w:numId w:val="41"/>
        </w:numPr>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Indicatoarele rutiere se vor confecționa cu folie clasa III – Diamond Grade.</w:t>
      </w:r>
    </w:p>
    <w:p w14:paraId="7A6748A2" w14:textId="77777777" w:rsidR="005B0BDE" w:rsidRPr="005B0BDE" w:rsidRDefault="005B0BDE" w:rsidP="005B0BDE">
      <w:pPr>
        <w:numPr>
          <w:ilvl w:val="0"/>
          <w:numId w:val="41"/>
        </w:numPr>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lastRenderedPageBreak/>
        <w:t>Scopul lucrărilor de marcaj va fi asigurarea dirijării traficului atât pe timp de zi, cât si pe timp de noapte, precum și presemnalizarea direcțiilor de mers sau a unor zone cu caracter special. Marcajul se va realiza cu vopsea rezistentă de lungă durată, cu două componente sau termoplastic.</w:t>
      </w:r>
    </w:p>
    <w:p w14:paraId="675A7A71" w14:textId="77777777" w:rsidR="005B0BDE" w:rsidRPr="005B0BDE" w:rsidRDefault="005B0BDE" w:rsidP="005B0BDE">
      <w:pPr>
        <w:pStyle w:val="MIRCEAChar"/>
        <w:spacing w:line="240" w:lineRule="auto"/>
        <w:jc w:val="both"/>
        <w:rPr>
          <w:rFonts w:ascii="Times New Roman" w:hAnsi="Times New Roman"/>
          <w:b/>
          <w:bCs/>
          <w:szCs w:val="24"/>
          <w:lang w:val="ro-RO"/>
        </w:rPr>
      </w:pPr>
      <w:r w:rsidRPr="005B0BDE">
        <w:rPr>
          <w:rFonts w:ascii="Times New Roman" w:hAnsi="Times New Roman"/>
          <w:szCs w:val="24"/>
          <w:u w:val="single"/>
          <w:lang w:val="ro-RO"/>
        </w:rPr>
        <w:t>Parapete de protecție</w:t>
      </w:r>
      <w:r w:rsidRPr="005B0BDE">
        <w:rPr>
          <w:rFonts w:ascii="Times New Roman" w:hAnsi="Times New Roman"/>
          <w:b/>
          <w:bCs/>
          <w:szCs w:val="24"/>
          <w:lang w:val="ro-RO"/>
        </w:rPr>
        <w:t>:</w:t>
      </w:r>
    </w:p>
    <w:p w14:paraId="5B16D41E" w14:textId="77777777" w:rsidR="005B0BDE" w:rsidRPr="005B0BDE" w:rsidRDefault="005B0BDE" w:rsidP="005B0BDE">
      <w:pPr>
        <w:numPr>
          <w:ilvl w:val="0"/>
          <w:numId w:val="41"/>
        </w:numPr>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S-au prevăzut parapete de siguranță în conformitate cu standardele și bunele practici în materie de siguranța traficului.</w:t>
      </w:r>
    </w:p>
    <w:p w14:paraId="15D45F96" w14:textId="63518DEB" w:rsidR="005B0BDE" w:rsidRPr="005B0BDE" w:rsidRDefault="005B0BDE" w:rsidP="005B0BDE">
      <w:pPr>
        <w:pStyle w:val="MIRCEAChar"/>
        <w:numPr>
          <w:ilvl w:val="0"/>
          <w:numId w:val="41"/>
        </w:numPr>
        <w:spacing w:line="240" w:lineRule="auto"/>
        <w:jc w:val="both"/>
        <w:rPr>
          <w:rFonts w:ascii="Times New Roman" w:hAnsi="Times New Roman"/>
          <w:szCs w:val="24"/>
          <w:lang w:val="ro-RO"/>
        </w:rPr>
      </w:pPr>
      <w:r w:rsidRPr="005B0BDE">
        <w:rPr>
          <w:rFonts w:ascii="Times New Roman" w:hAnsi="Times New Roman"/>
          <w:szCs w:val="24"/>
          <w:lang w:val="ro-RO"/>
        </w:rPr>
        <w:t>Pe pod se va monta parapete de siguranță cu grad de asigurare H4b, parapete pietonal metalic și panouri de protecție.</w:t>
      </w:r>
    </w:p>
    <w:p w14:paraId="0F63CB6C" w14:textId="77777777" w:rsidR="005B0BDE" w:rsidRPr="005B0BDE" w:rsidRDefault="005B0BDE" w:rsidP="005B0BDE">
      <w:pPr>
        <w:numPr>
          <w:ilvl w:val="0"/>
          <w:numId w:val="41"/>
        </w:numPr>
        <w:spacing w:after="0" w:line="240" w:lineRule="auto"/>
        <w:jc w:val="both"/>
        <w:rPr>
          <w:rFonts w:ascii="Times New Roman" w:hAnsi="Times New Roman" w:cs="Times New Roman"/>
          <w:sz w:val="24"/>
          <w:szCs w:val="24"/>
        </w:rPr>
      </w:pPr>
      <w:r w:rsidRPr="005B0BDE">
        <w:rPr>
          <w:rFonts w:ascii="Times New Roman" w:hAnsi="Times New Roman" w:cs="Times New Roman"/>
          <w:sz w:val="24"/>
          <w:szCs w:val="24"/>
        </w:rPr>
        <w:t>Pe rampele podului se prevăd parapete de siguranța cu grad de asigurare H4.</w:t>
      </w:r>
    </w:p>
    <w:p w14:paraId="027F9E1E" w14:textId="77777777" w:rsidR="005B0BDE" w:rsidRPr="005B0BDE" w:rsidRDefault="005B0BDE" w:rsidP="005B0BDE">
      <w:pPr>
        <w:pStyle w:val="MIRCEAChar"/>
        <w:spacing w:line="240" w:lineRule="auto"/>
        <w:jc w:val="both"/>
        <w:rPr>
          <w:rFonts w:ascii="Times New Roman" w:hAnsi="Times New Roman"/>
          <w:szCs w:val="24"/>
          <w:lang w:val="ro-RO"/>
        </w:rPr>
      </w:pPr>
      <w:r w:rsidRPr="005B0BDE">
        <w:rPr>
          <w:rFonts w:ascii="Times New Roman" w:hAnsi="Times New Roman"/>
          <w:szCs w:val="24"/>
          <w:lang w:val="ro-RO"/>
        </w:rPr>
        <w:t xml:space="preserve"> </w:t>
      </w:r>
    </w:p>
    <w:p w14:paraId="74E19AFE" w14:textId="77777777" w:rsidR="005B0BDE" w:rsidRPr="005B0BDE" w:rsidRDefault="005B0BDE" w:rsidP="005B0BDE">
      <w:pPr>
        <w:pStyle w:val="MIRCEAChar"/>
        <w:spacing w:line="240" w:lineRule="auto"/>
        <w:ind w:firstLine="644"/>
        <w:jc w:val="both"/>
        <w:rPr>
          <w:rFonts w:ascii="Times New Roman" w:hAnsi="Times New Roman"/>
          <w:szCs w:val="24"/>
          <w:lang w:val="ro-RO"/>
        </w:rPr>
      </w:pPr>
      <w:r w:rsidRPr="005B0BDE">
        <w:rPr>
          <w:rFonts w:ascii="Times New Roman" w:hAnsi="Times New Roman"/>
          <w:szCs w:val="24"/>
          <w:lang w:val="ro-RO"/>
        </w:rPr>
        <w:t xml:space="preserve">Având în vedere prezența liniei de cale ferată pe care circula convoaie feroviare, lucrările de reparații, care impun intrarea în gabaritul de cale ferată, se vor executa numai după închiderea circulației feroviare </w:t>
      </w:r>
      <w:r w:rsidRPr="005B0BDE">
        <w:rPr>
          <w:rFonts w:ascii="Times New Roman" w:hAnsi="Times New Roman"/>
          <w:i/>
          <w:iCs/>
          <w:szCs w:val="24"/>
          <w:lang w:val="ro-RO"/>
        </w:rPr>
        <w:t>provizorie</w:t>
      </w:r>
      <w:r w:rsidRPr="005B0BDE">
        <w:rPr>
          <w:rFonts w:ascii="Times New Roman" w:hAnsi="Times New Roman"/>
          <w:szCs w:val="24"/>
          <w:lang w:val="ro-RO"/>
        </w:rPr>
        <w:t xml:space="preserve"> de către societății de construcții autorizate AFER, cu personal tehnic instruit în mod special pentru efectuare lucrărilor sub circulație feroviare și rutieră.</w:t>
      </w:r>
    </w:p>
    <w:p w14:paraId="30DF2597" w14:textId="77777777" w:rsidR="005B0BDE" w:rsidRDefault="005B0BDE" w:rsidP="005B0BDE">
      <w:pPr>
        <w:pStyle w:val="MIRCEAChar"/>
        <w:jc w:val="both"/>
        <w:rPr>
          <w:szCs w:val="24"/>
          <w:lang w:val="ro-RO"/>
        </w:rPr>
      </w:pPr>
    </w:p>
    <w:p w14:paraId="72414397" w14:textId="77777777" w:rsidR="00812314" w:rsidRPr="000331EB" w:rsidRDefault="00812314" w:rsidP="00812314">
      <w:pPr>
        <w:spacing w:after="0" w:line="240" w:lineRule="auto"/>
        <w:jc w:val="both"/>
        <w:rPr>
          <w:rFonts w:ascii="Times New Roman" w:hAnsi="Times New Roman" w:cs="Times New Roman"/>
          <w:sz w:val="24"/>
          <w:szCs w:val="24"/>
        </w:rPr>
      </w:pPr>
      <w:r>
        <w:rPr>
          <w:sz w:val="23"/>
          <w:szCs w:val="23"/>
        </w:rPr>
        <w:t xml:space="preserve"> </w:t>
      </w:r>
      <w:r w:rsidRPr="00823E3F">
        <w:rPr>
          <w:rFonts w:ascii="Times New Roman" w:eastAsia="Times New Roman" w:hAnsi="Times New Roman" w:cs="Times New Roman"/>
          <w:sz w:val="24"/>
          <w:szCs w:val="24"/>
          <w:lang w:eastAsia="pl-PL"/>
        </w:rPr>
        <w:t xml:space="preserve">b) </w:t>
      </w:r>
      <w:r w:rsidRPr="00823E3F">
        <w:rPr>
          <w:rFonts w:ascii="Times New Roman" w:eastAsia="Times New Roman" w:hAnsi="Times New Roman" w:cs="Times New Roman"/>
          <w:b/>
          <w:i/>
          <w:sz w:val="24"/>
          <w:szCs w:val="24"/>
          <w:lang w:eastAsia="pl-PL"/>
        </w:rPr>
        <w:t>cumularea cu alte proiecte</w:t>
      </w:r>
      <w:r w:rsidRPr="00823E3F">
        <w:rPr>
          <w:rFonts w:ascii="Times New Roman" w:eastAsia="Times New Roman" w:hAnsi="Times New Roman" w:cs="Times New Roman"/>
          <w:sz w:val="24"/>
          <w:szCs w:val="24"/>
          <w:lang w:eastAsia="pl-PL"/>
        </w:rPr>
        <w:t>: nu este cazul</w:t>
      </w:r>
      <w:r w:rsidRPr="00D977E0">
        <w:rPr>
          <w:rFonts w:ascii="Times New Roman" w:eastAsia="Times New Roman" w:hAnsi="Times New Roman" w:cs="Times New Roman"/>
          <w:sz w:val="24"/>
          <w:szCs w:val="24"/>
          <w:lang w:eastAsia="pl-PL"/>
        </w:rPr>
        <w:t>;</w:t>
      </w:r>
    </w:p>
    <w:p w14:paraId="4CCAF655"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21590C19" w14:textId="77777777"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7031E02A"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4471973B" w14:textId="77777777"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14:paraId="54C38288" w14:textId="77777777"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14:paraId="6B737BE9" w14:textId="77777777"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4865980C" w14:textId="77777777"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14:paraId="7C86EEAE" w14:textId="2DDF8E97"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 xml:space="preserve">nr. </w:t>
      </w:r>
      <w:r w:rsidR="00F53028">
        <w:rPr>
          <w:rFonts w:ascii="Times New Roman" w:hAnsi="Times New Roman" w:cs="Times New Roman"/>
          <w:bCs/>
          <w:color w:val="000000"/>
          <w:spacing w:val="1"/>
          <w:sz w:val="24"/>
          <w:szCs w:val="24"/>
        </w:rPr>
        <w:t>70 din 19.05.2022</w:t>
      </w:r>
      <w:r>
        <w:rPr>
          <w:rFonts w:ascii="Times New Roman" w:hAnsi="Times New Roman" w:cs="Times New Roman"/>
          <w:bCs/>
          <w:color w:val="000000"/>
          <w:spacing w:val="1"/>
          <w:sz w:val="24"/>
          <w:szCs w:val="24"/>
        </w:rPr>
        <w:t xml:space="preserve"> , categoria de folosință a terenului este </w:t>
      </w:r>
      <w:r w:rsidR="00F53028">
        <w:rPr>
          <w:rFonts w:ascii="Times New Roman" w:hAnsi="Times New Roman" w:cs="Times New Roman"/>
          <w:bCs/>
          <w:color w:val="000000"/>
          <w:spacing w:val="1"/>
          <w:sz w:val="24"/>
          <w:szCs w:val="24"/>
        </w:rPr>
        <w:t>teren căi de comunicație/drum național/cale ferată</w:t>
      </w:r>
      <w:r>
        <w:rPr>
          <w:rFonts w:ascii="Times New Roman" w:hAnsi="Times New Roman" w:cs="Times New Roman"/>
          <w:bCs/>
          <w:color w:val="000000"/>
          <w:spacing w:val="1"/>
          <w:sz w:val="24"/>
          <w:szCs w:val="24"/>
        </w:rPr>
        <w:t>;</w:t>
      </w:r>
    </w:p>
    <w:p w14:paraId="5F7F7FBF" w14:textId="77777777"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14:paraId="3954AA03"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000B16F3" w14:textId="77777777"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447C244C" w14:textId="77777777"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14:paraId="69893E0B" w14:textId="77777777"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c)  zonele montane şi cele împădurite: nu este cazul;</w:t>
      </w:r>
    </w:p>
    <w:p w14:paraId="511E0995"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d)  parcurile şi rezervaţiile naturale: nu este cazul;</w:t>
      </w:r>
    </w:p>
    <w:p w14:paraId="08626DF4" w14:textId="77777777" w:rsidR="00812314" w:rsidRPr="00BF5BB6" w:rsidRDefault="00812314" w:rsidP="00812314">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 xml:space="preserve">nele protejate prin legislaţia în vigoare, cum sunt: </w:t>
      </w:r>
      <w:r w:rsidRPr="00BF5BB6">
        <w:rPr>
          <w:rFonts w:ascii="Times New Roman" w:eastAsia="Times New Roman" w:hAnsi="Times New Roman" w:cs="Times New Roman"/>
          <w:sz w:val="24"/>
          <w:szCs w:val="24"/>
          <w:lang w:eastAsia="ro-RO"/>
        </w:rPr>
        <w:t xml:space="preserve">proiectul nu este amplasat în </w:t>
      </w:r>
      <w:r>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4320CE6E" w14:textId="77777777" w:rsidR="00812314" w:rsidRPr="0058481D" w:rsidRDefault="00812314" w:rsidP="00812314">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4"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5C9C32EB" w14:textId="77777777"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6F5A3CDB" w14:textId="77777777"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w:t>
      </w:r>
    </w:p>
    <w:p w14:paraId="73DD9571" w14:textId="2C52CAF0" w:rsidR="00812314"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7F402C48" w14:textId="77777777" w:rsidR="008A1A92" w:rsidRPr="00D94C2A" w:rsidRDefault="008A1A92" w:rsidP="008123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p>
    <w:p w14:paraId="16BB01DF" w14:textId="77777777"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53CDC7D0"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iCs/>
          <w:sz w:val="24"/>
          <w:szCs w:val="24"/>
          <w:lang w:eastAsia="ro-RO"/>
        </w:rPr>
        <w:t xml:space="preserve"> </w:t>
      </w:r>
      <w:r w:rsidRPr="00D930F5">
        <w:rPr>
          <w:rFonts w:ascii="Times New Roman" w:eastAsia="Times New Roman" w:hAnsi="Times New Roman" w:cs="Times New Roman"/>
          <w:b/>
          <w:i/>
          <w:iCs/>
          <w:sz w:val="24"/>
          <w:szCs w:val="24"/>
          <w:u w:val="single"/>
          <w:lang w:eastAsia="ro-RO"/>
        </w:rPr>
        <w:t>Caracteristicile impactului potenţial:</w:t>
      </w:r>
      <w:r w:rsidRPr="00D930F5">
        <w:rPr>
          <w:rFonts w:ascii="Times New Roman" w:eastAsia="Times New Roman" w:hAnsi="Times New Roman" w:cs="Times New Roman"/>
          <w:b/>
          <w:sz w:val="24"/>
          <w:szCs w:val="24"/>
          <w:u w:val="single"/>
          <w:lang w:eastAsia="ro-RO"/>
        </w:rPr>
        <w:t xml:space="preserve">   </w:t>
      </w:r>
    </w:p>
    <w:p w14:paraId="18775D24" w14:textId="30B6FD95"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14:paraId="363CFB1B"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14:paraId="5C7A0A28" w14:textId="2491B885" w:rsidR="00D930F5" w:rsidRPr="00D930F5" w:rsidRDefault="00D930F5" w:rsidP="00D930F5">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sidR="00F53028">
        <w:rPr>
          <w:rFonts w:ascii="Times New Roman" w:hAnsi="Times New Roman"/>
          <w:sz w:val="24"/>
          <w:szCs w:val="24"/>
        </w:rPr>
        <w:t>pact relativ redus şi loca</w:t>
      </w:r>
      <w:r w:rsidRPr="00D930F5">
        <w:rPr>
          <w:rFonts w:ascii="Times New Roman" w:hAnsi="Times New Roman"/>
          <w:sz w:val="24"/>
          <w:szCs w:val="24"/>
        </w:rPr>
        <w:t xml:space="preserve"> pe perioada </w:t>
      </w:r>
      <w:r w:rsidR="00F53028">
        <w:rPr>
          <w:rFonts w:ascii="Times New Roman" w:hAnsi="Times New Roman"/>
          <w:sz w:val="24"/>
          <w:szCs w:val="24"/>
        </w:rPr>
        <w:t>execuţiei proiectului</w:t>
      </w:r>
      <w:r w:rsidRPr="00D930F5">
        <w:rPr>
          <w:rFonts w:ascii="Times New Roman" w:hAnsi="Times New Roman"/>
          <w:sz w:val="24"/>
          <w:szCs w:val="24"/>
        </w:rPr>
        <w:t>;</w:t>
      </w:r>
    </w:p>
    <w:p w14:paraId="50E48815" w14:textId="77777777"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6A456884"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930F5">
        <w:rPr>
          <w:rFonts w:ascii="Times New Roman" w:eastAsia="Times New Roman" w:hAnsi="Times New Roman" w:cs="Times New Roman"/>
          <w:bCs/>
          <w:i/>
          <w:sz w:val="24"/>
          <w:szCs w:val="24"/>
          <w:lang w:eastAsia="ro-RO"/>
        </w:rPr>
        <w:t xml:space="preserve"> </w:t>
      </w:r>
    </w:p>
    <w:p w14:paraId="47D8AC75" w14:textId="77777777" w:rsidR="0006514A" w:rsidRDefault="00D930F5" w:rsidP="0006514A">
      <w:pPr>
        <w:numPr>
          <w:ilvl w:val="0"/>
          <w:numId w:val="34"/>
        </w:numPr>
        <w:autoSpaceDE w:val="0"/>
        <w:autoSpaceDN w:val="0"/>
        <w:adjustRightInd w:val="0"/>
        <w:spacing w:after="0" w:line="240" w:lineRule="auto"/>
        <w:contextualSpacing/>
        <w:jc w:val="both"/>
        <w:rPr>
          <w:rFonts w:ascii="Times New Roman" w:hAnsi="Times New Roman" w:cs="Times New Roman"/>
          <w:sz w:val="24"/>
          <w:szCs w:val="24"/>
        </w:rPr>
      </w:pPr>
      <w:r w:rsidRPr="00D930F5">
        <w:rPr>
          <w:rFonts w:ascii="Times New Roman" w:hAnsi="Times New Roman" w:cs="Times New Roman"/>
          <w:sz w:val="24"/>
          <w:szCs w:val="24"/>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D262521" w14:textId="63F50F6B" w:rsidR="00D930F5" w:rsidRPr="0006514A" w:rsidRDefault="00D930F5" w:rsidP="0006514A">
      <w:pPr>
        <w:numPr>
          <w:ilvl w:val="0"/>
          <w:numId w:val="34"/>
        </w:numPr>
        <w:autoSpaceDE w:val="0"/>
        <w:autoSpaceDN w:val="0"/>
        <w:adjustRightInd w:val="0"/>
        <w:spacing w:after="0" w:line="240" w:lineRule="auto"/>
        <w:contextualSpacing/>
        <w:jc w:val="both"/>
        <w:rPr>
          <w:rFonts w:ascii="Times New Roman" w:hAnsi="Times New Roman" w:cs="Times New Roman"/>
          <w:sz w:val="24"/>
          <w:szCs w:val="24"/>
        </w:rPr>
      </w:pPr>
      <w:r w:rsidRPr="0006514A">
        <w:rPr>
          <w:rFonts w:ascii="Times New Roman" w:hAnsi="Times New Roman"/>
          <w:sz w:val="24"/>
          <w:szCs w:val="24"/>
        </w:rPr>
        <w:t xml:space="preserve">Proiectul </w:t>
      </w:r>
      <w:r w:rsidR="00F53028">
        <w:rPr>
          <w:rFonts w:ascii="Times New Roman" w:hAnsi="Times New Roman"/>
          <w:sz w:val="24"/>
          <w:szCs w:val="24"/>
        </w:rPr>
        <w:t xml:space="preserve">nu </w:t>
      </w:r>
      <w:r w:rsidRPr="0006514A">
        <w:rPr>
          <w:rFonts w:ascii="Times New Roman" w:hAnsi="Times New Roman"/>
          <w:sz w:val="24"/>
          <w:szCs w:val="24"/>
        </w:rPr>
        <w:t xml:space="preserve">intră sub incidența art. 48 și 54 din Legea Apelor nr. 107/1996, cu modificările și </w:t>
      </w:r>
      <w:r w:rsidR="0006514A" w:rsidRPr="0006514A">
        <w:rPr>
          <w:rFonts w:ascii="Times New Roman" w:hAnsi="Times New Roman"/>
          <w:sz w:val="24"/>
          <w:szCs w:val="24"/>
        </w:rPr>
        <w:t xml:space="preserve">completările ulterioare. </w:t>
      </w:r>
      <w:r w:rsidRPr="0006514A">
        <w:rPr>
          <w:rFonts w:ascii="Times New Roman" w:hAnsi="Times New Roman"/>
          <w:sz w:val="24"/>
          <w:szCs w:val="24"/>
        </w:rPr>
        <w:t xml:space="preserve">Conform </w:t>
      </w:r>
      <w:r w:rsidR="008A1A92" w:rsidRPr="0006514A">
        <w:rPr>
          <w:rFonts w:ascii="Times New Roman" w:hAnsi="Times New Roman"/>
          <w:sz w:val="24"/>
          <w:szCs w:val="24"/>
        </w:rPr>
        <w:t xml:space="preserve">punctului de vedere </w:t>
      </w:r>
      <w:r w:rsidR="00835191">
        <w:rPr>
          <w:rFonts w:ascii="Times New Roman" w:hAnsi="Times New Roman"/>
          <w:sz w:val="24"/>
          <w:szCs w:val="24"/>
        </w:rPr>
        <w:t xml:space="preserve"> nfr. </w:t>
      </w:r>
      <w:r w:rsidR="00F53028">
        <w:rPr>
          <w:rFonts w:ascii="Times New Roman" w:hAnsi="Times New Roman"/>
          <w:sz w:val="24"/>
          <w:szCs w:val="24"/>
        </w:rPr>
        <w:t>824</w:t>
      </w:r>
      <w:r w:rsidR="00835191">
        <w:rPr>
          <w:rFonts w:ascii="Times New Roman" w:hAnsi="Times New Roman"/>
          <w:sz w:val="24"/>
          <w:szCs w:val="24"/>
        </w:rPr>
        <w:t>/MS/</w:t>
      </w:r>
      <w:r w:rsidR="00F53028">
        <w:rPr>
          <w:rFonts w:ascii="Times New Roman" w:hAnsi="Times New Roman"/>
          <w:sz w:val="24"/>
          <w:szCs w:val="24"/>
        </w:rPr>
        <w:t>01.03.2023</w:t>
      </w:r>
      <w:r w:rsidR="00835191">
        <w:rPr>
          <w:rFonts w:ascii="Times New Roman" w:hAnsi="Times New Roman"/>
          <w:sz w:val="24"/>
          <w:szCs w:val="24"/>
        </w:rPr>
        <w:t xml:space="preserve"> </w:t>
      </w:r>
      <w:r w:rsidR="008A1A92" w:rsidRPr="0006514A">
        <w:rPr>
          <w:rFonts w:ascii="Times New Roman" w:hAnsi="Times New Roman"/>
          <w:sz w:val="24"/>
          <w:szCs w:val="24"/>
        </w:rPr>
        <w:t>transmis de ADMINISTRAȚIA</w:t>
      </w:r>
      <w:r w:rsidR="0006514A">
        <w:rPr>
          <w:rFonts w:ascii="Times New Roman" w:hAnsi="Times New Roman"/>
          <w:sz w:val="24"/>
          <w:szCs w:val="24"/>
        </w:rPr>
        <w:t xml:space="preserve"> </w:t>
      </w:r>
      <w:r w:rsidR="008A1A92" w:rsidRPr="0006514A">
        <w:rPr>
          <w:rFonts w:ascii="Times New Roman" w:hAnsi="Times New Roman"/>
          <w:sz w:val="24"/>
          <w:szCs w:val="24"/>
        </w:rPr>
        <w:t>BAZINALĂ DE APĂ BUZĂU IALOMIȚA –SGA DÂMBOVIȚA</w:t>
      </w:r>
      <w:r w:rsidR="00C65EA5" w:rsidRPr="0006514A">
        <w:rPr>
          <w:rFonts w:ascii="Times New Roman" w:hAnsi="Times New Roman"/>
          <w:sz w:val="24"/>
          <w:szCs w:val="24"/>
        </w:rPr>
        <w:t xml:space="preserve">, </w:t>
      </w:r>
      <w:r w:rsidR="0006514A" w:rsidRPr="0006514A">
        <w:rPr>
          <w:rFonts w:ascii="Times New Roman" w:hAnsi="Times New Roman"/>
          <w:sz w:val="24"/>
          <w:szCs w:val="24"/>
        </w:rPr>
        <w:t>proiectul</w:t>
      </w:r>
      <w:r w:rsidR="00C65EA5" w:rsidRPr="0006514A">
        <w:rPr>
          <w:rFonts w:ascii="Times New Roman" w:hAnsi="Times New Roman"/>
          <w:sz w:val="24"/>
          <w:szCs w:val="24"/>
        </w:rPr>
        <w:t xml:space="preserve"> nu necesită act de reglementare pe linie de gospodărire a apelor .</w:t>
      </w:r>
    </w:p>
    <w:p w14:paraId="0B6B2740" w14:textId="77777777" w:rsidR="00D930F5" w:rsidRPr="0006514A" w:rsidRDefault="00D930F5" w:rsidP="0006514A">
      <w:pPr>
        <w:shd w:val="clear" w:color="auto" w:fill="FFFFFF"/>
        <w:tabs>
          <w:tab w:val="left" w:pos="763"/>
        </w:tabs>
        <w:spacing w:after="0" w:line="240" w:lineRule="auto"/>
        <w:ind w:right="14"/>
        <w:jc w:val="both"/>
        <w:rPr>
          <w:rFonts w:ascii="Times New Roman" w:hAnsi="Times New Roman"/>
          <w:sz w:val="24"/>
          <w:szCs w:val="24"/>
        </w:rPr>
      </w:pPr>
    </w:p>
    <w:p w14:paraId="6FE4B2D0" w14:textId="2D2EA1F7" w:rsidR="00D930F5" w:rsidRPr="00D930F5" w:rsidRDefault="00D930F5" w:rsidP="00D930F5">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14:paraId="33ACD158"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930F5">
        <w:rPr>
          <w:rFonts w:ascii="Times New Roman" w:eastAsia="Times New Roman" w:hAnsi="Times New Roman" w:cs="Times New Roman"/>
          <w:sz w:val="24"/>
          <w:szCs w:val="24"/>
          <w:lang w:eastAsia="ro-RO"/>
        </w:rPr>
        <w:t>.</w:t>
      </w:r>
    </w:p>
    <w:p w14:paraId="07E7F982" w14:textId="77777777" w:rsidR="00D930F5" w:rsidRPr="00D930F5" w:rsidRDefault="00D930F5" w:rsidP="00D930F5">
      <w:pPr>
        <w:numPr>
          <w:ilvl w:val="0"/>
          <w:numId w:val="30"/>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14:paraId="7D840C76" w14:textId="17A46DCC" w:rsidR="00D930F5" w:rsidRPr="00D636C4" w:rsidRDefault="00D930F5" w:rsidP="00D930F5">
      <w:pPr>
        <w:numPr>
          <w:ilvl w:val="0"/>
          <w:numId w:val="30"/>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DDF0CF1" w14:textId="77777777" w:rsidR="00D930F5" w:rsidRPr="00D930F5" w:rsidRDefault="00D930F5" w:rsidP="00D930F5">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14:paraId="01005FFB"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066EDF47"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66785805"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31D5AA1E"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6CEC0382"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deşeurile menajere se vor colecta în europubelă şi se vor preda către unităţi autorizate;</w:t>
      </w:r>
    </w:p>
    <w:p w14:paraId="354F7E6D"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45B1DA2A"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pentru lucrările specifice de şantier se vor utiliza toalete ecologice;</w:t>
      </w:r>
    </w:p>
    <w:p w14:paraId="530B4A6F"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19AB84D3" w14:textId="20B9DEF8" w:rsidR="00D930F5" w:rsidRPr="00D930F5" w:rsidRDefault="00D930F5"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apelor</w:t>
      </w:r>
    </w:p>
    <w:p w14:paraId="534DC7F6" w14:textId="4FA68A7C" w:rsidR="00D930F5" w:rsidRPr="007C11BB" w:rsidRDefault="00D930F5" w:rsidP="00D930F5">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D930F5">
        <w:rPr>
          <w:rFonts w:ascii="Times New Roman" w:eastAsia="Times New Roman" w:hAnsi="Times New Roman" w:cs="Times New Roman"/>
          <w:sz w:val="24"/>
          <w:szCs w:val="24"/>
          <w:lang w:eastAsia="ro-RO"/>
        </w:rPr>
        <w:t>nu se vor</w:t>
      </w:r>
      <w:r w:rsidRPr="00D930F5">
        <w:rPr>
          <w:rFonts w:ascii="Times New Roman" w:eastAsia="Times New Roman" w:hAnsi="Times New Roman" w:cs="Times New Roman"/>
          <w:color w:val="FF0000"/>
          <w:sz w:val="24"/>
          <w:szCs w:val="24"/>
          <w:lang w:eastAsia="ro-RO"/>
        </w:rPr>
        <w:t xml:space="preserve"> </w:t>
      </w:r>
      <w:r w:rsidRPr="00D930F5">
        <w:rPr>
          <w:rFonts w:ascii="Times New Roman" w:eastAsia="Times New Roman" w:hAnsi="Times New Roman" w:cs="Times New Roman"/>
          <w:sz w:val="24"/>
          <w:szCs w:val="24"/>
          <w:lang w:eastAsia="ro-RO"/>
        </w:rPr>
        <w:t>evacua ape uzate în apele de suprafaţă sau subterane, nu se vor</w:t>
      </w:r>
      <w:r w:rsidRPr="00D930F5">
        <w:rPr>
          <w:rFonts w:ascii="Times New Roman" w:eastAsia="Times New Roman" w:hAnsi="Times New Roman" w:cs="Times New Roman"/>
          <w:color w:val="FF0000"/>
          <w:sz w:val="24"/>
          <w:szCs w:val="24"/>
          <w:lang w:eastAsia="ro-RO"/>
        </w:rPr>
        <w:t xml:space="preserve"> </w:t>
      </w:r>
      <w:r w:rsidRPr="00D930F5">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54FBD358" w14:textId="6B2C003E" w:rsidR="007C11BB" w:rsidRPr="00D930F5" w:rsidRDefault="007C11BB" w:rsidP="007C11BB">
      <w:pPr>
        <w:tabs>
          <w:tab w:val="left" w:pos="-720"/>
          <w:tab w:val="num" w:pos="1440"/>
        </w:tabs>
        <w:suppressAutoHyphens/>
        <w:spacing w:after="0" w:line="240" w:lineRule="auto"/>
        <w:jc w:val="both"/>
        <w:rPr>
          <w:rFonts w:ascii="Times New Roman" w:eastAsia="Times New Roman" w:hAnsi="Times New Roman" w:cs="Times New Roman"/>
          <w:spacing w:val="-3"/>
          <w:sz w:val="24"/>
          <w:szCs w:val="24"/>
          <w:lang w:eastAsia="ro-RO"/>
        </w:rPr>
      </w:pPr>
    </w:p>
    <w:p w14:paraId="7306EF50"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6C17B789"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aerului</w:t>
      </w:r>
    </w:p>
    <w:p w14:paraId="5943A64A"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134F53C8"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lastRenderedPageBreak/>
        <w:t>materialele de construcţie pulverulente se vor manipula în aşa fel încât să se reducă la minim nivelul de particule ce pot fi antrenate de curenţii atmosferici;</w:t>
      </w:r>
    </w:p>
    <w:p w14:paraId="654DCC89"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4AC9C67"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14:paraId="1CF90631"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în perioadele secetoase şi ori de câte ori este nevoie  se vor umecta căile de acces pentru evitarea poluării cu praf; </w:t>
      </w:r>
    </w:p>
    <w:p w14:paraId="3E382514" w14:textId="77777777" w:rsidR="004D0636" w:rsidRDefault="004D0636"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48CC892E" w14:textId="136FAC78" w:rsidR="00D930F5" w:rsidRPr="00D930F5" w:rsidRDefault="00D930F5"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14:paraId="69B77A68" w14:textId="77777777" w:rsidR="00D930F5" w:rsidRPr="00D930F5" w:rsidRDefault="00D930F5"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EDFD9AC"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rPr>
      </w:pPr>
      <w:r w:rsidRPr="00D930F5">
        <w:rPr>
          <w:rFonts w:ascii="Times New Roman" w:eastAsia="Times New Roman" w:hAnsi="Times New Roman" w:cs="Times New Roman"/>
          <w:bCs/>
          <w:sz w:val="24"/>
          <w:szCs w:val="24"/>
          <w:lang w:eastAsia="ro-RO"/>
        </w:rPr>
        <w:t xml:space="preserve">- </w:t>
      </w:r>
      <w:r w:rsidRPr="00D930F5">
        <w:rPr>
          <w:rFonts w:ascii="Times New Roman" w:eastAsia="Times New Roman" w:hAnsi="Times New Roman" w:cs="Times New Roman"/>
          <w:bCs/>
          <w:sz w:val="24"/>
          <w:szCs w:val="24"/>
          <w:lang w:eastAsia="ro-RO"/>
        </w:rPr>
        <w:tab/>
      </w:r>
      <w:r w:rsidRPr="00D930F5">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2CAE78EC"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3C61BC9E" w14:textId="77777777" w:rsidR="00D930F5" w:rsidRPr="00D930F5" w:rsidRDefault="00D930F5" w:rsidP="00D930F5">
      <w:pPr>
        <w:numPr>
          <w:ilvl w:val="0"/>
          <w:numId w:val="27"/>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14:paraId="0C8DCCCC" w14:textId="77777777" w:rsidR="00D930F5" w:rsidRPr="00D930F5" w:rsidRDefault="00D930F5" w:rsidP="00D930F5">
      <w:pPr>
        <w:numPr>
          <w:ilvl w:val="0"/>
          <w:numId w:val="27"/>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36F667F4" w14:textId="77777777" w:rsidR="00D930F5" w:rsidRPr="00D930F5" w:rsidRDefault="00D930F5" w:rsidP="00D930F5">
      <w:pPr>
        <w:spacing w:after="0" w:line="240" w:lineRule="auto"/>
        <w:jc w:val="both"/>
        <w:rPr>
          <w:rFonts w:ascii="Times New Roman" w:eastAsia="Times New Roman" w:hAnsi="Times New Roman" w:cs="Times New Roman"/>
          <w:sz w:val="16"/>
          <w:szCs w:val="16"/>
          <w:lang w:eastAsia="ro-RO"/>
        </w:rPr>
      </w:pPr>
    </w:p>
    <w:p w14:paraId="25FEDE2C"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14:paraId="3D9E125B"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 xml:space="preserve">    a)În perioada de construire</w:t>
      </w:r>
    </w:p>
    <w:p w14:paraId="7432F4C3" w14:textId="77777777" w:rsidR="00D930F5" w:rsidRPr="00D930F5" w:rsidRDefault="00D930F5" w:rsidP="00D930F5">
      <w:pPr>
        <w:numPr>
          <w:ilvl w:val="0"/>
          <w:numId w:val="32"/>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61E4D686" w14:textId="77777777" w:rsidR="00D930F5" w:rsidRPr="00D930F5" w:rsidRDefault="00D930F5" w:rsidP="00D930F5">
      <w:pPr>
        <w:numPr>
          <w:ilvl w:val="0"/>
          <w:numId w:val="32"/>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2306ABEC" w14:textId="77777777" w:rsidR="00D930F5" w:rsidRPr="00D930F5" w:rsidRDefault="00D930F5" w:rsidP="00D930F5">
      <w:pPr>
        <w:numPr>
          <w:ilvl w:val="0"/>
          <w:numId w:val="32"/>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51FE3D06" w14:textId="77777777" w:rsidR="00D930F5" w:rsidRPr="00D930F5" w:rsidRDefault="00D930F5" w:rsidP="00D930F5">
      <w:pPr>
        <w:numPr>
          <w:ilvl w:val="0"/>
          <w:numId w:val="32"/>
        </w:numPr>
        <w:spacing w:after="0" w:line="240" w:lineRule="auto"/>
        <w:jc w:val="both"/>
        <w:rPr>
          <w:rFonts w:ascii="Times New Roman" w:hAnsi="Times New Roman"/>
          <w:sz w:val="24"/>
          <w:szCs w:val="24"/>
        </w:rPr>
      </w:pPr>
      <w:r w:rsidRPr="00D930F5">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2177E32D" w14:textId="77777777" w:rsidR="00D930F5" w:rsidRPr="00D930F5" w:rsidRDefault="00D930F5" w:rsidP="00D930F5">
      <w:pPr>
        <w:numPr>
          <w:ilvl w:val="0"/>
          <w:numId w:val="32"/>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0F530094" w14:textId="77777777" w:rsidR="00D930F5" w:rsidRPr="00D930F5" w:rsidRDefault="00D930F5" w:rsidP="00D930F5">
      <w:pPr>
        <w:numPr>
          <w:ilvl w:val="0"/>
          <w:numId w:val="32"/>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E49EF53" w14:textId="77777777" w:rsidR="00D930F5" w:rsidRPr="00D930F5" w:rsidRDefault="00D930F5" w:rsidP="00D930F5">
      <w:pPr>
        <w:numPr>
          <w:ilvl w:val="0"/>
          <w:numId w:val="32"/>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în perioada de funcționare se vor amenaja spații pentru depozitarea deșeurilor rezultate din activitate</w:t>
      </w:r>
    </w:p>
    <w:p w14:paraId="634CCB1B" w14:textId="77777777" w:rsidR="004D0636" w:rsidRDefault="004D0636"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14:paraId="7FC1B7BE" w14:textId="2C2D5CC5" w:rsidR="00D930F5" w:rsidRPr="00D930F5" w:rsidRDefault="00D930F5"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14:paraId="45B30157" w14:textId="3912FFF7" w:rsidR="00D930F5" w:rsidRPr="00D930F5" w:rsidRDefault="00D930F5" w:rsidP="00D930F5">
      <w:pPr>
        <w:spacing w:after="0" w:line="240" w:lineRule="auto"/>
        <w:ind w:firstLine="72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completări prin Legea nr.17/2023;</w:t>
      </w:r>
      <w:r w:rsidRPr="00D930F5">
        <w:rPr>
          <w:rFonts w:ascii="Times New Roman" w:eastAsia="Times New Roman" w:hAnsi="Times New Roman" w:cs="Times New Roman"/>
          <w:sz w:val="24"/>
          <w:szCs w:val="24"/>
          <w:lang w:eastAsia="ro-RO"/>
        </w:rPr>
        <w:t xml:space="preserve">   </w:t>
      </w:r>
    </w:p>
    <w:p w14:paraId="69134305"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xml:space="preserve">- deşeurile reciclabile rezultate în urma lucrărilor de construcţii </w:t>
      </w:r>
      <w:r w:rsidRPr="00D930F5">
        <w:rPr>
          <w:rFonts w:ascii="Times New Roman" w:hAnsi="Times New Roman"/>
          <w:color w:val="000000"/>
          <w:sz w:val="24"/>
          <w:szCs w:val="24"/>
        </w:rPr>
        <w:t xml:space="preserve"> </w:t>
      </w:r>
      <w:r w:rsidRPr="00D930F5">
        <w:rPr>
          <w:rFonts w:ascii="Times New Roman" w:hAnsi="Times New Roman"/>
          <w:sz w:val="24"/>
          <w:szCs w:val="24"/>
        </w:rPr>
        <w:t xml:space="preserve">se vor colecta selectiv prin grija executantului lucrării, selectiv pe categorii şi vor fi predate la firme specializate în valorificarea lor; </w:t>
      </w:r>
    </w:p>
    <w:p w14:paraId="22FEF826"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lastRenderedPageBreak/>
        <w:t>- deşeurile menajere se vor colecta în europubelă şi se vor preda către firme specializate;</w:t>
      </w:r>
    </w:p>
    <w:p w14:paraId="35A41819" w14:textId="77777777" w:rsidR="00D930F5" w:rsidRPr="00D930F5" w:rsidRDefault="00D930F5" w:rsidP="00D930F5">
      <w:pPr>
        <w:spacing w:after="0" w:line="240" w:lineRule="auto"/>
        <w:jc w:val="both"/>
        <w:rPr>
          <w:rFonts w:ascii="Times New Roman" w:eastAsia="Times New Roman" w:hAnsi="Times New Roman" w:cs="Times New Roman"/>
          <w:b/>
          <w:bCs/>
          <w:sz w:val="10"/>
          <w:szCs w:val="10"/>
          <w:u w:val="single"/>
          <w:lang w:eastAsia="ro-RO"/>
        </w:rPr>
      </w:pPr>
    </w:p>
    <w:p w14:paraId="733D4F92"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14:paraId="122281B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14:paraId="50D7E02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04BE8C90"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p>
    <w:p w14:paraId="1D232EBB"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14:paraId="69C47B2C" w14:textId="77777777" w:rsidR="00D930F5" w:rsidRPr="00D930F5" w:rsidRDefault="00D930F5" w:rsidP="00D930F5">
      <w:pPr>
        <w:spacing w:after="0" w:line="240" w:lineRule="auto"/>
        <w:ind w:firstLine="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a)În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31B62C8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14:paraId="34D67C2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14:paraId="2365A07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rutelor alese pentru transportul materialelor de construcţie;</w:t>
      </w:r>
    </w:p>
    <w:p w14:paraId="0CCA975B"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normelor de securitate a muncii;</w:t>
      </w:r>
    </w:p>
    <w:p w14:paraId="531D3D8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14:paraId="23CE11C0"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14:paraId="338BC4F3" w14:textId="77777777" w:rsidR="00D930F5" w:rsidRPr="00D930F5" w:rsidRDefault="00D930F5" w:rsidP="00D930F5">
      <w:pPr>
        <w:spacing w:after="0" w:line="240" w:lineRule="auto"/>
        <w:jc w:val="both"/>
        <w:rPr>
          <w:rFonts w:ascii="Times New Roman" w:hAnsi="Times New Roman"/>
          <w:b/>
          <w:bCs/>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Pr="00D930F5">
        <w:rPr>
          <w:rFonts w:ascii="Times New Roman" w:hAnsi="Times New Roman"/>
          <w:b/>
          <w:bCs/>
          <w:sz w:val="24"/>
          <w:szCs w:val="24"/>
        </w:rPr>
        <w:t xml:space="preserve"> </w:t>
      </w:r>
    </w:p>
    <w:p w14:paraId="140F5BB9"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hAnsi="Times New Roman"/>
          <w:b/>
          <w:bCs/>
          <w:sz w:val="24"/>
          <w:szCs w:val="24"/>
        </w:rPr>
        <w:t xml:space="preserve"> </w:t>
      </w:r>
    </w:p>
    <w:p w14:paraId="4CEA986A" w14:textId="77777777" w:rsidR="00D930F5" w:rsidRPr="00D930F5" w:rsidRDefault="00D930F5" w:rsidP="00D930F5">
      <w:pPr>
        <w:spacing w:after="120" w:line="240" w:lineRule="auto"/>
        <w:ind w:firstLine="709"/>
        <w:jc w:val="both"/>
        <w:rPr>
          <w:rFonts w:ascii="Times New Roman" w:eastAsia="Times New Roman" w:hAnsi="Times New Roman" w:cs="Times New Roman"/>
          <w:i/>
          <w:sz w:val="24"/>
          <w:szCs w:val="24"/>
          <w:lang w:eastAsia="ro-RO"/>
        </w:rPr>
      </w:pPr>
      <w:bookmarkStart w:id="8" w:name="_GoBack"/>
      <w:bookmarkEnd w:id="8"/>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14:paraId="5EE6031B"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9121287"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5"/>
      <w:bookmarkEnd w:id="9"/>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055D9838"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6"/>
      <w:bookmarkEnd w:id="10"/>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2A54148"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7"/>
      <w:bookmarkEnd w:id="11"/>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8C6560D"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8"/>
      <w:bookmarkEnd w:id="12"/>
      <w:r w:rsidRPr="00D930F5">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7BE003F7"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9"/>
      <w:bookmarkEnd w:id="13"/>
      <w:r w:rsidRPr="00D930F5">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5C05135D"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0"/>
      <w:bookmarkEnd w:id="14"/>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49C4C1B5"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41"/>
      <w:bookmarkEnd w:id="15"/>
      <w:r w:rsidRPr="00D930F5">
        <w:rPr>
          <w:rFonts w:ascii="Times New Roman" w:hAnsi="Times New Roman" w:cs="Times New Roman"/>
          <w:color w:val="000000"/>
          <w:sz w:val="24"/>
          <w:szCs w:val="24"/>
        </w:rPr>
        <w:lastRenderedPageBreak/>
        <w:t>Prezenta decizie poate fi contestată în conformitate cu prevederile Legii nr. 292/2018 privind evaluarea impactului anumitor proiecte publice şi private asupra mediului şi ale Legii nr. </w:t>
      </w:r>
      <w:hyperlink r:id="rId19"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1C481E50" w14:textId="77777777" w:rsidR="00D930F5" w:rsidRPr="00D930F5" w:rsidRDefault="00D930F5" w:rsidP="00D930F5">
      <w:pPr>
        <w:shd w:val="clear" w:color="auto" w:fill="FFFFFF"/>
        <w:spacing w:after="120" w:line="240" w:lineRule="auto"/>
        <w:ind w:firstLine="708"/>
        <w:jc w:val="both"/>
        <w:rPr>
          <w:rFonts w:ascii="Times New Roman" w:hAnsi="Times New Roman" w:cs="Times New Roman"/>
          <w:color w:val="000000"/>
          <w:sz w:val="24"/>
          <w:szCs w:val="24"/>
        </w:rPr>
      </w:pPr>
    </w:p>
    <w:p w14:paraId="15BFA993" w14:textId="77777777" w:rsidR="00D930F5" w:rsidRPr="00D930F5" w:rsidRDefault="00D930F5" w:rsidP="00D930F5">
      <w:pPr>
        <w:spacing w:after="0" w:line="240" w:lineRule="auto"/>
        <w:rPr>
          <w:rFonts w:ascii="Times New Roman" w:hAnsi="Times New Roman" w:cs="Times New Roman"/>
          <w:b/>
          <w:sz w:val="26"/>
          <w:szCs w:val="26"/>
        </w:rPr>
      </w:pPr>
      <w:bookmarkStart w:id="16" w:name="do|ax5^I|pa42"/>
      <w:bookmarkEnd w:id="16"/>
      <w:r w:rsidRPr="00D930F5">
        <w:rPr>
          <w:rFonts w:ascii="Times New Roman" w:hAnsi="Times New Roman" w:cs="Times New Roman"/>
          <w:b/>
          <w:sz w:val="26"/>
          <w:szCs w:val="26"/>
        </w:rPr>
        <w:t xml:space="preserve">                                                  DIRECTOR EXECUTIV</w:t>
      </w:r>
      <w:r w:rsidRPr="00D930F5">
        <w:rPr>
          <w:rFonts w:ascii="Times New Roman" w:hAnsi="Times New Roman" w:cs="Times New Roman"/>
          <w:sz w:val="26"/>
          <w:szCs w:val="26"/>
        </w:rPr>
        <w:t>,</w:t>
      </w:r>
    </w:p>
    <w:p w14:paraId="74D91CF4" w14:textId="77777777"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14:paraId="4838B174" w14:textId="77777777" w:rsidR="00D930F5" w:rsidRPr="00D930F5" w:rsidRDefault="00D930F5" w:rsidP="00D930F5">
      <w:pPr>
        <w:spacing w:after="0" w:line="240" w:lineRule="auto"/>
        <w:jc w:val="both"/>
        <w:rPr>
          <w:rFonts w:ascii="Times New Roman" w:hAnsi="Times New Roman" w:cs="Times New Roman"/>
          <w:b/>
          <w:sz w:val="26"/>
          <w:szCs w:val="26"/>
        </w:rPr>
      </w:pPr>
    </w:p>
    <w:p w14:paraId="41FC8FE0"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14:paraId="11284AF6"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14:paraId="51D076E3"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14:paraId="456DD328" w14:textId="415EEA40" w:rsid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w:t>
      </w:r>
    </w:p>
    <w:p w14:paraId="714D7050" w14:textId="77777777" w:rsidR="00116AE8" w:rsidRPr="00D930F5" w:rsidRDefault="00116AE8" w:rsidP="00D930F5">
      <w:pPr>
        <w:spacing w:after="0" w:line="240" w:lineRule="auto"/>
        <w:jc w:val="both"/>
        <w:rPr>
          <w:rFonts w:ascii="Times New Roman" w:hAnsi="Times New Roman" w:cs="Times New Roman"/>
          <w:b/>
          <w:sz w:val="26"/>
          <w:szCs w:val="26"/>
        </w:rPr>
      </w:pPr>
    </w:p>
    <w:p w14:paraId="214A8691" w14:textId="5B177B5D"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Pr="00D930F5">
        <w:rPr>
          <w:rFonts w:ascii="Times New Roman" w:hAnsi="Times New Roman" w:cs="Times New Roman"/>
          <w:b/>
          <w:sz w:val="26"/>
          <w:szCs w:val="26"/>
        </w:rPr>
        <w:t xml:space="preserve">Șef Serviciu C.F.M.,                                                                          </w:t>
      </w:r>
    </w:p>
    <w:p w14:paraId="431924C5" w14:textId="77777777"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p>
    <w:p w14:paraId="129608B5" w14:textId="77777777" w:rsidR="00812314" w:rsidRPr="00C709A7" w:rsidRDefault="00812314" w:rsidP="00812314">
      <w:pPr>
        <w:spacing w:after="0" w:line="240" w:lineRule="auto"/>
        <w:rPr>
          <w:rFonts w:ascii="Times New Roman" w:hAnsi="Times New Roman" w:cs="Times New Roman"/>
        </w:rPr>
      </w:pPr>
    </w:p>
    <w:p w14:paraId="14F97FA5" w14:textId="77777777" w:rsidR="00812314" w:rsidRPr="00812314" w:rsidRDefault="00812314" w:rsidP="00812314">
      <w:pPr>
        <w:pStyle w:val="Default"/>
        <w:jc w:val="both"/>
        <w:rPr>
          <w:rFonts w:ascii="Times New Roman" w:hAnsi="Times New Roman" w:cs="Times New Roman"/>
          <w:color w:val="auto"/>
        </w:rPr>
      </w:pPr>
    </w:p>
    <w:p w14:paraId="63ACD82C" w14:textId="77777777" w:rsidR="00812314" w:rsidRDefault="00812314" w:rsidP="00812314">
      <w:pPr>
        <w:pStyle w:val="Default"/>
        <w:pageBreakBefore/>
        <w:rPr>
          <w:color w:val="auto"/>
        </w:rPr>
      </w:pPr>
    </w:p>
    <w:sectPr w:rsidR="00812314" w:rsidSect="006D44AA">
      <w:footerReference w:type="default" r:id="rId20"/>
      <w:pgSz w:w="11906" w:h="16838" w:code="9"/>
      <w:pgMar w:top="567" w:right="851" w:bottom="726" w:left="1134"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592FC" w14:textId="77777777" w:rsidR="00420146" w:rsidRDefault="00420146" w:rsidP="00EE5AEC">
      <w:pPr>
        <w:spacing w:after="0" w:line="240" w:lineRule="auto"/>
      </w:pPr>
      <w:r>
        <w:separator/>
      </w:r>
    </w:p>
  </w:endnote>
  <w:endnote w:type="continuationSeparator" w:id="0">
    <w:p w14:paraId="57A6BE76" w14:textId="77777777" w:rsidR="00420146" w:rsidRDefault="00420146"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Arial Bold">
    <w:altName w:val="Arial"/>
    <w:panose1 w:val="020B0704020202020204"/>
    <w:charset w:val="00"/>
    <w:family w:val="swiss"/>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EE4" w14:textId="77777777" w:rsidR="008D65B2" w:rsidRPr="003D79F6" w:rsidRDefault="008D65B2" w:rsidP="00D32CB6">
    <w:pPr>
      <w:pStyle w:val="Header"/>
      <w:jc w:val="center"/>
      <w:rPr>
        <w:rFonts w:ascii="Times New Roman" w:hAnsi="Times New Roman"/>
        <w:sz w:val="24"/>
        <w:szCs w:val="24"/>
      </w:rPr>
    </w:pPr>
    <w:r>
      <w:rPr>
        <w:noProof/>
        <w:lang w:eastAsia="ro-RO"/>
      </w:rPr>
      <w:drawing>
        <wp:inline distT="0" distB="0" distL="0" distR="0" wp14:anchorId="23D8B1B2" wp14:editId="4B25CE2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32CB6">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2A4F8B1" w14:textId="3027409F" w:rsidR="008D65B2" w:rsidRDefault="008D65B2" w:rsidP="00051258">
    <w:pPr>
      <w:pStyle w:val="Footer"/>
      <w:jc w:val="right"/>
    </w:pPr>
    <w:r>
      <w:fldChar w:fldCharType="begin"/>
    </w:r>
    <w:r>
      <w:instrText>PAGE   \* MERGEFORMAT</w:instrText>
    </w:r>
    <w:r>
      <w:fldChar w:fldCharType="separate"/>
    </w:r>
    <w:r w:rsidR="00E06F6E">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1F9B3" w14:textId="77777777" w:rsidR="00420146" w:rsidRDefault="00420146" w:rsidP="00EE5AEC">
      <w:pPr>
        <w:spacing w:after="0" w:line="240" w:lineRule="auto"/>
      </w:pPr>
      <w:r>
        <w:separator/>
      </w:r>
    </w:p>
  </w:footnote>
  <w:footnote w:type="continuationSeparator" w:id="0">
    <w:p w14:paraId="3C1B8657" w14:textId="77777777" w:rsidR="00420146" w:rsidRDefault="00420146"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B02A9"/>
    <w:multiLevelType w:val="hybridMultilevel"/>
    <w:tmpl w:val="413230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A62C41"/>
    <w:multiLevelType w:val="hybridMultilevel"/>
    <w:tmpl w:val="D26D7F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9C9A28"/>
    <w:multiLevelType w:val="hybridMultilevel"/>
    <w:tmpl w:val="9E68E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645B67"/>
    <w:multiLevelType w:val="hybridMultilevel"/>
    <w:tmpl w:val="23EEC9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5733B82"/>
    <w:multiLevelType w:val="hybridMultilevel"/>
    <w:tmpl w:val="36E2DC7C"/>
    <w:lvl w:ilvl="0" w:tplc="2DACA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84BA3"/>
    <w:multiLevelType w:val="hybridMultilevel"/>
    <w:tmpl w:val="BD9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9"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11" w15:restartNumberingAfterBreak="0">
    <w:nsid w:val="1209117B"/>
    <w:multiLevelType w:val="hybridMultilevel"/>
    <w:tmpl w:val="A7AAD182"/>
    <w:lvl w:ilvl="0" w:tplc="0418000B">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2"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3D93329"/>
    <w:multiLevelType w:val="hybridMultilevel"/>
    <w:tmpl w:val="B754BC82"/>
    <w:lvl w:ilvl="0" w:tplc="A3AA3E52">
      <w:start w:val="4"/>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64EE2"/>
    <w:multiLevelType w:val="hybridMultilevel"/>
    <w:tmpl w:val="B09497A6"/>
    <w:lvl w:ilvl="0" w:tplc="494C53C8">
      <w:start w:val="7"/>
      <w:numFmt w:val="bullet"/>
      <w:lvlText w:val="-"/>
      <w:lvlJc w:val="left"/>
      <w:pPr>
        <w:ind w:left="1140" w:hanging="360"/>
      </w:pPr>
      <w:rPr>
        <w:rFonts w:ascii="Arial Narrow" w:eastAsia="Times New Roman" w:hAnsi="Arial Narrow"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8" w15:restartNumberingAfterBreak="0">
    <w:nsid w:val="1A7B17D7"/>
    <w:multiLevelType w:val="hybridMultilevel"/>
    <w:tmpl w:val="7A00B10A"/>
    <w:lvl w:ilvl="0" w:tplc="0418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6C032B"/>
    <w:multiLevelType w:val="hybridMultilevel"/>
    <w:tmpl w:val="410E1974"/>
    <w:lvl w:ilvl="0" w:tplc="F27E6C36">
      <w:start w:val="4"/>
      <w:numFmt w:val="bullet"/>
      <w:lvlText w:val="-"/>
      <w:lvlJc w:val="left"/>
      <w:pPr>
        <w:ind w:left="1778" w:hanging="360"/>
      </w:pPr>
      <w:rPr>
        <w:rFonts w:ascii="Arial Narrow" w:eastAsia="Times New Roman" w:hAnsi="Arial Narrow"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15:restartNumberingAfterBreak="0">
    <w:nsid w:val="23454DB1"/>
    <w:multiLevelType w:val="hybridMultilevel"/>
    <w:tmpl w:val="8884CE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588631C"/>
    <w:multiLevelType w:val="hybridMultilevel"/>
    <w:tmpl w:val="F3DE2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F50CC"/>
    <w:multiLevelType w:val="hybridMultilevel"/>
    <w:tmpl w:val="AAC83574"/>
    <w:lvl w:ilvl="0" w:tplc="3D64A1DA">
      <w:start w:val="3"/>
      <w:numFmt w:val="bullet"/>
      <w:lvlText w:val="-"/>
      <w:lvlJc w:val="left"/>
      <w:pPr>
        <w:ind w:left="1069" w:hanging="360"/>
      </w:pPr>
      <w:rPr>
        <w:rFonts w:ascii="Arial Narrow" w:eastAsia="Times New Roman" w:hAnsi="Arial Narrow"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8" w15:restartNumberingAfterBreak="0">
    <w:nsid w:val="40F71170"/>
    <w:multiLevelType w:val="hybridMultilevel"/>
    <w:tmpl w:val="4B1E0E60"/>
    <w:lvl w:ilvl="0" w:tplc="44E4638C">
      <w:numFmt w:val="bullet"/>
      <w:lvlText w:val="-"/>
      <w:lvlJc w:val="left"/>
      <w:pPr>
        <w:ind w:left="1429" w:hanging="360"/>
      </w:pPr>
      <w:rPr>
        <w:rFonts w:ascii="Arial Narrow" w:eastAsia="Times New Roman" w:hAnsi="Arial Narrow" w:cs="Times New Roman" w:hint="default"/>
      </w:rPr>
    </w:lvl>
    <w:lvl w:ilvl="1" w:tplc="04180003">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9" w15:restartNumberingAfterBreak="0">
    <w:nsid w:val="418A0262"/>
    <w:multiLevelType w:val="hybridMultilevel"/>
    <w:tmpl w:val="6FF2396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3FF33B8"/>
    <w:multiLevelType w:val="hybridMultilevel"/>
    <w:tmpl w:val="ADB8EC3C"/>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7B44B6"/>
    <w:multiLevelType w:val="hybridMultilevel"/>
    <w:tmpl w:val="653E5C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81B2ACD"/>
    <w:multiLevelType w:val="hybridMultilevel"/>
    <w:tmpl w:val="78E8D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4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2"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43" w15:restartNumberingAfterBreak="0">
    <w:nsid w:val="7D9506E0"/>
    <w:multiLevelType w:val="hybridMultilevel"/>
    <w:tmpl w:val="8836F7BA"/>
    <w:lvl w:ilvl="0" w:tplc="F27E9304">
      <w:start w:val="1"/>
      <w:numFmt w:val="bullet"/>
      <w:lvlText w:val="-"/>
      <w:lvlJc w:val="left"/>
      <w:pPr>
        <w:ind w:left="540" w:hanging="360"/>
      </w:pPr>
      <w:rPr>
        <w:rFonts w:ascii="Times New Roman" w:eastAsia="Times New Roman"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44" w15:restartNumberingAfterBreak="0">
    <w:nsid w:val="7FA65676"/>
    <w:multiLevelType w:val="hybridMultilevel"/>
    <w:tmpl w:val="64300B88"/>
    <w:lvl w:ilvl="0" w:tplc="0418000B">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37"/>
  </w:num>
  <w:num w:numId="5">
    <w:abstractNumId w:val="42"/>
  </w:num>
  <w:num w:numId="6">
    <w:abstractNumId w:val="33"/>
  </w:num>
  <w:num w:numId="7">
    <w:abstractNumId w:val="31"/>
  </w:num>
  <w:num w:numId="8">
    <w:abstractNumId w:val="26"/>
  </w:num>
  <w:num w:numId="9">
    <w:abstractNumId w:val="7"/>
  </w:num>
  <w:num w:numId="10">
    <w:abstractNumId w:val="13"/>
  </w:num>
  <w:num w:numId="11">
    <w:abstractNumId w:val="20"/>
  </w:num>
  <w:num w:numId="12">
    <w:abstractNumId w:val="32"/>
  </w:num>
  <w:num w:numId="13">
    <w:abstractNumId w:val="14"/>
  </w:num>
  <w:num w:numId="14">
    <w:abstractNumId w:val="12"/>
  </w:num>
  <w:num w:numId="15">
    <w:abstractNumId w:val="40"/>
  </w:num>
  <w:num w:numId="16">
    <w:abstractNumId w:val="15"/>
  </w:num>
  <w:num w:numId="17">
    <w:abstractNumId w:val="10"/>
  </w:num>
  <w:num w:numId="18">
    <w:abstractNumId w:val="38"/>
  </w:num>
  <w:num w:numId="19">
    <w:abstractNumId w:val="39"/>
  </w:num>
  <w:num w:numId="20">
    <w:abstractNumId w:val="18"/>
  </w:num>
  <w:num w:numId="21">
    <w:abstractNumId w:val="30"/>
  </w:num>
  <w:num w:numId="22">
    <w:abstractNumId w:val="29"/>
  </w:num>
  <w:num w:numId="23">
    <w:abstractNumId w:val="0"/>
  </w:num>
  <w:num w:numId="24">
    <w:abstractNumId w:val="2"/>
  </w:num>
  <w:num w:numId="25">
    <w:abstractNumId w:val="1"/>
  </w:num>
  <w:num w:numId="26">
    <w:abstractNumId w:val="3"/>
  </w:num>
  <w:num w:numId="27">
    <w:abstractNumId w:val="41"/>
  </w:num>
  <w:num w:numId="28">
    <w:abstractNumId w:val="21"/>
  </w:num>
  <w:num w:numId="29">
    <w:abstractNumId w:val="25"/>
  </w:num>
  <w:num w:numId="30">
    <w:abstractNumId w:val="34"/>
  </w:num>
  <w:num w:numId="31">
    <w:abstractNumId w:val="6"/>
  </w:num>
  <w:num w:numId="32">
    <w:abstractNumId w:val="9"/>
  </w:num>
  <w:num w:numId="33">
    <w:abstractNumId w:val="8"/>
  </w:num>
  <w:num w:numId="34">
    <w:abstractNumId w:val="24"/>
  </w:num>
  <w:num w:numId="35">
    <w:abstractNumId w:val="2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44"/>
  </w:num>
  <w:num w:numId="38">
    <w:abstractNumId w:val="11"/>
  </w:num>
  <w:num w:numId="39">
    <w:abstractNumId w:val="27"/>
    <w:lvlOverride w:ilvl="0"/>
    <w:lvlOverride w:ilvl="1"/>
    <w:lvlOverride w:ilvl="2"/>
    <w:lvlOverride w:ilvl="3"/>
    <w:lvlOverride w:ilvl="4"/>
    <w:lvlOverride w:ilvl="5"/>
    <w:lvlOverride w:ilvl="6"/>
    <w:lvlOverride w:ilvl="7"/>
    <w:lvlOverride w:ilvl="8"/>
  </w:num>
  <w:num w:numId="40">
    <w:abstractNumId w:val="17"/>
  </w:num>
  <w:num w:numId="41">
    <w:abstractNumId w:val="5"/>
  </w:num>
  <w:num w:numId="42">
    <w:abstractNumId w:val="19"/>
  </w:num>
  <w:num w:numId="43">
    <w:abstractNumId w:val="28"/>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1F8"/>
    <w:rsid w:val="00015D64"/>
    <w:rsid w:val="00021332"/>
    <w:rsid w:val="00024271"/>
    <w:rsid w:val="000331EB"/>
    <w:rsid w:val="00033EFE"/>
    <w:rsid w:val="00046320"/>
    <w:rsid w:val="00051258"/>
    <w:rsid w:val="00051494"/>
    <w:rsid w:val="0006514A"/>
    <w:rsid w:val="000666E4"/>
    <w:rsid w:val="00071962"/>
    <w:rsid w:val="00074281"/>
    <w:rsid w:val="000753D6"/>
    <w:rsid w:val="000865B3"/>
    <w:rsid w:val="00093475"/>
    <w:rsid w:val="00095AC6"/>
    <w:rsid w:val="00095BEA"/>
    <w:rsid w:val="000A2E73"/>
    <w:rsid w:val="000B4C88"/>
    <w:rsid w:val="000D35A8"/>
    <w:rsid w:val="000E7442"/>
    <w:rsid w:val="000F0C76"/>
    <w:rsid w:val="00102243"/>
    <w:rsid w:val="001057FC"/>
    <w:rsid w:val="00112F21"/>
    <w:rsid w:val="00113809"/>
    <w:rsid w:val="00116AE8"/>
    <w:rsid w:val="001346EE"/>
    <w:rsid w:val="001348C0"/>
    <w:rsid w:val="00144DDF"/>
    <w:rsid w:val="001530E7"/>
    <w:rsid w:val="0015478B"/>
    <w:rsid w:val="001607A9"/>
    <w:rsid w:val="00161D65"/>
    <w:rsid w:val="00166CED"/>
    <w:rsid w:val="00167D80"/>
    <w:rsid w:val="001712E5"/>
    <w:rsid w:val="00171A29"/>
    <w:rsid w:val="00172764"/>
    <w:rsid w:val="00180DB7"/>
    <w:rsid w:val="00193989"/>
    <w:rsid w:val="00195EE5"/>
    <w:rsid w:val="001974A8"/>
    <w:rsid w:val="00197EB4"/>
    <w:rsid w:val="001A24D9"/>
    <w:rsid w:val="001A4826"/>
    <w:rsid w:val="001A6B25"/>
    <w:rsid w:val="001C1A72"/>
    <w:rsid w:val="001C2BEB"/>
    <w:rsid w:val="001C499D"/>
    <w:rsid w:val="001C6096"/>
    <w:rsid w:val="001D28A5"/>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22838"/>
    <w:rsid w:val="00222BD4"/>
    <w:rsid w:val="00222CD0"/>
    <w:rsid w:val="00226B94"/>
    <w:rsid w:val="002302F5"/>
    <w:rsid w:val="00231757"/>
    <w:rsid w:val="0024580B"/>
    <w:rsid w:val="00255A29"/>
    <w:rsid w:val="00265340"/>
    <w:rsid w:val="0026615D"/>
    <w:rsid w:val="00266183"/>
    <w:rsid w:val="002725FA"/>
    <w:rsid w:val="00276F52"/>
    <w:rsid w:val="00282543"/>
    <w:rsid w:val="00283D76"/>
    <w:rsid w:val="00285C62"/>
    <w:rsid w:val="00285C7A"/>
    <w:rsid w:val="00291151"/>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714B"/>
    <w:rsid w:val="00321D2D"/>
    <w:rsid w:val="00321F91"/>
    <w:rsid w:val="0033151D"/>
    <w:rsid w:val="00340D1D"/>
    <w:rsid w:val="00346717"/>
    <w:rsid w:val="00351752"/>
    <w:rsid w:val="00353C39"/>
    <w:rsid w:val="00357DF8"/>
    <w:rsid w:val="00357E66"/>
    <w:rsid w:val="00360E57"/>
    <w:rsid w:val="0036379B"/>
    <w:rsid w:val="00373CD7"/>
    <w:rsid w:val="00384B93"/>
    <w:rsid w:val="00396EB9"/>
    <w:rsid w:val="003970F1"/>
    <w:rsid w:val="003A7E0E"/>
    <w:rsid w:val="003B2BF5"/>
    <w:rsid w:val="003B482C"/>
    <w:rsid w:val="003B4D93"/>
    <w:rsid w:val="003D5C4E"/>
    <w:rsid w:val="003D6014"/>
    <w:rsid w:val="003D6847"/>
    <w:rsid w:val="003E5867"/>
    <w:rsid w:val="003F62C1"/>
    <w:rsid w:val="0040439D"/>
    <w:rsid w:val="00404666"/>
    <w:rsid w:val="004127BE"/>
    <w:rsid w:val="00420146"/>
    <w:rsid w:val="0042202A"/>
    <w:rsid w:val="00424209"/>
    <w:rsid w:val="00426750"/>
    <w:rsid w:val="00430EB0"/>
    <w:rsid w:val="00430F4D"/>
    <w:rsid w:val="00430FBD"/>
    <w:rsid w:val="00442F5D"/>
    <w:rsid w:val="0044475A"/>
    <w:rsid w:val="004452A8"/>
    <w:rsid w:val="00453A34"/>
    <w:rsid w:val="00462B27"/>
    <w:rsid w:val="0046318A"/>
    <w:rsid w:val="004645E7"/>
    <w:rsid w:val="0046548F"/>
    <w:rsid w:val="004729C7"/>
    <w:rsid w:val="004763A4"/>
    <w:rsid w:val="00480977"/>
    <w:rsid w:val="004934B0"/>
    <w:rsid w:val="004A1535"/>
    <w:rsid w:val="004A1B57"/>
    <w:rsid w:val="004A3AB9"/>
    <w:rsid w:val="004A3FDA"/>
    <w:rsid w:val="004A488F"/>
    <w:rsid w:val="004B6303"/>
    <w:rsid w:val="004B7BB7"/>
    <w:rsid w:val="004C4F3B"/>
    <w:rsid w:val="004D0636"/>
    <w:rsid w:val="004F010B"/>
    <w:rsid w:val="004F495D"/>
    <w:rsid w:val="00502864"/>
    <w:rsid w:val="005073DA"/>
    <w:rsid w:val="00512E17"/>
    <w:rsid w:val="0053048D"/>
    <w:rsid w:val="00530851"/>
    <w:rsid w:val="00552099"/>
    <w:rsid w:val="005540F6"/>
    <w:rsid w:val="00570B71"/>
    <w:rsid w:val="005720C1"/>
    <w:rsid w:val="00573503"/>
    <w:rsid w:val="00573DAA"/>
    <w:rsid w:val="00576C83"/>
    <w:rsid w:val="00580656"/>
    <w:rsid w:val="005815FE"/>
    <w:rsid w:val="0058481D"/>
    <w:rsid w:val="00590C8D"/>
    <w:rsid w:val="00591CEB"/>
    <w:rsid w:val="005922E3"/>
    <w:rsid w:val="00593D2C"/>
    <w:rsid w:val="005941AF"/>
    <w:rsid w:val="005962E0"/>
    <w:rsid w:val="00597A1E"/>
    <w:rsid w:val="005A0946"/>
    <w:rsid w:val="005B0BDE"/>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5E04"/>
    <w:rsid w:val="006172C2"/>
    <w:rsid w:val="00617FF4"/>
    <w:rsid w:val="006206C3"/>
    <w:rsid w:val="00623B36"/>
    <w:rsid w:val="00625FFA"/>
    <w:rsid w:val="00633886"/>
    <w:rsid w:val="00640681"/>
    <w:rsid w:val="00641AB8"/>
    <w:rsid w:val="00644DD0"/>
    <w:rsid w:val="00652321"/>
    <w:rsid w:val="00653E23"/>
    <w:rsid w:val="006611F4"/>
    <w:rsid w:val="00674027"/>
    <w:rsid w:val="00674138"/>
    <w:rsid w:val="00680B05"/>
    <w:rsid w:val="006959BE"/>
    <w:rsid w:val="006A5D67"/>
    <w:rsid w:val="006A65D3"/>
    <w:rsid w:val="006B1B2F"/>
    <w:rsid w:val="006B2DF8"/>
    <w:rsid w:val="006C6EDD"/>
    <w:rsid w:val="006D1701"/>
    <w:rsid w:val="006D44AA"/>
    <w:rsid w:val="006D4C79"/>
    <w:rsid w:val="006D7856"/>
    <w:rsid w:val="006E5365"/>
    <w:rsid w:val="006F065F"/>
    <w:rsid w:val="006F415F"/>
    <w:rsid w:val="007058A6"/>
    <w:rsid w:val="00711EDB"/>
    <w:rsid w:val="0071659C"/>
    <w:rsid w:val="00722BE2"/>
    <w:rsid w:val="007237AE"/>
    <w:rsid w:val="007250B7"/>
    <w:rsid w:val="007356AB"/>
    <w:rsid w:val="0074221D"/>
    <w:rsid w:val="007449D7"/>
    <w:rsid w:val="007516E9"/>
    <w:rsid w:val="007558BC"/>
    <w:rsid w:val="007626A4"/>
    <w:rsid w:val="007905E8"/>
    <w:rsid w:val="00791330"/>
    <w:rsid w:val="007A2F16"/>
    <w:rsid w:val="007A4B5D"/>
    <w:rsid w:val="007A567D"/>
    <w:rsid w:val="007B4D6D"/>
    <w:rsid w:val="007C11BB"/>
    <w:rsid w:val="007C15E4"/>
    <w:rsid w:val="007C1A05"/>
    <w:rsid w:val="007C33BE"/>
    <w:rsid w:val="007C3819"/>
    <w:rsid w:val="007C44FD"/>
    <w:rsid w:val="007C4B8B"/>
    <w:rsid w:val="007D5864"/>
    <w:rsid w:val="007D630E"/>
    <w:rsid w:val="007E23C8"/>
    <w:rsid w:val="007F1F7B"/>
    <w:rsid w:val="00807230"/>
    <w:rsid w:val="00812314"/>
    <w:rsid w:val="00823E3F"/>
    <w:rsid w:val="0082429D"/>
    <w:rsid w:val="00826A19"/>
    <w:rsid w:val="00834097"/>
    <w:rsid w:val="00835191"/>
    <w:rsid w:val="008362EC"/>
    <w:rsid w:val="00837B75"/>
    <w:rsid w:val="0084448D"/>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901F7A"/>
    <w:rsid w:val="00912F44"/>
    <w:rsid w:val="00915159"/>
    <w:rsid w:val="009167CA"/>
    <w:rsid w:val="00917480"/>
    <w:rsid w:val="00937BE6"/>
    <w:rsid w:val="0094344B"/>
    <w:rsid w:val="0094474A"/>
    <w:rsid w:val="00955D6F"/>
    <w:rsid w:val="00955DF2"/>
    <w:rsid w:val="009567BE"/>
    <w:rsid w:val="0096025F"/>
    <w:rsid w:val="00963C73"/>
    <w:rsid w:val="00971AF8"/>
    <w:rsid w:val="00973235"/>
    <w:rsid w:val="00983CF0"/>
    <w:rsid w:val="009A1142"/>
    <w:rsid w:val="009A6607"/>
    <w:rsid w:val="009A7CB8"/>
    <w:rsid w:val="009C437F"/>
    <w:rsid w:val="009D26B2"/>
    <w:rsid w:val="009D477B"/>
    <w:rsid w:val="009D54C4"/>
    <w:rsid w:val="009E145E"/>
    <w:rsid w:val="00A06F72"/>
    <w:rsid w:val="00A074F9"/>
    <w:rsid w:val="00A10BDF"/>
    <w:rsid w:val="00A130CC"/>
    <w:rsid w:val="00A2096D"/>
    <w:rsid w:val="00A25301"/>
    <w:rsid w:val="00A5101E"/>
    <w:rsid w:val="00A51953"/>
    <w:rsid w:val="00A528BA"/>
    <w:rsid w:val="00A56D12"/>
    <w:rsid w:val="00A57600"/>
    <w:rsid w:val="00A609F1"/>
    <w:rsid w:val="00A6161A"/>
    <w:rsid w:val="00A647D3"/>
    <w:rsid w:val="00A67E94"/>
    <w:rsid w:val="00AA31AC"/>
    <w:rsid w:val="00AA4E91"/>
    <w:rsid w:val="00AA5681"/>
    <w:rsid w:val="00AA65CD"/>
    <w:rsid w:val="00AA76C3"/>
    <w:rsid w:val="00AB336F"/>
    <w:rsid w:val="00AB4990"/>
    <w:rsid w:val="00AD5885"/>
    <w:rsid w:val="00AE1F9C"/>
    <w:rsid w:val="00AE4F4F"/>
    <w:rsid w:val="00AF1CF7"/>
    <w:rsid w:val="00AF2767"/>
    <w:rsid w:val="00AF359C"/>
    <w:rsid w:val="00AF736A"/>
    <w:rsid w:val="00B026FA"/>
    <w:rsid w:val="00B1370F"/>
    <w:rsid w:val="00B169FF"/>
    <w:rsid w:val="00B22058"/>
    <w:rsid w:val="00B3398A"/>
    <w:rsid w:val="00B35ECB"/>
    <w:rsid w:val="00B36897"/>
    <w:rsid w:val="00B44B1B"/>
    <w:rsid w:val="00B46320"/>
    <w:rsid w:val="00B47749"/>
    <w:rsid w:val="00B47A89"/>
    <w:rsid w:val="00B524ED"/>
    <w:rsid w:val="00B53A80"/>
    <w:rsid w:val="00B55383"/>
    <w:rsid w:val="00B65A6C"/>
    <w:rsid w:val="00B67C16"/>
    <w:rsid w:val="00B763A5"/>
    <w:rsid w:val="00B77FDD"/>
    <w:rsid w:val="00B809F9"/>
    <w:rsid w:val="00B83CB7"/>
    <w:rsid w:val="00B928C3"/>
    <w:rsid w:val="00B93888"/>
    <w:rsid w:val="00B96549"/>
    <w:rsid w:val="00B96B24"/>
    <w:rsid w:val="00BA3553"/>
    <w:rsid w:val="00BB01A7"/>
    <w:rsid w:val="00BB3091"/>
    <w:rsid w:val="00BB473C"/>
    <w:rsid w:val="00BB48DC"/>
    <w:rsid w:val="00BD4BFF"/>
    <w:rsid w:val="00BD7C3A"/>
    <w:rsid w:val="00BE03FB"/>
    <w:rsid w:val="00BE2829"/>
    <w:rsid w:val="00BE2882"/>
    <w:rsid w:val="00BE3395"/>
    <w:rsid w:val="00BE56DF"/>
    <w:rsid w:val="00BE76E5"/>
    <w:rsid w:val="00BF21B7"/>
    <w:rsid w:val="00C025D0"/>
    <w:rsid w:val="00C14094"/>
    <w:rsid w:val="00C36162"/>
    <w:rsid w:val="00C475F1"/>
    <w:rsid w:val="00C51029"/>
    <w:rsid w:val="00C65EA5"/>
    <w:rsid w:val="00C67B06"/>
    <w:rsid w:val="00C709A7"/>
    <w:rsid w:val="00C7247E"/>
    <w:rsid w:val="00C76160"/>
    <w:rsid w:val="00C761CC"/>
    <w:rsid w:val="00C80569"/>
    <w:rsid w:val="00C81601"/>
    <w:rsid w:val="00C83366"/>
    <w:rsid w:val="00C95DC8"/>
    <w:rsid w:val="00CA26EC"/>
    <w:rsid w:val="00CA4C33"/>
    <w:rsid w:val="00CA74A0"/>
    <w:rsid w:val="00CB165A"/>
    <w:rsid w:val="00CB71D7"/>
    <w:rsid w:val="00CD0770"/>
    <w:rsid w:val="00CD145B"/>
    <w:rsid w:val="00CD50D4"/>
    <w:rsid w:val="00CE16BF"/>
    <w:rsid w:val="00CF6608"/>
    <w:rsid w:val="00CF667B"/>
    <w:rsid w:val="00D047BE"/>
    <w:rsid w:val="00D05D93"/>
    <w:rsid w:val="00D13287"/>
    <w:rsid w:val="00D22D54"/>
    <w:rsid w:val="00D32CB6"/>
    <w:rsid w:val="00D339F4"/>
    <w:rsid w:val="00D40784"/>
    <w:rsid w:val="00D42291"/>
    <w:rsid w:val="00D42DC2"/>
    <w:rsid w:val="00D50C56"/>
    <w:rsid w:val="00D52D6D"/>
    <w:rsid w:val="00D56D54"/>
    <w:rsid w:val="00D636C4"/>
    <w:rsid w:val="00D65E7E"/>
    <w:rsid w:val="00D7402F"/>
    <w:rsid w:val="00D7690A"/>
    <w:rsid w:val="00D80391"/>
    <w:rsid w:val="00D85488"/>
    <w:rsid w:val="00D9176B"/>
    <w:rsid w:val="00D91937"/>
    <w:rsid w:val="00D930F5"/>
    <w:rsid w:val="00D93641"/>
    <w:rsid w:val="00D94C2A"/>
    <w:rsid w:val="00D96099"/>
    <w:rsid w:val="00D96D00"/>
    <w:rsid w:val="00D977E0"/>
    <w:rsid w:val="00DA3AEA"/>
    <w:rsid w:val="00DA736A"/>
    <w:rsid w:val="00DC6F82"/>
    <w:rsid w:val="00DE3A94"/>
    <w:rsid w:val="00DF2AC4"/>
    <w:rsid w:val="00E009BE"/>
    <w:rsid w:val="00E06F6E"/>
    <w:rsid w:val="00E10E22"/>
    <w:rsid w:val="00E14E3B"/>
    <w:rsid w:val="00E25D2D"/>
    <w:rsid w:val="00E27F16"/>
    <w:rsid w:val="00E324B1"/>
    <w:rsid w:val="00E45F4C"/>
    <w:rsid w:val="00E51181"/>
    <w:rsid w:val="00E51DE7"/>
    <w:rsid w:val="00E5387D"/>
    <w:rsid w:val="00E53CDC"/>
    <w:rsid w:val="00E6529F"/>
    <w:rsid w:val="00E72B10"/>
    <w:rsid w:val="00E772CF"/>
    <w:rsid w:val="00E91709"/>
    <w:rsid w:val="00E95D21"/>
    <w:rsid w:val="00EB0950"/>
    <w:rsid w:val="00EB2227"/>
    <w:rsid w:val="00EB4F82"/>
    <w:rsid w:val="00EB528E"/>
    <w:rsid w:val="00EC2E51"/>
    <w:rsid w:val="00EC4B1A"/>
    <w:rsid w:val="00EC678F"/>
    <w:rsid w:val="00ED5529"/>
    <w:rsid w:val="00ED6FA9"/>
    <w:rsid w:val="00EE3CE8"/>
    <w:rsid w:val="00EE4AB2"/>
    <w:rsid w:val="00EE4B32"/>
    <w:rsid w:val="00EE5AEC"/>
    <w:rsid w:val="00EE7CB3"/>
    <w:rsid w:val="00EF064F"/>
    <w:rsid w:val="00EF4F7A"/>
    <w:rsid w:val="00F065C7"/>
    <w:rsid w:val="00F0772C"/>
    <w:rsid w:val="00F07805"/>
    <w:rsid w:val="00F12106"/>
    <w:rsid w:val="00F1364C"/>
    <w:rsid w:val="00F17E0F"/>
    <w:rsid w:val="00F20E78"/>
    <w:rsid w:val="00F255F7"/>
    <w:rsid w:val="00F44C16"/>
    <w:rsid w:val="00F53028"/>
    <w:rsid w:val="00F53EFD"/>
    <w:rsid w:val="00F540D7"/>
    <w:rsid w:val="00F645A9"/>
    <w:rsid w:val="00F64742"/>
    <w:rsid w:val="00F72054"/>
    <w:rsid w:val="00F73DCB"/>
    <w:rsid w:val="00F800DB"/>
    <w:rsid w:val="00F86065"/>
    <w:rsid w:val="00F86A3F"/>
    <w:rsid w:val="00F92715"/>
    <w:rsid w:val="00F978A2"/>
    <w:rsid w:val="00FA241F"/>
    <w:rsid w:val="00FA7571"/>
    <w:rsid w:val="00FB05B7"/>
    <w:rsid w:val="00FB35E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C0C"/>
  <w15:docId w15:val="{C8CD4CE6-D715-4710-A15D-46C8B33F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612A"/>
    <w:pPr>
      <w:keepNext/>
      <w:keepLines/>
      <w:numPr>
        <w:numId w:val="7"/>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12"/>
      </w:numPr>
    </w:pPr>
  </w:style>
  <w:style w:type="numbering" w:customStyle="1" w:styleId="WW8Num9">
    <w:name w:val="WW8Num9"/>
    <w:basedOn w:val="NoList"/>
    <w:rsid w:val="00396EB9"/>
    <w:pPr>
      <w:numPr>
        <w:numId w:val="13"/>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14"/>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15"/>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7"/>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16"/>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2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iPriority w:val="99"/>
    <w:semiHidden/>
    <w:unhideWhenUsed/>
    <w:rsid w:val="005B0BDE"/>
    <w:pPr>
      <w:spacing w:line="240" w:lineRule="auto"/>
    </w:pPr>
    <w:rPr>
      <w:sz w:val="20"/>
      <w:szCs w:val="20"/>
    </w:rPr>
  </w:style>
  <w:style w:type="character" w:customStyle="1" w:styleId="CommentTextChar">
    <w:name w:val="Comment Text Char"/>
    <w:basedOn w:val="DefaultParagraphFont"/>
    <w:link w:val="CommentText"/>
    <w:uiPriority w:val="99"/>
    <w:semiHidden/>
    <w:rsid w:val="005B0B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E000-4D83-4D3D-B13A-425B57B0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3901</Words>
  <Characters>22632</Characters>
  <Application>Microsoft Office Word</Application>
  <DocSecurity>0</DocSecurity>
  <Lines>188</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cp:revision>
  <cp:lastPrinted>2022-12-19T08:47:00Z</cp:lastPrinted>
  <dcterms:created xsi:type="dcterms:W3CDTF">2023-03-28T14:47:00Z</dcterms:created>
  <dcterms:modified xsi:type="dcterms:W3CDTF">2023-03-28T14:47:00Z</dcterms:modified>
</cp:coreProperties>
</file>