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DB" w:rsidRPr="00F27D69" w:rsidRDefault="0063018C" w:rsidP="00DC6ADB">
      <w:pPr>
        <w:pStyle w:val="Header"/>
        <w:jc w:val="center"/>
        <w:rPr>
          <w:rFonts w:ascii="Garamond" w:hAnsi="Garamond"/>
          <w:b/>
          <w:color w:val="00214E"/>
          <w:sz w:val="36"/>
          <w:szCs w:val="36"/>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8.1pt;margin-top:-4.75pt;width:57.4pt;height:47.2pt;z-index:-251658240">
            <v:imagedata r:id="rId8" o:title=""/>
          </v:shape>
          <o:OLEObject Type="Embed" ProgID="CorelDRAW.Graphic.13" ShapeID="_x0000_s1027" DrawAspect="Content" ObjectID="_1673769014" r:id="rId9"/>
        </w:object>
      </w:r>
      <w:r w:rsidR="00DC6ADB"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rsidR="00DC6ADB" w:rsidRPr="00F27D69" w:rsidRDefault="00DC6ADB" w:rsidP="00DC6ADB">
      <w:pPr>
        <w:pStyle w:val="Header"/>
        <w:jc w:val="center"/>
        <w:rPr>
          <w:rFonts w:cs="Calibri"/>
          <w:b/>
          <w:sz w:val="36"/>
          <w:szCs w:val="36"/>
          <w:lang w:eastAsia="ar-SA"/>
        </w:rPr>
      </w:pPr>
      <w:r w:rsidRPr="00F27D69">
        <w:rPr>
          <w:rFonts w:ascii="Garamond" w:hAnsi="Garamond"/>
          <w:b/>
          <w:noProof/>
          <w:color w:val="00214E"/>
          <w:sz w:val="36"/>
          <w:szCs w:val="36"/>
          <w:lang w:eastAsia="ro-RO"/>
        </w:rPr>
        <w:drawing>
          <wp:anchor distT="0" distB="0" distL="114300" distR="114300" simplePos="0" relativeHeight="251657216" behindDoc="0" locked="0" layoutInCell="1" allowOverlap="1" wp14:anchorId="5EB1DD68" wp14:editId="6887C581">
            <wp:simplePos x="0" y="0"/>
            <wp:positionH relativeFrom="column">
              <wp:posOffset>131445</wp:posOffset>
            </wp:positionH>
            <wp:positionV relativeFrom="paragraph">
              <wp:posOffset>-317500</wp:posOffset>
            </wp:positionV>
            <wp:extent cx="612775" cy="6280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27D69">
        <w:rPr>
          <w:rFonts w:ascii="Garamond" w:hAnsi="Garamond"/>
          <w:b/>
          <w:color w:val="00214E"/>
          <w:sz w:val="36"/>
          <w:szCs w:val="36"/>
        </w:rPr>
        <w:t>Agenţia Naţională pentru Protecţia Mediului</w:t>
      </w:r>
    </w:p>
    <w:p w:rsidR="00DC6ADB" w:rsidRPr="00187AE7" w:rsidRDefault="00DC6ADB" w:rsidP="00DC6AD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DC6ADB" w:rsidRPr="00F27D69" w:rsidTr="00480FA8">
        <w:tc>
          <w:tcPr>
            <w:tcW w:w="10031" w:type="dxa"/>
            <w:tcBorders>
              <w:top w:val="single" w:sz="8" w:space="0" w:color="000000"/>
              <w:bottom w:val="single" w:sz="8" w:space="0" w:color="000000"/>
            </w:tcBorders>
            <w:shd w:val="clear" w:color="auto" w:fill="DBE5F1"/>
          </w:tcPr>
          <w:p w:rsidR="00DC6ADB" w:rsidRPr="00F27D69" w:rsidRDefault="00DC6ADB" w:rsidP="00D22C4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rsidR="007721A9" w:rsidRPr="004A26DC" w:rsidRDefault="007721A9" w:rsidP="007721A9">
      <w:pPr>
        <w:autoSpaceDE w:val="0"/>
        <w:autoSpaceDN w:val="0"/>
        <w:adjustRightInd w:val="0"/>
        <w:spacing w:after="0" w:line="240" w:lineRule="auto"/>
        <w:jc w:val="right"/>
        <w:rPr>
          <w:rFonts w:ascii="Times New Roman" w:hAnsi="Times New Roman" w:cs="Times New Roman"/>
          <w:sz w:val="24"/>
          <w:szCs w:val="24"/>
        </w:rPr>
      </w:pPr>
      <w:r w:rsidRPr="004A26DC">
        <w:rPr>
          <w:rFonts w:ascii="Times New Roman" w:hAnsi="Times New Roman" w:cs="Times New Roman"/>
          <w:sz w:val="24"/>
          <w:szCs w:val="24"/>
        </w:rPr>
        <w:t xml:space="preserve">Nr. </w:t>
      </w:r>
      <w:r w:rsidR="00F4150A">
        <w:rPr>
          <w:rFonts w:ascii="Times New Roman" w:hAnsi="Times New Roman" w:cs="Times New Roman"/>
          <w:sz w:val="24"/>
          <w:szCs w:val="24"/>
        </w:rPr>
        <w:t>8899/4598/</w:t>
      </w:r>
      <w:r w:rsidR="00F90704">
        <w:rPr>
          <w:rFonts w:ascii="Times New Roman" w:hAnsi="Times New Roman" w:cs="Times New Roman"/>
          <w:sz w:val="24"/>
          <w:szCs w:val="24"/>
        </w:rPr>
        <w:t>0</w:t>
      </w:r>
      <w:r w:rsidR="00B330E8">
        <w:rPr>
          <w:rFonts w:ascii="Times New Roman" w:hAnsi="Times New Roman" w:cs="Times New Roman"/>
          <w:sz w:val="24"/>
          <w:szCs w:val="24"/>
        </w:rPr>
        <w:t>2</w:t>
      </w:r>
      <w:r w:rsidR="00F90704">
        <w:rPr>
          <w:rFonts w:ascii="Times New Roman" w:hAnsi="Times New Roman" w:cs="Times New Roman"/>
          <w:sz w:val="24"/>
          <w:szCs w:val="24"/>
        </w:rPr>
        <w:t>.02.2021</w:t>
      </w:r>
    </w:p>
    <w:p w:rsidR="007721A9" w:rsidRPr="004A26DC" w:rsidRDefault="007721A9" w:rsidP="007721A9">
      <w:pPr>
        <w:spacing w:after="0" w:line="240" w:lineRule="auto"/>
        <w:ind w:firstLine="720"/>
        <w:rPr>
          <w:rFonts w:ascii="Times New Roman" w:hAnsi="Times New Roman" w:cs="Times New Roman"/>
          <w:b/>
          <w:sz w:val="24"/>
          <w:szCs w:val="24"/>
        </w:rPr>
      </w:pPr>
      <w:r w:rsidRPr="004A26DC">
        <w:rPr>
          <w:rFonts w:ascii="Times New Roman" w:hAnsi="Times New Roman" w:cs="Times New Roman"/>
          <w:b/>
          <w:sz w:val="24"/>
          <w:szCs w:val="24"/>
        </w:rPr>
        <w:t xml:space="preserve">                                     </w:t>
      </w:r>
    </w:p>
    <w:p w:rsidR="004E7EF3" w:rsidRPr="004A26DC" w:rsidRDefault="004E7EF3" w:rsidP="007721A9">
      <w:pPr>
        <w:spacing w:after="0" w:line="240" w:lineRule="auto"/>
        <w:ind w:firstLine="720"/>
        <w:jc w:val="center"/>
        <w:rPr>
          <w:rFonts w:ascii="Times New Roman" w:hAnsi="Times New Roman" w:cs="Times New Roman"/>
          <w:b/>
          <w:sz w:val="24"/>
          <w:szCs w:val="24"/>
        </w:rPr>
      </w:pP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DECIZIA ETAPEI DE ÎNCADRARE</w:t>
      </w: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 xml:space="preserve">Nr. </w:t>
      </w:r>
      <w:r w:rsidR="00C6311F">
        <w:rPr>
          <w:rFonts w:ascii="Times New Roman" w:hAnsi="Times New Roman" w:cs="Times New Roman"/>
          <w:b/>
          <w:sz w:val="24"/>
          <w:szCs w:val="24"/>
        </w:rPr>
        <w:t>15</w:t>
      </w:r>
      <w:bookmarkStart w:id="0" w:name="_GoBack"/>
      <w:bookmarkEnd w:id="0"/>
      <w:r w:rsidRPr="004A26DC">
        <w:rPr>
          <w:rFonts w:ascii="Times New Roman" w:hAnsi="Times New Roman" w:cs="Times New Roman"/>
          <w:b/>
          <w:sz w:val="24"/>
          <w:szCs w:val="24"/>
        </w:rPr>
        <w:t xml:space="preserve"> din </w:t>
      </w:r>
      <w:r w:rsidR="00B330E8">
        <w:rPr>
          <w:rFonts w:ascii="Times New Roman" w:hAnsi="Times New Roman" w:cs="Times New Roman"/>
          <w:b/>
          <w:sz w:val="24"/>
          <w:szCs w:val="24"/>
        </w:rPr>
        <w:t>02</w:t>
      </w:r>
      <w:r w:rsidR="00F90704">
        <w:rPr>
          <w:rFonts w:ascii="Times New Roman" w:hAnsi="Times New Roman" w:cs="Times New Roman"/>
          <w:b/>
          <w:sz w:val="24"/>
          <w:szCs w:val="24"/>
        </w:rPr>
        <w:t>.02.2021</w:t>
      </w:r>
    </w:p>
    <w:p w:rsidR="004A26DC" w:rsidRPr="004A26DC" w:rsidRDefault="004A26DC" w:rsidP="004A26DC">
      <w:pPr>
        <w:spacing w:after="0" w:line="240" w:lineRule="auto"/>
        <w:ind w:firstLine="709"/>
        <w:jc w:val="both"/>
        <w:rPr>
          <w:rFonts w:ascii="Times New Roman" w:hAnsi="Times New Roman" w:cs="Times New Roman"/>
          <w:sz w:val="24"/>
          <w:szCs w:val="24"/>
        </w:rPr>
      </w:pPr>
    </w:p>
    <w:p w:rsidR="004A26DC" w:rsidRDefault="004A26DC" w:rsidP="004A26DC">
      <w:pPr>
        <w:pStyle w:val="Default"/>
      </w:pPr>
      <w:r w:rsidRPr="004A26DC">
        <w:t xml:space="preserve">        </w:t>
      </w:r>
    </w:p>
    <w:p w:rsidR="007C03C7" w:rsidRPr="0055369D" w:rsidRDefault="004A26DC" w:rsidP="0055369D">
      <w:pPr>
        <w:spacing w:after="120" w:line="240" w:lineRule="auto"/>
        <w:jc w:val="both"/>
        <w:outlineLvl w:val="0"/>
        <w:rPr>
          <w:rFonts w:ascii="Times New Roman" w:hAnsi="Times New Roman" w:cs="Times New Roman"/>
          <w:sz w:val="24"/>
          <w:szCs w:val="24"/>
        </w:rPr>
      </w:pPr>
      <w:r w:rsidRPr="004A26DC">
        <w:rPr>
          <w:rFonts w:ascii="Times New Roman" w:hAnsi="Times New Roman" w:cs="Times New Roman"/>
          <w:sz w:val="24"/>
          <w:szCs w:val="24"/>
        </w:rPr>
        <w:t xml:space="preserve">          Ca urmare a notificării adresate de către </w:t>
      </w:r>
      <w:r w:rsidR="0055369D" w:rsidRPr="00E85AE7">
        <w:rPr>
          <w:rFonts w:ascii="Times New Roman" w:eastAsia="Times New Roman" w:hAnsi="Times New Roman" w:cs="Times New Roman"/>
          <w:b/>
          <w:sz w:val="24"/>
          <w:szCs w:val="24"/>
          <w:lang w:eastAsia="ro-RO"/>
        </w:rPr>
        <w:t>OCOLUL SILVIC PUCIOASA</w:t>
      </w:r>
      <w:r w:rsidR="0055369D" w:rsidRPr="0055369D">
        <w:rPr>
          <w:rFonts w:ascii="Times New Roman" w:eastAsia="Times New Roman" w:hAnsi="Times New Roman" w:cs="Times New Roman"/>
          <w:sz w:val="24"/>
          <w:szCs w:val="24"/>
          <w:lang w:eastAsia="ro-RO"/>
        </w:rPr>
        <w:t>, cu sediul in</w:t>
      </w:r>
      <w:r w:rsidR="0055369D">
        <w:rPr>
          <w:rFonts w:ascii="Times New Roman" w:eastAsia="Times New Roman" w:hAnsi="Times New Roman" w:cs="Times New Roman"/>
          <w:b/>
          <w:sz w:val="24"/>
          <w:szCs w:val="24"/>
          <w:lang w:eastAsia="ro-RO"/>
        </w:rPr>
        <w:t xml:space="preserve"> </w:t>
      </w:r>
      <w:r w:rsidR="0055369D" w:rsidRPr="00E85AE7">
        <w:rPr>
          <w:rFonts w:ascii="Times New Roman" w:hAnsi="Times New Roman" w:cs="Times New Roman"/>
          <w:sz w:val="24"/>
          <w:szCs w:val="24"/>
        </w:rPr>
        <w:t xml:space="preserve"> </w:t>
      </w:r>
      <w:r w:rsidR="0055369D">
        <w:rPr>
          <w:rFonts w:ascii="Times New Roman" w:hAnsi="Times New Roman" w:cs="Times New Roman"/>
          <w:sz w:val="24"/>
          <w:szCs w:val="24"/>
        </w:rPr>
        <w:t>Pucioasa, B-dul Garii, nr. 14</w:t>
      </w:r>
      <w:r w:rsidR="0055369D" w:rsidRPr="00E85AE7">
        <w:rPr>
          <w:rFonts w:ascii="Times New Roman" w:hAnsi="Times New Roman" w:cs="Times New Roman"/>
          <w:sz w:val="24"/>
          <w:szCs w:val="24"/>
        </w:rPr>
        <w:t>, judetul Dambovita</w:t>
      </w:r>
      <w:r w:rsidR="0055369D">
        <w:rPr>
          <w:rFonts w:ascii="Times New Roman" w:eastAsia="Times New Roman" w:hAnsi="Times New Roman" w:cs="Times New Roman"/>
          <w:sz w:val="24"/>
          <w:szCs w:val="24"/>
          <w:lang w:eastAsia="ro-RO"/>
        </w:rPr>
        <w:t xml:space="preserve">, </w:t>
      </w:r>
      <w:r w:rsidRPr="004A26DC">
        <w:rPr>
          <w:rFonts w:ascii="Times New Roman" w:hAnsi="Times New Roman" w:cs="Times New Roman"/>
          <w:sz w:val="24"/>
          <w:szCs w:val="24"/>
        </w:rPr>
        <w:t xml:space="preserve">cu privire la proiectul de plan </w:t>
      </w:r>
      <w:r w:rsidR="00EE6F5B" w:rsidRPr="00E85AE7">
        <w:rPr>
          <w:rFonts w:ascii="Times New Roman" w:eastAsia="Times New Roman" w:hAnsi="Times New Roman" w:cs="Times New Roman"/>
          <w:b/>
          <w:iCs/>
          <w:sz w:val="24"/>
          <w:szCs w:val="24"/>
          <w:lang w:eastAsia="ro-RO"/>
        </w:rPr>
        <w:t>”</w:t>
      </w:r>
      <w:r w:rsidR="00EE6F5B" w:rsidRPr="00E85AE7">
        <w:rPr>
          <w:rFonts w:ascii="Times New Roman" w:eastAsia="Times New Roman" w:hAnsi="Times New Roman" w:cs="Times New Roman"/>
          <w:b/>
          <w:i/>
          <w:iCs/>
          <w:sz w:val="24"/>
          <w:szCs w:val="24"/>
          <w:lang w:eastAsia="ro-RO"/>
        </w:rPr>
        <w:t>Derogare de la prevederile Amenajamentul silvic al Ocolului Silvic Pucioasa si depasirea de la posibilitatea anuala pentru subunitatea de gospoadarire de tip A”</w:t>
      </w:r>
      <w:r w:rsidR="00EE6F5B" w:rsidRPr="00E85AE7">
        <w:rPr>
          <w:rFonts w:ascii="Times New Roman" w:eastAsia="Times New Roman" w:hAnsi="Times New Roman" w:cs="Times New Roman"/>
          <w:iCs/>
          <w:sz w:val="24"/>
          <w:szCs w:val="24"/>
          <w:lang w:eastAsia="ro-RO"/>
        </w:rPr>
        <w:t xml:space="preserve">, propus a se realiza in </w:t>
      </w:r>
      <w:r w:rsidR="00EE6F5B" w:rsidRPr="00E85AE7">
        <w:rPr>
          <w:rFonts w:ascii="Times New Roman" w:eastAsia="Times New Roman" w:hAnsi="Times New Roman" w:cs="Times New Roman"/>
          <w:sz w:val="24"/>
          <w:szCs w:val="24"/>
          <w:lang w:eastAsia="ro-RO"/>
        </w:rPr>
        <w:t>UP II Negrita si UP V Bratei,</w:t>
      </w:r>
      <w:r w:rsidR="00EE6F5B" w:rsidRPr="00E85AE7">
        <w:rPr>
          <w:rFonts w:ascii="Times New Roman" w:eastAsia="Times New Roman" w:hAnsi="Times New Roman" w:cs="Times New Roman"/>
          <w:iCs/>
          <w:sz w:val="24"/>
          <w:szCs w:val="24"/>
          <w:lang w:eastAsia="ro-RO"/>
        </w:rPr>
        <w:t xml:space="preserve"> județul Dâmbovița</w:t>
      </w:r>
      <w:r w:rsidRPr="004A26DC">
        <w:rPr>
          <w:rFonts w:ascii="Times New Roman" w:hAnsi="Times New Roman" w:cs="Times New Roman"/>
          <w:sz w:val="24"/>
          <w:szCs w:val="24"/>
        </w:rPr>
        <w:t xml:space="preserve">, înregistrată la Agenţia pentru Protecţia Mediului Dâmbovița cu numărul </w:t>
      </w:r>
      <w:r w:rsidR="00EE6F5B">
        <w:rPr>
          <w:rFonts w:ascii="Times New Roman" w:hAnsi="Times New Roman" w:cs="Times New Roman"/>
          <w:sz w:val="24"/>
          <w:szCs w:val="24"/>
        </w:rPr>
        <w:t>8899/06.07.2020</w:t>
      </w:r>
      <w:r w:rsidRPr="004A26DC">
        <w:rPr>
          <w:rFonts w:ascii="Times New Roman" w:hAnsi="Times New Roman" w:cs="Times New Roman"/>
          <w:sz w:val="24"/>
          <w:szCs w:val="24"/>
        </w:rPr>
        <w:t>, î</w:t>
      </w:r>
      <w:r w:rsidRPr="004A26DC">
        <w:rPr>
          <w:rFonts w:ascii="Times New Roman" w:hAnsi="Times New Roman" w:cs="Times New Roman"/>
          <w:bCs/>
          <w:iCs/>
          <w:sz w:val="24"/>
          <w:szCs w:val="24"/>
        </w:rPr>
        <w:t>n baza</w:t>
      </w:r>
      <w:r w:rsidRPr="007C03C7">
        <w:rPr>
          <w:rFonts w:ascii="Times New Roman" w:hAnsi="Times New Roman" w:cs="Times New Roman"/>
          <w:bCs/>
          <w:iCs/>
          <w:sz w:val="16"/>
          <w:szCs w:val="16"/>
        </w:rPr>
        <w:t>:</w:t>
      </w:r>
    </w:p>
    <w:p w:rsidR="004A26DC" w:rsidRPr="007C03C7" w:rsidRDefault="004A26DC" w:rsidP="004A26DC">
      <w:pPr>
        <w:spacing w:after="0" w:line="240" w:lineRule="auto"/>
        <w:jc w:val="both"/>
        <w:rPr>
          <w:rFonts w:ascii="Times New Roman" w:hAnsi="Times New Roman" w:cs="Times New Roman"/>
          <w:bCs/>
          <w:iCs/>
          <w:sz w:val="16"/>
          <w:szCs w:val="16"/>
        </w:rPr>
      </w:pPr>
      <w:r w:rsidRPr="007C03C7">
        <w:rPr>
          <w:rFonts w:ascii="Times New Roman" w:hAnsi="Times New Roman" w:cs="Times New Roman"/>
          <w:bCs/>
          <w:iCs/>
          <w:sz w:val="16"/>
          <w:szCs w:val="16"/>
        </w:rPr>
        <w:t xml:space="preserve"> </w:t>
      </w:r>
    </w:p>
    <w:p w:rsidR="004A26DC" w:rsidRPr="007C03C7" w:rsidRDefault="004A26DC" w:rsidP="004A26DC">
      <w:pPr>
        <w:spacing w:after="0" w:line="240" w:lineRule="auto"/>
        <w:jc w:val="both"/>
        <w:rPr>
          <w:rFonts w:ascii="Times New Roman" w:hAnsi="Times New Roman" w:cs="Times New Roman"/>
          <w:sz w:val="10"/>
          <w:szCs w:val="10"/>
        </w:rPr>
      </w:pP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1000/2012 privind reorganizarea şi funcţionarea Agenţiei Naţionale pentru Protecţia Mediului şi a instituţiilor publice aflate în subordinea acesteia;</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OUG nr. 195/2005 privind protecţia mediului, aprobată cu modificări prin Legea nr. 265/2006, cu modificările şi completările ulterioare;</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1076/2004 privind stabilirea procedurii de realizare a evaluării de mediu pentru planuri şi programe;</w:t>
      </w:r>
    </w:p>
    <w:p w:rsidR="004A26DC" w:rsidRPr="007C03C7" w:rsidRDefault="004A26DC" w:rsidP="004A26DC">
      <w:pPr>
        <w:autoSpaceDE w:val="0"/>
        <w:autoSpaceDN w:val="0"/>
        <w:adjustRightInd w:val="0"/>
        <w:spacing w:after="0" w:line="240" w:lineRule="auto"/>
        <w:ind w:left="720"/>
        <w:jc w:val="both"/>
        <w:rPr>
          <w:rFonts w:ascii="Times New Roman" w:eastAsia="Times New Roman" w:hAnsi="Times New Roman" w:cs="Times New Roman"/>
          <w:i/>
          <w:color w:val="000000"/>
          <w:sz w:val="10"/>
          <w:szCs w:val="10"/>
        </w:rPr>
      </w:pPr>
    </w:p>
    <w:p w:rsidR="004A26DC" w:rsidRPr="00855F12" w:rsidRDefault="004A26DC" w:rsidP="00964BDD">
      <w:pPr>
        <w:spacing w:after="120" w:line="240" w:lineRule="auto"/>
        <w:jc w:val="both"/>
        <w:rPr>
          <w:rFonts w:ascii="Times New Roman" w:hAnsi="Times New Roman" w:cs="Times New Roman"/>
          <w:sz w:val="24"/>
          <w:szCs w:val="24"/>
        </w:rPr>
      </w:pPr>
      <w:r w:rsidRPr="004A26DC">
        <w:rPr>
          <w:rFonts w:ascii="Times New Roman" w:hAnsi="Times New Roman" w:cs="Times New Roman"/>
          <w:b/>
          <w:sz w:val="24"/>
          <w:szCs w:val="24"/>
        </w:rPr>
        <w:t xml:space="preserve">Agenţia </w:t>
      </w:r>
      <w:r w:rsidRPr="00855F12">
        <w:rPr>
          <w:rFonts w:ascii="Times New Roman" w:hAnsi="Times New Roman" w:cs="Times New Roman"/>
          <w:b/>
          <w:sz w:val="24"/>
          <w:szCs w:val="24"/>
        </w:rPr>
        <w:t>pentru Protecţia Mediului Dâmboviţa decide</w:t>
      </w:r>
      <w:r w:rsidRPr="00855F12">
        <w:rPr>
          <w:rFonts w:ascii="Times New Roman" w:hAnsi="Times New Roman" w:cs="Times New Roman"/>
          <w:sz w:val="24"/>
          <w:szCs w:val="24"/>
        </w:rPr>
        <w:t>,</w:t>
      </w:r>
    </w:p>
    <w:p w:rsidR="004A26DC" w:rsidRPr="00855F12"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color w:val="000000"/>
          <w:sz w:val="24"/>
          <w:szCs w:val="24"/>
        </w:rPr>
        <w:t>ca urmare a consultării autorităţilor publice participante în cadrul şedinţe</w:t>
      </w:r>
      <w:r w:rsidR="00B474FA" w:rsidRPr="00855F12">
        <w:rPr>
          <w:rFonts w:ascii="Times New Roman" w:hAnsi="Times New Roman" w:cs="Times New Roman"/>
          <w:color w:val="000000"/>
          <w:sz w:val="24"/>
          <w:szCs w:val="24"/>
        </w:rPr>
        <w:t>i</w:t>
      </w:r>
      <w:r w:rsidRPr="00855F12">
        <w:rPr>
          <w:rFonts w:ascii="Times New Roman" w:hAnsi="Times New Roman" w:cs="Times New Roman"/>
          <w:color w:val="000000"/>
          <w:sz w:val="24"/>
          <w:szCs w:val="24"/>
        </w:rPr>
        <w:t xml:space="preserve"> Comitetului Special Constituit din data de </w:t>
      </w:r>
      <w:r w:rsidR="00EE6F5B">
        <w:rPr>
          <w:rFonts w:ascii="Times New Roman" w:hAnsi="Times New Roman" w:cs="Times New Roman"/>
          <w:sz w:val="24"/>
          <w:szCs w:val="24"/>
        </w:rPr>
        <w:t>17.12.2020</w:t>
      </w:r>
      <w:r w:rsidR="00964BDD">
        <w:rPr>
          <w:rFonts w:ascii="Times New Roman" w:hAnsi="Times New Roman" w:cs="Times New Roman"/>
          <w:sz w:val="24"/>
          <w:szCs w:val="24"/>
        </w:rPr>
        <w:t>,</w:t>
      </w:r>
    </w:p>
    <w:p w:rsidR="004A26DC" w:rsidRPr="00D10B16"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sz w:val="24"/>
          <w:szCs w:val="24"/>
        </w:rPr>
        <w:t xml:space="preserve">în conformitate cu prevederile art. 5 </w:t>
      </w:r>
      <w:r w:rsidRPr="00855F12">
        <w:rPr>
          <w:rFonts w:ascii="Times New Roman" w:hAnsi="Times New Roman" w:cs="Times New Roman"/>
          <w:bCs/>
          <w:sz w:val="24"/>
          <w:szCs w:val="24"/>
        </w:rPr>
        <w:t xml:space="preserve">şi a anexei nr. 1 – Criterii pentru determinarea efectelor semnificative potenţiale asupra mediului din </w:t>
      </w:r>
      <w:r w:rsidRPr="00855F12">
        <w:rPr>
          <w:rFonts w:ascii="Times New Roman" w:hAnsi="Times New Roman" w:cs="Times New Roman"/>
          <w:sz w:val="24"/>
          <w:szCs w:val="24"/>
        </w:rPr>
        <w:t xml:space="preserve">H.G. </w:t>
      </w:r>
      <w:r w:rsidR="00855F12">
        <w:rPr>
          <w:rFonts w:ascii="Times New Roman" w:hAnsi="Times New Roman" w:cs="Times New Roman"/>
          <w:sz w:val="24"/>
          <w:szCs w:val="24"/>
        </w:rPr>
        <w:t xml:space="preserve">nr. </w:t>
      </w:r>
      <w:r w:rsidRPr="00855F12">
        <w:rPr>
          <w:rFonts w:ascii="Times New Roman" w:hAnsi="Times New Roman" w:cs="Times New Roman"/>
          <w:sz w:val="24"/>
          <w:szCs w:val="24"/>
        </w:rPr>
        <w:t>1076/2004 privind stabilirea procedurii de realizare a evaluării de m</w:t>
      </w:r>
      <w:r w:rsidR="00964BDD">
        <w:rPr>
          <w:rFonts w:ascii="Times New Roman" w:hAnsi="Times New Roman" w:cs="Times New Roman"/>
          <w:sz w:val="24"/>
          <w:szCs w:val="24"/>
        </w:rPr>
        <w:t>ediu pentru planuri şi programe,</w:t>
      </w:r>
    </w:p>
    <w:p w:rsidR="004A26DC" w:rsidRPr="00855F12" w:rsidRDefault="004A26DC" w:rsidP="00964BDD">
      <w:pPr>
        <w:numPr>
          <w:ilvl w:val="1"/>
          <w:numId w:val="6"/>
        </w:numPr>
        <w:tabs>
          <w:tab w:val="clear" w:pos="1440"/>
        </w:tabs>
        <w:spacing w:after="120" w:line="240" w:lineRule="auto"/>
        <w:ind w:left="540" w:hanging="540"/>
        <w:jc w:val="both"/>
        <w:rPr>
          <w:rFonts w:ascii="Times New Roman" w:hAnsi="Times New Roman" w:cs="Times New Roman"/>
          <w:sz w:val="24"/>
          <w:szCs w:val="24"/>
        </w:rPr>
      </w:pPr>
      <w:r w:rsidRPr="00855F12">
        <w:rPr>
          <w:rFonts w:ascii="Times New Roman" w:hAnsi="Times New Roman" w:cs="Times New Roman"/>
          <w:sz w:val="24"/>
          <w:szCs w:val="24"/>
        </w:rPr>
        <w:t>în lipsa comentariilor motivate din partea publicului interesat,</w:t>
      </w:r>
    </w:p>
    <w:p w:rsidR="00855F12" w:rsidRPr="007C03C7" w:rsidRDefault="004A26DC" w:rsidP="007C03C7">
      <w:pPr>
        <w:spacing w:after="120" w:line="240" w:lineRule="auto"/>
        <w:jc w:val="both"/>
        <w:rPr>
          <w:rFonts w:ascii="Times New Roman" w:hAnsi="Times New Roman" w:cs="Times New Roman"/>
          <w:b/>
          <w:color w:val="000000"/>
          <w:sz w:val="24"/>
          <w:szCs w:val="24"/>
        </w:rPr>
      </w:pPr>
      <w:r w:rsidRPr="004A26DC">
        <w:rPr>
          <w:rFonts w:ascii="Times New Roman" w:hAnsi="Times New Roman" w:cs="Times New Roman"/>
          <w:sz w:val="24"/>
          <w:szCs w:val="24"/>
        </w:rPr>
        <w:t xml:space="preserve">că planul </w:t>
      </w:r>
      <w:r w:rsidR="00B018DC" w:rsidRPr="00E85AE7">
        <w:rPr>
          <w:rFonts w:ascii="Times New Roman" w:eastAsia="Times New Roman" w:hAnsi="Times New Roman" w:cs="Times New Roman"/>
          <w:b/>
          <w:iCs/>
          <w:sz w:val="24"/>
          <w:szCs w:val="24"/>
          <w:lang w:eastAsia="ro-RO"/>
        </w:rPr>
        <w:t>”</w:t>
      </w:r>
      <w:r w:rsidR="00B018DC" w:rsidRPr="00E85AE7">
        <w:rPr>
          <w:rFonts w:ascii="Times New Roman" w:eastAsia="Times New Roman" w:hAnsi="Times New Roman" w:cs="Times New Roman"/>
          <w:b/>
          <w:i/>
          <w:iCs/>
          <w:sz w:val="24"/>
          <w:szCs w:val="24"/>
          <w:lang w:eastAsia="ro-RO"/>
        </w:rPr>
        <w:t>Derogare de la prevederile Amenajamentul silvic al Ocolului Silvic Pucioasa si depasirea de la posibilitatea anuala pentru subunitatea de gospoadarire de tip A”</w:t>
      </w:r>
      <w:r w:rsidR="00B018DC" w:rsidRPr="00E85AE7">
        <w:rPr>
          <w:rFonts w:ascii="Times New Roman" w:eastAsia="Times New Roman" w:hAnsi="Times New Roman" w:cs="Times New Roman"/>
          <w:iCs/>
          <w:sz w:val="24"/>
          <w:szCs w:val="24"/>
          <w:lang w:eastAsia="ro-RO"/>
        </w:rPr>
        <w:t xml:space="preserve">, propus a se realiza in </w:t>
      </w:r>
      <w:r w:rsidR="00B018DC" w:rsidRPr="00E85AE7">
        <w:rPr>
          <w:rFonts w:ascii="Times New Roman" w:eastAsia="Times New Roman" w:hAnsi="Times New Roman" w:cs="Times New Roman"/>
          <w:sz w:val="24"/>
          <w:szCs w:val="24"/>
          <w:lang w:eastAsia="ro-RO"/>
        </w:rPr>
        <w:t>UP II Negrita si UP V Bratei,</w:t>
      </w:r>
      <w:r w:rsidR="00B018DC" w:rsidRPr="00E85AE7">
        <w:rPr>
          <w:rFonts w:ascii="Times New Roman" w:eastAsia="Times New Roman" w:hAnsi="Times New Roman" w:cs="Times New Roman"/>
          <w:iCs/>
          <w:sz w:val="24"/>
          <w:szCs w:val="24"/>
          <w:lang w:eastAsia="ro-RO"/>
        </w:rPr>
        <w:t xml:space="preserve"> județul Dâmbovița</w:t>
      </w:r>
      <w:r w:rsidRPr="004A26DC">
        <w:rPr>
          <w:rFonts w:ascii="Times New Roman" w:hAnsi="Times New Roman" w:cs="Times New Roman"/>
          <w:sz w:val="24"/>
          <w:szCs w:val="24"/>
        </w:rPr>
        <w:t xml:space="preserve">, titular </w:t>
      </w:r>
      <w:r w:rsidR="00B018DC" w:rsidRPr="00E85AE7">
        <w:rPr>
          <w:rFonts w:ascii="Times New Roman" w:eastAsia="Times New Roman" w:hAnsi="Times New Roman" w:cs="Times New Roman"/>
          <w:b/>
          <w:sz w:val="24"/>
          <w:szCs w:val="24"/>
          <w:lang w:eastAsia="ro-RO"/>
        </w:rPr>
        <w:t>OCOLUL SILVIC PUCIOASA</w:t>
      </w:r>
      <w:r w:rsidR="00601540">
        <w:rPr>
          <w:rFonts w:ascii="Times New Roman" w:hAnsi="Times New Roman" w:cs="Times New Roman"/>
          <w:b/>
          <w:sz w:val="24"/>
          <w:szCs w:val="24"/>
        </w:rPr>
        <w:t>,</w:t>
      </w:r>
      <w:r w:rsidR="002D5662" w:rsidRPr="004A26DC">
        <w:rPr>
          <w:rFonts w:ascii="Times New Roman" w:hAnsi="Times New Roman" w:cs="Times New Roman"/>
          <w:b/>
          <w:color w:val="000000"/>
          <w:sz w:val="24"/>
          <w:szCs w:val="24"/>
        </w:rPr>
        <w:t xml:space="preserve"> </w:t>
      </w:r>
      <w:r w:rsidR="004633E6" w:rsidRPr="009171EC">
        <w:rPr>
          <w:rFonts w:ascii="Times New Roman" w:hAnsi="Times New Roman"/>
          <w:b/>
          <w:color w:val="000000"/>
          <w:sz w:val="24"/>
          <w:szCs w:val="24"/>
        </w:rPr>
        <w:t>nu necesită evaluare de mediu şi nu necesită evaluare adec</w:t>
      </w:r>
      <w:r w:rsidR="004633E6">
        <w:rPr>
          <w:rFonts w:ascii="Times New Roman" w:hAnsi="Times New Roman"/>
          <w:b/>
          <w:color w:val="000000"/>
          <w:sz w:val="24"/>
          <w:szCs w:val="24"/>
        </w:rPr>
        <w:t>vată şi se</w:t>
      </w:r>
      <w:r w:rsidR="004633E6" w:rsidRPr="009171EC">
        <w:rPr>
          <w:rFonts w:ascii="Times New Roman" w:hAnsi="Times New Roman"/>
          <w:b/>
          <w:color w:val="000000"/>
          <w:sz w:val="24"/>
          <w:szCs w:val="24"/>
        </w:rPr>
        <w:t xml:space="preserve"> supune adoptării </w:t>
      </w:r>
      <w:r w:rsidR="004633E6" w:rsidRPr="004633E6">
        <w:rPr>
          <w:rFonts w:ascii="Times New Roman" w:hAnsi="Times New Roman"/>
          <w:b/>
          <w:color w:val="000000"/>
          <w:sz w:val="24"/>
          <w:szCs w:val="24"/>
          <w:u w:val="single"/>
        </w:rPr>
        <w:t>fără aviz de mediu</w:t>
      </w:r>
      <w:r w:rsidRPr="004A26DC">
        <w:rPr>
          <w:rFonts w:ascii="Times New Roman" w:hAnsi="Times New Roman" w:cs="Times New Roman"/>
          <w:b/>
          <w:color w:val="000000"/>
          <w:sz w:val="24"/>
          <w:szCs w:val="24"/>
        </w:rPr>
        <w:t>.</w:t>
      </w:r>
    </w:p>
    <w:p w:rsidR="007C03C7" w:rsidRDefault="007C03C7" w:rsidP="00855F12">
      <w:pPr>
        <w:pStyle w:val="Header"/>
        <w:jc w:val="both"/>
        <w:rPr>
          <w:rFonts w:ascii="Times New Roman" w:hAnsi="Times New Roman" w:cs="Times New Roman"/>
          <w:b/>
          <w:sz w:val="24"/>
          <w:szCs w:val="24"/>
        </w:rPr>
      </w:pPr>
    </w:p>
    <w:p w:rsidR="004A26DC" w:rsidRPr="004A26DC" w:rsidRDefault="004A26DC" w:rsidP="00855F12">
      <w:pPr>
        <w:pStyle w:val="Header"/>
        <w:jc w:val="both"/>
        <w:rPr>
          <w:rFonts w:ascii="Times New Roman" w:hAnsi="Times New Roman" w:cs="Times New Roman"/>
          <w:b/>
          <w:sz w:val="24"/>
          <w:szCs w:val="24"/>
        </w:rPr>
      </w:pPr>
      <w:r w:rsidRPr="004A26DC">
        <w:rPr>
          <w:rFonts w:ascii="Times New Roman" w:hAnsi="Times New Roman" w:cs="Times New Roman"/>
          <w:b/>
          <w:sz w:val="24"/>
          <w:szCs w:val="24"/>
        </w:rPr>
        <w:t>1.</w:t>
      </w:r>
      <w:r w:rsidR="00855F12">
        <w:rPr>
          <w:rFonts w:ascii="Times New Roman" w:hAnsi="Times New Roman" w:cs="Times New Roman"/>
          <w:b/>
          <w:sz w:val="24"/>
          <w:szCs w:val="24"/>
        </w:rPr>
        <w:t xml:space="preserve"> </w:t>
      </w:r>
      <w:r w:rsidRPr="006714C6">
        <w:rPr>
          <w:rFonts w:ascii="Times New Roman" w:hAnsi="Times New Roman" w:cs="Times New Roman"/>
          <w:b/>
          <w:sz w:val="24"/>
          <w:szCs w:val="24"/>
        </w:rPr>
        <w:t>Caracteristicile planurilor și programelor cu privire, în special la:</w:t>
      </w:r>
    </w:p>
    <w:p w:rsidR="004A26DC" w:rsidRDefault="004A26DC" w:rsidP="00DA0B10">
      <w:pPr>
        <w:pStyle w:val="Header"/>
        <w:jc w:val="both"/>
        <w:rPr>
          <w:rFonts w:ascii="Times New Roman" w:hAnsi="Times New Roman" w:cs="Times New Roman"/>
          <w:sz w:val="24"/>
          <w:szCs w:val="24"/>
        </w:rPr>
      </w:pPr>
      <w:r w:rsidRPr="004A26DC">
        <w:rPr>
          <w:rFonts w:ascii="Times New Roman" w:hAnsi="Times New Roman" w:cs="Times New Roman"/>
          <w:sz w:val="24"/>
          <w:szCs w:val="24"/>
        </w:rPr>
        <w:t xml:space="preserve">a) </w:t>
      </w:r>
      <w:r w:rsidRPr="00581B66">
        <w:rPr>
          <w:rFonts w:ascii="Times New Roman" w:hAnsi="Times New Roman" w:cs="Times New Roman"/>
          <w:i/>
          <w:sz w:val="24"/>
          <w:szCs w:val="24"/>
        </w:rPr>
        <w:t>gradul în care planul sau programul creează un cadru pentru proiecte și alte activități viitoare fie în ceea ce privește amplasamentul, natura, marimea și condițiile de funcționare, fie în privința alocării resurselor</w:t>
      </w:r>
      <w:r w:rsidRPr="004A26DC">
        <w:rPr>
          <w:rFonts w:ascii="Times New Roman" w:hAnsi="Times New Roman" w:cs="Times New Roman"/>
          <w:sz w:val="24"/>
          <w:szCs w:val="24"/>
        </w:rPr>
        <w:t>;</w:t>
      </w:r>
    </w:p>
    <w:p w:rsidR="00715DF6" w:rsidRPr="00715DF6" w:rsidRDefault="00715DF6" w:rsidP="00DA0B10">
      <w:pPr>
        <w:pStyle w:val="Header"/>
        <w:jc w:val="both"/>
        <w:rPr>
          <w:rFonts w:ascii="Times New Roman" w:hAnsi="Times New Roman" w:cs="Times New Roman"/>
          <w:sz w:val="16"/>
          <w:szCs w:val="16"/>
        </w:rPr>
      </w:pPr>
    </w:p>
    <w:p w:rsidR="00715DF6" w:rsidRPr="00375541" w:rsidRDefault="00715DF6" w:rsidP="00DA0B10">
      <w:pPr>
        <w:pStyle w:val="Header"/>
        <w:jc w:val="both"/>
        <w:rPr>
          <w:rFonts w:ascii="Times New Roman" w:hAnsi="Times New Roman" w:cs="Times New Roman"/>
          <w:b/>
          <w:sz w:val="24"/>
          <w:szCs w:val="24"/>
        </w:rPr>
      </w:pPr>
      <w:r w:rsidRPr="00375541">
        <w:rPr>
          <w:rFonts w:ascii="Times New Roman" w:hAnsi="Times New Roman" w:cs="Times New Roman"/>
          <w:b/>
          <w:sz w:val="24"/>
          <w:szCs w:val="24"/>
        </w:rPr>
        <w:t>U</w:t>
      </w:r>
      <w:r w:rsidR="00375541">
        <w:rPr>
          <w:rFonts w:ascii="Times New Roman" w:hAnsi="Times New Roman" w:cs="Times New Roman"/>
          <w:b/>
          <w:sz w:val="24"/>
          <w:szCs w:val="24"/>
        </w:rPr>
        <w:t>.</w:t>
      </w:r>
      <w:r w:rsidRPr="00375541">
        <w:rPr>
          <w:rFonts w:ascii="Times New Roman" w:hAnsi="Times New Roman" w:cs="Times New Roman"/>
          <w:b/>
          <w:sz w:val="24"/>
          <w:szCs w:val="24"/>
        </w:rPr>
        <w:t>P</w:t>
      </w:r>
      <w:r w:rsidR="00375541">
        <w:rPr>
          <w:rFonts w:ascii="Times New Roman" w:hAnsi="Times New Roman" w:cs="Times New Roman"/>
          <w:b/>
          <w:sz w:val="24"/>
          <w:szCs w:val="24"/>
        </w:rPr>
        <w:t>.</w:t>
      </w:r>
      <w:r w:rsidRPr="00375541">
        <w:rPr>
          <w:rFonts w:ascii="Times New Roman" w:hAnsi="Times New Roman" w:cs="Times New Roman"/>
          <w:b/>
          <w:sz w:val="24"/>
          <w:szCs w:val="24"/>
        </w:rPr>
        <w:t xml:space="preserve"> II NEGRITA</w:t>
      </w:r>
    </w:p>
    <w:p w:rsidR="00362CA4" w:rsidRPr="00772EB4" w:rsidRDefault="00362CA4" w:rsidP="0079167A">
      <w:pPr>
        <w:pStyle w:val="BodyTextIndent"/>
        <w:spacing w:after="0" w:line="240" w:lineRule="auto"/>
        <w:ind w:firstLine="720"/>
        <w:jc w:val="both"/>
        <w:rPr>
          <w:rFonts w:ascii="Times New Roman" w:hAnsi="Times New Roman" w:cs="Times New Roman"/>
          <w:sz w:val="24"/>
          <w:szCs w:val="24"/>
        </w:rPr>
      </w:pPr>
      <w:r w:rsidRPr="00772EB4">
        <w:rPr>
          <w:rFonts w:ascii="Times New Roman" w:hAnsi="Times New Roman" w:cs="Times New Roman"/>
          <w:sz w:val="24"/>
          <w:szCs w:val="24"/>
        </w:rPr>
        <w:t xml:space="preserve">Suprafaţa </w:t>
      </w:r>
      <w:r w:rsidR="00E03261" w:rsidRPr="00772EB4">
        <w:rPr>
          <w:rFonts w:ascii="Times New Roman" w:hAnsi="Times New Roman" w:cs="Times New Roman"/>
          <w:sz w:val="24"/>
          <w:szCs w:val="24"/>
        </w:rPr>
        <w:t xml:space="preserve">unitatii de productie </w:t>
      </w:r>
      <w:r w:rsidRPr="00772EB4">
        <w:rPr>
          <w:rFonts w:ascii="Times New Roman" w:hAnsi="Times New Roman" w:cs="Times New Roman"/>
          <w:sz w:val="24"/>
          <w:szCs w:val="24"/>
        </w:rPr>
        <w:t xml:space="preserve">este de </w:t>
      </w:r>
      <w:r w:rsidR="00E03261" w:rsidRPr="00772EB4">
        <w:rPr>
          <w:rFonts w:ascii="Times New Roman" w:hAnsi="Times New Roman" w:cs="Times New Roman"/>
          <w:sz w:val="24"/>
          <w:szCs w:val="24"/>
        </w:rPr>
        <w:t xml:space="preserve">1212,42 </w:t>
      </w:r>
      <w:r w:rsidRPr="00772EB4">
        <w:rPr>
          <w:rFonts w:ascii="Times New Roman" w:hAnsi="Times New Roman" w:cs="Times New Roman"/>
          <w:sz w:val="24"/>
          <w:szCs w:val="24"/>
        </w:rPr>
        <w:t>ha</w:t>
      </w:r>
      <w:r w:rsidR="00E03261" w:rsidRPr="00772EB4">
        <w:rPr>
          <w:rFonts w:ascii="Times New Roman" w:hAnsi="Times New Roman" w:cs="Times New Roman"/>
          <w:sz w:val="24"/>
          <w:szCs w:val="24"/>
        </w:rPr>
        <w:t>, mai mare cu 69,42 ha, fata de cea de la amenajarea precedenta</w:t>
      </w:r>
      <w:r w:rsidRPr="00772EB4">
        <w:rPr>
          <w:rFonts w:ascii="Times New Roman" w:hAnsi="Times New Roman" w:cs="Times New Roman"/>
          <w:sz w:val="24"/>
          <w:szCs w:val="24"/>
        </w:rPr>
        <w:t>.</w:t>
      </w:r>
    </w:p>
    <w:p w:rsidR="00362CA4" w:rsidRPr="00F816A7" w:rsidRDefault="00F66AD5" w:rsidP="00F816A7">
      <w:pPr>
        <w:spacing w:after="0" w:line="240" w:lineRule="auto"/>
        <w:ind w:firstLine="540"/>
        <w:jc w:val="both"/>
        <w:rPr>
          <w:rFonts w:ascii="Times New Roman" w:hAnsi="Times New Roman" w:cs="Times New Roman"/>
          <w:sz w:val="24"/>
          <w:szCs w:val="24"/>
        </w:rPr>
      </w:pPr>
      <w:r w:rsidRPr="00772EB4">
        <w:rPr>
          <w:rFonts w:ascii="Times New Roman" w:hAnsi="Times New Roman" w:cs="Times New Roman"/>
          <w:sz w:val="24"/>
          <w:szCs w:val="24"/>
        </w:rPr>
        <w:t xml:space="preserve">  </w:t>
      </w:r>
      <w:r w:rsidR="00CC0BFF" w:rsidRPr="00F816A7">
        <w:rPr>
          <w:rFonts w:ascii="Times New Roman" w:hAnsi="Times New Roman" w:cs="Times New Roman"/>
          <w:sz w:val="24"/>
          <w:szCs w:val="24"/>
        </w:rPr>
        <w:t xml:space="preserve">Suprafata </w:t>
      </w:r>
      <w:r w:rsidR="00D31A9A" w:rsidRPr="00F816A7">
        <w:rPr>
          <w:rFonts w:ascii="Times New Roman" w:hAnsi="Times New Roman" w:cs="Times New Roman"/>
          <w:sz w:val="24"/>
          <w:szCs w:val="24"/>
        </w:rPr>
        <w:t>acoperit</w:t>
      </w:r>
      <w:r w:rsidR="00CC0BFF" w:rsidRPr="00F816A7">
        <w:rPr>
          <w:rFonts w:ascii="Times New Roman" w:hAnsi="Times New Roman" w:cs="Times New Roman"/>
          <w:sz w:val="24"/>
          <w:szCs w:val="24"/>
        </w:rPr>
        <w:t>a</w:t>
      </w:r>
      <w:r w:rsidR="00D31A9A" w:rsidRPr="00F816A7">
        <w:rPr>
          <w:rFonts w:ascii="Times New Roman" w:hAnsi="Times New Roman" w:cs="Times New Roman"/>
          <w:sz w:val="24"/>
          <w:szCs w:val="24"/>
        </w:rPr>
        <w:t xml:space="preserve"> cu padure – </w:t>
      </w:r>
      <w:r w:rsidR="00772EB4" w:rsidRPr="00F816A7">
        <w:rPr>
          <w:rFonts w:ascii="Times New Roman" w:hAnsi="Times New Roman" w:cs="Times New Roman"/>
          <w:sz w:val="24"/>
          <w:szCs w:val="24"/>
        </w:rPr>
        <w:t>1195,32</w:t>
      </w:r>
      <w:r w:rsidR="00D31A9A" w:rsidRPr="00F816A7">
        <w:rPr>
          <w:rFonts w:ascii="Times New Roman" w:hAnsi="Times New Roman" w:cs="Times New Roman"/>
          <w:sz w:val="24"/>
          <w:szCs w:val="24"/>
        </w:rPr>
        <w:t xml:space="preserve"> ha</w:t>
      </w:r>
      <w:r w:rsidR="00772EB4" w:rsidRPr="00F816A7">
        <w:rPr>
          <w:rFonts w:ascii="Times New Roman" w:hAnsi="Times New Roman" w:cs="Times New Roman"/>
          <w:sz w:val="24"/>
          <w:szCs w:val="24"/>
        </w:rPr>
        <w:t>, iar clasa de regenerare este de 0,58 ha</w:t>
      </w:r>
      <w:r w:rsidR="00362CA4" w:rsidRPr="00F816A7">
        <w:rPr>
          <w:rFonts w:ascii="Times New Roman" w:hAnsi="Times New Roman" w:cs="Times New Roman"/>
          <w:sz w:val="24"/>
          <w:szCs w:val="24"/>
        </w:rPr>
        <w:t>;</w:t>
      </w:r>
    </w:p>
    <w:p w:rsidR="00362CA4" w:rsidRPr="00F816A7" w:rsidRDefault="00362CA4" w:rsidP="00F816A7">
      <w:pPr>
        <w:pStyle w:val="ListParagraph"/>
        <w:jc w:val="both"/>
        <w:rPr>
          <w:sz w:val="24"/>
          <w:szCs w:val="24"/>
          <w:lang w:val="ro-RO"/>
        </w:rPr>
      </w:pPr>
      <w:r w:rsidRPr="00F816A7">
        <w:rPr>
          <w:sz w:val="24"/>
          <w:szCs w:val="24"/>
          <w:lang w:val="ro-RO"/>
        </w:rPr>
        <w:t xml:space="preserve">Terenuri afectate gospodăririi </w:t>
      </w:r>
      <w:r w:rsidR="000F1121" w:rsidRPr="00F816A7">
        <w:rPr>
          <w:sz w:val="24"/>
          <w:szCs w:val="24"/>
          <w:lang w:val="ro-RO"/>
        </w:rPr>
        <w:t>padurilor</w:t>
      </w:r>
      <w:r w:rsidRPr="00F816A7">
        <w:rPr>
          <w:sz w:val="24"/>
          <w:szCs w:val="24"/>
          <w:lang w:val="ro-RO"/>
        </w:rPr>
        <w:t xml:space="preserve">: </w:t>
      </w:r>
      <w:r w:rsidR="000F1121" w:rsidRPr="00F816A7">
        <w:rPr>
          <w:sz w:val="24"/>
          <w:szCs w:val="24"/>
          <w:lang w:val="ro-RO"/>
        </w:rPr>
        <w:t>16,52</w:t>
      </w:r>
      <w:r w:rsidRPr="00F816A7">
        <w:rPr>
          <w:sz w:val="24"/>
          <w:szCs w:val="24"/>
          <w:lang w:val="ro-RO"/>
        </w:rPr>
        <w:t xml:space="preserve"> ha</w:t>
      </w:r>
      <w:r w:rsidR="00993F1C" w:rsidRPr="00F816A7">
        <w:rPr>
          <w:sz w:val="24"/>
          <w:szCs w:val="24"/>
          <w:lang w:val="ro-RO"/>
        </w:rPr>
        <w:t>, din care:</w:t>
      </w:r>
    </w:p>
    <w:p w:rsidR="00993F1C" w:rsidRPr="00F816A7" w:rsidRDefault="000F1121" w:rsidP="00F816A7">
      <w:pPr>
        <w:pStyle w:val="ListParagraph"/>
        <w:numPr>
          <w:ilvl w:val="0"/>
          <w:numId w:val="21"/>
        </w:numPr>
        <w:jc w:val="both"/>
        <w:rPr>
          <w:sz w:val="24"/>
          <w:szCs w:val="24"/>
          <w:lang w:val="ro-RO"/>
        </w:rPr>
      </w:pPr>
      <w:r w:rsidRPr="00F816A7">
        <w:rPr>
          <w:sz w:val="24"/>
          <w:szCs w:val="24"/>
          <w:lang w:val="ro-RO"/>
        </w:rPr>
        <w:t>Linii de vanatoare si t</w:t>
      </w:r>
      <w:r w:rsidR="00890B52" w:rsidRPr="00F816A7">
        <w:rPr>
          <w:sz w:val="24"/>
          <w:szCs w:val="24"/>
          <w:lang w:val="ro-RO"/>
        </w:rPr>
        <w:t xml:space="preserve">erenuri pentru hrana vanatului – </w:t>
      </w:r>
      <w:r w:rsidR="003C02E7" w:rsidRPr="00F816A7">
        <w:rPr>
          <w:sz w:val="24"/>
          <w:szCs w:val="24"/>
          <w:lang w:val="ro-RO"/>
        </w:rPr>
        <w:t>3,99</w:t>
      </w:r>
      <w:r w:rsidR="00890B52" w:rsidRPr="00F816A7">
        <w:rPr>
          <w:sz w:val="24"/>
          <w:szCs w:val="24"/>
          <w:lang w:val="ro-RO"/>
        </w:rPr>
        <w:t xml:space="preserve"> ha</w:t>
      </w:r>
      <w:r w:rsidR="003C02E7" w:rsidRPr="00F816A7">
        <w:rPr>
          <w:sz w:val="24"/>
          <w:szCs w:val="24"/>
          <w:lang w:val="ro-RO"/>
        </w:rPr>
        <w:t xml:space="preserve"> (u.a. 7V, 11V)</w:t>
      </w:r>
      <w:r w:rsidR="00890B52" w:rsidRPr="00F816A7">
        <w:rPr>
          <w:sz w:val="24"/>
          <w:szCs w:val="24"/>
          <w:lang w:val="ro-RO"/>
        </w:rPr>
        <w:t>;</w:t>
      </w:r>
    </w:p>
    <w:p w:rsidR="00890B52" w:rsidRPr="00F816A7" w:rsidRDefault="004270E0" w:rsidP="00F816A7">
      <w:pPr>
        <w:pStyle w:val="ListParagraph"/>
        <w:numPr>
          <w:ilvl w:val="0"/>
          <w:numId w:val="21"/>
        </w:numPr>
        <w:jc w:val="both"/>
        <w:rPr>
          <w:sz w:val="24"/>
          <w:szCs w:val="24"/>
          <w:lang w:val="ro-RO"/>
        </w:rPr>
      </w:pPr>
      <w:r w:rsidRPr="00F816A7">
        <w:rPr>
          <w:sz w:val="24"/>
          <w:szCs w:val="24"/>
          <w:lang w:val="ro-RO"/>
        </w:rPr>
        <w:lastRenderedPageBreak/>
        <w:t>Drumuri forestiere</w:t>
      </w:r>
      <w:r w:rsidR="003F41EB" w:rsidRPr="00F816A7">
        <w:rPr>
          <w:sz w:val="24"/>
          <w:szCs w:val="24"/>
          <w:lang w:val="ro-RO"/>
        </w:rPr>
        <w:t xml:space="preserve"> </w:t>
      </w:r>
      <w:r w:rsidR="00E44B71" w:rsidRPr="00F816A7">
        <w:rPr>
          <w:sz w:val="24"/>
          <w:szCs w:val="24"/>
          <w:lang w:val="ro-RO"/>
        </w:rPr>
        <w:t>–</w:t>
      </w:r>
      <w:r w:rsidR="003F41EB" w:rsidRPr="00F816A7">
        <w:rPr>
          <w:sz w:val="24"/>
          <w:szCs w:val="24"/>
          <w:lang w:val="ro-RO"/>
        </w:rPr>
        <w:t xml:space="preserve"> </w:t>
      </w:r>
      <w:r w:rsidR="00FE122B" w:rsidRPr="00F816A7">
        <w:rPr>
          <w:sz w:val="24"/>
          <w:szCs w:val="24"/>
          <w:lang w:val="ro-RO"/>
        </w:rPr>
        <w:t xml:space="preserve">10,32 </w:t>
      </w:r>
      <w:r w:rsidR="00E44B71" w:rsidRPr="00F816A7">
        <w:rPr>
          <w:sz w:val="24"/>
          <w:szCs w:val="24"/>
          <w:lang w:val="ro-RO"/>
        </w:rPr>
        <w:t>ha</w:t>
      </w:r>
      <w:r w:rsidR="00FE122B" w:rsidRPr="00F816A7">
        <w:rPr>
          <w:sz w:val="24"/>
          <w:szCs w:val="24"/>
          <w:lang w:val="ro-RO"/>
        </w:rPr>
        <w:t xml:space="preserve"> (u.a. 204D, 206D, 210D)</w:t>
      </w:r>
      <w:r w:rsidR="00E44B71" w:rsidRPr="00F816A7">
        <w:rPr>
          <w:sz w:val="24"/>
          <w:szCs w:val="24"/>
          <w:lang w:val="ro-RO"/>
        </w:rPr>
        <w:t>;</w:t>
      </w:r>
    </w:p>
    <w:p w:rsidR="004270E0" w:rsidRPr="00F816A7" w:rsidRDefault="004270E0" w:rsidP="00F816A7">
      <w:pPr>
        <w:pStyle w:val="ListParagraph"/>
        <w:numPr>
          <w:ilvl w:val="0"/>
          <w:numId w:val="21"/>
        </w:numPr>
        <w:jc w:val="both"/>
        <w:rPr>
          <w:sz w:val="24"/>
          <w:szCs w:val="24"/>
          <w:lang w:val="ro-RO"/>
        </w:rPr>
      </w:pPr>
      <w:r w:rsidRPr="00F816A7">
        <w:rPr>
          <w:sz w:val="24"/>
          <w:szCs w:val="24"/>
          <w:lang w:val="ro-RO"/>
        </w:rPr>
        <w:t xml:space="preserve">Cladiri si curti </w:t>
      </w:r>
      <w:r w:rsidR="005A5693" w:rsidRPr="00F816A7">
        <w:rPr>
          <w:sz w:val="24"/>
          <w:szCs w:val="24"/>
          <w:lang w:val="ro-RO"/>
        </w:rPr>
        <w:t>–</w:t>
      </w:r>
      <w:r w:rsidRPr="00F816A7">
        <w:rPr>
          <w:sz w:val="24"/>
          <w:szCs w:val="24"/>
          <w:lang w:val="ro-RO"/>
        </w:rPr>
        <w:t xml:space="preserve"> </w:t>
      </w:r>
      <w:r w:rsidR="000C2635" w:rsidRPr="00F816A7">
        <w:rPr>
          <w:sz w:val="24"/>
          <w:szCs w:val="24"/>
          <w:lang w:val="ro-RO"/>
        </w:rPr>
        <w:t>0,33</w:t>
      </w:r>
      <w:r w:rsidR="005A5693" w:rsidRPr="00F816A7">
        <w:rPr>
          <w:sz w:val="24"/>
          <w:szCs w:val="24"/>
          <w:lang w:val="ro-RO"/>
        </w:rPr>
        <w:t xml:space="preserve"> ha</w:t>
      </w:r>
      <w:r w:rsidR="000C2635" w:rsidRPr="00F816A7">
        <w:rPr>
          <w:sz w:val="24"/>
          <w:szCs w:val="24"/>
          <w:lang w:val="ro-RO"/>
        </w:rPr>
        <w:t xml:space="preserve"> (</w:t>
      </w:r>
      <w:r w:rsidR="00AF5A7B">
        <w:rPr>
          <w:sz w:val="24"/>
          <w:szCs w:val="24"/>
          <w:lang w:val="ro-RO"/>
        </w:rPr>
        <w:t xml:space="preserve">u.a. </w:t>
      </w:r>
      <w:r w:rsidR="000C2635" w:rsidRPr="00F816A7">
        <w:rPr>
          <w:sz w:val="24"/>
          <w:szCs w:val="24"/>
          <w:lang w:val="ro-RO"/>
        </w:rPr>
        <w:t>51C, 86C)</w:t>
      </w:r>
      <w:r w:rsidR="005A5693" w:rsidRPr="00F816A7">
        <w:rPr>
          <w:sz w:val="24"/>
          <w:szCs w:val="24"/>
          <w:lang w:val="ro-RO"/>
        </w:rPr>
        <w:t>;</w:t>
      </w:r>
    </w:p>
    <w:p w:rsidR="005A5693" w:rsidRPr="00F816A7" w:rsidRDefault="005A5693" w:rsidP="00F816A7">
      <w:pPr>
        <w:pStyle w:val="ListParagraph"/>
        <w:numPr>
          <w:ilvl w:val="0"/>
          <w:numId w:val="21"/>
        </w:numPr>
        <w:jc w:val="both"/>
        <w:rPr>
          <w:sz w:val="24"/>
          <w:szCs w:val="24"/>
          <w:lang w:val="ro-RO"/>
        </w:rPr>
      </w:pPr>
      <w:r w:rsidRPr="00F816A7">
        <w:rPr>
          <w:sz w:val="24"/>
          <w:szCs w:val="24"/>
          <w:lang w:val="ro-RO"/>
        </w:rPr>
        <w:t xml:space="preserve">Pepiniere </w:t>
      </w:r>
      <w:r w:rsidR="000C2635" w:rsidRPr="00F816A7">
        <w:rPr>
          <w:sz w:val="24"/>
          <w:szCs w:val="24"/>
          <w:lang w:val="ro-RO"/>
        </w:rPr>
        <w:t xml:space="preserve">si plantatii seminciere </w:t>
      </w:r>
      <w:r w:rsidRPr="00F816A7">
        <w:rPr>
          <w:sz w:val="24"/>
          <w:szCs w:val="24"/>
          <w:lang w:val="ro-RO"/>
        </w:rPr>
        <w:t>– 0,</w:t>
      </w:r>
      <w:r w:rsidR="000C2635" w:rsidRPr="00F816A7">
        <w:rPr>
          <w:sz w:val="24"/>
          <w:szCs w:val="24"/>
          <w:lang w:val="ro-RO"/>
        </w:rPr>
        <w:t>41</w:t>
      </w:r>
      <w:r w:rsidRPr="00F816A7">
        <w:rPr>
          <w:sz w:val="24"/>
          <w:szCs w:val="24"/>
          <w:lang w:val="ro-RO"/>
        </w:rPr>
        <w:t xml:space="preserve"> ha</w:t>
      </w:r>
      <w:r w:rsidR="000C2635" w:rsidRPr="00F816A7">
        <w:rPr>
          <w:sz w:val="24"/>
          <w:szCs w:val="24"/>
          <w:lang w:val="ro-RO"/>
        </w:rPr>
        <w:t xml:space="preserve"> (u.a. 7C)</w:t>
      </w:r>
      <w:r w:rsidRPr="00F816A7">
        <w:rPr>
          <w:sz w:val="24"/>
          <w:szCs w:val="24"/>
          <w:lang w:val="ro-RO"/>
        </w:rPr>
        <w:t>;</w:t>
      </w:r>
    </w:p>
    <w:p w:rsidR="005A5693" w:rsidRPr="00F816A7" w:rsidRDefault="005A5693" w:rsidP="00F816A7">
      <w:pPr>
        <w:pStyle w:val="ListParagraph"/>
        <w:numPr>
          <w:ilvl w:val="0"/>
          <w:numId w:val="21"/>
        </w:numPr>
        <w:jc w:val="both"/>
        <w:rPr>
          <w:sz w:val="24"/>
          <w:szCs w:val="24"/>
          <w:lang w:val="ro-RO"/>
        </w:rPr>
      </w:pPr>
      <w:r w:rsidRPr="00F816A7">
        <w:rPr>
          <w:sz w:val="24"/>
          <w:szCs w:val="24"/>
          <w:lang w:val="ro-RO"/>
        </w:rPr>
        <w:t xml:space="preserve">Terenuri cultivate pentru nevoile administratiei – </w:t>
      </w:r>
      <w:r w:rsidR="008A673F" w:rsidRPr="00F816A7">
        <w:rPr>
          <w:sz w:val="24"/>
          <w:szCs w:val="24"/>
          <w:lang w:val="ro-RO"/>
        </w:rPr>
        <w:t>1,47 ha (u.a. 6A, 14A, 15A)</w:t>
      </w:r>
      <w:r w:rsidRPr="00F816A7">
        <w:rPr>
          <w:sz w:val="24"/>
          <w:szCs w:val="24"/>
          <w:lang w:val="ro-RO"/>
        </w:rPr>
        <w:t>;</w:t>
      </w:r>
    </w:p>
    <w:p w:rsidR="00375541" w:rsidRPr="00974A55" w:rsidRDefault="00375541" w:rsidP="00375541">
      <w:pPr>
        <w:pStyle w:val="BodyTextIndent"/>
        <w:spacing w:after="0" w:line="240" w:lineRule="auto"/>
        <w:ind w:left="0"/>
        <w:jc w:val="both"/>
        <w:rPr>
          <w:rFonts w:ascii="Times New Roman" w:hAnsi="Times New Roman" w:cs="Times New Roman"/>
          <w:b/>
          <w:sz w:val="16"/>
          <w:szCs w:val="16"/>
        </w:rPr>
      </w:pPr>
    </w:p>
    <w:p w:rsidR="00362CA4" w:rsidRPr="00375541" w:rsidRDefault="00375541" w:rsidP="00375541">
      <w:pPr>
        <w:pStyle w:val="BodyTextIndent"/>
        <w:spacing w:after="0" w:line="240" w:lineRule="auto"/>
        <w:ind w:left="0"/>
        <w:jc w:val="both"/>
        <w:rPr>
          <w:rFonts w:ascii="Times New Roman" w:hAnsi="Times New Roman" w:cs="Times New Roman"/>
          <w:b/>
          <w:sz w:val="24"/>
          <w:szCs w:val="24"/>
        </w:rPr>
      </w:pPr>
      <w:r w:rsidRPr="00375541">
        <w:rPr>
          <w:rFonts w:ascii="Times New Roman" w:hAnsi="Times New Roman" w:cs="Times New Roman"/>
          <w:b/>
          <w:sz w:val="24"/>
          <w:szCs w:val="24"/>
        </w:rPr>
        <w:t>U.P. V BRATEI</w:t>
      </w:r>
    </w:p>
    <w:p w:rsidR="00974A55" w:rsidRPr="00772EB4" w:rsidRDefault="00974A55" w:rsidP="00974A55">
      <w:pPr>
        <w:pStyle w:val="BodyTextIndent"/>
        <w:spacing w:after="0" w:line="240" w:lineRule="auto"/>
        <w:ind w:firstLine="720"/>
        <w:jc w:val="both"/>
        <w:rPr>
          <w:rFonts w:ascii="Times New Roman" w:hAnsi="Times New Roman" w:cs="Times New Roman"/>
          <w:sz w:val="24"/>
          <w:szCs w:val="24"/>
        </w:rPr>
      </w:pPr>
      <w:r w:rsidRPr="00772EB4">
        <w:rPr>
          <w:rFonts w:ascii="Times New Roman" w:hAnsi="Times New Roman" w:cs="Times New Roman"/>
          <w:sz w:val="24"/>
          <w:szCs w:val="24"/>
        </w:rPr>
        <w:t xml:space="preserve">Suprafaţa unitatii de productie este de </w:t>
      </w:r>
      <w:r>
        <w:rPr>
          <w:rFonts w:ascii="Times New Roman" w:hAnsi="Times New Roman" w:cs="Times New Roman"/>
          <w:sz w:val="24"/>
          <w:szCs w:val="24"/>
        </w:rPr>
        <w:t>3072,89</w:t>
      </w:r>
      <w:r w:rsidRPr="00772EB4">
        <w:rPr>
          <w:rFonts w:ascii="Times New Roman" w:hAnsi="Times New Roman" w:cs="Times New Roman"/>
          <w:sz w:val="24"/>
          <w:szCs w:val="24"/>
        </w:rPr>
        <w:t xml:space="preserve"> ha, mai </w:t>
      </w:r>
      <w:r>
        <w:rPr>
          <w:rFonts w:ascii="Times New Roman" w:hAnsi="Times New Roman" w:cs="Times New Roman"/>
          <w:sz w:val="24"/>
          <w:szCs w:val="24"/>
        </w:rPr>
        <w:t>mica</w:t>
      </w:r>
      <w:r w:rsidRPr="00772EB4">
        <w:rPr>
          <w:rFonts w:ascii="Times New Roman" w:hAnsi="Times New Roman" w:cs="Times New Roman"/>
          <w:sz w:val="24"/>
          <w:szCs w:val="24"/>
        </w:rPr>
        <w:t xml:space="preserve"> cu </w:t>
      </w:r>
      <w:r>
        <w:rPr>
          <w:rFonts w:ascii="Times New Roman" w:hAnsi="Times New Roman" w:cs="Times New Roman"/>
          <w:sz w:val="24"/>
          <w:szCs w:val="24"/>
        </w:rPr>
        <w:t>1821,21</w:t>
      </w:r>
      <w:r w:rsidRPr="00772EB4">
        <w:rPr>
          <w:rFonts w:ascii="Times New Roman" w:hAnsi="Times New Roman" w:cs="Times New Roman"/>
          <w:sz w:val="24"/>
          <w:szCs w:val="24"/>
        </w:rPr>
        <w:t xml:space="preserve"> ha, fata de cea de la amenajarea precedenta.</w:t>
      </w:r>
    </w:p>
    <w:p w:rsidR="00974A55" w:rsidRPr="00F816A7" w:rsidRDefault="00974A55" w:rsidP="00974A55">
      <w:pPr>
        <w:spacing w:after="0" w:line="240" w:lineRule="auto"/>
        <w:ind w:firstLine="540"/>
        <w:jc w:val="both"/>
        <w:rPr>
          <w:rFonts w:ascii="Times New Roman" w:hAnsi="Times New Roman" w:cs="Times New Roman"/>
          <w:sz w:val="24"/>
          <w:szCs w:val="24"/>
        </w:rPr>
      </w:pPr>
      <w:r w:rsidRPr="00772EB4">
        <w:rPr>
          <w:rFonts w:ascii="Times New Roman" w:hAnsi="Times New Roman" w:cs="Times New Roman"/>
          <w:sz w:val="24"/>
          <w:szCs w:val="24"/>
        </w:rPr>
        <w:t xml:space="preserve">  </w:t>
      </w:r>
      <w:r w:rsidRPr="00F816A7">
        <w:rPr>
          <w:rFonts w:ascii="Times New Roman" w:hAnsi="Times New Roman" w:cs="Times New Roman"/>
          <w:sz w:val="24"/>
          <w:szCs w:val="24"/>
        </w:rPr>
        <w:t xml:space="preserve">Suprafata acoperita cu padure – </w:t>
      </w:r>
      <w:r w:rsidR="00B6079F">
        <w:rPr>
          <w:rFonts w:ascii="Times New Roman" w:hAnsi="Times New Roman" w:cs="Times New Roman"/>
          <w:sz w:val="24"/>
          <w:szCs w:val="24"/>
        </w:rPr>
        <w:t>3006,55</w:t>
      </w:r>
      <w:r w:rsidRPr="00F816A7">
        <w:rPr>
          <w:rFonts w:ascii="Times New Roman" w:hAnsi="Times New Roman" w:cs="Times New Roman"/>
          <w:sz w:val="24"/>
          <w:szCs w:val="24"/>
        </w:rPr>
        <w:t xml:space="preserve"> ha, iar clasa de regenerare este de </w:t>
      </w:r>
      <w:r w:rsidR="00B6079F">
        <w:rPr>
          <w:rFonts w:ascii="Times New Roman" w:hAnsi="Times New Roman" w:cs="Times New Roman"/>
          <w:sz w:val="24"/>
          <w:szCs w:val="24"/>
        </w:rPr>
        <w:t>14,55</w:t>
      </w:r>
      <w:r w:rsidRPr="00F816A7">
        <w:rPr>
          <w:rFonts w:ascii="Times New Roman" w:hAnsi="Times New Roman" w:cs="Times New Roman"/>
          <w:sz w:val="24"/>
          <w:szCs w:val="24"/>
        </w:rPr>
        <w:t xml:space="preserve"> ha;</w:t>
      </w:r>
    </w:p>
    <w:p w:rsidR="00974A55" w:rsidRPr="00F816A7" w:rsidRDefault="00974A55" w:rsidP="00974A55">
      <w:pPr>
        <w:pStyle w:val="ListParagraph"/>
        <w:jc w:val="both"/>
        <w:rPr>
          <w:sz w:val="24"/>
          <w:szCs w:val="24"/>
          <w:lang w:val="ro-RO"/>
        </w:rPr>
      </w:pPr>
      <w:r w:rsidRPr="00F816A7">
        <w:rPr>
          <w:sz w:val="24"/>
          <w:szCs w:val="24"/>
          <w:lang w:val="ro-RO"/>
        </w:rPr>
        <w:t xml:space="preserve">Terenuri afectate gospodăririi padurilor: </w:t>
      </w:r>
      <w:r w:rsidR="00B6079F">
        <w:rPr>
          <w:sz w:val="24"/>
          <w:szCs w:val="24"/>
          <w:lang w:val="ro-RO"/>
        </w:rPr>
        <w:t>23,03</w:t>
      </w:r>
      <w:r w:rsidRPr="00F816A7">
        <w:rPr>
          <w:sz w:val="24"/>
          <w:szCs w:val="24"/>
          <w:lang w:val="ro-RO"/>
        </w:rPr>
        <w:t xml:space="preserve"> ha, din care:</w:t>
      </w:r>
    </w:p>
    <w:p w:rsidR="00974A55" w:rsidRPr="00F816A7" w:rsidRDefault="00B6079F" w:rsidP="00974A55">
      <w:pPr>
        <w:pStyle w:val="ListParagraph"/>
        <w:numPr>
          <w:ilvl w:val="0"/>
          <w:numId w:val="21"/>
        </w:numPr>
        <w:jc w:val="both"/>
        <w:rPr>
          <w:sz w:val="24"/>
          <w:szCs w:val="24"/>
          <w:lang w:val="ro-RO"/>
        </w:rPr>
      </w:pPr>
      <w:r>
        <w:rPr>
          <w:sz w:val="24"/>
          <w:szCs w:val="24"/>
          <w:lang w:val="ro-RO"/>
        </w:rPr>
        <w:t>T</w:t>
      </w:r>
      <w:r w:rsidR="00974A55" w:rsidRPr="00F816A7">
        <w:rPr>
          <w:sz w:val="24"/>
          <w:szCs w:val="24"/>
          <w:lang w:val="ro-RO"/>
        </w:rPr>
        <w:t xml:space="preserve">erenuri pentru hrana vanatului – </w:t>
      </w:r>
      <w:r>
        <w:rPr>
          <w:sz w:val="24"/>
          <w:szCs w:val="24"/>
          <w:lang w:val="ro-RO"/>
        </w:rPr>
        <w:t>1,03</w:t>
      </w:r>
      <w:r w:rsidR="00974A55" w:rsidRPr="00F816A7">
        <w:rPr>
          <w:sz w:val="24"/>
          <w:szCs w:val="24"/>
          <w:lang w:val="ro-RO"/>
        </w:rPr>
        <w:t xml:space="preserve"> ha (u.a. </w:t>
      </w:r>
      <w:r>
        <w:rPr>
          <w:sz w:val="24"/>
          <w:szCs w:val="24"/>
          <w:lang w:val="ro-RO"/>
        </w:rPr>
        <w:t>34V</w:t>
      </w:r>
      <w:r w:rsidR="00974A55" w:rsidRPr="00F816A7">
        <w:rPr>
          <w:sz w:val="24"/>
          <w:szCs w:val="24"/>
          <w:lang w:val="ro-RO"/>
        </w:rPr>
        <w:t>);</w:t>
      </w:r>
    </w:p>
    <w:p w:rsidR="00974A55" w:rsidRPr="00F816A7" w:rsidRDefault="00974A55" w:rsidP="00974A55">
      <w:pPr>
        <w:pStyle w:val="ListParagraph"/>
        <w:numPr>
          <w:ilvl w:val="0"/>
          <w:numId w:val="21"/>
        </w:numPr>
        <w:jc w:val="both"/>
        <w:rPr>
          <w:sz w:val="24"/>
          <w:szCs w:val="24"/>
          <w:lang w:val="ro-RO"/>
        </w:rPr>
      </w:pPr>
      <w:r w:rsidRPr="00F816A7">
        <w:rPr>
          <w:sz w:val="24"/>
          <w:szCs w:val="24"/>
          <w:lang w:val="ro-RO"/>
        </w:rPr>
        <w:t xml:space="preserve">Drumuri forestiere – </w:t>
      </w:r>
      <w:r w:rsidR="00B6079F">
        <w:rPr>
          <w:sz w:val="24"/>
          <w:szCs w:val="24"/>
          <w:lang w:val="ro-RO"/>
        </w:rPr>
        <w:t>19,62</w:t>
      </w:r>
      <w:r w:rsidRPr="00F816A7">
        <w:rPr>
          <w:sz w:val="24"/>
          <w:szCs w:val="24"/>
          <w:lang w:val="ro-RO"/>
        </w:rPr>
        <w:t xml:space="preserve"> ha (u.a. </w:t>
      </w:r>
      <w:r w:rsidR="00AF5A7B">
        <w:rPr>
          <w:sz w:val="24"/>
          <w:szCs w:val="24"/>
          <w:lang w:val="ro-RO"/>
        </w:rPr>
        <w:t>197</w:t>
      </w:r>
      <w:r w:rsidRPr="00F816A7">
        <w:rPr>
          <w:sz w:val="24"/>
          <w:szCs w:val="24"/>
          <w:lang w:val="ro-RO"/>
        </w:rPr>
        <w:t xml:space="preserve">D, </w:t>
      </w:r>
      <w:r w:rsidR="00AF5A7B">
        <w:rPr>
          <w:sz w:val="24"/>
          <w:szCs w:val="24"/>
          <w:lang w:val="ro-RO"/>
        </w:rPr>
        <w:t>198</w:t>
      </w:r>
      <w:r w:rsidRPr="00F816A7">
        <w:rPr>
          <w:sz w:val="24"/>
          <w:szCs w:val="24"/>
          <w:lang w:val="ro-RO"/>
        </w:rPr>
        <w:t xml:space="preserve">D, </w:t>
      </w:r>
      <w:r w:rsidR="00AF5A7B">
        <w:rPr>
          <w:sz w:val="24"/>
          <w:szCs w:val="24"/>
          <w:lang w:val="ro-RO"/>
        </w:rPr>
        <w:t>199</w:t>
      </w:r>
      <w:r w:rsidRPr="00F816A7">
        <w:rPr>
          <w:sz w:val="24"/>
          <w:szCs w:val="24"/>
          <w:lang w:val="ro-RO"/>
        </w:rPr>
        <w:t>D</w:t>
      </w:r>
      <w:r w:rsidR="00AF5A7B">
        <w:rPr>
          <w:sz w:val="24"/>
          <w:szCs w:val="24"/>
          <w:lang w:val="ro-RO"/>
        </w:rPr>
        <w:t>, 200D, 201D, 202D, 203D</w:t>
      </w:r>
      <w:r w:rsidRPr="00F816A7">
        <w:rPr>
          <w:sz w:val="24"/>
          <w:szCs w:val="24"/>
          <w:lang w:val="ro-RO"/>
        </w:rPr>
        <w:t>);</w:t>
      </w:r>
    </w:p>
    <w:p w:rsidR="00974A55" w:rsidRPr="00F816A7" w:rsidRDefault="00974A55" w:rsidP="00974A55">
      <w:pPr>
        <w:pStyle w:val="ListParagraph"/>
        <w:numPr>
          <w:ilvl w:val="0"/>
          <w:numId w:val="21"/>
        </w:numPr>
        <w:jc w:val="both"/>
        <w:rPr>
          <w:sz w:val="24"/>
          <w:szCs w:val="24"/>
          <w:lang w:val="ro-RO"/>
        </w:rPr>
      </w:pPr>
      <w:r w:rsidRPr="00F816A7">
        <w:rPr>
          <w:sz w:val="24"/>
          <w:szCs w:val="24"/>
          <w:lang w:val="ro-RO"/>
        </w:rPr>
        <w:t>Cladiri si curti – 0,3</w:t>
      </w:r>
      <w:r w:rsidR="00AF5A7B">
        <w:rPr>
          <w:sz w:val="24"/>
          <w:szCs w:val="24"/>
          <w:lang w:val="ro-RO"/>
        </w:rPr>
        <w:t>8</w:t>
      </w:r>
      <w:r w:rsidRPr="00F816A7">
        <w:rPr>
          <w:sz w:val="24"/>
          <w:szCs w:val="24"/>
          <w:lang w:val="ro-RO"/>
        </w:rPr>
        <w:t xml:space="preserve"> ha (</w:t>
      </w:r>
      <w:r w:rsidR="00AF5A7B">
        <w:rPr>
          <w:sz w:val="24"/>
          <w:szCs w:val="24"/>
          <w:lang w:val="ro-RO"/>
        </w:rPr>
        <w:t>u.a 31C</w:t>
      </w:r>
      <w:r w:rsidRPr="00F816A7">
        <w:rPr>
          <w:sz w:val="24"/>
          <w:szCs w:val="24"/>
          <w:lang w:val="ro-RO"/>
        </w:rPr>
        <w:t>);</w:t>
      </w:r>
    </w:p>
    <w:p w:rsidR="00974A55" w:rsidRDefault="002D7CE1" w:rsidP="00974A55">
      <w:pPr>
        <w:pStyle w:val="ListParagraph"/>
        <w:numPr>
          <w:ilvl w:val="0"/>
          <w:numId w:val="21"/>
        </w:numPr>
        <w:jc w:val="both"/>
        <w:rPr>
          <w:sz w:val="24"/>
          <w:szCs w:val="24"/>
          <w:lang w:val="ro-RO"/>
        </w:rPr>
      </w:pPr>
      <w:r>
        <w:rPr>
          <w:sz w:val="24"/>
          <w:szCs w:val="24"/>
          <w:lang w:val="ro-RO"/>
        </w:rPr>
        <w:t>Culoare pentru linii de inalta tensiune</w:t>
      </w:r>
      <w:r w:rsidR="00974A55" w:rsidRPr="00F816A7">
        <w:rPr>
          <w:sz w:val="24"/>
          <w:szCs w:val="24"/>
          <w:lang w:val="ro-RO"/>
        </w:rPr>
        <w:t xml:space="preserve"> – </w:t>
      </w:r>
      <w:r>
        <w:rPr>
          <w:sz w:val="24"/>
          <w:szCs w:val="24"/>
          <w:lang w:val="ro-RO"/>
        </w:rPr>
        <w:t>2,00</w:t>
      </w:r>
      <w:r w:rsidR="00974A55" w:rsidRPr="00F816A7">
        <w:rPr>
          <w:sz w:val="24"/>
          <w:szCs w:val="24"/>
          <w:lang w:val="ro-RO"/>
        </w:rPr>
        <w:t xml:space="preserve"> ha (u.a. </w:t>
      </w:r>
      <w:r w:rsidR="003E35F2">
        <w:rPr>
          <w:sz w:val="24"/>
          <w:szCs w:val="24"/>
          <w:lang w:val="ro-RO"/>
        </w:rPr>
        <w:t>1R1, 1R2</w:t>
      </w:r>
      <w:r w:rsidR="0070767D">
        <w:rPr>
          <w:sz w:val="24"/>
          <w:szCs w:val="24"/>
          <w:lang w:val="ro-RO"/>
        </w:rPr>
        <w:t>, 2R, 3R, 39R</w:t>
      </w:r>
      <w:r w:rsidR="00974A55" w:rsidRPr="00F816A7">
        <w:rPr>
          <w:sz w:val="24"/>
          <w:szCs w:val="24"/>
          <w:lang w:val="ro-RO"/>
        </w:rPr>
        <w:t>);</w:t>
      </w:r>
    </w:p>
    <w:p w:rsidR="0006733E" w:rsidRPr="00F816A7" w:rsidRDefault="0006733E" w:rsidP="00974A55">
      <w:pPr>
        <w:pStyle w:val="ListParagraph"/>
        <w:numPr>
          <w:ilvl w:val="0"/>
          <w:numId w:val="21"/>
        </w:numPr>
        <w:jc w:val="both"/>
        <w:rPr>
          <w:sz w:val="24"/>
          <w:szCs w:val="24"/>
          <w:lang w:val="ro-RO"/>
        </w:rPr>
      </w:pPr>
      <w:r>
        <w:rPr>
          <w:sz w:val="24"/>
          <w:szCs w:val="24"/>
          <w:lang w:val="ro-RO"/>
        </w:rPr>
        <w:t xml:space="preserve">Terenuri neproductive – 28,65 ha (u.a. 11N, </w:t>
      </w:r>
      <w:r w:rsidR="004F47DD">
        <w:rPr>
          <w:sz w:val="24"/>
          <w:szCs w:val="24"/>
          <w:lang w:val="ro-RO"/>
        </w:rPr>
        <w:t>33N, 41N, 42N, 84N, 85N, 87N, 1</w:t>
      </w:r>
      <w:r w:rsidR="00976283">
        <w:rPr>
          <w:sz w:val="24"/>
          <w:szCs w:val="24"/>
          <w:lang w:val="ro-RO"/>
        </w:rPr>
        <w:t>77N, 195Nj, 196N</w:t>
      </w:r>
      <w:r>
        <w:rPr>
          <w:sz w:val="24"/>
          <w:szCs w:val="24"/>
          <w:lang w:val="ro-RO"/>
        </w:rPr>
        <w:t>)</w:t>
      </w:r>
    </w:p>
    <w:p w:rsidR="00362CA4" w:rsidRPr="00F816A7" w:rsidRDefault="00974A55" w:rsidP="00974A55">
      <w:pPr>
        <w:tabs>
          <w:tab w:val="left" w:pos="851"/>
        </w:tabs>
        <w:spacing w:after="0" w:line="240" w:lineRule="auto"/>
        <w:ind w:firstLine="709"/>
        <w:jc w:val="both"/>
        <w:rPr>
          <w:rFonts w:ascii="Times New Roman" w:hAnsi="Times New Roman" w:cs="Times New Roman"/>
          <w:b/>
          <w:sz w:val="24"/>
          <w:szCs w:val="24"/>
        </w:rPr>
      </w:pPr>
      <w:r w:rsidRPr="00F816A7">
        <w:rPr>
          <w:rFonts w:ascii="Times New Roman" w:hAnsi="Times New Roman" w:cs="Times New Roman"/>
          <w:sz w:val="24"/>
          <w:szCs w:val="24"/>
        </w:rPr>
        <w:t xml:space="preserve">Terenuri </w:t>
      </w:r>
      <w:r w:rsidR="00536726">
        <w:rPr>
          <w:rFonts w:ascii="Times New Roman" w:hAnsi="Times New Roman" w:cs="Times New Roman"/>
          <w:sz w:val="24"/>
          <w:szCs w:val="24"/>
        </w:rPr>
        <w:t>ocupate temporar din fondul forestier</w:t>
      </w:r>
      <w:r w:rsidRPr="00F816A7">
        <w:rPr>
          <w:rFonts w:ascii="Times New Roman" w:hAnsi="Times New Roman" w:cs="Times New Roman"/>
          <w:sz w:val="24"/>
          <w:szCs w:val="24"/>
        </w:rPr>
        <w:t xml:space="preserve"> – </w:t>
      </w:r>
      <w:r w:rsidR="00536726">
        <w:rPr>
          <w:rFonts w:ascii="Times New Roman" w:hAnsi="Times New Roman" w:cs="Times New Roman"/>
          <w:sz w:val="24"/>
          <w:szCs w:val="24"/>
        </w:rPr>
        <w:t>0,11</w:t>
      </w:r>
      <w:r w:rsidRPr="00F816A7">
        <w:rPr>
          <w:rFonts w:ascii="Times New Roman" w:hAnsi="Times New Roman" w:cs="Times New Roman"/>
          <w:sz w:val="24"/>
          <w:szCs w:val="24"/>
        </w:rPr>
        <w:t xml:space="preserve"> ha</w:t>
      </w:r>
      <w:r w:rsidR="00536726">
        <w:rPr>
          <w:rFonts w:ascii="Times New Roman" w:hAnsi="Times New Roman" w:cs="Times New Roman"/>
          <w:sz w:val="24"/>
          <w:szCs w:val="24"/>
        </w:rPr>
        <w:t>, din care: ocupatii si litigii – 0,11 ha</w:t>
      </w:r>
      <w:r w:rsidRPr="00F816A7">
        <w:rPr>
          <w:rFonts w:ascii="Times New Roman" w:hAnsi="Times New Roman" w:cs="Times New Roman"/>
          <w:sz w:val="24"/>
          <w:szCs w:val="24"/>
        </w:rPr>
        <w:t xml:space="preserve"> (u.a. </w:t>
      </w:r>
      <w:r w:rsidR="00536726">
        <w:rPr>
          <w:rFonts w:ascii="Times New Roman" w:hAnsi="Times New Roman" w:cs="Times New Roman"/>
          <w:sz w:val="24"/>
          <w:szCs w:val="24"/>
        </w:rPr>
        <w:t>3M</w:t>
      </w:r>
      <w:r w:rsidRPr="00F816A7">
        <w:rPr>
          <w:rFonts w:ascii="Times New Roman" w:hAnsi="Times New Roman" w:cs="Times New Roman"/>
          <w:sz w:val="24"/>
          <w:szCs w:val="24"/>
        </w:rPr>
        <w:t>);</w:t>
      </w:r>
      <w:r w:rsidR="00362CA4" w:rsidRPr="00F816A7">
        <w:rPr>
          <w:rFonts w:ascii="Times New Roman" w:hAnsi="Times New Roman" w:cs="Times New Roman"/>
          <w:sz w:val="24"/>
          <w:szCs w:val="24"/>
        </w:rPr>
        <w:t xml:space="preserve"> </w:t>
      </w:r>
      <w:r w:rsidR="00362CA4" w:rsidRPr="00F816A7">
        <w:rPr>
          <w:rFonts w:ascii="Times New Roman" w:hAnsi="Times New Roman" w:cs="Times New Roman"/>
          <w:spacing w:val="-6"/>
          <w:sz w:val="24"/>
          <w:szCs w:val="24"/>
        </w:rPr>
        <w:t xml:space="preserve"> </w:t>
      </w:r>
    </w:p>
    <w:p w:rsidR="0006733E" w:rsidRDefault="0006733E" w:rsidP="00F816A7">
      <w:pPr>
        <w:spacing w:after="0" w:line="240" w:lineRule="auto"/>
        <w:ind w:firstLine="720"/>
        <w:jc w:val="both"/>
        <w:rPr>
          <w:rFonts w:ascii="Times New Roman" w:hAnsi="Times New Roman" w:cs="Times New Roman"/>
          <w:sz w:val="24"/>
          <w:szCs w:val="24"/>
        </w:rPr>
      </w:pPr>
    </w:p>
    <w:p w:rsidR="00F816A7" w:rsidRPr="00F816A7" w:rsidRDefault="00F816A7" w:rsidP="00F816A7">
      <w:pPr>
        <w:spacing w:after="0" w:line="240" w:lineRule="auto"/>
        <w:jc w:val="both"/>
        <w:rPr>
          <w:rFonts w:ascii="Times New Roman" w:hAnsi="Times New Roman" w:cs="Times New Roman"/>
          <w:sz w:val="24"/>
          <w:szCs w:val="24"/>
        </w:rPr>
      </w:pPr>
      <w:r w:rsidRPr="00F816A7">
        <w:rPr>
          <w:rFonts w:ascii="Times New Roman" w:hAnsi="Times New Roman" w:cs="Times New Roman"/>
          <w:sz w:val="24"/>
          <w:szCs w:val="24"/>
        </w:rPr>
        <w:t xml:space="preserve">           Lucrările prevăzute de amenajament pentru arboretele care fac obiectul documentației sunt:</w:t>
      </w:r>
    </w:p>
    <w:p w:rsidR="00F816A7" w:rsidRPr="00F816A7" w:rsidRDefault="00F816A7" w:rsidP="00F816A7">
      <w:pPr>
        <w:spacing w:after="0" w:line="240" w:lineRule="auto"/>
        <w:jc w:val="both"/>
        <w:rPr>
          <w:rFonts w:ascii="Times New Roman" w:hAnsi="Times New Roman" w:cs="Times New Roman"/>
          <w:sz w:val="24"/>
          <w:szCs w:val="24"/>
        </w:rPr>
      </w:pPr>
      <w:r w:rsidRPr="00F816A7">
        <w:rPr>
          <w:rFonts w:ascii="Times New Roman" w:hAnsi="Times New Roman" w:cs="Times New Roman"/>
          <w:sz w:val="24"/>
          <w:szCs w:val="24"/>
        </w:rPr>
        <w:tab/>
      </w:r>
      <w:r w:rsidRPr="00C9146C">
        <w:rPr>
          <w:rFonts w:ascii="Times New Roman" w:hAnsi="Times New Roman" w:cs="Times New Roman"/>
          <w:b/>
          <w:sz w:val="24"/>
          <w:szCs w:val="24"/>
        </w:rPr>
        <w:t>U.P. II Negrita</w:t>
      </w:r>
      <w:r w:rsidRPr="00F816A7">
        <w:rPr>
          <w:rFonts w:ascii="Times New Roman" w:hAnsi="Times New Roman" w:cs="Times New Roman"/>
          <w:sz w:val="24"/>
          <w:szCs w:val="24"/>
        </w:rPr>
        <w:t>:</w:t>
      </w:r>
      <w:r w:rsidRPr="00F816A7">
        <w:rPr>
          <w:rFonts w:ascii="Times New Roman" w:hAnsi="Times New Roman" w:cs="Times New Roman"/>
          <w:sz w:val="24"/>
          <w:szCs w:val="24"/>
        </w:rPr>
        <w:tab/>
      </w:r>
      <w:r w:rsidRPr="00F816A7">
        <w:rPr>
          <w:rFonts w:ascii="Times New Roman" w:hAnsi="Times New Roman" w:cs="Times New Roman"/>
          <w:sz w:val="24"/>
          <w:szCs w:val="24"/>
        </w:rPr>
        <w:tab/>
      </w:r>
    </w:p>
    <w:p w:rsidR="00F816A7" w:rsidRPr="00F816A7" w:rsidRDefault="00F816A7" w:rsidP="00F816A7">
      <w:pPr>
        <w:spacing w:after="0" w:line="240" w:lineRule="auto"/>
        <w:jc w:val="both"/>
        <w:rPr>
          <w:rFonts w:ascii="Times New Roman" w:hAnsi="Times New Roman" w:cs="Times New Roman"/>
          <w:sz w:val="24"/>
          <w:szCs w:val="24"/>
        </w:rPr>
      </w:pPr>
      <w:r w:rsidRPr="00F816A7">
        <w:rPr>
          <w:rFonts w:ascii="Times New Roman" w:hAnsi="Times New Roman" w:cs="Times New Roman"/>
          <w:sz w:val="24"/>
          <w:szCs w:val="24"/>
        </w:rPr>
        <w:t>-ua 90 C – tăieri de igienă</w:t>
      </w:r>
    </w:p>
    <w:p w:rsidR="00F816A7" w:rsidRPr="00F816A7" w:rsidRDefault="00F816A7" w:rsidP="00F816A7">
      <w:pPr>
        <w:spacing w:after="0" w:line="240" w:lineRule="auto"/>
        <w:jc w:val="both"/>
        <w:rPr>
          <w:rFonts w:ascii="Times New Roman" w:hAnsi="Times New Roman" w:cs="Times New Roman"/>
          <w:sz w:val="24"/>
          <w:szCs w:val="24"/>
        </w:rPr>
      </w:pPr>
      <w:r w:rsidRPr="00F816A7">
        <w:rPr>
          <w:rFonts w:ascii="Times New Roman" w:hAnsi="Times New Roman" w:cs="Times New Roman"/>
          <w:sz w:val="24"/>
          <w:szCs w:val="24"/>
        </w:rPr>
        <w:t>-ua 94 C – lucrări de conservare (tăieri de conservare și alte lucrări)</w:t>
      </w:r>
    </w:p>
    <w:p w:rsidR="00F816A7" w:rsidRPr="00F816A7" w:rsidRDefault="00F816A7" w:rsidP="00F816A7">
      <w:pPr>
        <w:spacing w:after="0" w:line="240" w:lineRule="auto"/>
        <w:jc w:val="both"/>
        <w:rPr>
          <w:rFonts w:ascii="Times New Roman" w:hAnsi="Times New Roman" w:cs="Times New Roman"/>
          <w:sz w:val="24"/>
          <w:szCs w:val="24"/>
        </w:rPr>
      </w:pPr>
      <w:r w:rsidRPr="00F816A7">
        <w:rPr>
          <w:rFonts w:ascii="Times New Roman" w:hAnsi="Times New Roman" w:cs="Times New Roman"/>
          <w:sz w:val="24"/>
          <w:szCs w:val="24"/>
        </w:rPr>
        <w:t>-ua 94 D – tăieri de igienă</w:t>
      </w:r>
    </w:p>
    <w:p w:rsidR="00F816A7" w:rsidRPr="00F816A7" w:rsidRDefault="00F816A7" w:rsidP="00F816A7">
      <w:pPr>
        <w:spacing w:after="0" w:line="240" w:lineRule="auto"/>
        <w:jc w:val="both"/>
        <w:rPr>
          <w:rFonts w:ascii="Times New Roman" w:hAnsi="Times New Roman" w:cs="Times New Roman"/>
          <w:sz w:val="24"/>
          <w:szCs w:val="24"/>
        </w:rPr>
      </w:pPr>
      <w:r w:rsidRPr="00F816A7">
        <w:rPr>
          <w:rFonts w:ascii="Times New Roman" w:hAnsi="Times New Roman" w:cs="Times New Roman"/>
          <w:sz w:val="24"/>
          <w:szCs w:val="24"/>
        </w:rPr>
        <w:t>-ua 95 D – lucrări de conservare (tăieri de conservare și alte lucrări)</w:t>
      </w:r>
    </w:p>
    <w:p w:rsidR="00F816A7" w:rsidRPr="00F816A7" w:rsidRDefault="00F816A7" w:rsidP="00F816A7">
      <w:pPr>
        <w:spacing w:after="0" w:line="240" w:lineRule="auto"/>
        <w:jc w:val="both"/>
        <w:rPr>
          <w:rFonts w:ascii="Times New Roman" w:hAnsi="Times New Roman" w:cs="Times New Roman"/>
          <w:sz w:val="24"/>
          <w:szCs w:val="24"/>
        </w:rPr>
      </w:pPr>
      <w:r w:rsidRPr="00F816A7">
        <w:rPr>
          <w:rFonts w:ascii="Times New Roman" w:hAnsi="Times New Roman" w:cs="Times New Roman"/>
          <w:sz w:val="24"/>
          <w:szCs w:val="24"/>
        </w:rPr>
        <w:t>-ua 96 A – rărituri</w:t>
      </w:r>
    </w:p>
    <w:p w:rsidR="00F816A7" w:rsidRPr="00C9146C" w:rsidRDefault="00F816A7" w:rsidP="00F816A7">
      <w:pPr>
        <w:spacing w:after="0" w:line="240" w:lineRule="auto"/>
        <w:jc w:val="both"/>
        <w:rPr>
          <w:rFonts w:ascii="Times New Roman" w:hAnsi="Times New Roman" w:cs="Times New Roman"/>
          <w:sz w:val="16"/>
          <w:szCs w:val="16"/>
        </w:rPr>
      </w:pPr>
    </w:p>
    <w:p w:rsidR="00F816A7" w:rsidRPr="00F816A7" w:rsidRDefault="00F816A7" w:rsidP="00F816A7">
      <w:pPr>
        <w:spacing w:after="0" w:line="240" w:lineRule="auto"/>
        <w:jc w:val="both"/>
        <w:rPr>
          <w:rFonts w:ascii="Times New Roman" w:hAnsi="Times New Roman" w:cs="Times New Roman"/>
          <w:sz w:val="24"/>
          <w:szCs w:val="24"/>
        </w:rPr>
      </w:pPr>
      <w:r w:rsidRPr="00F816A7">
        <w:rPr>
          <w:rFonts w:ascii="Times New Roman" w:hAnsi="Times New Roman" w:cs="Times New Roman"/>
          <w:sz w:val="24"/>
          <w:szCs w:val="24"/>
        </w:rPr>
        <w:t xml:space="preserve">          </w:t>
      </w:r>
      <w:r w:rsidRPr="00C9146C">
        <w:rPr>
          <w:rFonts w:ascii="Times New Roman" w:hAnsi="Times New Roman" w:cs="Times New Roman"/>
          <w:b/>
          <w:sz w:val="24"/>
          <w:szCs w:val="24"/>
        </w:rPr>
        <w:t>U.P. V Brătei</w:t>
      </w:r>
      <w:r w:rsidRPr="00F816A7">
        <w:rPr>
          <w:rFonts w:ascii="Times New Roman" w:hAnsi="Times New Roman" w:cs="Times New Roman"/>
          <w:sz w:val="24"/>
          <w:szCs w:val="24"/>
        </w:rPr>
        <w:t>:</w:t>
      </w:r>
      <w:r w:rsidRPr="00F816A7">
        <w:rPr>
          <w:rFonts w:ascii="Times New Roman" w:hAnsi="Times New Roman" w:cs="Times New Roman"/>
          <w:sz w:val="24"/>
          <w:szCs w:val="24"/>
        </w:rPr>
        <w:tab/>
      </w:r>
      <w:r w:rsidRPr="00F816A7">
        <w:rPr>
          <w:rFonts w:ascii="Times New Roman" w:hAnsi="Times New Roman" w:cs="Times New Roman"/>
          <w:sz w:val="24"/>
          <w:szCs w:val="24"/>
        </w:rPr>
        <w:tab/>
      </w:r>
    </w:p>
    <w:p w:rsidR="00F816A7" w:rsidRPr="00F816A7" w:rsidRDefault="00F816A7" w:rsidP="00F816A7">
      <w:pPr>
        <w:spacing w:after="0" w:line="240" w:lineRule="auto"/>
        <w:jc w:val="both"/>
        <w:rPr>
          <w:rFonts w:ascii="Times New Roman" w:hAnsi="Times New Roman" w:cs="Times New Roman"/>
          <w:sz w:val="24"/>
          <w:szCs w:val="24"/>
        </w:rPr>
      </w:pPr>
      <w:r w:rsidRPr="00F816A7">
        <w:rPr>
          <w:rFonts w:ascii="Times New Roman" w:hAnsi="Times New Roman" w:cs="Times New Roman"/>
          <w:sz w:val="24"/>
          <w:szCs w:val="24"/>
        </w:rPr>
        <w:t>-ua   2 E – tratamentul tăierilor progresive</w:t>
      </w:r>
    </w:p>
    <w:p w:rsidR="00F816A7" w:rsidRPr="00F816A7" w:rsidRDefault="00F816A7" w:rsidP="00F816A7">
      <w:pPr>
        <w:spacing w:after="0" w:line="240" w:lineRule="auto"/>
        <w:jc w:val="both"/>
        <w:rPr>
          <w:rFonts w:ascii="Times New Roman" w:hAnsi="Times New Roman" w:cs="Times New Roman"/>
          <w:sz w:val="24"/>
          <w:szCs w:val="24"/>
        </w:rPr>
      </w:pPr>
      <w:r w:rsidRPr="00F816A7">
        <w:rPr>
          <w:rFonts w:ascii="Times New Roman" w:hAnsi="Times New Roman" w:cs="Times New Roman"/>
          <w:sz w:val="24"/>
          <w:szCs w:val="24"/>
        </w:rPr>
        <w:t>-ua 12 B - lucrări de conservare (tăieri de conservare și alte lucrări)</w:t>
      </w:r>
    </w:p>
    <w:p w:rsidR="00F816A7" w:rsidRPr="00F816A7" w:rsidRDefault="00F816A7" w:rsidP="00F816A7">
      <w:pPr>
        <w:spacing w:after="0" w:line="240" w:lineRule="auto"/>
        <w:jc w:val="both"/>
        <w:rPr>
          <w:rFonts w:ascii="Times New Roman" w:hAnsi="Times New Roman" w:cs="Times New Roman"/>
          <w:sz w:val="24"/>
          <w:szCs w:val="24"/>
        </w:rPr>
      </w:pPr>
      <w:r w:rsidRPr="00F816A7">
        <w:rPr>
          <w:rFonts w:ascii="Times New Roman" w:hAnsi="Times New Roman" w:cs="Times New Roman"/>
          <w:sz w:val="24"/>
          <w:szCs w:val="24"/>
        </w:rPr>
        <w:t>-ua 29 C – tăieri de igienă</w:t>
      </w:r>
    </w:p>
    <w:p w:rsidR="00F816A7" w:rsidRPr="00F816A7" w:rsidRDefault="00F816A7" w:rsidP="00F816A7">
      <w:pPr>
        <w:spacing w:after="0" w:line="240" w:lineRule="auto"/>
        <w:jc w:val="both"/>
        <w:rPr>
          <w:rFonts w:ascii="Times New Roman" w:hAnsi="Times New Roman" w:cs="Times New Roman"/>
          <w:sz w:val="24"/>
          <w:szCs w:val="24"/>
        </w:rPr>
      </w:pPr>
    </w:p>
    <w:p w:rsidR="00F816A7" w:rsidRPr="00F816A7" w:rsidRDefault="00F816A7" w:rsidP="00F816A7">
      <w:pPr>
        <w:spacing w:after="0" w:line="240" w:lineRule="auto"/>
        <w:ind w:firstLine="720"/>
        <w:jc w:val="both"/>
        <w:rPr>
          <w:rFonts w:ascii="Times New Roman" w:hAnsi="Times New Roman" w:cs="Times New Roman"/>
          <w:sz w:val="24"/>
          <w:szCs w:val="24"/>
        </w:rPr>
      </w:pPr>
      <w:r w:rsidRPr="00F816A7">
        <w:rPr>
          <w:rFonts w:ascii="Times New Roman" w:hAnsi="Times New Roman" w:cs="Times New Roman"/>
          <w:sz w:val="24"/>
          <w:szCs w:val="24"/>
        </w:rPr>
        <w:t xml:space="preserve">Toate arboretele sunt încadrate in </w:t>
      </w:r>
      <w:r w:rsidRPr="00C9146C">
        <w:rPr>
          <w:rFonts w:ascii="Times New Roman" w:hAnsi="Times New Roman" w:cs="Times New Roman"/>
          <w:b/>
          <w:sz w:val="24"/>
          <w:szCs w:val="24"/>
        </w:rPr>
        <w:t>grupa I funcţională</w:t>
      </w:r>
      <w:r w:rsidRPr="00F816A7">
        <w:rPr>
          <w:rFonts w:ascii="Times New Roman" w:hAnsi="Times New Roman" w:cs="Times New Roman"/>
          <w:sz w:val="24"/>
          <w:szCs w:val="24"/>
        </w:rPr>
        <w:t xml:space="preserve"> - păduri cu funcţii speciale de protecţie, cu următoarele categorii funcţionale prioritare, valabile la data intrării în vigoare a amenajamentului:</w:t>
      </w:r>
    </w:p>
    <w:p w:rsidR="00F816A7" w:rsidRPr="00F816A7" w:rsidRDefault="00F816A7" w:rsidP="00F816A7">
      <w:pPr>
        <w:spacing w:after="0" w:line="240" w:lineRule="auto"/>
        <w:ind w:firstLine="720"/>
        <w:jc w:val="both"/>
        <w:rPr>
          <w:rFonts w:ascii="Times New Roman" w:hAnsi="Times New Roman" w:cs="Times New Roman"/>
          <w:sz w:val="24"/>
          <w:szCs w:val="24"/>
        </w:rPr>
      </w:pPr>
      <w:r w:rsidRPr="00F816A7">
        <w:rPr>
          <w:rFonts w:ascii="Times New Roman" w:hAnsi="Times New Roman" w:cs="Times New Roman"/>
          <w:sz w:val="24"/>
          <w:szCs w:val="24"/>
        </w:rPr>
        <w:t xml:space="preserve">-1.2C – </w:t>
      </w:r>
      <w:r w:rsidRPr="00F816A7">
        <w:rPr>
          <w:rFonts w:ascii="Times New Roman" w:hAnsi="Times New Roman" w:cs="Times New Roman"/>
          <w:color w:val="000000"/>
          <w:sz w:val="24"/>
          <w:szCs w:val="24"/>
        </w:rPr>
        <w:t xml:space="preserve">Benzile de pădure din jurul golurilor alpine cu lăţimi de la </w:t>
      </w:r>
      <w:smartTag w:uri="urn:schemas-microsoft-com:office:smarttags" w:element="metricconverter">
        <w:smartTagPr>
          <w:attr w:name="ProductID" w:val="100 m"/>
        </w:smartTagPr>
        <w:r w:rsidRPr="00F816A7">
          <w:rPr>
            <w:rFonts w:ascii="Times New Roman" w:hAnsi="Times New Roman" w:cs="Times New Roman"/>
            <w:color w:val="000000"/>
            <w:sz w:val="24"/>
            <w:szCs w:val="24"/>
          </w:rPr>
          <w:t>100 m</w:t>
        </w:r>
      </w:smartTag>
      <w:r w:rsidRPr="00F816A7">
        <w:rPr>
          <w:rFonts w:ascii="Times New Roman" w:hAnsi="Times New Roman" w:cs="Times New Roman"/>
          <w:color w:val="000000"/>
          <w:sz w:val="24"/>
          <w:szCs w:val="24"/>
        </w:rPr>
        <w:t xml:space="preserve"> până la 300 m,</w:t>
      </w:r>
      <w:r w:rsidR="00C9146C">
        <w:rPr>
          <w:rFonts w:ascii="Times New Roman" w:hAnsi="Times New Roman" w:cs="Times New Roman"/>
          <w:color w:val="000000"/>
          <w:sz w:val="24"/>
          <w:szCs w:val="24"/>
        </w:rPr>
        <w:t xml:space="preserve"> </w:t>
      </w:r>
      <w:r w:rsidRPr="00F816A7">
        <w:rPr>
          <w:rFonts w:ascii="Times New Roman" w:hAnsi="Times New Roman" w:cs="Times New Roman"/>
          <w:color w:val="000000"/>
          <w:sz w:val="24"/>
          <w:szCs w:val="24"/>
        </w:rPr>
        <w:t xml:space="preserve">constituite cu ocazia lucrărilor de amenajare a pădurilor, în funcţie de panta şi natura terenului, precum şi de starea de vegetaţie a pădurilor respective  </w:t>
      </w:r>
      <w:r w:rsidRPr="00F816A7">
        <w:rPr>
          <w:rFonts w:ascii="Times New Roman" w:hAnsi="Times New Roman" w:cs="Times New Roman"/>
          <w:sz w:val="24"/>
          <w:szCs w:val="24"/>
        </w:rPr>
        <w:t>(T II): ua 90C, 94C din UP II Negrita și ua 12B din UP V Brătei.</w:t>
      </w:r>
    </w:p>
    <w:p w:rsidR="00F816A7" w:rsidRPr="00F816A7" w:rsidRDefault="00F816A7" w:rsidP="00F816A7">
      <w:pPr>
        <w:spacing w:after="0" w:line="240" w:lineRule="auto"/>
        <w:ind w:firstLine="720"/>
        <w:jc w:val="both"/>
        <w:rPr>
          <w:rFonts w:ascii="Times New Roman" w:hAnsi="Times New Roman" w:cs="Times New Roman"/>
          <w:sz w:val="24"/>
          <w:szCs w:val="24"/>
        </w:rPr>
      </w:pPr>
      <w:r w:rsidRPr="00F816A7">
        <w:rPr>
          <w:rFonts w:ascii="Times New Roman" w:hAnsi="Times New Roman" w:cs="Times New Roman"/>
          <w:sz w:val="24"/>
          <w:szCs w:val="24"/>
        </w:rPr>
        <w:t xml:space="preserve">-1.1C – </w:t>
      </w:r>
      <w:r w:rsidRPr="00F816A7">
        <w:rPr>
          <w:rFonts w:ascii="Times New Roman" w:hAnsi="Times New Roman" w:cs="Times New Roman"/>
          <w:color w:val="000000"/>
          <w:sz w:val="24"/>
          <w:szCs w:val="24"/>
        </w:rPr>
        <w:t>Pădurile de pe versanţii râurilor şi pâraielor din zonele montană şi colinară, care alimentează lacurile de acumulare situate la distanţe de 15-</w:t>
      </w:r>
      <w:smartTag w:uri="urn:schemas-microsoft-com:office:smarttags" w:element="metricconverter">
        <w:smartTagPr>
          <w:attr w:name="ProductID" w:val="30 Km"/>
        </w:smartTagPr>
        <w:r w:rsidRPr="00F816A7">
          <w:rPr>
            <w:rFonts w:ascii="Times New Roman" w:hAnsi="Times New Roman" w:cs="Times New Roman"/>
            <w:color w:val="000000"/>
            <w:sz w:val="24"/>
            <w:szCs w:val="24"/>
          </w:rPr>
          <w:t>30 Km</w:t>
        </w:r>
      </w:smartTag>
      <w:r w:rsidRPr="00F816A7">
        <w:rPr>
          <w:rFonts w:ascii="Times New Roman" w:hAnsi="Times New Roman" w:cs="Times New Roman"/>
          <w:color w:val="000000"/>
          <w:sz w:val="24"/>
          <w:szCs w:val="24"/>
        </w:rPr>
        <w:t xml:space="preserve"> în amonte de limita acumulării în funcţie de volumul lacului şi suprafaţa sa, de transportul de aluviuni şi torenţialitatea bazinului </w:t>
      </w:r>
      <w:r w:rsidRPr="00F816A7">
        <w:rPr>
          <w:rFonts w:ascii="Times New Roman" w:hAnsi="Times New Roman" w:cs="Times New Roman"/>
          <w:sz w:val="24"/>
          <w:szCs w:val="24"/>
        </w:rPr>
        <w:t>(T IV): ua 94D și 96A din UP II Negrita.</w:t>
      </w:r>
    </w:p>
    <w:p w:rsidR="00F816A7" w:rsidRPr="00F816A7" w:rsidRDefault="00F816A7" w:rsidP="00F816A7">
      <w:pPr>
        <w:spacing w:after="0" w:line="240" w:lineRule="auto"/>
        <w:ind w:firstLine="720"/>
        <w:jc w:val="both"/>
        <w:rPr>
          <w:rFonts w:ascii="Times New Roman" w:hAnsi="Times New Roman" w:cs="Times New Roman"/>
          <w:sz w:val="24"/>
          <w:szCs w:val="24"/>
        </w:rPr>
      </w:pPr>
      <w:r w:rsidRPr="00F816A7">
        <w:rPr>
          <w:rFonts w:ascii="Times New Roman" w:hAnsi="Times New Roman" w:cs="Times New Roman"/>
          <w:sz w:val="24"/>
          <w:szCs w:val="24"/>
        </w:rPr>
        <w:t xml:space="preserve">-1.2A – </w:t>
      </w:r>
      <w:r w:rsidRPr="00F816A7">
        <w:rPr>
          <w:rFonts w:ascii="Times New Roman" w:hAnsi="Times New Roman" w:cs="Times New Roman"/>
          <w:color w:val="000000"/>
          <w:sz w:val="24"/>
          <w:szCs w:val="24"/>
        </w:rPr>
        <w:t>Pădurile situate pe stâncării, pe terenuri cu eroziune în adâncime, pe terenuri cu înclinare mai mare de 35 grade, iar cele situate pe substrate de fliş, nisipuri sau pietrişuri cu înclinare mai mare de 30 grade</w:t>
      </w:r>
      <w:r w:rsidRPr="00F816A7">
        <w:rPr>
          <w:rFonts w:ascii="Times New Roman" w:hAnsi="Times New Roman" w:cs="Times New Roman"/>
          <w:sz w:val="24"/>
          <w:szCs w:val="24"/>
        </w:rPr>
        <w:t xml:space="preserve"> ( T II ) : ua 95D din UP II Negrita.</w:t>
      </w:r>
    </w:p>
    <w:p w:rsidR="00F816A7" w:rsidRPr="00F816A7" w:rsidRDefault="00F816A7" w:rsidP="00F816A7">
      <w:pPr>
        <w:spacing w:after="0" w:line="240" w:lineRule="auto"/>
        <w:ind w:firstLine="720"/>
        <w:jc w:val="both"/>
        <w:rPr>
          <w:rFonts w:ascii="Times New Roman" w:hAnsi="Times New Roman" w:cs="Times New Roman"/>
          <w:color w:val="000000"/>
          <w:sz w:val="24"/>
          <w:szCs w:val="24"/>
        </w:rPr>
      </w:pPr>
      <w:r w:rsidRPr="00F816A7">
        <w:rPr>
          <w:rFonts w:ascii="Times New Roman" w:hAnsi="Times New Roman" w:cs="Times New Roman"/>
          <w:sz w:val="24"/>
          <w:szCs w:val="24"/>
        </w:rPr>
        <w:t xml:space="preserve">-1.5B – </w:t>
      </w:r>
      <w:r w:rsidRPr="00F816A7">
        <w:rPr>
          <w:rFonts w:ascii="Times New Roman" w:hAnsi="Times New Roman" w:cs="Times New Roman"/>
          <w:color w:val="000000"/>
          <w:sz w:val="24"/>
          <w:szCs w:val="24"/>
        </w:rPr>
        <w:t>Parcul Natural Bucegi care cuprinde suprafeţe de teren din fondul forestier în care se urmăreşte menţinerea peisajului natural existent şi al folosinţelor actuale, cu posibilităţi de restrângere în viitor a acestor folosinţe costituit potrivit legii (T III): ua 2E și 29C din UP V Brătei.</w:t>
      </w:r>
    </w:p>
    <w:p w:rsidR="00F816A7" w:rsidRPr="00F816A7" w:rsidRDefault="00F816A7" w:rsidP="00F816A7">
      <w:pPr>
        <w:spacing w:after="0" w:line="240" w:lineRule="auto"/>
        <w:ind w:firstLine="720"/>
        <w:jc w:val="both"/>
        <w:rPr>
          <w:rFonts w:ascii="Times New Roman" w:hAnsi="Times New Roman" w:cs="Times New Roman"/>
          <w:sz w:val="24"/>
          <w:szCs w:val="24"/>
        </w:rPr>
      </w:pPr>
      <w:r w:rsidRPr="00F816A7">
        <w:rPr>
          <w:rFonts w:ascii="Times New Roman" w:hAnsi="Times New Roman" w:cs="Times New Roman"/>
          <w:color w:val="000000"/>
          <w:sz w:val="24"/>
          <w:szCs w:val="24"/>
        </w:rPr>
        <w:t>Arboretele îndeplinesc funcții multiple. Pe lângă funcțiile prioritare, menționate mai sus, arboretelor care fac obiectul derogării, din UP V Brătei, li s-a atribuit și categoria funcțională 1.5M – păduri care fac parte din rețeaua ecologică Natura 2000 (TIV), în vederea protecției speciilor și habitatelor de interes comunitar. De asemenea, arboretului din ua 12B-UP V Brătei i s-a atribuit și categoria funcțională 1.5B, făcând parte din Parcul Natural Bucegi.</w:t>
      </w:r>
    </w:p>
    <w:p w:rsidR="00F816A7" w:rsidRPr="00F816A7" w:rsidRDefault="00F816A7" w:rsidP="00F816A7">
      <w:pPr>
        <w:spacing w:after="0" w:line="240" w:lineRule="auto"/>
        <w:ind w:firstLine="720"/>
        <w:jc w:val="both"/>
        <w:rPr>
          <w:rFonts w:ascii="Times New Roman" w:hAnsi="Times New Roman" w:cs="Times New Roman"/>
          <w:sz w:val="24"/>
          <w:szCs w:val="24"/>
        </w:rPr>
      </w:pPr>
      <w:r w:rsidRPr="00F816A7">
        <w:rPr>
          <w:rFonts w:ascii="Times New Roman" w:hAnsi="Times New Roman" w:cs="Times New Roman"/>
          <w:sz w:val="24"/>
          <w:szCs w:val="24"/>
        </w:rPr>
        <w:lastRenderedPageBreak/>
        <w:t>Documentaţia de derogare de la prevederile amenajamentului a fost necesară deoarece, în urma vânturilor puternice din anul 2020, în arboretele situate în unitățile amenajistice de mai sus, pe o suprafaţa totală de 43,58 ha, s-au produs doborâturi și rupturi de arbori, care cumulează un volum total de 5714 m</w:t>
      </w:r>
      <w:r w:rsidRPr="00F816A7">
        <w:rPr>
          <w:rFonts w:ascii="Times New Roman" w:hAnsi="Times New Roman" w:cs="Times New Roman"/>
          <w:sz w:val="24"/>
          <w:szCs w:val="24"/>
          <w:vertAlign w:val="superscript"/>
        </w:rPr>
        <w:t>3</w:t>
      </w:r>
      <w:r w:rsidRPr="00F816A7">
        <w:rPr>
          <w:rFonts w:ascii="Times New Roman" w:hAnsi="Times New Roman" w:cs="Times New Roman"/>
          <w:sz w:val="24"/>
          <w:szCs w:val="24"/>
        </w:rPr>
        <w:t>. Arborii rupți și doborâți sunt, atât concentrați, pe o suprafață cumulată de 5,52 ha, cu un volum de 1768 m</w:t>
      </w:r>
      <w:r w:rsidRPr="00F816A7">
        <w:rPr>
          <w:rFonts w:ascii="Times New Roman" w:hAnsi="Times New Roman" w:cs="Times New Roman"/>
          <w:sz w:val="24"/>
          <w:szCs w:val="24"/>
          <w:vertAlign w:val="superscript"/>
        </w:rPr>
        <w:t>3</w:t>
      </w:r>
      <w:r w:rsidRPr="00F816A7">
        <w:rPr>
          <w:rFonts w:ascii="Times New Roman" w:hAnsi="Times New Roman" w:cs="Times New Roman"/>
          <w:sz w:val="24"/>
          <w:szCs w:val="24"/>
        </w:rPr>
        <w:t>, cât și dispersați pe 38,06 ha, cu un volum de 3946 m</w:t>
      </w:r>
      <w:r w:rsidRPr="00F816A7">
        <w:rPr>
          <w:rFonts w:ascii="Times New Roman" w:hAnsi="Times New Roman" w:cs="Times New Roman"/>
          <w:sz w:val="24"/>
          <w:szCs w:val="24"/>
          <w:vertAlign w:val="superscript"/>
        </w:rPr>
        <w:t>3</w:t>
      </w:r>
      <w:r w:rsidRPr="00F816A7">
        <w:rPr>
          <w:rFonts w:ascii="Times New Roman" w:hAnsi="Times New Roman" w:cs="Times New Roman"/>
          <w:sz w:val="24"/>
          <w:szCs w:val="24"/>
        </w:rPr>
        <w:t xml:space="preserve"> .</w:t>
      </w:r>
    </w:p>
    <w:p w:rsidR="00F816A7" w:rsidRPr="00F816A7" w:rsidRDefault="00F816A7" w:rsidP="00F816A7">
      <w:pPr>
        <w:spacing w:after="0" w:line="240" w:lineRule="auto"/>
        <w:ind w:firstLine="720"/>
        <w:jc w:val="both"/>
        <w:rPr>
          <w:rFonts w:ascii="Times New Roman" w:hAnsi="Times New Roman" w:cs="Times New Roman"/>
          <w:sz w:val="24"/>
          <w:szCs w:val="24"/>
        </w:rPr>
      </w:pPr>
      <w:r w:rsidRPr="00F816A7">
        <w:rPr>
          <w:rFonts w:ascii="Times New Roman" w:hAnsi="Times New Roman" w:cs="Times New Roman"/>
          <w:sz w:val="24"/>
          <w:szCs w:val="24"/>
        </w:rPr>
        <w:t>Pentru extragerea acestor arbori, este necesara modificarea p</w:t>
      </w:r>
      <w:r w:rsidR="008B7415">
        <w:rPr>
          <w:rFonts w:ascii="Times New Roman" w:hAnsi="Times New Roman" w:cs="Times New Roman"/>
          <w:sz w:val="24"/>
          <w:szCs w:val="24"/>
        </w:rPr>
        <w:t xml:space="preserve">revederilor amenajamentului, în </w:t>
      </w:r>
      <w:r w:rsidRPr="00F816A7">
        <w:rPr>
          <w:rFonts w:ascii="Times New Roman" w:hAnsi="Times New Roman" w:cs="Times New Roman"/>
          <w:sz w:val="24"/>
          <w:szCs w:val="24"/>
        </w:rPr>
        <w:t xml:space="preserve">conformitate cu OM </w:t>
      </w:r>
      <w:r w:rsidR="008B7415">
        <w:rPr>
          <w:rFonts w:ascii="Times New Roman" w:hAnsi="Times New Roman" w:cs="Times New Roman"/>
          <w:sz w:val="24"/>
          <w:szCs w:val="24"/>
        </w:rPr>
        <w:t xml:space="preserve">nr. </w:t>
      </w:r>
      <w:r w:rsidRPr="00F816A7">
        <w:rPr>
          <w:rFonts w:ascii="Times New Roman" w:hAnsi="Times New Roman" w:cs="Times New Roman"/>
          <w:sz w:val="24"/>
          <w:szCs w:val="24"/>
        </w:rPr>
        <w:t>766/2018, cu modificările și completările ulterioare.</w:t>
      </w:r>
      <w:r w:rsidR="008B7415">
        <w:rPr>
          <w:rFonts w:ascii="Times New Roman" w:hAnsi="Times New Roman" w:cs="Times New Roman"/>
          <w:sz w:val="24"/>
          <w:szCs w:val="24"/>
        </w:rPr>
        <w:t xml:space="preserve"> </w:t>
      </w:r>
      <w:r w:rsidRPr="00F816A7">
        <w:rPr>
          <w:rFonts w:ascii="Times New Roman" w:hAnsi="Times New Roman" w:cs="Times New Roman"/>
          <w:sz w:val="24"/>
          <w:szCs w:val="24"/>
        </w:rPr>
        <w:t>Prin</w:t>
      </w:r>
      <w:r w:rsidR="008B7415">
        <w:rPr>
          <w:rFonts w:ascii="Times New Roman" w:hAnsi="Times New Roman" w:cs="Times New Roman"/>
          <w:sz w:val="24"/>
          <w:szCs w:val="24"/>
        </w:rPr>
        <w:t xml:space="preserve"> </w:t>
      </w:r>
      <w:r w:rsidRPr="00F816A7">
        <w:rPr>
          <w:rFonts w:ascii="Times New Roman" w:hAnsi="Times New Roman" w:cs="Times New Roman"/>
          <w:sz w:val="24"/>
          <w:szCs w:val="24"/>
        </w:rPr>
        <w:t>documentațiade derogare (modificare a prevederilor amenajamentului) se propun, conform prevederilor ordinului de ministru de mai sus:</w:t>
      </w:r>
      <w:r w:rsidRPr="00F816A7">
        <w:rPr>
          <w:rFonts w:ascii="Times New Roman" w:hAnsi="Times New Roman" w:cs="Times New Roman"/>
          <w:b/>
          <w:sz w:val="24"/>
          <w:szCs w:val="24"/>
        </w:rPr>
        <w:t xml:space="preserve"> </w:t>
      </w:r>
    </w:p>
    <w:p w:rsidR="00F816A7" w:rsidRPr="00F816A7" w:rsidRDefault="00F816A7" w:rsidP="00F816A7">
      <w:pPr>
        <w:spacing w:after="0" w:line="240" w:lineRule="auto"/>
        <w:ind w:firstLine="720"/>
        <w:jc w:val="both"/>
        <w:rPr>
          <w:rFonts w:ascii="Times New Roman" w:hAnsi="Times New Roman" w:cs="Times New Roman"/>
          <w:b/>
          <w:sz w:val="24"/>
          <w:szCs w:val="24"/>
        </w:rPr>
      </w:pPr>
      <w:r w:rsidRPr="00F816A7">
        <w:rPr>
          <w:rFonts w:ascii="Times New Roman" w:hAnsi="Times New Roman" w:cs="Times New Roman"/>
          <w:b/>
          <w:sz w:val="24"/>
          <w:szCs w:val="24"/>
        </w:rPr>
        <w:t>1) Extragerea arborilor afectați rupți si doborâți de vânt (EAA</w:t>
      </w:r>
      <w:r w:rsidRPr="00A63F8F">
        <w:rPr>
          <w:rFonts w:ascii="Times New Roman" w:hAnsi="Times New Roman" w:cs="Times New Roman"/>
          <w:b/>
          <w:sz w:val="24"/>
          <w:szCs w:val="24"/>
        </w:rPr>
        <w:t xml:space="preserve">) </w:t>
      </w:r>
      <w:r w:rsidRPr="00A63F8F">
        <w:rPr>
          <w:rFonts w:ascii="Times New Roman" w:hAnsi="Times New Roman" w:cs="Times New Roman"/>
          <w:bCs/>
          <w:sz w:val="24"/>
          <w:szCs w:val="24"/>
        </w:rPr>
        <w:t>a</w:t>
      </w:r>
      <w:r w:rsidRPr="00F816A7">
        <w:rPr>
          <w:rFonts w:ascii="Times New Roman" w:hAnsi="Times New Roman" w:cs="Times New Roman"/>
          <w:sz w:val="24"/>
          <w:szCs w:val="24"/>
        </w:rPr>
        <w:t xml:space="preserve">tât din arboretele din </w:t>
      </w:r>
      <w:r w:rsidRPr="00F816A7">
        <w:rPr>
          <w:rFonts w:ascii="Times New Roman" w:hAnsi="Times New Roman" w:cs="Times New Roman"/>
          <w:b/>
          <w:sz w:val="24"/>
          <w:szCs w:val="24"/>
        </w:rPr>
        <w:t>UP II Negrita,</w:t>
      </w:r>
      <w:r w:rsidRPr="00A63F8F">
        <w:rPr>
          <w:rFonts w:ascii="Times New Roman" w:hAnsi="Times New Roman" w:cs="Times New Roman"/>
          <w:b/>
          <w:sz w:val="24"/>
          <w:szCs w:val="24"/>
        </w:rPr>
        <w:t xml:space="preserve"> </w:t>
      </w:r>
      <w:r w:rsidRPr="00F816A7">
        <w:rPr>
          <w:rFonts w:ascii="Times New Roman" w:hAnsi="Times New Roman" w:cs="Times New Roman"/>
          <w:sz w:val="24"/>
          <w:szCs w:val="24"/>
        </w:rPr>
        <w:t>unitățile amenajistice: 90C</w:t>
      </w:r>
      <w:r w:rsidR="00A63F8F">
        <w:rPr>
          <w:rFonts w:ascii="Times New Roman" w:hAnsi="Times New Roman" w:cs="Times New Roman"/>
          <w:sz w:val="24"/>
          <w:szCs w:val="24"/>
        </w:rPr>
        <w:t xml:space="preserve"> </w:t>
      </w:r>
      <w:r w:rsidRPr="00F816A7">
        <w:rPr>
          <w:rFonts w:ascii="Times New Roman" w:hAnsi="Times New Roman" w:cs="Times New Roman"/>
          <w:sz w:val="24"/>
          <w:szCs w:val="24"/>
        </w:rPr>
        <w:t>(suprafața 2,28 ha, volum 106 m</w:t>
      </w:r>
      <w:r w:rsidRPr="00F816A7">
        <w:rPr>
          <w:rFonts w:ascii="Times New Roman" w:hAnsi="Times New Roman" w:cs="Times New Roman"/>
          <w:sz w:val="24"/>
          <w:szCs w:val="24"/>
          <w:vertAlign w:val="superscript"/>
        </w:rPr>
        <w:t>3</w:t>
      </w:r>
      <w:r w:rsidRPr="00F816A7">
        <w:rPr>
          <w:rFonts w:ascii="Times New Roman" w:hAnsi="Times New Roman" w:cs="Times New Roman"/>
          <w:sz w:val="24"/>
          <w:szCs w:val="24"/>
        </w:rPr>
        <w:t>), 94C (suprafața 5,70 ha, volum 1164 m</w:t>
      </w:r>
      <w:r w:rsidRPr="00F816A7">
        <w:rPr>
          <w:rFonts w:ascii="Times New Roman" w:hAnsi="Times New Roman" w:cs="Times New Roman"/>
          <w:sz w:val="24"/>
          <w:szCs w:val="24"/>
          <w:vertAlign w:val="superscript"/>
        </w:rPr>
        <w:t>3</w:t>
      </w:r>
      <w:r w:rsidRPr="00F816A7">
        <w:rPr>
          <w:rFonts w:ascii="Times New Roman" w:hAnsi="Times New Roman" w:cs="Times New Roman"/>
          <w:sz w:val="24"/>
          <w:szCs w:val="24"/>
        </w:rPr>
        <w:t>), 94D (suprafața 3,15 ha, volum 289 m</w:t>
      </w:r>
      <w:r w:rsidRPr="00F816A7">
        <w:rPr>
          <w:rFonts w:ascii="Times New Roman" w:hAnsi="Times New Roman" w:cs="Times New Roman"/>
          <w:sz w:val="24"/>
          <w:szCs w:val="24"/>
          <w:vertAlign w:val="superscript"/>
        </w:rPr>
        <w:t>3</w:t>
      </w:r>
      <w:r w:rsidRPr="00F816A7">
        <w:rPr>
          <w:rFonts w:ascii="Times New Roman" w:hAnsi="Times New Roman" w:cs="Times New Roman"/>
          <w:sz w:val="24"/>
          <w:szCs w:val="24"/>
        </w:rPr>
        <w:t>), 95D (suprafața 7,81 ha, volum 1191 m</w:t>
      </w:r>
      <w:r w:rsidRPr="00F816A7">
        <w:rPr>
          <w:rFonts w:ascii="Times New Roman" w:hAnsi="Times New Roman" w:cs="Times New Roman"/>
          <w:sz w:val="24"/>
          <w:szCs w:val="24"/>
          <w:vertAlign w:val="superscript"/>
        </w:rPr>
        <w:t>3</w:t>
      </w:r>
      <w:r w:rsidRPr="00F816A7">
        <w:rPr>
          <w:rFonts w:ascii="Times New Roman" w:hAnsi="Times New Roman" w:cs="Times New Roman"/>
          <w:sz w:val="24"/>
          <w:szCs w:val="24"/>
        </w:rPr>
        <w:t>), 96A (suprafața 7,76 ha, volum 524 m</w:t>
      </w:r>
      <w:r w:rsidRPr="00F816A7">
        <w:rPr>
          <w:rFonts w:ascii="Times New Roman" w:hAnsi="Times New Roman" w:cs="Times New Roman"/>
          <w:sz w:val="24"/>
          <w:szCs w:val="24"/>
          <w:vertAlign w:val="superscript"/>
        </w:rPr>
        <w:t>3</w:t>
      </w:r>
      <w:r w:rsidRPr="00F816A7">
        <w:rPr>
          <w:rFonts w:ascii="Times New Roman" w:hAnsi="Times New Roman" w:cs="Times New Roman"/>
          <w:sz w:val="24"/>
          <w:szCs w:val="24"/>
        </w:rPr>
        <w:t xml:space="preserve">) – </w:t>
      </w:r>
      <w:r w:rsidRPr="00F816A7">
        <w:rPr>
          <w:rFonts w:ascii="Times New Roman" w:hAnsi="Times New Roman" w:cs="Times New Roman"/>
          <w:b/>
          <w:sz w:val="24"/>
          <w:szCs w:val="24"/>
        </w:rPr>
        <w:t xml:space="preserve">total 3274 </w:t>
      </w:r>
      <w:r w:rsidRPr="00F816A7">
        <w:rPr>
          <w:rFonts w:ascii="Times New Roman" w:hAnsi="Times New Roman" w:cs="Times New Roman"/>
          <w:b/>
          <w:bCs/>
          <w:sz w:val="24"/>
          <w:szCs w:val="24"/>
        </w:rPr>
        <w:t>m</w:t>
      </w:r>
      <w:r w:rsidRPr="00F816A7">
        <w:rPr>
          <w:rFonts w:ascii="Times New Roman" w:hAnsi="Times New Roman" w:cs="Times New Roman"/>
          <w:b/>
          <w:bCs/>
          <w:sz w:val="24"/>
          <w:szCs w:val="24"/>
          <w:vertAlign w:val="superscript"/>
        </w:rPr>
        <w:t>3</w:t>
      </w:r>
      <w:r w:rsidRPr="00F816A7">
        <w:rPr>
          <w:rFonts w:ascii="Times New Roman" w:hAnsi="Times New Roman" w:cs="Times New Roman"/>
          <w:b/>
          <w:sz w:val="24"/>
          <w:szCs w:val="24"/>
        </w:rPr>
        <w:t xml:space="preserve">, </w:t>
      </w:r>
      <w:r w:rsidRPr="00F816A7">
        <w:rPr>
          <w:rFonts w:ascii="Times New Roman" w:hAnsi="Times New Roman" w:cs="Times New Roman"/>
          <w:sz w:val="24"/>
          <w:szCs w:val="24"/>
        </w:rPr>
        <w:t xml:space="preserve">cât și din din arboretele din </w:t>
      </w:r>
      <w:r w:rsidRPr="00F816A7">
        <w:rPr>
          <w:rFonts w:ascii="Times New Roman" w:hAnsi="Times New Roman" w:cs="Times New Roman"/>
          <w:b/>
          <w:sz w:val="24"/>
          <w:szCs w:val="24"/>
        </w:rPr>
        <w:t>UP V Brătei,</w:t>
      </w:r>
      <w:r w:rsidRPr="00F816A7">
        <w:rPr>
          <w:rFonts w:ascii="Times New Roman" w:hAnsi="Times New Roman" w:cs="Times New Roman"/>
          <w:b/>
          <w:sz w:val="24"/>
          <w:szCs w:val="24"/>
          <w:u w:val="single"/>
        </w:rPr>
        <w:t xml:space="preserve"> </w:t>
      </w:r>
      <w:r w:rsidRPr="00F816A7">
        <w:rPr>
          <w:rFonts w:ascii="Times New Roman" w:hAnsi="Times New Roman" w:cs="Times New Roman"/>
          <w:sz w:val="24"/>
          <w:szCs w:val="24"/>
        </w:rPr>
        <w:t>unitățile amenajistice: 2E (suprafața 5,63 ha, volum 253 m</w:t>
      </w:r>
      <w:r w:rsidRPr="00F816A7">
        <w:rPr>
          <w:rFonts w:ascii="Times New Roman" w:hAnsi="Times New Roman" w:cs="Times New Roman"/>
          <w:sz w:val="24"/>
          <w:szCs w:val="24"/>
          <w:vertAlign w:val="superscript"/>
        </w:rPr>
        <w:t>3</w:t>
      </w:r>
      <w:r w:rsidRPr="00F816A7">
        <w:rPr>
          <w:rFonts w:ascii="Times New Roman" w:hAnsi="Times New Roman" w:cs="Times New Roman"/>
          <w:sz w:val="24"/>
          <w:szCs w:val="24"/>
        </w:rPr>
        <w:t>), 12B (suprafața 3,38 ha, volum 419 m</w:t>
      </w:r>
      <w:r w:rsidRPr="00F816A7">
        <w:rPr>
          <w:rFonts w:ascii="Times New Roman" w:hAnsi="Times New Roman" w:cs="Times New Roman"/>
          <w:sz w:val="24"/>
          <w:szCs w:val="24"/>
          <w:vertAlign w:val="superscript"/>
        </w:rPr>
        <w:t>3</w:t>
      </w:r>
      <w:r w:rsidRPr="00F816A7">
        <w:rPr>
          <w:rFonts w:ascii="Times New Roman" w:hAnsi="Times New Roman" w:cs="Times New Roman"/>
          <w:sz w:val="24"/>
          <w:szCs w:val="24"/>
        </w:rPr>
        <w:t xml:space="preserve">) – </w:t>
      </w:r>
      <w:r w:rsidRPr="00F816A7">
        <w:rPr>
          <w:rFonts w:ascii="Times New Roman" w:hAnsi="Times New Roman" w:cs="Times New Roman"/>
          <w:b/>
          <w:sz w:val="24"/>
          <w:szCs w:val="24"/>
        </w:rPr>
        <w:t xml:space="preserve">total 672 </w:t>
      </w:r>
      <w:r w:rsidRPr="00F816A7">
        <w:rPr>
          <w:rFonts w:ascii="Times New Roman" w:hAnsi="Times New Roman" w:cs="Times New Roman"/>
          <w:sz w:val="24"/>
          <w:szCs w:val="24"/>
        </w:rPr>
        <w:t>m</w:t>
      </w:r>
      <w:r w:rsidRPr="00F816A7">
        <w:rPr>
          <w:rFonts w:ascii="Times New Roman" w:hAnsi="Times New Roman" w:cs="Times New Roman"/>
          <w:sz w:val="24"/>
          <w:szCs w:val="24"/>
          <w:vertAlign w:val="superscript"/>
        </w:rPr>
        <w:t>3</w:t>
      </w:r>
      <w:r w:rsidRPr="00F816A7">
        <w:rPr>
          <w:rFonts w:ascii="Times New Roman" w:hAnsi="Times New Roman" w:cs="Times New Roman"/>
          <w:b/>
          <w:sz w:val="24"/>
          <w:szCs w:val="24"/>
        </w:rPr>
        <w:t>;</w:t>
      </w:r>
    </w:p>
    <w:p w:rsidR="00F816A7" w:rsidRPr="00F816A7" w:rsidRDefault="00F816A7" w:rsidP="00F816A7">
      <w:pPr>
        <w:spacing w:after="0" w:line="240" w:lineRule="auto"/>
        <w:ind w:firstLine="720"/>
        <w:jc w:val="both"/>
        <w:rPr>
          <w:rFonts w:ascii="Times New Roman" w:hAnsi="Times New Roman" w:cs="Times New Roman"/>
          <w:b/>
          <w:sz w:val="24"/>
          <w:szCs w:val="24"/>
        </w:rPr>
      </w:pPr>
      <w:r w:rsidRPr="00F816A7">
        <w:rPr>
          <w:rFonts w:ascii="Times New Roman" w:hAnsi="Times New Roman" w:cs="Times New Roman"/>
          <w:b/>
          <w:sz w:val="24"/>
          <w:szCs w:val="24"/>
        </w:rPr>
        <w:t xml:space="preserve">2) Extragerea integrală a masei lemnoase (EIML) </w:t>
      </w:r>
      <w:r w:rsidRPr="00F816A7">
        <w:rPr>
          <w:rFonts w:ascii="Times New Roman" w:hAnsi="Times New Roman" w:cs="Times New Roman"/>
          <w:bCs/>
          <w:sz w:val="24"/>
          <w:szCs w:val="24"/>
        </w:rPr>
        <w:t>atâ</w:t>
      </w:r>
      <w:r w:rsidRPr="00F816A7">
        <w:rPr>
          <w:rFonts w:ascii="Times New Roman" w:hAnsi="Times New Roman" w:cs="Times New Roman"/>
          <w:sz w:val="24"/>
          <w:szCs w:val="24"/>
        </w:rPr>
        <w:t xml:space="preserve">t din arboretele din </w:t>
      </w:r>
      <w:r w:rsidRPr="00F816A7">
        <w:rPr>
          <w:rFonts w:ascii="Times New Roman" w:hAnsi="Times New Roman" w:cs="Times New Roman"/>
          <w:b/>
          <w:sz w:val="24"/>
          <w:szCs w:val="24"/>
        </w:rPr>
        <w:t xml:space="preserve">UP II Negrita, </w:t>
      </w:r>
      <w:r w:rsidRPr="00F816A7">
        <w:rPr>
          <w:rFonts w:ascii="Times New Roman" w:hAnsi="Times New Roman" w:cs="Times New Roman"/>
          <w:sz w:val="24"/>
          <w:szCs w:val="24"/>
        </w:rPr>
        <w:t>unitățile amenajistice: 90C% (suprafața 0,70 ha, volum 251 m</w:t>
      </w:r>
      <w:r w:rsidRPr="00F816A7">
        <w:rPr>
          <w:rFonts w:ascii="Times New Roman" w:hAnsi="Times New Roman" w:cs="Times New Roman"/>
          <w:sz w:val="24"/>
          <w:szCs w:val="24"/>
          <w:vertAlign w:val="superscript"/>
        </w:rPr>
        <w:t>3</w:t>
      </w:r>
      <w:r w:rsidRPr="00F816A7">
        <w:rPr>
          <w:rFonts w:ascii="Times New Roman" w:hAnsi="Times New Roman" w:cs="Times New Roman"/>
          <w:sz w:val="24"/>
          <w:szCs w:val="24"/>
        </w:rPr>
        <w:t>), 96A% (suprafața 1,32 ha, volum 490 m</w:t>
      </w:r>
      <w:r w:rsidRPr="00F816A7">
        <w:rPr>
          <w:rFonts w:ascii="Times New Roman" w:hAnsi="Times New Roman" w:cs="Times New Roman"/>
          <w:sz w:val="24"/>
          <w:szCs w:val="24"/>
          <w:vertAlign w:val="superscript"/>
        </w:rPr>
        <w:t>3</w:t>
      </w:r>
      <w:r w:rsidRPr="00F816A7">
        <w:rPr>
          <w:rFonts w:ascii="Times New Roman" w:hAnsi="Times New Roman" w:cs="Times New Roman"/>
          <w:sz w:val="24"/>
          <w:szCs w:val="24"/>
        </w:rPr>
        <w:t xml:space="preserve">) – </w:t>
      </w:r>
      <w:r w:rsidRPr="00F816A7">
        <w:rPr>
          <w:rFonts w:ascii="Times New Roman" w:hAnsi="Times New Roman" w:cs="Times New Roman"/>
          <w:b/>
          <w:sz w:val="24"/>
          <w:szCs w:val="24"/>
        </w:rPr>
        <w:t xml:space="preserve">total 741 </w:t>
      </w:r>
      <w:r w:rsidRPr="00F816A7">
        <w:rPr>
          <w:rFonts w:ascii="Times New Roman" w:hAnsi="Times New Roman" w:cs="Times New Roman"/>
          <w:b/>
          <w:bCs/>
          <w:sz w:val="24"/>
          <w:szCs w:val="24"/>
        </w:rPr>
        <w:t>m</w:t>
      </w:r>
      <w:r w:rsidRPr="00F816A7">
        <w:rPr>
          <w:rFonts w:ascii="Times New Roman" w:hAnsi="Times New Roman" w:cs="Times New Roman"/>
          <w:b/>
          <w:bCs/>
          <w:sz w:val="24"/>
          <w:szCs w:val="24"/>
          <w:vertAlign w:val="superscript"/>
        </w:rPr>
        <w:t>3</w:t>
      </w:r>
      <w:r w:rsidRPr="00F816A7">
        <w:rPr>
          <w:rFonts w:ascii="Times New Roman" w:hAnsi="Times New Roman" w:cs="Times New Roman"/>
          <w:b/>
          <w:sz w:val="24"/>
          <w:szCs w:val="24"/>
        </w:rPr>
        <w:t xml:space="preserve">, </w:t>
      </w:r>
      <w:r w:rsidRPr="00F816A7">
        <w:rPr>
          <w:rFonts w:ascii="Times New Roman" w:hAnsi="Times New Roman" w:cs="Times New Roman"/>
          <w:sz w:val="24"/>
          <w:szCs w:val="24"/>
        </w:rPr>
        <w:t xml:space="preserve">cât și din din arboretele din </w:t>
      </w:r>
      <w:r w:rsidRPr="00F816A7">
        <w:rPr>
          <w:rFonts w:ascii="Times New Roman" w:hAnsi="Times New Roman" w:cs="Times New Roman"/>
          <w:b/>
          <w:sz w:val="24"/>
          <w:szCs w:val="24"/>
        </w:rPr>
        <w:t>UP V Brătei,</w:t>
      </w:r>
      <w:r w:rsidR="008527D3">
        <w:rPr>
          <w:rFonts w:ascii="Times New Roman" w:hAnsi="Times New Roman" w:cs="Times New Roman"/>
          <w:b/>
          <w:sz w:val="24"/>
          <w:szCs w:val="24"/>
        </w:rPr>
        <w:t xml:space="preserve"> </w:t>
      </w:r>
      <w:r w:rsidRPr="00F816A7">
        <w:rPr>
          <w:rFonts w:ascii="Times New Roman" w:hAnsi="Times New Roman" w:cs="Times New Roman"/>
          <w:sz w:val="24"/>
          <w:szCs w:val="24"/>
        </w:rPr>
        <w:t>unitatea amenajistică 29C% (suprafața 3,5 ha, volum 1027 m</w:t>
      </w:r>
      <w:r w:rsidRPr="00F816A7">
        <w:rPr>
          <w:rFonts w:ascii="Times New Roman" w:hAnsi="Times New Roman" w:cs="Times New Roman"/>
          <w:sz w:val="24"/>
          <w:szCs w:val="24"/>
          <w:vertAlign w:val="superscript"/>
        </w:rPr>
        <w:t>3</w:t>
      </w:r>
      <w:r w:rsidRPr="00F816A7">
        <w:rPr>
          <w:rFonts w:ascii="Times New Roman" w:hAnsi="Times New Roman" w:cs="Times New Roman"/>
          <w:sz w:val="24"/>
          <w:szCs w:val="24"/>
        </w:rPr>
        <w:t xml:space="preserve">) – </w:t>
      </w:r>
      <w:r w:rsidRPr="00F816A7">
        <w:rPr>
          <w:rFonts w:ascii="Times New Roman" w:hAnsi="Times New Roman" w:cs="Times New Roman"/>
          <w:b/>
          <w:sz w:val="24"/>
          <w:szCs w:val="24"/>
        </w:rPr>
        <w:t xml:space="preserve">total 1027 </w:t>
      </w:r>
      <w:r w:rsidRPr="00F816A7">
        <w:rPr>
          <w:rFonts w:ascii="Times New Roman" w:hAnsi="Times New Roman" w:cs="Times New Roman"/>
          <w:b/>
          <w:bCs/>
          <w:sz w:val="24"/>
          <w:szCs w:val="24"/>
        </w:rPr>
        <w:t>m</w:t>
      </w:r>
      <w:r w:rsidRPr="00F816A7">
        <w:rPr>
          <w:rFonts w:ascii="Times New Roman" w:hAnsi="Times New Roman" w:cs="Times New Roman"/>
          <w:b/>
          <w:bCs/>
          <w:sz w:val="24"/>
          <w:szCs w:val="24"/>
          <w:vertAlign w:val="superscript"/>
        </w:rPr>
        <w:t>3</w:t>
      </w:r>
      <w:r w:rsidRPr="00F816A7">
        <w:rPr>
          <w:rFonts w:ascii="Times New Roman" w:hAnsi="Times New Roman" w:cs="Times New Roman"/>
          <w:b/>
          <w:sz w:val="24"/>
          <w:szCs w:val="24"/>
        </w:rPr>
        <w:t>;</w:t>
      </w:r>
    </w:p>
    <w:p w:rsidR="00F816A7" w:rsidRPr="00F816A7" w:rsidRDefault="00F816A7" w:rsidP="00F816A7">
      <w:pPr>
        <w:spacing w:after="0" w:line="240" w:lineRule="auto"/>
        <w:ind w:firstLine="720"/>
        <w:jc w:val="both"/>
        <w:rPr>
          <w:rFonts w:ascii="Times New Roman" w:hAnsi="Times New Roman" w:cs="Times New Roman"/>
          <w:b/>
          <w:sz w:val="24"/>
          <w:szCs w:val="24"/>
        </w:rPr>
      </w:pPr>
      <w:r w:rsidRPr="00F816A7">
        <w:rPr>
          <w:rFonts w:ascii="Times New Roman" w:hAnsi="Times New Roman" w:cs="Times New Roman"/>
          <w:b/>
          <w:sz w:val="24"/>
          <w:szCs w:val="24"/>
        </w:rPr>
        <w:t xml:space="preserve">3) Reimpădurirea suprafețelor integral afectate, cu specii care aparțin tipului natural fundamental de pădure </w:t>
      </w:r>
      <w:r w:rsidRPr="00F816A7">
        <w:rPr>
          <w:rFonts w:ascii="Times New Roman" w:hAnsi="Times New Roman" w:cs="Times New Roman"/>
          <w:sz w:val="24"/>
          <w:szCs w:val="24"/>
        </w:rPr>
        <w:t xml:space="preserve">atât din arboretele din </w:t>
      </w:r>
      <w:r w:rsidRPr="00F816A7">
        <w:rPr>
          <w:rFonts w:ascii="Times New Roman" w:hAnsi="Times New Roman" w:cs="Times New Roman"/>
          <w:b/>
          <w:sz w:val="24"/>
          <w:szCs w:val="24"/>
        </w:rPr>
        <w:t>UP II Negrita,</w:t>
      </w:r>
      <w:r w:rsidR="008527D3">
        <w:rPr>
          <w:rFonts w:ascii="Times New Roman" w:hAnsi="Times New Roman" w:cs="Times New Roman"/>
          <w:b/>
          <w:sz w:val="24"/>
          <w:szCs w:val="24"/>
        </w:rPr>
        <w:t xml:space="preserve"> </w:t>
      </w:r>
      <w:r w:rsidRPr="00F816A7">
        <w:rPr>
          <w:rFonts w:ascii="Times New Roman" w:hAnsi="Times New Roman" w:cs="Times New Roman"/>
          <w:sz w:val="24"/>
          <w:szCs w:val="24"/>
        </w:rPr>
        <w:t xml:space="preserve">unitățile amenajistice: 90C% (suprafața 0,70 ha), 96A% (suprafața 1,32 ha) – </w:t>
      </w:r>
      <w:r w:rsidRPr="00F816A7">
        <w:rPr>
          <w:rFonts w:ascii="Times New Roman" w:hAnsi="Times New Roman" w:cs="Times New Roman"/>
          <w:b/>
          <w:sz w:val="24"/>
          <w:szCs w:val="24"/>
        </w:rPr>
        <w:t xml:space="preserve">total 2,02 ha, </w:t>
      </w:r>
      <w:r w:rsidRPr="00F816A7">
        <w:rPr>
          <w:rFonts w:ascii="Times New Roman" w:hAnsi="Times New Roman" w:cs="Times New Roman"/>
          <w:sz w:val="24"/>
          <w:szCs w:val="24"/>
        </w:rPr>
        <w:t xml:space="preserve">cât și din arboretele din </w:t>
      </w:r>
      <w:r w:rsidRPr="00F816A7">
        <w:rPr>
          <w:rFonts w:ascii="Times New Roman" w:hAnsi="Times New Roman" w:cs="Times New Roman"/>
          <w:b/>
          <w:sz w:val="24"/>
          <w:szCs w:val="24"/>
        </w:rPr>
        <w:t>UP V Brătei,</w:t>
      </w:r>
      <w:r w:rsidRPr="00F816A7">
        <w:rPr>
          <w:rFonts w:ascii="Times New Roman" w:hAnsi="Times New Roman" w:cs="Times New Roman"/>
          <w:b/>
          <w:sz w:val="24"/>
          <w:szCs w:val="24"/>
          <w:u w:val="single"/>
        </w:rPr>
        <w:t xml:space="preserve"> </w:t>
      </w:r>
      <w:r w:rsidRPr="00F816A7">
        <w:rPr>
          <w:rFonts w:ascii="Times New Roman" w:hAnsi="Times New Roman" w:cs="Times New Roman"/>
          <w:sz w:val="24"/>
          <w:szCs w:val="24"/>
        </w:rPr>
        <w:t xml:space="preserve">unitatea amenajistică 29C% (suprafața 3,5 ha) – </w:t>
      </w:r>
      <w:r w:rsidRPr="00F816A7">
        <w:rPr>
          <w:rFonts w:ascii="Times New Roman" w:hAnsi="Times New Roman" w:cs="Times New Roman"/>
          <w:b/>
          <w:sz w:val="24"/>
          <w:szCs w:val="24"/>
        </w:rPr>
        <w:t>total 3,5 ha.</w:t>
      </w:r>
    </w:p>
    <w:p w:rsidR="00F816A7" w:rsidRPr="00F816A7" w:rsidRDefault="00F816A7" w:rsidP="00F816A7">
      <w:pPr>
        <w:spacing w:after="0" w:line="240" w:lineRule="auto"/>
        <w:jc w:val="both"/>
        <w:rPr>
          <w:rFonts w:ascii="Times New Roman" w:hAnsi="Times New Roman" w:cs="Times New Roman"/>
          <w:sz w:val="24"/>
          <w:szCs w:val="24"/>
        </w:rPr>
      </w:pPr>
      <w:r w:rsidRPr="00F816A7">
        <w:rPr>
          <w:rFonts w:ascii="Times New Roman" w:hAnsi="Times New Roman" w:cs="Times New Roman"/>
          <w:sz w:val="24"/>
          <w:szCs w:val="24"/>
        </w:rPr>
        <w:t xml:space="preserve">          Se menţionează faptul că amenajamentul Ocolului Silvic Pucioasa a intrat in vigoare in anul 2015 și a fost avizat de autoritatea publică centrală care răspunde de silvicultură, prin avizul CTAS nr. 635 din 6 iulie 2016.</w:t>
      </w:r>
    </w:p>
    <w:p w:rsidR="007D17F2" w:rsidRPr="00962B9A" w:rsidRDefault="007D17F2" w:rsidP="00F816A7">
      <w:pPr>
        <w:spacing w:after="0" w:line="240" w:lineRule="auto"/>
        <w:jc w:val="both"/>
        <w:rPr>
          <w:rFonts w:ascii="Times New Roman" w:hAnsi="Times New Roman" w:cs="Times New Roman"/>
          <w:sz w:val="16"/>
          <w:szCs w:val="16"/>
        </w:rPr>
      </w:pPr>
    </w:p>
    <w:p w:rsidR="007D17F2" w:rsidRDefault="00670FDC" w:rsidP="00962B9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Planul </w:t>
      </w:r>
      <w:r w:rsidR="007D17F2" w:rsidRPr="00F816A7">
        <w:rPr>
          <w:rFonts w:ascii="Times New Roman" w:hAnsi="Times New Roman" w:cs="Times New Roman"/>
          <w:sz w:val="24"/>
          <w:szCs w:val="24"/>
        </w:rPr>
        <w:t>”</w:t>
      </w:r>
      <w:r w:rsidRPr="00E85AE7">
        <w:rPr>
          <w:rFonts w:ascii="Times New Roman" w:eastAsia="Times New Roman" w:hAnsi="Times New Roman" w:cs="Times New Roman"/>
          <w:b/>
          <w:i/>
          <w:iCs/>
          <w:sz w:val="24"/>
          <w:szCs w:val="24"/>
          <w:lang w:eastAsia="ro-RO"/>
        </w:rPr>
        <w:t>Derogare de la prevederile Amenajamentul silvic al Ocolului Silvic Pucioasa si depasirea de la posibilitatea anuala pentru subunitatea de gospoadarire de tip A</w:t>
      </w:r>
      <w:r w:rsidR="007D17F2" w:rsidRPr="00F816A7">
        <w:rPr>
          <w:rFonts w:ascii="Times New Roman" w:hAnsi="Times New Roman" w:cs="Times New Roman"/>
          <w:bCs/>
          <w:iCs/>
          <w:sz w:val="24"/>
          <w:szCs w:val="24"/>
        </w:rPr>
        <w:t xml:space="preserve">” </w:t>
      </w:r>
      <w:r w:rsidR="007D17F2" w:rsidRPr="00F816A7">
        <w:rPr>
          <w:rFonts w:ascii="Times New Roman" w:hAnsi="Times New Roman" w:cs="Times New Roman"/>
          <w:b/>
          <w:sz w:val="24"/>
          <w:szCs w:val="24"/>
          <w:u w:val="single"/>
        </w:rPr>
        <w:t>nu propune</w:t>
      </w:r>
      <w:r w:rsidR="007D17F2" w:rsidRPr="00F816A7">
        <w:rPr>
          <w:rFonts w:ascii="Times New Roman" w:hAnsi="Times New Roman" w:cs="Times New Roman"/>
          <w:sz w:val="24"/>
          <w:szCs w:val="24"/>
        </w:rPr>
        <w:t xml:space="preserve"> lucrări care fac obiectul aplicării prevederilor Directivei 85/337/CEE privind evaluarea efectelor anumitor proiecte publice şi private asupra mediului amendată prin Directiva 97/11/CE şi Directiva 2003/35/CE şi transpusă prin Legea </w:t>
      </w:r>
      <w:r w:rsidR="003D1111" w:rsidRPr="00F816A7">
        <w:rPr>
          <w:rFonts w:ascii="Times New Roman" w:hAnsi="Times New Roman" w:cs="Times New Roman"/>
          <w:sz w:val="24"/>
          <w:szCs w:val="24"/>
        </w:rPr>
        <w:t xml:space="preserve">nr. </w:t>
      </w:r>
      <w:r w:rsidR="007D17F2" w:rsidRPr="00F816A7">
        <w:rPr>
          <w:rFonts w:ascii="Times New Roman" w:hAnsi="Times New Roman" w:cs="Times New Roman"/>
          <w:sz w:val="24"/>
          <w:szCs w:val="24"/>
        </w:rPr>
        <w:t>50/1991 privind autorizarea executării lucrărilor de construcţii</w:t>
      </w:r>
      <w:r w:rsidR="003D1111" w:rsidRPr="00F816A7">
        <w:rPr>
          <w:rFonts w:ascii="Times New Roman" w:hAnsi="Times New Roman" w:cs="Times New Roman"/>
          <w:sz w:val="24"/>
          <w:szCs w:val="24"/>
        </w:rPr>
        <w:t>,</w:t>
      </w:r>
      <w:r w:rsidR="007D17F2" w:rsidRPr="00F816A7">
        <w:rPr>
          <w:rFonts w:ascii="Times New Roman" w:hAnsi="Times New Roman" w:cs="Times New Roman"/>
          <w:sz w:val="24"/>
          <w:szCs w:val="24"/>
        </w:rPr>
        <w:t xml:space="preserve"> cu modificările şi completările ulterioare şi prin Legea nr. 292/2018 privind evaluarea impactului anumitor proiecte publice şi private asupra mediului, </w:t>
      </w:r>
      <w:r w:rsidR="007D17F2" w:rsidRPr="000D11FA">
        <w:rPr>
          <w:rFonts w:ascii="Times New Roman" w:hAnsi="Times New Roman" w:cs="Times New Roman"/>
          <w:i/>
          <w:sz w:val="24"/>
          <w:szCs w:val="24"/>
        </w:rPr>
        <w:t>Anexa 2 – punctul 1 litera d) împădurirea terenurilor pe care nu a existat anterior vegetaţie forestieră sau defrişare în scopul schimbării destinaţiei terenului si punctul 10 litera e) construcţia drumurilor, porturilor şi instalaţiilor portuare, inclusiv a porturilor de pescuit, altele decât cele prevăzute în anexa nr. 1</w:t>
      </w:r>
      <w:r w:rsidR="007D17F2" w:rsidRPr="000D11FA">
        <w:rPr>
          <w:rFonts w:ascii="Times New Roman" w:hAnsi="Times New Roman" w:cs="Times New Roman"/>
          <w:sz w:val="24"/>
          <w:szCs w:val="24"/>
        </w:rPr>
        <w:t>);</w:t>
      </w:r>
    </w:p>
    <w:p w:rsidR="007D17F2" w:rsidRPr="006714C6" w:rsidRDefault="007D17F2" w:rsidP="00961C72">
      <w:pPr>
        <w:spacing w:after="0" w:line="240" w:lineRule="auto"/>
        <w:jc w:val="both"/>
        <w:rPr>
          <w:rFonts w:ascii="Times New Roman" w:hAnsi="Times New Roman" w:cs="Times New Roman"/>
          <w:b/>
          <w:sz w:val="10"/>
          <w:szCs w:val="10"/>
          <w:u w:val="single"/>
        </w:rPr>
      </w:pPr>
    </w:p>
    <w:p w:rsidR="007D17F2" w:rsidRPr="000D11FA" w:rsidRDefault="007D17F2" w:rsidP="00961C72">
      <w:pPr>
        <w:spacing w:after="0" w:line="240" w:lineRule="auto"/>
        <w:jc w:val="both"/>
        <w:rPr>
          <w:rFonts w:ascii="Times New Roman" w:hAnsi="Times New Roman" w:cs="Times New Roman"/>
          <w:sz w:val="24"/>
          <w:szCs w:val="24"/>
        </w:rPr>
      </w:pPr>
      <w:r w:rsidRPr="00581B66">
        <w:rPr>
          <w:rFonts w:ascii="Times New Roman" w:hAnsi="Times New Roman" w:cs="Times New Roman"/>
          <w:b/>
          <w:sz w:val="24"/>
          <w:szCs w:val="24"/>
          <w:u w:val="single"/>
        </w:rPr>
        <w:t>Planul de amenajare nu implica alte activitati decat cele legate de silvicultura si exploatare forestiera</w:t>
      </w:r>
      <w:r>
        <w:rPr>
          <w:rFonts w:ascii="Times New Roman" w:hAnsi="Times New Roman" w:cs="Times New Roman"/>
          <w:sz w:val="24"/>
          <w:szCs w:val="24"/>
        </w:rPr>
        <w:t>.</w:t>
      </w:r>
    </w:p>
    <w:p w:rsidR="007D17F2" w:rsidRPr="007C03C7" w:rsidRDefault="007D17F2" w:rsidP="00961C72">
      <w:pPr>
        <w:autoSpaceDE w:val="0"/>
        <w:autoSpaceDN w:val="0"/>
        <w:adjustRightInd w:val="0"/>
        <w:spacing w:after="0" w:line="240" w:lineRule="auto"/>
        <w:jc w:val="both"/>
        <w:rPr>
          <w:rFonts w:ascii="Times New Roman" w:hAnsi="Times New Roman" w:cs="Times New Roman"/>
          <w:b/>
          <w:bCs/>
          <w:color w:val="000000"/>
          <w:sz w:val="10"/>
          <w:szCs w:val="10"/>
        </w:rPr>
      </w:pP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Amenajamentul silvic nu prevede: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unor activităţi care să devieze cursuri de apă, care să genereze poluare fonică, luminoasă, atmosferică sau prin care să se exploateze diverse zăcăminte minerale de suprafaţă sau subterane (inclusiv ape);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de defrişări pentru schimbarea categoriei de folosinţă a terenului;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inundarea terenurilor; </w:t>
      </w:r>
    </w:p>
    <w:p w:rsidR="00DA0B10" w:rsidRPr="007D17F2" w:rsidRDefault="00DA0B10" w:rsidP="00961C72">
      <w:pPr>
        <w:pStyle w:val="Header"/>
        <w:jc w:val="both"/>
        <w:rPr>
          <w:rFonts w:ascii="Times New Roman" w:hAnsi="Times New Roman" w:cs="Times New Roman"/>
          <w:color w:val="000000"/>
          <w:sz w:val="16"/>
          <w:szCs w:val="16"/>
        </w:rPr>
      </w:pP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362CA4">
        <w:rPr>
          <w:rFonts w:ascii="Times New Roman" w:hAnsi="Times New Roman" w:cs="Times New Roman"/>
          <w:i/>
          <w:iCs/>
          <w:color w:val="000000"/>
          <w:sz w:val="24"/>
          <w:szCs w:val="24"/>
        </w:rPr>
        <w:t xml:space="preserve">b) gradul în care planul sau programul influenţează alte planuri şi programe, inclusiv pe cele în care se integrează sau care derivă din ele </w:t>
      </w:r>
      <w:r w:rsidR="00581B66" w:rsidRPr="00362CA4">
        <w:rPr>
          <w:rFonts w:ascii="Times New Roman" w:hAnsi="Times New Roman" w:cs="Times New Roman"/>
          <w:i/>
          <w:iCs/>
          <w:color w:val="000000"/>
          <w:sz w:val="24"/>
          <w:szCs w:val="24"/>
        </w:rPr>
        <w:t>–</w:t>
      </w:r>
      <w:r w:rsidRPr="00362CA4">
        <w:rPr>
          <w:rFonts w:ascii="Times New Roman" w:hAnsi="Times New Roman" w:cs="Times New Roman"/>
          <w:i/>
          <w:iCs/>
          <w:color w:val="000000"/>
          <w:sz w:val="24"/>
          <w:szCs w:val="24"/>
        </w:rPr>
        <w:t xml:space="preserve"> </w:t>
      </w:r>
      <w:r w:rsidR="00581B66" w:rsidRPr="00362CA4">
        <w:rPr>
          <w:rFonts w:ascii="Times New Roman" w:hAnsi="Times New Roman" w:cs="Times New Roman"/>
          <w:color w:val="000000"/>
          <w:sz w:val="24"/>
          <w:szCs w:val="24"/>
        </w:rPr>
        <w:t>amenajamentul</w:t>
      </w:r>
      <w:r w:rsidR="00581B66">
        <w:rPr>
          <w:rFonts w:ascii="Times New Roman" w:hAnsi="Times New Roman" w:cs="Times New Roman"/>
          <w:color w:val="000000"/>
          <w:sz w:val="24"/>
          <w:szCs w:val="24"/>
        </w:rPr>
        <w:t xml:space="preserve"> se coreleaza cu amenajamentele silvice ale suprafetelor limitrofe, creand conditii optime pentru a asigura continuitatea si functionalitatea vegetatiei fondului forestier</w:t>
      </w:r>
      <w:r w:rsidRPr="000D11FA">
        <w:rPr>
          <w:rFonts w:ascii="Times New Roman" w:hAnsi="Times New Roman" w:cs="Times New Roman"/>
          <w:color w:val="000000"/>
          <w:sz w:val="24"/>
          <w:szCs w:val="24"/>
        </w:rPr>
        <w:t xml:space="preserve">. </w:t>
      </w:r>
    </w:p>
    <w:p w:rsidR="00581B66" w:rsidRPr="007C03C7" w:rsidRDefault="00581B66" w:rsidP="00961C72">
      <w:pPr>
        <w:autoSpaceDE w:val="0"/>
        <w:autoSpaceDN w:val="0"/>
        <w:adjustRightInd w:val="0"/>
        <w:spacing w:after="0" w:line="240" w:lineRule="auto"/>
        <w:jc w:val="both"/>
        <w:rPr>
          <w:rFonts w:ascii="Times New Roman" w:hAnsi="Times New Roman" w:cs="Times New Roman"/>
          <w:color w:val="000000"/>
          <w:sz w:val="10"/>
          <w:szCs w:val="10"/>
        </w:rPr>
      </w:pPr>
    </w:p>
    <w:p w:rsidR="00853BA9"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lastRenderedPageBreak/>
        <w:t xml:space="preserve">c) </w:t>
      </w:r>
      <w:r w:rsidRPr="000D11FA">
        <w:rPr>
          <w:rFonts w:ascii="Times New Roman" w:hAnsi="Times New Roman" w:cs="Times New Roman"/>
          <w:i/>
          <w:iCs/>
          <w:color w:val="000000"/>
          <w:sz w:val="24"/>
          <w:szCs w:val="24"/>
        </w:rPr>
        <w:t xml:space="preserve">relevanţa planului sau programului în/pentru integrarea consideraţiilor de mediu, mai ales din perspectiva promovării dezvoltării durabile – </w:t>
      </w:r>
      <w:r w:rsidRPr="000D11FA">
        <w:rPr>
          <w:rFonts w:ascii="Times New Roman" w:hAnsi="Times New Roman" w:cs="Times New Roman"/>
          <w:color w:val="000000"/>
          <w:sz w:val="24"/>
          <w:szCs w:val="24"/>
        </w:rPr>
        <w:t>amenajamentul își propune conservarea, protecția și îmbunătățirea calității mediului.</w:t>
      </w:r>
    </w:p>
    <w:p w:rsidR="00581B66" w:rsidRPr="007C03C7" w:rsidRDefault="004A26DC" w:rsidP="00962B9A">
      <w:pPr>
        <w:autoSpaceDE w:val="0"/>
        <w:autoSpaceDN w:val="0"/>
        <w:adjustRightInd w:val="0"/>
        <w:spacing w:after="0" w:line="240" w:lineRule="auto"/>
        <w:jc w:val="both"/>
        <w:rPr>
          <w:rFonts w:ascii="Times New Roman" w:eastAsia="Calibri" w:hAnsi="Times New Roman" w:cs="Times New Roman"/>
          <w:i/>
          <w:iCs/>
          <w:color w:val="000000"/>
          <w:sz w:val="10"/>
          <w:szCs w:val="10"/>
        </w:rPr>
      </w:pPr>
      <w:r w:rsidRPr="000D11FA">
        <w:rPr>
          <w:rFonts w:ascii="Times New Roman" w:hAnsi="Times New Roman" w:cs="Times New Roman"/>
          <w:color w:val="000000"/>
          <w:sz w:val="24"/>
          <w:szCs w:val="24"/>
        </w:rPr>
        <w:t xml:space="preserve"> </w:t>
      </w:r>
    </w:p>
    <w:p w:rsidR="004A26DC"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d) problemele de mediu relevante pentru plan sau program</w:t>
      </w:r>
      <w:r w:rsidR="00FA015A">
        <w:rPr>
          <w:rFonts w:ascii="Times New Roman" w:eastAsia="Calibri" w:hAnsi="Times New Roman" w:cs="Times New Roman"/>
          <w:i/>
          <w:iCs/>
          <w:color w:val="000000"/>
          <w:sz w:val="24"/>
          <w:szCs w:val="24"/>
        </w:rPr>
        <w:t>:</w:t>
      </w:r>
    </w:p>
    <w:p w:rsidR="00FA015A" w:rsidRPr="00FA015A" w:rsidRDefault="00FA015A" w:rsidP="000D11FA">
      <w:pPr>
        <w:pStyle w:val="BodyTextIndent"/>
        <w:spacing w:after="0" w:line="240" w:lineRule="auto"/>
        <w:ind w:left="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Planul de amenajare prezinta o abordare </w:t>
      </w:r>
      <w:r w:rsidRPr="00FA015A">
        <w:rPr>
          <w:rFonts w:ascii="Times New Roman" w:eastAsia="Calibri" w:hAnsi="Times New Roman" w:cs="Times New Roman"/>
          <w:iCs/>
          <w:color w:val="000000"/>
          <w:sz w:val="24"/>
          <w:szCs w:val="24"/>
        </w:rPr>
        <w:t>sustenabila si prevede o serie de masuri de administrare si gospodarire menite sa contribuie la conservarea biodiversitatii si protejarea mediului, astfel:</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menţinerea sau revenirea la compoziţiile corespunzătoare tipurilor natural fundamentale de pădure;</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și protecția regenerării naturale;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reconstrucţia ecologică a arboretelor total destructurate;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evitarea extinderii răşinoaselor în etajul făgetelor;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prin tăierile de îngrijire a foioaselor în arboretele actuale amestecate de răşinoase cu foioase;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întemeierea și conservarea arboretelor de tip natural, amestecate și pe cât posibil etajate;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protejarea subarboretului;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efectuarea în mod corespunzător a lucrărilor de îngrijire a arboretelor;</w:t>
      </w:r>
    </w:p>
    <w:p w:rsid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raționalizarea accesului în pădure. </w:t>
      </w:r>
    </w:p>
    <w:p w:rsidR="00581B66" w:rsidRPr="007C03C7" w:rsidRDefault="00581B66" w:rsidP="000D11FA">
      <w:pPr>
        <w:pStyle w:val="BodyTextIndent"/>
        <w:spacing w:after="0" w:line="240" w:lineRule="auto"/>
        <w:ind w:left="0"/>
        <w:jc w:val="both"/>
        <w:rPr>
          <w:rFonts w:ascii="Times New Roman" w:hAnsi="Times New Roman" w:cs="Times New Roman"/>
          <w:bCs/>
          <w:color w:val="000000"/>
          <w:sz w:val="10"/>
          <w:szCs w:val="10"/>
        </w:rPr>
      </w:pPr>
    </w:p>
    <w:p w:rsidR="004A26DC" w:rsidRPr="00FA015A" w:rsidRDefault="004A26DC" w:rsidP="000D11FA">
      <w:pPr>
        <w:pStyle w:val="BodyTextIndent"/>
        <w:spacing w:after="0" w:line="240" w:lineRule="auto"/>
        <w:ind w:left="0"/>
        <w:jc w:val="both"/>
        <w:rPr>
          <w:rFonts w:ascii="Times New Roman" w:hAnsi="Times New Roman" w:cs="Times New Roman"/>
          <w:bCs/>
          <w:color w:val="000000"/>
          <w:sz w:val="24"/>
          <w:szCs w:val="24"/>
        </w:rPr>
      </w:pPr>
      <w:r w:rsidRPr="00FA015A">
        <w:rPr>
          <w:rFonts w:ascii="Times New Roman" w:hAnsi="Times New Roman" w:cs="Times New Roman"/>
          <w:bCs/>
          <w:i/>
          <w:color w:val="000000"/>
          <w:sz w:val="24"/>
          <w:szCs w:val="24"/>
        </w:rPr>
        <w:t>e) relevanța planului sau programului pentru implementarea legislației naționale și comunitare de mediu</w:t>
      </w:r>
      <w:r w:rsidRPr="00FA015A">
        <w:rPr>
          <w:rFonts w:ascii="Times New Roman" w:hAnsi="Times New Roman" w:cs="Times New Roman"/>
          <w:bCs/>
          <w:color w:val="000000"/>
          <w:sz w:val="24"/>
          <w:szCs w:val="24"/>
        </w:rPr>
        <w:t>;</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Legea nr. 46/2008 </w:t>
      </w:r>
      <w:r w:rsidRPr="00FA015A">
        <w:rPr>
          <w:rFonts w:ascii="Times New Roman" w:hAnsi="Times New Roman" w:cs="Times New Roman"/>
          <w:i/>
          <w:iCs/>
          <w:color w:val="000000"/>
          <w:sz w:val="24"/>
          <w:szCs w:val="24"/>
        </w:rPr>
        <w:t xml:space="preserve">– Codul silvic, cu modificările și completările ulterioare;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Directiva Consiliului Europei 92/43/EEC </w:t>
      </w:r>
      <w:r w:rsidRPr="00FA015A">
        <w:rPr>
          <w:rFonts w:ascii="Times New Roman" w:hAnsi="Times New Roman" w:cs="Times New Roman"/>
          <w:i/>
          <w:iCs/>
          <w:color w:val="000000"/>
          <w:sz w:val="24"/>
          <w:szCs w:val="24"/>
        </w:rPr>
        <w:t xml:space="preserve">referitoare la conservarea habitatelor naturale și a florei și faunei sălbatice;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Ordinul MMP nr. 2387/2011 </w:t>
      </w:r>
      <w:r w:rsidRPr="00FA015A">
        <w:rPr>
          <w:rFonts w:ascii="Times New Roman" w:hAnsi="Times New Roman" w:cs="Times New Roman"/>
          <w:i/>
          <w:iCs/>
          <w:color w:val="000000"/>
          <w:sz w:val="24"/>
          <w:szCs w:val="24"/>
        </w:rPr>
        <w:t xml:space="preserve">pentru modificarea Ordinului ministrului mediului și dezvoltării durabile nr. 1964/2007 privind instituirea regimului de arie naturală protejată a siturilor de importanță comunitară, ca parte integrantă a rețelei ecologice europene Natura 2000 în România; </w:t>
      </w:r>
    </w:p>
    <w:p w:rsidR="004A26DC" w:rsidRPr="007C03C7"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b/>
          <w:bCs/>
          <w:color w:val="000000"/>
          <w:sz w:val="24"/>
          <w:szCs w:val="24"/>
        </w:rPr>
        <w:t xml:space="preserve">2. Caracteristicile efectelor şi ale zonei posibil a fi afectate cu privire, în special, la: </w:t>
      </w: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i/>
          <w:iCs/>
          <w:color w:val="000000"/>
          <w:sz w:val="24"/>
          <w:szCs w:val="24"/>
        </w:rPr>
        <w:t xml:space="preserve">a) probabilitatea, durata, frecvenţa şi reversibilitatea efectelor;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iCs/>
          <w:color w:val="000000"/>
          <w:sz w:val="24"/>
          <w:szCs w:val="24"/>
        </w:rPr>
        <w:t xml:space="preserve">Amenajamentul propune lucrări silvice care au ca scop: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gestionarea durabilă a pădurii;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creșterea capacității de producție și protecție a pădurilor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-c</w:t>
      </w:r>
      <w:r w:rsidRPr="007E040A">
        <w:rPr>
          <w:rFonts w:ascii="Times New Roman" w:hAnsi="Times New Roman" w:cs="Times New Roman"/>
          <w:iCs/>
          <w:color w:val="000000"/>
          <w:sz w:val="24"/>
          <w:szCs w:val="24"/>
        </w:rPr>
        <w:t xml:space="preserve">onservarea și ameliorarea biodiversității în scopul maximizării stabilității și potențialului polifuncțional al pădurilor;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7C03C7" w:rsidRDefault="004A26DC" w:rsidP="000D11FA">
      <w:pPr>
        <w:autoSpaceDE w:val="0"/>
        <w:autoSpaceDN w:val="0"/>
        <w:adjustRightInd w:val="0"/>
        <w:spacing w:after="0" w:line="240" w:lineRule="auto"/>
        <w:jc w:val="both"/>
        <w:rPr>
          <w:rFonts w:ascii="Times New Roman" w:hAnsi="Times New Roman" w:cs="Times New Roman"/>
          <w:iCs/>
          <w:color w:val="000000"/>
          <w:sz w:val="24"/>
          <w:szCs w:val="24"/>
        </w:rPr>
      </w:pPr>
      <w:r w:rsidRPr="000D11FA">
        <w:rPr>
          <w:rFonts w:ascii="Times New Roman" w:hAnsi="Times New Roman" w:cs="Times New Roman"/>
          <w:i/>
          <w:iCs/>
          <w:color w:val="000000"/>
          <w:sz w:val="24"/>
          <w:szCs w:val="24"/>
        </w:rPr>
        <w:t xml:space="preserve">b) natura cumulativă a efectelor – </w:t>
      </w:r>
      <w:r w:rsidRPr="007E040A">
        <w:rPr>
          <w:rFonts w:ascii="Times New Roman" w:hAnsi="Times New Roman" w:cs="Times New Roman"/>
          <w:iCs/>
          <w:color w:val="000000"/>
          <w:sz w:val="24"/>
          <w:szCs w:val="24"/>
        </w:rPr>
        <w:t>nu este cazul;</w:t>
      </w:r>
    </w:p>
    <w:p w:rsidR="006714C6" w:rsidRPr="006714C6" w:rsidRDefault="006714C6"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c) natura transfrontieră a efectelor – </w:t>
      </w:r>
      <w:r w:rsidRPr="007E040A">
        <w:rPr>
          <w:rFonts w:ascii="Times New Roman" w:hAnsi="Times New Roman" w:cs="Times New Roman"/>
          <w:iCs/>
          <w:color w:val="000000"/>
          <w:sz w:val="24"/>
          <w:szCs w:val="24"/>
        </w:rPr>
        <w:t xml:space="preserve">nu este cazul;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6"/>
          <w:szCs w:val="16"/>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d) riscul pentru sănătatea umană sau pentru mediu (de exemplu, datorită accidentelor</w:t>
      </w:r>
      <w:r w:rsidRPr="000D11FA">
        <w:rPr>
          <w:rFonts w:ascii="Times New Roman" w:hAnsi="Times New Roman" w:cs="Times New Roman"/>
          <w:color w:val="000000"/>
          <w:sz w:val="24"/>
          <w:szCs w:val="24"/>
        </w:rPr>
        <w:t xml:space="preserve">) – nu este cazul;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e) mărimea şi spaţialitatea efectelor (zona geografică şi mărimea populaţiei potenţial afectate: </w:t>
      </w:r>
      <w:r w:rsidRPr="000D11FA">
        <w:rPr>
          <w:rFonts w:ascii="Times New Roman" w:hAnsi="Times New Roman" w:cs="Times New Roman"/>
          <w:color w:val="000000"/>
          <w:sz w:val="24"/>
          <w:szCs w:val="24"/>
        </w:rPr>
        <w:t>lucrările silvice sunt propuse</w:t>
      </w:r>
      <w:r w:rsidR="004A0D5E">
        <w:rPr>
          <w:rFonts w:ascii="Times New Roman" w:hAnsi="Times New Roman" w:cs="Times New Roman"/>
          <w:color w:val="000000"/>
          <w:sz w:val="24"/>
          <w:szCs w:val="24"/>
        </w:rPr>
        <w:t xml:space="preserve"> pe suprafețe limitate de teren</w:t>
      </w:r>
      <w:r w:rsidRPr="000D11FA">
        <w:rPr>
          <w:rFonts w:ascii="Times New Roman" w:hAnsi="Times New Roman" w:cs="Times New Roman"/>
          <w:color w:val="000000"/>
          <w:sz w:val="24"/>
          <w:szCs w:val="24"/>
        </w:rPr>
        <w:t xml:space="preserve">.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f) valoarea şi vulnerabilitatea arealului posibil a fi afectat, date de: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 </w:t>
      </w:r>
      <w:r w:rsidRPr="000D11FA">
        <w:rPr>
          <w:rFonts w:ascii="Times New Roman" w:hAnsi="Times New Roman" w:cs="Times New Roman"/>
          <w:color w:val="000000"/>
          <w:sz w:val="24"/>
          <w:szCs w:val="24"/>
        </w:rPr>
        <w:t xml:space="preserve">caracteristicile naturale speciale sau patrimoniul cultural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 </w:t>
      </w:r>
      <w:r w:rsidRPr="000D11FA">
        <w:rPr>
          <w:rFonts w:ascii="Times New Roman" w:hAnsi="Times New Roman" w:cs="Times New Roman"/>
          <w:color w:val="000000"/>
          <w:sz w:val="24"/>
          <w:szCs w:val="24"/>
        </w:rPr>
        <w:t xml:space="preserve">depăşirea standardelor sau a valorilor limită de calitate a mediului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(iii) </w:t>
      </w:r>
      <w:r w:rsidRPr="000D11FA">
        <w:rPr>
          <w:rFonts w:ascii="Times New Roman" w:hAnsi="Times New Roman" w:cs="Times New Roman"/>
          <w:color w:val="000000"/>
          <w:sz w:val="24"/>
          <w:szCs w:val="24"/>
        </w:rPr>
        <w:t xml:space="preserve">folosirea terenului în mod intensiv – nu este cazul; </w:t>
      </w:r>
    </w:p>
    <w:p w:rsidR="007C03C7" w:rsidRPr="006714C6" w:rsidRDefault="007C03C7"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Pr="00180036" w:rsidRDefault="004A26DC" w:rsidP="00180036">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 xml:space="preserve">g) efectele asupra zonelor sau peisajelor care au un statut de protejare recunoscut pe plan naţional, </w:t>
      </w:r>
      <w:r w:rsidRPr="00180036">
        <w:rPr>
          <w:rFonts w:ascii="Times New Roman" w:eastAsia="Calibri" w:hAnsi="Times New Roman" w:cs="Times New Roman"/>
          <w:i/>
          <w:iCs/>
          <w:color w:val="000000"/>
          <w:sz w:val="24"/>
          <w:szCs w:val="24"/>
        </w:rPr>
        <w:t>comunitar sau internaţional;</w:t>
      </w:r>
    </w:p>
    <w:p w:rsidR="00180036" w:rsidRPr="00180036" w:rsidRDefault="00180036" w:rsidP="00180036">
      <w:pPr>
        <w:spacing w:after="0" w:line="240" w:lineRule="auto"/>
        <w:jc w:val="both"/>
        <w:rPr>
          <w:rFonts w:ascii="Times New Roman" w:hAnsi="Times New Roman" w:cs="Times New Roman"/>
          <w:sz w:val="24"/>
          <w:szCs w:val="24"/>
        </w:rPr>
      </w:pPr>
      <w:r w:rsidRPr="00180036">
        <w:rPr>
          <w:rFonts w:ascii="Times New Roman" w:hAnsi="Times New Roman" w:cs="Times New Roman"/>
          <w:sz w:val="24"/>
          <w:szCs w:val="24"/>
        </w:rPr>
        <w:t xml:space="preserve">            Arboretele din UP V Brătei ( ua2E, ua12B, ua29C) sunt incluse în </w:t>
      </w:r>
      <w:r w:rsidRPr="00E35D17">
        <w:rPr>
          <w:rFonts w:ascii="Times New Roman" w:hAnsi="Times New Roman" w:cs="Times New Roman"/>
          <w:b/>
          <w:sz w:val="24"/>
          <w:szCs w:val="24"/>
        </w:rPr>
        <w:t>aria naturală protejată de interes național și comunitar Parcul Natural Bucegi, sit Natura 2000 ROSCI0013 Bucegi</w:t>
      </w:r>
      <w:r w:rsidRPr="00180036">
        <w:rPr>
          <w:rFonts w:ascii="Times New Roman" w:hAnsi="Times New Roman" w:cs="Times New Roman"/>
          <w:sz w:val="24"/>
          <w:szCs w:val="24"/>
        </w:rPr>
        <w:t>.</w:t>
      </w:r>
      <w:r w:rsidR="00962B9A">
        <w:rPr>
          <w:rFonts w:ascii="Times New Roman" w:hAnsi="Times New Roman" w:cs="Times New Roman"/>
          <w:sz w:val="24"/>
          <w:szCs w:val="24"/>
        </w:rPr>
        <w:t xml:space="preserve">     </w:t>
      </w:r>
      <w:r w:rsidRPr="00180036">
        <w:rPr>
          <w:rFonts w:ascii="Times New Roman" w:hAnsi="Times New Roman" w:cs="Times New Roman"/>
          <w:sz w:val="24"/>
          <w:szCs w:val="24"/>
        </w:rPr>
        <w:t>Suprafața totală a unităților amenajistice 2E, 12B și 29C este de 14,86 ha (5,63 ha+3,38 ha+5,85 ha). Din această suprafață, 12,51 ha sunt afectate de factori destabilizatori (ua 2E, ua 12B și parțial 29C).</w:t>
      </w:r>
    </w:p>
    <w:p w:rsidR="00180036" w:rsidRPr="00180036" w:rsidRDefault="00180036" w:rsidP="00180036">
      <w:pPr>
        <w:spacing w:after="0" w:line="240" w:lineRule="auto"/>
        <w:jc w:val="both"/>
        <w:rPr>
          <w:rFonts w:ascii="Times New Roman" w:hAnsi="Times New Roman" w:cs="Times New Roman"/>
          <w:sz w:val="24"/>
          <w:szCs w:val="24"/>
        </w:rPr>
      </w:pPr>
      <w:r w:rsidRPr="00180036">
        <w:rPr>
          <w:rFonts w:ascii="Times New Roman" w:hAnsi="Times New Roman" w:cs="Times New Roman"/>
          <w:sz w:val="24"/>
          <w:szCs w:val="24"/>
        </w:rPr>
        <w:lastRenderedPageBreak/>
        <w:t xml:space="preserve">         A fost identificat habitatul 91VO Păduri dacice de fag (Symphito-Fagion) în ua2E și ua 29C. </w:t>
      </w:r>
    </w:p>
    <w:p w:rsidR="00180036" w:rsidRPr="00180036" w:rsidRDefault="00180036" w:rsidP="00180036">
      <w:pPr>
        <w:spacing w:after="0" w:line="240" w:lineRule="auto"/>
        <w:jc w:val="both"/>
        <w:rPr>
          <w:rFonts w:ascii="Times New Roman" w:hAnsi="Times New Roman" w:cs="Times New Roman"/>
          <w:sz w:val="24"/>
          <w:szCs w:val="24"/>
        </w:rPr>
      </w:pPr>
      <w:r w:rsidRPr="00180036">
        <w:rPr>
          <w:rFonts w:ascii="Times New Roman" w:hAnsi="Times New Roman" w:cs="Times New Roman"/>
          <w:sz w:val="24"/>
          <w:szCs w:val="24"/>
        </w:rPr>
        <w:t xml:space="preserve">         Lucrările prevăzute de amenajament pentru arboretele care fac obiectul documentației de derogare sunt:</w:t>
      </w:r>
    </w:p>
    <w:p w:rsidR="00180036" w:rsidRPr="00180036" w:rsidRDefault="00180036" w:rsidP="00180036">
      <w:pPr>
        <w:pStyle w:val="ListParagraph"/>
        <w:numPr>
          <w:ilvl w:val="0"/>
          <w:numId w:val="27"/>
        </w:numPr>
        <w:jc w:val="both"/>
        <w:rPr>
          <w:sz w:val="24"/>
          <w:szCs w:val="24"/>
          <w:lang w:val="ro-RO"/>
        </w:rPr>
      </w:pPr>
      <w:r w:rsidRPr="00180036">
        <w:rPr>
          <w:sz w:val="24"/>
          <w:szCs w:val="24"/>
          <w:lang w:val="ro-RO"/>
        </w:rPr>
        <w:t>ua 2E – tratamentul tăierilor progresive</w:t>
      </w:r>
    </w:p>
    <w:p w:rsidR="00180036" w:rsidRPr="00180036" w:rsidRDefault="00180036" w:rsidP="00180036">
      <w:pPr>
        <w:pStyle w:val="ListParagraph"/>
        <w:numPr>
          <w:ilvl w:val="0"/>
          <w:numId w:val="27"/>
        </w:numPr>
        <w:jc w:val="both"/>
        <w:rPr>
          <w:sz w:val="24"/>
          <w:szCs w:val="24"/>
          <w:lang w:val="ro-RO"/>
        </w:rPr>
      </w:pPr>
      <w:r w:rsidRPr="00180036">
        <w:rPr>
          <w:sz w:val="24"/>
          <w:szCs w:val="24"/>
          <w:lang w:val="ro-RO"/>
        </w:rPr>
        <w:t xml:space="preserve">ua 12 B – lucrări de conservare </w:t>
      </w:r>
    </w:p>
    <w:p w:rsidR="00180036" w:rsidRPr="00180036" w:rsidRDefault="00180036" w:rsidP="00180036">
      <w:pPr>
        <w:pStyle w:val="ListParagraph"/>
        <w:numPr>
          <w:ilvl w:val="0"/>
          <w:numId w:val="27"/>
        </w:numPr>
        <w:jc w:val="both"/>
        <w:rPr>
          <w:sz w:val="24"/>
          <w:szCs w:val="24"/>
          <w:lang w:val="ro-RO"/>
        </w:rPr>
      </w:pPr>
      <w:r w:rsidRPr="00180036">
        <w:rPr>
          <w:sz w:val="24"/>
          <w:szCs w:val="24"/>
          <w:lang w:val="ro-RO"/>
        </w:rPr>
        <w:t xml:space="preserve">ua 29C – tăieri de igienă </w:t>
      </w:r>
    </w:p>
    <w:p w:rsidR="00180036" w:rsidRPr="00180036" w:rsidRDefault="00180036" w:rsidP="00742A3B">
      <w:pPr>
        <w:spacing w:after="0" w:line="240" w:lineRule="auto"/>
        <w:jc w:val="both"/>
        <w:rPr>
          <w:rFonts w:ascii="Times New Roman" w:hAnsi="Times New Roman" w:cs="Times New Roman"/>
          <w:sz w:val="24"/>
          <w:szCs w:val="24"/>
        </w:rPr>
      </w:pPr>
      <w:r w:rsidRPr="00180036">
        <w:rPr>
          <w:rFonts w:ascii="Times New Roman" w:hAnsi="Times New Roman" w:cs="Times New Roman"/>
          <w:sz w:val="24"/>
          <w:szCs w:val="24"/>
        </w:rPr>
        <w:t xml:space="preserve">            Prin documentația de derogare, în UP V Brătei se propun următoarele:</w:t>
      </w:r>
    </w:p>
    <w:p w:rsidR="00180036" w:rsidRPr="00180036" w:rsidRDefault="00180036" w:rsidP="00742A3B">
      <w:pPr>
        <w:pStyle w:val="ListParagraph"/>
        <w:numPr>
          <w:ilvl w:val="0"/>
          <w:numId w:val="26"/>
        </w:numPr>
        <w:jc w:val="both"/>
        <w:rPr>
          <w:sz w:val="24"/>
          <w:szCs w:val="24"/>
          <w:lang w:val="ro-RO"/>
        </w:rPr>
      </w:pPr>
      <w:r w:rsidRPr="00180036">
        <w:rPr>
          <w:sz w:val="24"/>
          <w:szCs w:val="24"/>
          <w:lang w:val="ro-RO"/>
        </w:rPr>
        <w:t>Extragerea arborilor afectați (rupți și doborâți de vânt): 5,63 ha în ua 2E și 3,38 ha în ua 12B;</w:t>
      </w:r>
    </w:p>
    <w:p w:rsidR="00180036" w:rsidRPr="00180036" w:rsidRDefault="00180036" w:rsidP="00742A3B">
      <w:pPr>
        <w:pStyle w:val="ListParagraph"/>
        <w:numPr>
          <w:ilvl w:val="0"/>
          <w:numId w:val="26"/>
        </w:numPr>
        <w:jc w:val="both"/>
        <w:rPr>
          <w:sz w:val="24"/>
          <w:szCs w:val="24"/>
          <w:lang w:val="ro-RO"/>
        </w:rPr>
      </w:pPr>
      <w:r w:rsidRPr="00180036">
        <w:rPr>
          <w:sz w:val="24"/>
          <w:szCs w:val="24"/>
          <w:lang w:val="ro-RO"/>
        </w:rPr>
        <w:t>Extragerea integrală a masei lemnoase: 3,5 ha în ua 29C;</w:t>
      </w:r>
    </w:p>
    <w:p w:rsidR="00180036" w:rsidRPr="00180036" w:rsidRDefault="00180036" w:rsidP="00742A3B">
      <w:pPr>
        <w:pStyle w:val="ListParagraph"/>
        <w:numPr>
          <w:ilvl w:val="0"/>
          <w:numId w:val="26"/>
        </w:numPr>
        <w:jc w:val="both"/>
        <w:rPr>
          <w:sz w:val="24"/>
          <w:szCs w:val="24"/>
          <w:lang w:val="ro-RO"/>
        </w:rPr>
      </w:pPr>
      <w:r w:rsidRPr="00180036">
        <w:rPr>
          <w:sz w:val="24"/>
          <w:szCs w:val="24"/>
          <w:lang w:val="ro-RO"/>
        </w:rPr>
        <w:t>Reîmpădurirea suprafețelor integral afectate, cu specii care aparțin tipului natural fundamental de pădure: 3,5 ha în ua 29C.</w:t>
      </w:r>
    </w:p>
    <w:p w:rsidR="00180036" w:rsidRPr="00742A3B" w:rsidRDefault="00180036" w:rsidP="00742A3B">
      <w:pPr>
        <w:spacing w:after="0" w:line="240" w:lineRule="auto"/>
        <w:jc w:val="both"/>
        <w:rPr>
          <w:rFonts w:ascii="Times New Roman" w:hAnsi="Times New Roman" w:cs="Times New Roman"/>
          <w:sz w:val="24"/>
          <w:szCs w:val="24"/>
        </w:rPr>
      </w:pPr>
      <w:r w:rsidRPr="00742A3B">
        <w:rPr>
          <w:rFonts w:ascii="Times New Roman" w:hAnsi="Times New Roman" w:cs="Times New Roman"/>
          <w:sz w:val="24"/>
          <w:szCs w:val="24"/>
        </w:rPr>
        <w:t>Documentația de derogare de la prevederile amenajamentului silvic al</w:t>
      </w:r>
      <w:r w:rsidRPr="00742A3B">
        <w:rPr>
          <w:rFonts w:ascii="Times New Roman" w:hAnsi="Times New Roman" w:cs="Times New Roman"/>
          <w:sz w:val="24"/>
          <w:szCs w:val="24"/>
        </w:rPr>
        <w:t xml:space="preserve"> </w:t>
      </w:r>
      <w:r w:rsidRPr="00742A3B">
        <w:rPr>
          <w:rFonts w:ascii="Times New Roman" w:hAnsi="Times New Roman" w:cs="Times New Roman"/>
          <w:sz w:val="24"/>
          <w:szCs w:val="24"/>
        </w:rPr>
        <w:t>Ocolului Silvic  Pucioasa (intrat în vigoare în 2015 și avizat de autoritatea publică centrală care răspunde de silvicultură prin avizul CTAS nr.635/2016) a fost necesară deoarece în anul 2020 s-au produs doborâturi și rupturi de arbori în UP II Negrița și UP V Brătei.</w:t>
      </w:r>
    </w:p>
    <w:p w:rsidR="00180036" w:rsidRPr="00180036" w:rsidRDefault="00180036" w:rsidP="00742A3B">
      <w:pPr>
        <w:spacing w:after="0" w:line="240" w:lineRule="auto"/>
        <w:jc w:val="both"/>
        <w:rPr>
          <w:rFonts w:ascii="Times New Roman" w:hAnsi="Times New Roman" w:cs="Times New Roman"/>
          <w:sz w:val="24"/>
          <w:szCs w:val="24"/>
        </w:rPr>
      </w:pPr>
      <w:r w:rsidRPr="00742A3B">
        <w:rPr>
          <w:rFonts w:ascii="Times New Roman" w:hAnsi="Times New Roman" w:cs="Times New Roman"/>
          <w:sz w:val="24"/>
          <w:szCs w:val="24"/>
        </w:rPr>
        <w:t xml:space="preserve">           Lucrările prevăzute</w:t>
      </w:r>
      <w:r w:rsidRPr="00180036">
        <w:rPr>
          <w:rFonts w:ascii="Times New Roman" w:hAnsi="Times New Roman" w:cs="Times New Roman"/>
          <w:sz w:val="24"/>
          <w:szCs w:val="24"/>
        </w:rPr>
        <w:t xml:space="preserve"> în amenajament pentru arboretele din cele 3 unități amenajistice ale UP V Brătei (tăieri progresive, lucrări de conservare, tăieri de igienă)</w:t>
      </w:r>
      <w:r w:rsidR="00BE2028">
        <w:rPr>
          <w:rFonts w:ascii="Times New Roman" w:hAnsi="Times New Roman" w:cs="Times New Roman"/>
          <w:sz w:val="24"/>
          <w:szCs w:val="24"/>
        </w:rPr>
        <w:t xml:space="preserve"> </w:t>
      </w:r>
      <w:r w:rsidRPr="00180036">
        <w:rPr>
          <w:rFonts w:ascii="Times New Roman" w:hAnsi="Times New Roman" w:cs="Times New Roman"/>
          <w:sz w:val="24"/>
          <w:szCs w:val="24"/>
        </w:rPr>
        <w:t>au fost efectuate până la apariția factorilor destabilizatori. Efectele produse de aceștia (doborâturi și rupturi de arbori) poate fi eliminat prin lucrările propuse în documentația de derogare.</w:t>
      </w:r>
    </w:p>
    <w:p w:rsidR="00180036" w:rsidRPr="00180036" w:rsidRDefault="00180036" w:rsidP="00180036">
      <w:pPr>
        <w:spacing w:after="0" w:line="240" w:lineRule="auto"/>
        <w:jc w:val="both"/>
        <w:outlineLvl w:val="0"/>
        <w:rPr>
          <w:rFonts w:ascii="Times New Roman" w:hAnsi="Times New Roman" w:cs="Times New Roman"/>
          <w:sz w:val="24"/>
          <w:szCs w:val="24"/>
        </w:rPr>
      </w:pPr>
      <w:r w:rsidRPr="00180036">
        <w:rPr>
          <w:rFonts w:ascii="Times New Roman" w:hAnsi="Times New Roman" w:cs="Times New Roman"/>
          <w:sz w:val="24"/>
          <w:szCs w:val="24"/>
        </w:rPr>
        <w:t xml:space="preserve">           A fost estimat impactul potenţial al derogărilor asupra habitatelor şi speciilor de interes comunitar şi s-a apreciat că lucrările propuse contribuie la menţinerea stabilităţii şi integrităţii fondului forestier.</w:t>
      </w:r>
    </w:p>
    <w:p w:rsidR="00180036" w:rsidRPr="00C5740D" w:rsidRDefault="00180036" w:rsidP="00180036">
      <w:pPr>
        <w:spacing w:after="0" w:line="240" w:lineRule="auto"/>
        <w:jc w:val="both"/>
        <w:outlineLvl w:val="0"/>
        <w:rPr>
          <w:rFonts w:ascii="Times New Roman" w:hAnsi="Times New Roman" w:cs="Times New Roman"/>
          <w:sz w:val="24"/>
          <w:szCs w:val="24"/>
        </w:rPr>
      </w:pPr>
      <w:r w:rsidRPr="00180036">
        <w:rPr>
          <w:rFonts w:ascii="Times New Roman" w:hAnsi="Times New Roman" w:cs="Times New Roman"/>
          <w:sz w:val="24"/>
          <w:szCs w:val="24"/>
        </w:rPr>
        <w:t xml:space="preserve">            Având în vedere cele menţionate mai sus, derogările de la prevederile Amenajamentului silvic al Ocolului Silvic Pucioasa </w:t>
      </w:r>
      <w:r w:rsidRPr="00C5740D">
        <w:rPr>
          <w:rFonts w:ascii="Times New Roman" w:hAnsi="Times New Roman" w:cs="Times New Roman"/>
          <w:sz w:val="24"/>
          <w:szCs w:val="24"/>
        </w:rPr>
        <w:t>nu au impact negativ semnificativ asupra integrităţii ariei naturale protejate de interes comunitar şi nu necesită parcurgerea celorlalte etape ale procedurii de evaluare adecvată.</w:t>
      </w:r>
    </w:p>
    <w:p w:rsidR="00F01B5F" w:rsidRPr="00C5740D" w:rsidRDefault="00F01B5F" w:rsidP="00C5740D">
      <w:pPr>
        <w:spacing w:after="0" w:line="240" w:lineRule="auto"/>
        <w:ind w:firstLine="709"/>
        <w:jc w:val="both"/>
        <w:outlineLvl w:val="0"/>
        <w:rPr>
          <w:rFonts w:ascii="Times New Roman" w:hAnsi="Times New Roman" w:cs="Times New Roman"/>
          <w:sz w:val="24"/>
          <w:szCs w:val="24"/>
        </w:rPr>
      </w:pPr>
      <w:r w:rsidRPr="00C5740D">
        <w:rPr>
          <w:rFonts w:ascii="Times New Roman" w:hAnsi="Times New Roman" w:cs="Times New Roman"/>
          <w:sz w:val="24"/>
          <w:szCs w:val="24"/>
        </w:rPr>
        <w:t xml:space="preserve">De asemenea a fost emis </w:t>
      </w:r>
      <w:r w:rsidRPr="00C5740D">
        <w:rPr>
          <w:rFonts w:ascii="Times New Roman" w:hAnsi="Times New Roman" w:cs="Times New Roman"/>
          <w:b/>
          <w:sz w:val="24"/>
          <w:szCs w:val="24"/>
        </w:rPr>
        <w:t>Avizul favorabil nr. 15 din 27.11.2020 de catre Administratia Parcului Natural Bucegi</w:t>
      </w:r>
      <w:r w:rsidR="000204A1" w:rsidRPr="00C5740D">
        <w:rPr>
          <w:rFonts w:ascii="Times New Roman" w:hAnsi="Times New Roman" w:cs="Times New Roman"/>
          <w:sz w:val="24"/>
          <w:szCs w:val="24"/>
        </w:rPr>
        <w:t>, cu urmatoarele conditii:</w:t>
      </w:r>
    </w:p>
    <w:p w:rsidR="000204A1" w:rsidRPr="00C5740D" w:rsidRDefault="000204A1" w:rsidP="000204A1">
      <w:pPr>
        <w:pStyle w:val="ListParagraph"/>
        <w:numPr>
          <w:ilvl w:val="0"/>
          <w:numId w:val="27"/>
        </w:numPr>
        <w:jc w:val="both"/>
        <w:outlineLvl w:val="0"/>
        <w:rPr>
          <w:sz w:val="24"/>
          <w:szCs w:val="24"/>
          <w:lang w:val="ro-RO"/>
        </w:rPr>
      </w:pPr>
      <w:r w:rsidRPr="00C5740D">
        <w:rPr>
          <w:sz w:val="24"/>
          <w:szCs w:val="24"/>
          <w:lang w:val="ro-RO"/>
        </w:rPr>
        <w:t>Respectarea documentatiei tehnice depuse;</w:t>
      </w:r>
    </w:p>
    <w:p w:rsidR="000204A1" w:rsidRPr="00C5740D" w:rsidRDefault="000204A1" w:rsidP="000204A1">
      <w:pPr>
        <w:pStyle w:val="ListParagraph"/>
        <w:numPr>
          <w:ilvl w:val="0"/>
          <w:numId w:val="27"/>
        </w:numPr>
        <w:jc w:val="both"/>
        <w:outlineLvl w:val="0"/>
        <w:rPr>
          <w:sz w:val="24"/>
          <w:szCs w:val="24"/>
          <w:lang w:val="ro-RO"/>
        </w:rPr>
      </w:pPr>
      <w:r w:rsidRPr="00C5740D">
        <w:rPr>
          <w:sz w:val="24"/>
          <w:szCs w:val="24"/>
          <w:lang w:val="ro-RO"/>
        </w:rPr>
        <w:t>Respectarea conditiilor impuse prin avizul Consiliului Stiintific</w:t>
      </w:r>
      <w:r w:rsidR="00C5740D" w:rsidRPr="00C5740D">
        <w:rPr>
          <w:sz w:val="24"/>
          <w:szCs w:val="24"/>
          <w:lang w:val="ro-RO"/>
        </w:rPr>
        <w:t>.</w:t>
      </w:r>
    </w:p>
    <w:p w:rsidR="00180036" w:rsidRPr="00892E40" w:rsidRDefault="00180036" w:rsidP="000D11FA">
      <w:pPr>
        <w:pStyle w:val="BodyTextIndent"/>
        <w:spacing w:after="0" w:line="240" w:lineRule="auto"/>
        <w:ind w:left="0"/>
        <w:jc w:val="both"/>
        <w:rPr>
          <w:rFonts w:ascii="Times New Roman" w:eastAsia="Calibri" w:hAnsi="Times New Roman" w:cs="Times New Roman"/>
          <w:i/>
          <w:iCs/>
          <w:color w:val="000000"/>
          <w:sz w:val="16"/>
          <w:szCs w:val="16"/>
        </w:rPr>
      </w:pPr>
    </w:p>
    <w:p w:rsidR="004A26DC" w:rsidRPr="000D11FA" w:rsidRDefault="004A26DC" w:rsidP="000D11FA">
      <w:pPr>
        <w:autoSpaceDE w:val="0"/>
        <w:autoSpaceDN w:val="0"/>
        <w:adjustRightInd w:val="0"/>
        <w:spacing w:after="0" w:line="240" w:lineRule="auto"/>
        <w:ind w:firstLine="408"/>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În situația apariției unor calamități naturale (doborâturi de vânt și rupturi de zăpadă, incendii, atacuri puternice ale dăunătorilor, uscarea anormală a arboretelor) </w:t>
      </w:r>
      <w:r w:rsidRPr="000D11FA">
        <w:rPr>
          <w:rFonts w:ascii="Times New Roman" w:hAnsi="Times New Roman" w:cs="Times New Roman"/>
          <w:color w:val="000000"/>
          <w:sz w:val="24"/>
          <w:szCs w:val="24"/>
        </w:rPr>
        <w:t xml:space="preserve">se propun următoarele măsuri: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semnalarea de către personalul silvic de teren prin rapoarte a apariției doborâturilor/rupturilor de vânt sau de zăpadă și a celorlalți factori destabilizatori;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materializarea pe hartă a suprafețelor afectate de doborâturi/rupturi în masă sau dispersate, atacuri de dăunători (Ips, Lymantria, etc.) sau de alti factori destabilizatori, pentru estimarea aproximativă a fenomenului;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măsurarea suprafețelor afectate de doborâturi sau rupturi de vânt în masă, atacuri de dăunători sau de alți factori destabilizatori, pe suprafețe mari;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punerea în valoare a masei lemnoase din suprafețele calamitate, valorificarea urgentă a masei lemnoase prin licitații pe picior, licitații de prestări servicii, v</w:t>
      </w:r>
      <w:r w:rsidR="003D1111">
        <w:rPr>
          <w:rFonts w:ascii="Times New Roman" w:hAnsi="Times New Roman" w:cs="Times New Roman"/>
          <w:color w:val="000000"/>
          <w:sz w:val="24"/>
          <w:szCs w:val="24"/>
        </w:rPr>
        <w:t>â</w:t>
      </w:r>
      <w:r w:rsidRPr="000D11FA">
        <w:rPr>
          <w:rFonts w:ascii="Times New Roman" w:hAnsi="Times New Roman" w:cs="Times New Roman"/>
          <w:color w:val="000000"/>
          <w:sz w:val="24"/>
          <w:szCs w:val="24"/>
        </w:rPr>
        <w:t xml:space="preserve">nzare către populație;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curățarea de resturi de exploatare a suprafețelor în care s-au produs doborâturi și rupturi de vânt în masă, atacuri mari ale dăunătorilor;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împădurirea suprafețelor afectate de calamități naturale în termen de cel mult două sezoane de vegetație de la evacuarea masei lemnoase;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luarea tuturor măsurilor pentru menținerea unei stări fitosanitare bune a pădurii;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pentru volumul recoltat din calamități se vor face precomptările necesare în sensul opririi de la tăiere a unui volum echivalent de produse principale din planul decenal al amenajamentului. </w:t>
      </w:r>
    </w:p>
    <w:p w:rsidR="004A26DC" w:rsidRPr="007C03C7" w:rsidRDefault="004A26DC"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pStyle w:val="Header"/>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ab/>
        <w:t xml:space="preserve">          În cazul apariției oricăror tipuri de calamități se va raporta situația către MM</w:t>
      </w:r>
      <w:r w:rsidR="00AB2745">
        <w:rPr>
          <w:rFonts w:ascii="Times New Roman" w:hAnsi="Times New Roman" w:cs="Times New Roman"/>
          <w:b/>
          <w:bCs/>
          <w:color w:val="000000"/>
          <w:sz w:val="24"/>
          <w:szCs w:val="24"/>
        </w:rPr>
        <w:t>AP</w:t>
      </w:r>
      <w:r w:rsidRPr="000D11FA">
        <w:rPr>
          <w:rFonts w:ascii="Times New Roman" w:hAnsi="Times New Roman" w:cs="Times New Roman"/>
          <w:b/>
          <w:bCs/>
          <w:color w:val="000000"/>
          <w:sz w:val="24"/>
          <w:szCs w:val="24"/>
        </w:rPr>
        <w:t>, ANPM</w:t>
      </w:r>
      <w:r w:rsidR="00595B67">
        <w:rPr>
          <w:rFonts w:ascii="Times New Roman" w:hAnsi="Times New Roman" w:cs="Times New Roman"/>
          <w:b/>
          <w:bCs/>
          <w:color w:val="000000"/>
          <w:sz w:val="24"/>
          <w:szCs w:val="24"/>
        </w:rPr>
        <w:t>,</w:t>
      </w:r>
      <w:r w:rsidR="00AB2745">
        <w:rPr>
          <w:rFonts w:ascii="Times New Roman" w:hAnsi="Times New Roman" w:cs="Times New Roman"/>
          <w:b/>
          <w:bCs/>
          <w:color w:val="000000"/>
          <w:sz w:val="24"/>
          <w:szCs w:val="24"/>
        </w:rPr>
        <w:t xml:space="preserve"> </w:t>
      </w:r>
      <w:r w:rsidRPr="000D11FA">
        <w:rPr>
          <w:rFonts w:ascii="Times New Roman" w:hAnsi="Times New Roman" w:cs="Times New Roman"/>
          <w:b/>
          <w:bCs/>
          <w:color w:val="000000"/>
          <w:sz w:val="24"/>
          <w:szCs w:val="24"/>
        </w:rPr>
        <w:t>APM Dâmbovița</w:t>
      </w:r>
      <w:r w:rsidRPr="000D11FA">
        <w:rPr>
          <w:rFonts w:ascii="Times New Roman" w:hAnsi="Times New Roman" w:cs="Times New Roman"/>
          <w:color w:val="000000"/>
          <w:sz w:val="24"/>
          <w:szCs w:val="24"/>
        </w:rPr>
        <w:t>, în vederea analizării și stabilirii măsurilor de protecție a pădurilor și exploatare după caz, urmate de împăduriri.</w:t>
      </w:r>
    </w:p>
    <w:p w:rsidR="004A26DC" w:rsidRPr="004A0D5E" w:rsidRDefault="004A26DC" w:rsidP="004A0D5E">
      <w:pPr>
        <w:autoSpaceDE w:val="0"/>
        <w:autoSpaceDN w:val="0"/>
        <w:adjustRightInd w:val="0"/>
        <w:spacing w:after="0" w:line="240" w:lineRule="auto"/>
        <w:jc w:val="both"/>
        <w:rPr>
          <w:rFonts w:ascii="Times New Roman" w:hAnsi="Times New Roman" w:cs="Times New Roman"/>
          <w:color w:val="000000"/>
          <w:sz w:val="24"/>
          <w:szCs w:val="24"/>
        </w:rPr>
      </w:pPr>
      <w:r w:rsidRPr="006714C6">
        <w:rPr>
          <w:rFonts w:ascii="Times New Roman" w:hAnsi="Times New Roman" w:cs="Times New Roman"/>
          <w:b/>
          <w:bCs/>
          <w:color w:val="000000"/>
          <w:sz w:val="10"/>
          <w:szCs w:val="10"/>
        </w:rPr>
        <w:lastRenderedPageBreak/>
        <w:t xml:space="preserve">       </w:t>
      </w:r>
      <w:r w:rsidRPr="000D11FA">
        <w:rPr>
          <w:rFonts w:ascii="Times New Roman" w:hAnsi="Times New Roman" w:cs="Times New Roman"/>
          <w:b/>
          <w:bCs/>
          <w:color w:val="000000"/>
          <w:sz w:val="24"/>
          <w:szCs w:val="24"/>
        </w:rPr>
        <w:t xml:space="preserve">  Obligaţiile titularului: </w:t>
      </w:r>
    </w:p>
    <w:p w:rsidR="004A26DC" w:rsidRPr="00E67C3D" w:rsidRDefault="004A26DC" w:rsidP="000D11FA">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Se va notifica MM</w:t>
      </w:r>
      <w:r w:rsidR="00595B67">
        <w:rPr>
          <w:rFonts w:ascii="Times New Roman" w:hAnsi="Times New Roman" w:cs="Times New Roman"/>
          <w:color w:val="000000"/>
          <w:sz w:val="24"/>
          <w:szCs w:val="24"/>
        </w:rPr>
        <w:t>AP</w:t>
      </w:r>
      <w:r w:rsidRPr="000D11FA">
        <w:rPr>
          <w:rFonts w:ascii="Times New Roman" w:hAnsi="Times New Roman" w:cs="Times New Roman"/>
          <w:color w:val="000000"/>
          <w:sz w:val="24"/>
          <w:szCs w:val="24"/>
        </w:rPr>
        <w:t>, ANPM</w:t>
      </w:r>
      <w:r w:rsidR="00595B67">
        <w:rPr>
          <w:rFonts w:ascii="Times New Roman" w:hAnsi="Times New Roman" w:cs="Times New Roman"/>
          <w:color w:val="000000"/>
          <w:sz w:val="24"/>
          <w:szCs w:val="24"/>
        </w:rPr>
        <w:t>,</w:t>
      </w:r>
      <w:r w:rsidRPr="000D11FA">
        <w:rPr>
          <w:rFonts w:ascii="Times New Roman" w:hAnsi="Times New Roman" w:cs="Times New Roman"/>
          <w:color w:val="000000"/>
          <w:sz w:val="24"/>
          <w:szCs w:val="24"/>
        </w:rPr>
        <w:t xml:space="preserve"> APM Dâmbovița în situația </w:t>
      </w:r>
      <w:r w:rsidRPr="00E67C3D">
        <w:rPr>
          <w:rFonts w:ascii="Times New Roman" w:hAnsi="Times New Roman" w:cs="Times New Roman"/>
          <w:color w:val="000000"/>
          <w:sz w:val="24"/>
          <w:szCs w:val="24"/>
        </w:rPr>
        <w:t xml:space="preserve">în care intervin modificări de fond care au stat la baza emiterii prezentei decizii. </w:t>
      </w:r>
    </w:p>
    <w:p w:rsidR="004A0D5E" w:rsidRPr="00E67C3D" w:rsidRDefault="004A0D5E" w:rsidP="000D11FA">
      <w:pPr>
        <w:pStyle w:val="Default"/>
        <w:jc w:val="both"/>
        <w:rPr>
          <w:b/>
          <w:i/>
          <w:sz w:val="10"/>
          <w:szCs w:val="10"/>
          <w:lang w:val="ro-RO"/>
        </w:rPr>
      </w:pPr>
    </w:p>
    <w:p w:rsidR="004A26DC" w:rsidRPr="00E67C3D" w:rsidRDefault="004A26DC" w:rsidP="000D11FA">
      <w:pPr>
        <w:pStyle w:val="Default"/>
        <w:jc w:val="both"/>
        <w:rPr>
          <w:b/>
          <w:i/>
          <w:lang w:val="ro-RO"/>
        </w:rPr>
      </w:pPr>
      <w:r w:rsidRPr="00E67C3D">
        <w:rPr>
          <w:b/>
          <w:i/>
          <w:lang w:val="ro-RO"/>
        </w:rPr>
        <w:t>Procedura de evaluare de mediu derulată în conformitate cu prevederile H.G.</w:t>
      </w:r>
      <w:r w:rsidR="004A0D5E" w:rsidRPr="00E67C3D">
        <w:rPr>
          <w:b/>
          <w:i/>
          <w:lang w:val="ro-RO"/>
        </w:rPr>
        <w:t xml:space="preserve"> nr.</w:t>
      </w:r>
      <w:r w:rsidRPr="00E67C3D">
        <w:rPr>
          <w:b/>
          <w:i/>
          <w:lang w:val="ro-RO"/>
        </w:rPr>
        <w:t xml:space="preserve"> 1076/2004: </w:t>
      </w:r>
    </w:p>
    <w:p w:rsidR="004A26DC" w:rsidRPr="00E67C3D" w:rsidRDefault="004A26DC" w:rsidP="000D11FA">
      <w:pPr>
        <w:pStyle w:val="Default"/>
        <w:numPr>
          <w:ilvl w:val="0"/>
          <w:numId w:val="4"/>
        </w:numPr>
        <w:jc w:val="both"/>
        <w:rPr>
          <w:lang w:val="ro-RO"/>
        </w:rPr>
      </w:pPr>
      <w:r w:rsidRPr="00E67C3D">
        <w:rPr>
          <w:lang w:val="ro-RO"/>
        </w:rPr>
        <w:t xml:space="preserve">notificarea </w:t>
      </w:r>
      <w:r w:rsidR="00892E40" w:rsidRPr="00E85AE7">
        <w:rPr>
          <w:rFonts w:eastAsia="Times New Roman"/>
          <w:b/>
          <w:lang w:eastAsia="ro-RO"/>
        </w:rPr>
        <w:t>OCOLUL</w:t>
      </w:r>
      <w:r w:rsidR="007469C2">
        <w:rPr>
          <w:rFonts w:eastAsia="Times New Roman"/>
          <w:b/>
          <w:lang w:eastAsia="ro-RO"/>
        </w:rPr>
        <w:t>UI</w:t>
      </w:r>
      <w:r w:rsidR="00892E40" w:rsidRPr="00E85AE7">
        <w:rPr>
          <w:rFonts w:eastAsia="Times New Roman"/>
          <w:b/>
          <w:lang w:eastAsia="ro-RO"/>
        </w:rPr>
        <w:t xml:space="preserve"> SILVIC PUCIOASA</w:t>
      </w:r>
      <w:r w:rsidR="00892E40" w:rsidRPr="00E67C3D">
        <w:rPr>
          <w:lang w:val="ro-RO"/>
        </w:rPr>
        <w:t xml:space="preserve"> </w:t>
      </w:r>
      <w:r w:rsidRPr="00E67C3D">
        <w:rPr>
          <w:lang w:val="ro-RO"/>
        </w:rPr>
        <w:t xml:space="preserve">pentru declanșarea etapei de încadrare înregistrată cu nr. </w:t>
      </w:r>
      <w:r w:rsidR="007469C2">
        <w:rPr>
          <w:lang w:val="ro-RO"/>
        </w:rPr>
        <w:t>8899/06.07.2020</w:t>
      </w:r>
      <w:r w:rsidRPr="00E67C3D">
        <w:rPr>
          <w:lang w:val="ro-RO"/>
        </w:rPr>
        <w:t xml:space="preserve">; </w:t>
      </w:r>
    </w:p>
    <w:p w:rsidR="004A26DC" w:rsidRPr="00E67C3D" w:rsidRDefault="002E0531" w:rsidP="000D11FA">
      <w:pPr>
        <w:pStyle w:val="Default"/>
        <w:numPr>
          <w:ilvl w:val="0"/>
          <w:numId w:val="4"/>
        </w:numPr>
        <w:jc w:val="both"/>
        <w:rPr>
          <w:lang w:val="ro-RO"/>
        </w:rPr>
      </w:pPr>
      <w:r>
        <w:rPr>
          <w:lang w:val="ro-RO"/>
        </w:rPr>
        <w:t>Ordin de plata</w:t>
      </w:r>
      <w:r w:rsidR="004A26DC" w:rsidRPr="00E67C3D">
        <w:rPr>
          <w:lang w:val="ro-RO"/>
        </w:rPr>
        <w:t xml:space="preserve"> </w:t>
      </w:r>
      <w:r w:rsidR="002A7348">
        <w:rPr>
          <w:lang w:val="ro-RO"/>
        </w:rPr>
        <w:t>din data de 06.07.2020</w:t>
      </w:r>
      <w:r w:rsidR="004A26DC" w:rsidRPr="00E67C3D">
        <w:rPr>
          <w:lang w:val="ro-RO"/>
        </w:rPr>
        <w:t xml:space="preserve"> privind încasarea tarifului pentru etapa de încadrare; </w:t>
      </w:r>
    </w:p>
    <w:p w:rsidR="004A26DC" w:rsidRPr="00E67C3D" w:rsidRDefault="004A26DC" w:rsidP="000D11FA">
      <w:pPr>
        <w:pStyle w:val="Default"/>
        <w:numPr>
          <w:ilvl w:val="0"/>
          <w:numId w:val="4"/>
        </w:numPr>
        <w:jc w:val="both"/>
        <w:rPr>
          <w:lang w:val="ro-RO"/>
        </w:rPr>
      </w:pPr>
      <w:r w:rsidRPr="00E67C3D">
        <w:rPr>
          <w:lang w:val="ro-RO"/>
        </w:rPr>
        <w:t xml:space="preserve">proces verbal al ședinței CSC din </w:t>
      </w:r>
      <w:r w:rsidR="004E3520">
        <w:rPr>
          <w:lang w:val="ro-RO"/>
        </w:rPr>
        <w:t>17.12.2020</w:t>
      </w:r>
      <w:r w:rsidRPr="00E67C3D">
        <w:rPr>
          <w:lang w:val="ro-RO"/>
        </w:rPr>
        <w:t xml:space="preserve">; </w:t>
      </w:r>
    </w:p>
    <w:p w:rsidR="004A26DC" w:rsidRPr="00E67C3D" w:rsidRDefault="004A26DC" w:rsidP="000D11FA">
      <w:pPr>
        <w:pStyle w:val="Default"/>
        <w:ind w:left="720"/>
        <w:jc w:val="both"/>
        <w:rPr>
          <w:color w:val="auto"/>
          <w:sz w:val="10"/>
          <w:szCs w:val="10"/>
          <w:lang w:val="ro-RO"/>
        </w:rPr>
      </w:pPr>
    </w:p>
    <w:p w:rsidR="004A26DC" w:rsidRPr="00E67C3D" w:rsidRDefault="004A26DC" w:rsidP="000D11FA">
      <w:pPr>
        <w:spacing w:after="0" w:line="240" w:lineRule="auto"/>
        <w:ind w:firstLine="360"/>
        <w:jc w:val="both"/>
        <w:rPr>
          <w:rFonts w:ascii="Times New Roman" w:hAnsi="Times New Roman" w:cs="Times New Roman"/>
          <w:b/>
          <w:bCs/>
          <w:i/>
          <w:sz w:val="24"/>
          <w:szCs w:val="24"/>
        </w:rPr>
      </w:pPr>
      <w:r w:rsidRPr="00E67C3D">
        <w:rPr>
          <w:rFonts w:ascii="Times New Roman" w:hAnsi="Times New Roman" w:cs="Times New Roman"/>
          <w:b/>
          <w:bCs/>
          <w:i/>
          <w:sz w:val="24"/>
          <w:szCs w:val="24"/>
        </w:rPr>
        <w:t>Informarea și participarea publicului la procedura de evaluare de mediu:</w:t>
      </w:r>
    </w:p>
    <w:p w:rsidR="004A26DC" w:rsidRPr="00E67C3D" w:rsidRDefault="004A26DC" w:rsidP="000D11FA">
      <w:pPr>
        <w:pStyle w:val="Default"/>
        <w:jc w:val="both"/>
        <w:rPr>
          <w:lang w:val="ro-RO"/>
        </w:rPr>
      </w:pPr>
      <w:r w:rsidRPr="00E67C3D">
        <w:rPr>
          <w:lang w:val="ro-RO"/>
        </w:rPr>
        <w:t xml:space="preserve">Agenția pentru Protecția Mediului Dâmbovita a asigurat accesul liber al publicului la informație prin: </w:t>
      </w:r>
    </w:p>
    <w:p w:rsidR="004A26DC" w:rsidRPr="00E67C3D" w:rsidRDefault="004A26DC" w:rsidP="000D11FA">
      <w:pPr>
        <w:pStyle w:val="Default"/>
        <w:numPr>
          <w:ilvl w:val="0"/>
          <w:numId w:val="3"/>
        </w:numPr>
        <w:jc w:val="both"/>
        <w:rPr>
          <w:lang w:val="ro-RO"/>
        </w:rPr>
      </w:pPr>
      <w:r w:rsidRPr="00E67C3D">
        <w:rPr>
          <w:lang w:val="ro-RO"/>
        </w:rPr>
        <w:t xml:space="preserve">Anunțurile publicate </w:t>
      </w:r>
      <w:r w:rsidR="004A0D5E" w:rsidRPr="00E67C3D">
        <w:rPr>
          <w:lang w:val="ro-RO"/>
        </w:rPr>
        <w:t xml:space="preserve">de catre </w:t>
      </w:r>
      <w:r w:rsidR="002A7348" w:rsidRPr="00E85AE7">
        <w:rPr>
          <w:rFonts w:eastAsia="Times New Roman"/>
          <w:b/>
          <w:lang w:eastAsia="ro-RO"/>
        </w:rPr>
        <w:t>OCOLUL SILVIC PUCIOASA</w:t>
      </w:r>
      <w:r w:rsidRPr="00E67C3D">
        <w:rPr>
          <w:bCs/>
          <w:lang w:val="ro-RO"/>
        </w:rPr>
        <w:t>,</w:t>
      </w:r>
      <w:r w:rsidRPr="00E67C3D">
        <w:rPr>
          <w:b/>
          <w:bCs/>
          <w:lang w:val="ro-RO"/>
        </w:rPr>
        <w:t xml:space="preserve"> </w:t>
      </w:r>
      <w:r w:rsidRPr="00E67C3D">
        <w:rPr>
          <w:lang w:val="ro-RO"/>
        </w:rPr>
        <w:t xml:space="preserve">în </w:t>
      </w:r>
      <w:r w:rsidR="007C03C7" w:rsidRPr="00E67C3D">
        <w:rPr>
          <w:lang w:val="ro-RO"/>
        </w:rPr>
        <w:t>z</w:t>
      </w:r>
      <w:r w:rsidRPr="00E67C3D">
        <w:rPr>
          <w:lang w:val="ro-RO"/>
        </w:rPr>
        <w:t xml:space="preserve">iarul </w:t>
      </w:r>
      <w:r w:rsidR="002F1CE9">
        <w:rPr>
          <w:lang w:val="ro-RO"/>
        </w:rPr>
        <w:t>Jurnal de Dambovita</w:t>
      </w:r>
      <w:r w:rsidR="007C03C7" w:rsidRPr="00E67C3D">
        <w:rPr>
          <w:lang w:val="ro-RO"/>
        </w:rPr>
        <w:t xml:space="preserve"> </w:t>
      </w:r>
      <w:r w:rsidRPr="00E67C3D">
        <w:rPr>
          <w:lang w:val="ro-RO"/>
        </w:rPr>
        <w:t xml:space="preserve">în data de </w:t>
      </w:r>
      <w:r w:rsidR="00DC76E9">
        <w:rPr>
          <w:lang w:val="ro-RO"/>
        </w:rPr>
        <w:t>06.</w:t>
      </w:r>
      <w:r w:rsidR="002F1CE9">
        <w:rPr>
          <w:lang w:val="ro-RO"/>
        </w:rPr>
        <w:t>07.2020</w:t>
      </w:r>
      <w:r w:rsidR="006714C6" w:rsidRPr="00E67C3D">
        <w:rPr>
          <w:lang w:val="ro-RO"/>
        </w:rPr>
        <w:t>,</w:t>
      </w:r>
      <w:r w:rsidRPr="00E67C3D">
        <w:rPr>
          <w:lang w:val="ro-RO"/>
        </w:rPr>
        <w:t xml:space="preserve"> respectiv </w:t>
      </w:r>
      <w:r w:rsidR="004E3520">
        <w:rPr>
          <w:lang w:val="ro-RO"/>
        </w:rPr>
        <w:t>08.07.2020</w:t>
      </w:r>
      <w:r w:rsidRPr="00E67C3D">
        <w:rPr>
          <w:lang w:val="ro-RO"/>
        </w:rPr>
        <w:t xml:space="preserve"> privind depunerea notificării în vederea obținerii avizului de mediu; </w:t>
      </w:r>
    </w:p>
    <w:p w:rsidR="004A26DC" w:rsidRPr="00E67C3D" w:rsidRDefault="004A26DC" w:rsidP="000D11FA">
      <w:pPr>
        <w:pStyle w:val="Default"/>
        <w:numPr>
          <w:ilvl w:val="0"/>
          <w:numId w:val="3"/>
        </w:numPr>
        <w:jc w:val="both"/>
        <w:rPr>
          <w:lang w:val="ro-RO"/>
        </w:rPr>
      </w:pPr>
      <w:r w:rsidRPr="00E67C3D">
        <w:rPr>
          <w:lang w:val="ro-RO"/>
        </w:rPr>
        <w:t xml:space="preserve">Documentația de susținere a solicitării a fost accesibilă spre consultare de către public pe toată durata derulării procedurii de reglementare la sediul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 xml:space="preserve">Anunțul public privind luarea deciziei etapei de încadrare a fost publicat în </w:t>
      </w:r>
      <w:r w:rsidR="007C03C7">
        <w:rPr>
          <w:lang w:val="ro-RO"/>
        </w:rPr>
        <w:t>z</w:t>
      </w:r>
      <w:r w:rsidR="007C03C7" w:rsidRPr="000D11FA">
        <w:rPr>
          <w:lang w:val="ro-RO"/>
        </w:rPr>
        <w:t xml:space="preserve">iarul </w:t>
      </w:r>
      <w:r w:rsidR="004E3520">
        <w:rPr>
          <w:lang w:val="ro-RO"/>
        </w:rPr>
        <w:t xml:space="preserve">Jurnal de Dambovita </w:t>
      </w:r>
      <w:r w:rsidRPr="000D11FA">
        <w:rPr>
          <w:lang w:val="ro-RO"/>
        </w:rPr>
        <w:t xml:space="preserve">în data de </w:t>
      </w:r>
      <w:r w:rsidR="004E3520">
        <w:rPr>
          <w:color w:val="auto"/>
          <w:lang w:val="ro-RO"/>
        </w:rPr>
        <w:t>15.01.2021</w:t>
      </w:r>
      <w:r w:rsidRPr="000D11FA">
        <w:rPr>
          <w:color w:val="auto"/>
          <w:lang w:val="ro-RO"/>
        </w:rPr>
        <w:t xml:space="preserve"> și</w:t>
      </w:r>
      <w:r w:rsidRPr="000D11FA">
        <w:rPr>
          <w:lang w:val="ro-RO"/>
        </w:rPr>
        <w:t xml:space="preserve"> pe pagina de internet a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Precizăm că nu au existat comentarii/contestații din partea publicului interesat</w:t>
      </w:r>
      <w:r w:rsidR="007C03C7">
        <w:rPr>
          <w:lang w:val="ro-RO"/>
        </w:rPr>
        <w:t>/</w:t>
      </w:r>
      <w:r w:rsidRPr="000D11FA">
        <w:rPr>
          <w:lang w:val="ro-RO"/>
        </w:rPr>
        <w:t xml:space="preserve">potențial afectat pe parcursul procedurii de reglementare. </w:t>
      </w:r>
    </w:p>
    <w:p w:rsidR="007C03C7" w:rsidRPr="00A92188" w:rsidRDefault="007C03C7" w:rsidP="007C03C7">
      <w:pPr>
        <w:spacing w:after="0" w:line="240" w:lineRule="auto"/>
        <w:ind w:left="720"/>
        <w:jc w:val="both"/>
        <w:rPr>
          <w:rFonts w:ascii="Times New Roman" w:hAnsi="Times New Roman" w:cs="Times New Roman"/>
          <w:b/>
          <w:i/>
          <w:sz w:val="16"/>
          <w:szCs w:val="16"/>
        </w:rPr>
      </w:pPr>
    </w:p>
    <w:p w:rsidR="004A26DC" w:rsidRPr="000D11FA" w:rsidRDefault="004A26DC" w:rsidP="000D11FA">
      <w:pPr>
        <w:spacing w:after="0" w:line="240" w:lineRule="auto"/>
        <w:ind w:left="360"/>
        <w:jc w:val="both"/>
        <w:rPr>
          <w:rFonts w:ascii="Times New Roman" w:hAnsi="Times New Roman" w:cs="Times New Roman"/>
          <w:b/>
          <w:i/>
          <w:sz w:val="24"/>
          <w:szCs w:val="24"/>
        </w:rPr>
      </w:pPr>
      <w:r w:rsidRPr="000D11FA">
        <w:rPr>
          <w:rStyle w:val="tal1"/>
          <w:rFonts w:ascii="Times New Roman" w:hAnsi="Times New Roman" w:cs="Times New Roman"/>
          <w:b/>
          <w:i/>
          <w:sz w:val="24"/>
          <w:szCs w:val="24"/>
        </w:rPr>
        <w:t>Prezenta decizie poate fi contestată în conformitate cu prevederile Legii contenciosului administrativ nr. 554/2004, cu modificările şi completările ulterioare.</w:t>
      </w:r>
      <w:r w:rsidRPr="000D11FA">
        <w:rPr>
          <w:rFonts w:ascii="Times New Roman" w:hAnsi="Times New Roman" w:cs="Times New Roman"/>
          <w:b/>
          <w:i/>
          <w:sz w:val="24"/>
          <w:szCs w:val="24"/>
        </w:rPr>
        <w:t xml:space="preserve">                                         </w:t>
      </w:r>
    </w:p>
    <w:p w:rsidR="007721A9" w:rsidRPr="00A92188" w:rsidRDefault="007721A9" w:rsidP="004A26DC">
      <w:pPr>
        <w:spacing w:after="0" w:line="240" w:lineRule="auto"/>
        <w:jc w:val="both"/>
        <w:rPr>
          <w:rFonts w:ascii="Times New Roman" w:hAnsi="Times New Roman" w:cs="Times New Roman"/>
          <w:b/>
          <w:sz w:val="16"/>
          <w:szCs w:val="16"/>
        </w:rPr>
      </w:pPr>
    </w:p>
    <w:p w:rsidR="00294173" w:rsidRPr="000D11FA" w:rsidRDefault="00294173" w:rsidP="007721A9">
      <w:pPr>
        <w:spacing w:after="0" w:line="240" w:lineRule="auto"/>
        <w:jc w:val="center"/>
        <w:rPr>
          <w:rFonts w:ascii="Times New Roman" w:hAnsi="Times New Roman" w:cs="Times New Roman"/>
          <w:b/>
          <w:sz w:val="24"/>
          <w:szCs w:val="24"/>
        </w:rPr>
      </w:pPr>
    </w:p>
    <w:p w:rsidR="007721A9" w:rsidRPr="000D11FA" w:rsidRDefault="007721A9" w:rsidP="007721A9">
      <w:pPr>
        <w:spacing w:after="0" w:line="240" w:lineRule="auto"/>
        <w:jc w:val="center"/>
        <w:rPr>
          <w:rFonts w:ascii="Times New Roman" w:hAnsi="Times New Roman" w:cs="Times New Roman"/>
          <w:b/>
          <w:sz w:val="24"/>
          <w:szCs w:val="24"/>
        </w:rPr>
      </w:pPr>
      <w:r w:rsidRPr="000D11FA">
        <w:rPr>
          <w:rFonts w:ascii="Times New Roman" w:hAnsi="Times New Roman" w:cs="Times New Roman"/>
          <w:b/>
          <w:sz w:val="24"/>
          <w:szCs w:val="24"/>
        </w:rPr>
        <w:t>DIRECTOR EXECUTIV</w:t>
      </w:r>
      <w:r w:rsidRPr="000D11FA">
        <w:rPr>
          <w:rFonts w:ascii="Times New Roman" w:hAnsi="Times New Roman" w:cs="Times New Roman"/>
          <w:sz w:val="24"/>
          <w:szCs w:val="24"/>
        </w:rPr>
        <w:t>,</w:t>
      </w:r>
    </w:p>
    <w:p w:rsidR="007721A9" w:rsidRPr="000D11FA" w:rsidRDefault="004E3520" w:rsidP="007721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p w:rsidR="007721A9" w:rsidRPr="000D11FA" w:rsidRDefault="007721A9"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p>
    <w:p w:rsidR="00E00C75" w:rsidRPr="000D11FA" w:rsidRDefault="00E00C75" w:rsidP="007721A9">
      <w:pPr>
        <w:spacing w:after="0" w:line="240" w:lineRule="auto"/>
        <w:jc w:val="both"/>
        <w:rPr>
          <w:rFonts w:ascii="Times New Roman" w:hAnsi="Times New Roman" w:cs="Times New Roman"/>
          <w:b/>
          <w:sz w:val="24"/>
          <w:szCs w:val="24"/>
        </w:rPr>
      </w:pPr>
    </w:p>
    <w:p w:rsidR="007C03C7" w:rsidRDefault="007C03C7"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rsidR="007721A9" w:rsidRPr="000D11FA" w:rsidRDefault="00DF6EBE" w:rsidP="00CA6184">
      <w:pPr>
        <w:spacing w:after="0" w:line="240" w:lineRule="auto"/>
        <w:ind w:firstLine="708"/>
        <w:rPr>
          <w:rFonts w:ascii="Times New Roman" w:hAnsi="Times New Roman" w:cs="Times New Roman"/>
          <w:b/>
          <w:sz w:val="24"/>
          <w:szCs w:val="24"/>
        </w:rPr>
      </w:pPr>
      <w:r w:rsidRPr="000D11FA">
        <w:rPr>
          <w:rFonts w:ascii="Times New Roman" w:hAnsi="Times New Roman" w:cs="Times New Roman"/>
          <w:b/>
          <w:sz w:val="24"/>
          <w:szCs w:val="24"/>
        </w:rPr>
        <w:t xml:space="preserve">     Maria MORCOAȘE</w:t>
      </w:r>
    </w:p>
    <w:p w:rsidR="007721A9" w:rsidRPr="000D11FA" w:rsidRDefault="00AC50F2" w:rsidP="00AC50F2">
      <w:pPr>
        <w:spacing w:after="0" w:line="240" w:lineRule="auto"/>
        <w:ind w:left="5664" w:firstLine="708"/>
        <w:rPr>
          <w:rFonts w:ascii="Times New Roman" w:hAnsi="Times New Roman" w:cs="Times New Roman"/>
          <w:bCs/>
          <w:sz w:val="24"/>
          <w:szCs w:val="24"/>
        </w:rPr>
      </w:pPr>
      <w:r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864BAF"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BC3997" w:rsidRPr="000D11FA">
        <w:rPr>
          <w:rFonts w:ascii="Times New Roman" w:hAnsi="Times New Roman" w:cs="Times New Roman"/>
          <w:bCs/>
          <w:sz w:val="24"/>
          <w:szCs w:val="24"/>
        </w:rPr>
        <w:t xml:space="preserve"> </w:t>
      </w:r>
      <w:r w:rsidR="00BD3D44" w:rsidRPr="000D11FA">
        <w:rPr>
          <w:rFonts w:ascii="Times New Roman" w:hAnsi="Times New Roman" w:cs="Times New Roman"/>
          <w:bCs/>
          <w:sz w:val="24"/>
          <w:szCs w:val="24"/>
        </w:rPr>
        <w:t xml:space="preserve">  </w:t>
      </w:r>
      <w:r w:rsidR="007721A9" w:rsidRPr="000D11FA">
        <w:rPr>
          <w:rFonts w:ascii="Times New Roman" w:hAnsi="Times New Roman" w:cs="Times New Roman"/>
          <w:bCs/>
          <w:sz w:val="24"/>
          <w:szCs w:val="24"/>
        </w:rPr>
        <w:t xml:space="preserve">Întocmit,    </w:t>
      </w:r>
    </w:p>
    <w:p w:rsidR="00EE5AEC" w:rsidRPr="000D11FA" w:rsidRDefault="007721A9" w:rsidP="001C25FE">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008162F6" w:rsidRPr="000D11FA">
        <w:rPr>
          <w:rFonts w:ascii="Times New Roman" w:hAnsi="Times New Roman" w:cs="Times New Roman"/>
          <w:sz w:val="24"/>
          <w:szCs w:val="24"/>
        </w:rPr>
        <w:t xml:space="preserve">Florian </w:t>
      </w:r>
      <w:r w:rsidR="008162F6" w:rsidRPr="000D11FA">
        <w:rPr>
          <w:rFonts w:ascii="Times New Roman" w:hAnsi="Times New Roman" w:cs="Times New Roman"/>
          <w:b/>
          <w:sz w:val="24"/>
          <w:szCs w:val="24"/>
        </w:rPr>
        <w:t>STĂNCESCU</w:t>
      </w:r>
    </w:p>
    <w:p w:rsidR="00EE5AEC" w:rsidRPr="004A26DC" w:rsidRDefault="00EE5AEC" w:rsidP="00EE5AEC">
      <w:pPr>
        <w:rPr>
          <w:rFonts w:ascii="Times New Roman" w:hAnsi="Times New Roman" w:cs="Times New Roman"/>
          <w:sz w:val="24"/>
          <w:szCs w:val="24"/>
        </w:rPr>
      </w:pPr>
    </w:p>
    <w:sectPr w:rsidR="00EE5AEC" w:rsidRPr="004A26DC" w:rsidSect="009501FF">
      <w:footerReference w:type="default" r:id="rId11"/>
      <w:pgSz w:w="11906" w:h="16838" w:code="9"/>
      <w:pgMar w:top="426" w:right="851" w:bottom="726" w:left="1134"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18C" w:rsidRDefault="0063018C" w:rsidP="00EE5AEC">
      <w:pPr>
        <w:spacing w:after="0" w:line="240" w:lineRule="auto"/>
      </w:pPr>
      <w:r>
        <w:separator/>
      </w:r>
    </w:p>
  </w:endnote>
  <w:endnote w:type="continuationSeparator" w:id="0">
    <w:p w:rsidR="0063018C" w:rsidRDefault="0063018C"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80" w:rsidRPr="003D79F6" w:rsidRDefault="00BD5E80" w:rsidP="00BD5E80">
    <w:pPr>
      <w:pStyle w:val="Header"/>
      <w:jc w:val="center"/>
      <w:rPr>
        <w:rFonts w:ascii="Times New Roman" w:hAnsi="Times New Roman"/>
        <w:sz w:val="24"/>
        <w:szCs w:val="24"/>
      </w:rPr>
    </w:pPr>
    <w:r>
      <w:rPr>
        <w:noProof/>
        <w:lang w:eastAsia="ro-RO"/>
      </w:rPr>
      <w:drawing>
        <wp:inline distT="0" distB="0" distL="0" distR="0" wp14:anchorId="513E47B2" wp14:editId="5D5148A9">
          <wp:extent cx="6236970" cy="688975"/>
          <wp:effectExtent l="0" t="0" r="0" b="0"/>
          <wp:docPr id="1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BD5E80">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rsidR="00D802E1" w:rsidRDefault="00CD29D0" w:rsidP="00CD29D0">
    <w:pPr>
      <w:pStyle w:val="Footer"/>
      <w:jc w:val="right"/>
    </w:pPr>
    <w:r>
      <w:fldChar w:fldCharType="begin"/>
    </w:r>
    <w:r>
      <w:instrText xml:space="preserve"> PAGE   \* MERGEFORMAT </w:instrText>
    </w:r>
    <w:r>
      <w:fldChar w:fldCharType="separate"/>
    </w:r>
    <w:r w:rsidR="00596A50">
      <w:rPr>
        <w:noProof/>
      </w:rPr>
      <w:t>1</w:t>
    </w:r>
    <w:r>
      <w:rPr>
        <w:noProof/>
      </w:rPr>
      <w:fldChar w:fldCharType="end"/>
    </w:r>
    <w:r w:rsidR="00D802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18C" w:rsidRDefault="0063018C" w:rsidP="00EE5AEC">
      <w:pPr>
        <w:spacing w:after="0" w:line="240" w:lineRule="auto"/>
      </w:pPr>
      <w:r>
        <w:separator/>
      </w:r>
    </w:p>
  </w:footnote>
  <w:footnote w:type="continuationSeparator" w:id="0">
    <w:p w:rsidR="0063018C" w:rsidRDefault="0063018C"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576CA"/>
    <w:multiLevelType w:val="hybridMultilevel"/>
    <w:tmpl w:val="F9C0DBB6"/>
    <w:lvl w:ilvl="0" w:tplc="24FA02A0">
      <w:start w:val="1"/>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15:restartNumberingAfterBreak="0">
    <w:nsid w:val="0A062B01"/>
    <w:multiLevelType w:val="hybridMultilevel"/>
    <w:tmpl w:val="BA48D426"/>
    <w:lvl w:ilvl="0" w:tplc="17020D62">
      <w:start w:val="1"/>
      <w:numFmt w:val="upperLetter"/>
      <w:lvlText w:val="%1."/>
      <w:lvlJc w:val="left"/>
      <w:pPr>
        <w:tabs>
          <w:tab w:val="num" w:pos="1002"/>
        </w:tabs>
        <w:ind w:left="1002" w:hanging="360"/>
      </w:pPr>
      <w:rPr>
        <w:rFonts w:hint="default"/>
      </w:rPr>
    </w:lvl>
    <w:lvl w:ilvl="1" w:tplc="04090019" w:tentative="1">
      <w:start w:val="1"/>
      <w:numFmt w:val="lowerLetter"/>
      <w:lvlText w:val="%2."/>
      <w:lvlJc w:val="left"/>
      <w:pPr>
        <w:tabs>
          <w:tab w:val="num" w:pos="1722"/>
        </w:tabs>
        <w:ind w:left="1722" w:hanging="360"/>
      </w:pPr>
    </w:lvl>
    <w:lvl w:ilvl="2" w:tplc="0409001B" w:tentative="1">
      <w:start w:val="1"/>
      <w:numFmt w:val="lowerRoman"/>
      <w:lvlText w:val="%3."/>
      <w:lvlJc w:val="right"/>
      <w:pPr>
        <w:tabs>
          <w:tab w:val="num" w:pos="2442"/>
        </w:tabs>
        <w:ind w:left="2442" w:hanging="180"/>
      </w:pPr>
    </w:lvl>
    <w:lvl w:ilvl="3" w:tplc="0409000F" w:tentative="1">
      <w:start w:val="1"/>
      <w:numFmt w:val="decimal"/>
      <w:lvlText w:val="%4."/>
      <w:lvlJc w:val="left"/>
      <w:pPr>
        <w:tabs>
          <w:tab w:val="num" w:pos="3162"/>
        </w:tabs>
        <w:ind w:left="3162" w:hanging="360"/>
      </w:pPr>
    </w:lvl>
    <w:lvl w:ilvl="4" w:tplc="04090019" w:tentative="1">
      <w:start w:val="1"/>
      <w:numFmt w:val="lowerLetter"/>
      <w:lvlText w:val="%5."/>
      <w:lvlJc w:val="left"/>
      <w:pPr>
        <w:tabs>
          <w:tab w:val="num" w:pos="3882"/>
        </w:tabs>
        <w:ind w:left="3882" w:hanging="360"/>
      </w:pPr>
    </w:lvl>
    <w:lvl w:ilvl="5" w:tplc="0409001B" w:tentative="1">
      <w:start w:val="1"/>
      <w:numFmt w:val="lowerRoman"/>
      <w:lvlText w:val="%6."/>
      <w:lvlJc w:val="right"/>
      <w:pPr>
        <w:tabs>
          <w:tab w:val="num" w:pos="4602"/>
        </w:tabs>
        <w:ind w:left="4602" w:hanging="180"/>
      </w:pPr>
    </w:lvl>
    <w:lvl w:ilvl="6" w:tplc="0409000F" w:tentative="1">
      <w:start w:val="1"/>
      <w:numFmt w:val="decimal"/>
      <w:lvlText w:val="%7."/>
      <w:lvlJc w:val="left"/>
      <w:pPr>
        <w:tabs>
          <w:tab w:val="num" w:pos="5322"/>
        </w:tabs>
        <w:ind w:left="5322" w:hanging="360"/>
      </w:pPr>
    </w:lvl>
    <w:lvl w:ilvl="7" w:tplc="04090019" w:tentative="1">
      <w:start w:val="1"/>
      <w:numFmt w:val="lowerLetter"/>
      <w:lvlText w:val="%8."/>
      <w:lvlJc w:val="left"/>
      <w:pPr>
        <w:tabs>
          <w:tab w:val="num" w:pos="6042"/>
        </w:tabs>
        <w:ind w:left="6042" w:hanging="360"/>
      </w:pPr>
    </w:lvl>
    <w:lvl w:ilvl="8" w:tplc="0409001B" w:tentative="1">
      <w:start w:val="1"/>
      <w:numFmt w:val="lowerRoman"/>
      <w:lvlText w:val="%9."/>
      <w:lvlJc w:val="right"/>
      <w:pPr>
        <w:tabs>
          <w:tab w:val="num" w:pos="6762"/>
        </w:tabs>
        <w:ind w:left="6762" w:hanging="180"/>
      </w:pPr>
    </w:lvl>
  </w:abstractNum>
  <w:abstractNum w:abstractNumId="6" w15:restartNumberingAfterBreak="0">
    <w:nsid w:val="0BDC2F7E"/>
    <w:multiLevelType w:val="hybridMultilevel"/>
    <w:tmpl w:val="F5FA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C1B5F"/>
    <w:multiLevelType w:val="hybridMultilevel"/>
    <w:tmpl w:val="E574473E"/>
    <w:lvl w:ilvl="0" w:tplc="D9F888D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47770C"/>
    <w:multiLevelType w:val="hybridMultilevel"/>
    <w:tmpl w:val="F9F6E9E4"/>
    <w:lvl w:ilvl="0" w:tplc="BE3201BE">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BE3201BE">
      <w:start w:val="1"/>
      <w:numFmt w:val="bullet"/>
      <w:lvlText w:val="-"/>
      <w:lvlJc w:val="left"/>
      <w:pPr>
        <w:ind w:left="3948" w:hanging="360"/>
      </w:pPr>
      <w:rPr>
        <w:rFonts w:ascii="Times New Roman" w:eastAsia="Times New Roman" w:hAnsi="Times New Roman" w:cs="Times New Roman"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15:restartNumberingAfterBreak="0">
    <w:nsid w:val="1FCC199E"/>
    <w:multiLevelType w:val="hybridMultilevel"/>
    <w:tmpl w:val="D2825E56"/>
    <w:lvl w:ilvl="0" w:tplc="5E80AC4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06A2965"/>
    <w:multiLevelType w:val="hybridMultilevel"/>
    <w:tmpl w:val="67E8CBAA"/>
    <w:lvl w:ilvl="0" w:tplc="C1BA817E">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22677D5B"/>
    <w:multiLevelType w:val="singleLevel"/>
    <w:tmpl w:val="04090001"/>
    <w:lvl w:ilvl="0">
      <w:start w:val="1"/>
      <w:numFmt w:val="bullet"/>
      <w:lvlText w:val=""/>
      <w:lvlJc w:val="left"/>
      <w:pPr>
        <w:tabs>
          <w:tab w:val="num" w:pos="786"/>
        </w:tabs>
        <w:ind w:left="786" w:hanging="360"/>
      </w:pPr>
      <w:rPr>
        <w:rFonts w:ascii="Symbol" w:hAnsi="Symbol" w:hint="default"/>
      </w:rPr>
    </w:lvl>
  </w:abstractNum>
  <w:abstractNum w:abstractNumId="12" w15:restartNumberingAfterBreak="0">
    <w:nsid w:val="23176EB8"/>
    <w:multiLevelType w:val="hybridMultilevel"/>
    <w:tmpl w:val="4B5A3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9874E58"/>
    <w:multiLevelType w:val="hybridMultilevel"/>
    <w:tmpl w:val="8E667A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F680A"/>
    <w:multiLevelType w:val="hybridMultilevel"/>
    <w:tmpl w:val="729E8BE2"/>
    <w:lvl w:ilvl="0" w:tplc="2C04183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E05149C"/>
    <w:multiLevelType w:val="hybridMultilevel"/>
    <w:tmpl w:val="D904EEE4"/>
    <w:lvl w:ilvl="0" w:tplc="2AAC8C0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48693B"/>
    <w:multiLevelType w:val="multilevel"/>
    <w:tmpl w:val="4F943E6A"/>
    <w:lvl w:ilvl="0">
      <w:start w:val="1"/>
      <w:numFmt w:val="decimal"/>
      <w:lvlText w:val="%1."/>
      <w:lvlJc w:val="left"/>
      <w:pPr>
        <w:ind w:left="1080" w:hanging="360"/>
      </w:pPr>
      <w:rPr>
        <w:strike w:val="0"/>
        <w:dstrike w:val="0"/>
        <w:sz w:val="24"/>
        <w:u w:val="none" w:color="000000"/>
        <w:effect w:val="none"/>
      </w:rPr>
    </w:lvl>
    <w:lvl w:ilvl="1">
      <w:start w:val="1"/>
      <w:numFmt w:val="decimal"/>
      <w:isLgl/>
      <w:lvlText w:val="%1.%2"/>
      <w:lvlJc w:val="left"/>
      <w:pPr>
        <w:ind w:left="1080" w:hanging="360"/>
      </w:pPr>
    </w:lvl>
    <w:lvl w:ilvl="2">
      <w:start w:val="1"/>
      <w:numFmt w:val="upperLetter"/>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15:restartNumberingAfterBreak="0">
    <w:nsid w:val="4D015DE1"/>
    <w:multiLevelType w:val="multilevel"/>
    <w:tmpl w:val="A15AAB40"/>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D2A131F"/>
    <w:multiLevelType w:val="hybridMultilevel"/>
    <w:tmpl w:val="E0C6A796"/>
    <w:lvl w:ilvl="0" w:tplc="B14667E2">
      <w:start w:val="1"/>
      <w:numFmt w:val="upperLetter"/>
      <w:lvlText w:val="%1."/>
      <w:lvlJc w:val="left"/>
      <w:pPr>
        <w:ind w:left="786" w:hanging="360"/>
      </w:pPr>
      <w:rPr>
        <w:rFonts w:hint="default"/>
        <w:u w:val="non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1" w15:restartNumberingAfterBreak="0">
    <w:nsid w:val="5E133B3C"/>
    <w:multiLevelType w:val="multilevel"/>
    <w:tmpl w:val="6122D2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1C75CDB"/>
    <w:multiLevelType w:val="hybridMultilevel"/>
    <w:tmpl w:val="13AE510C"/>
    <w:lvl w:ilvl="0" w:tplc="6442951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4915581"/>
    <w:multiLevelType w:val="hybridMultilevel"/>
    <w:tmpl w:val="66CC3E7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6DF116C1"/>
    <w:multiLevelType w:val="hybridMultilevel"/>
    <w:tmpl w:val="829C11D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4420C"/>
    <w:multiLevelType w:val="hybridMultilevel"/>
    <w:tmpl w:val="CF7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9326B4"/>
    <w:multiLevelType w:val="multilevel"/>
    <w:tmpl w:val="E812BF5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5"/>
  </w:num>
  <w:num w:numId="4">
    <w:abstractNumId w:val="13"/>
  </w:num>
  <w:num w:numId="5">
    <w:abstractNumId w:val="17"/>
  </w:num>
  <w:num w:numId="6">
    <w:abstractNumId w:val="3"/>
  </w:num>
  <w:num w:numId="7">
    <w:abstractNumId w:val="12"/>
  </w:num>
  <w:num w:numId="8">
    <w:abstractNumId w:val="23"/>
  </w:num>
  <w:num w:numId="9">
    <w:abstractNumId w:val="6"/>
  </w:num>
  <w:num w:numId="10">
    <w:abstractNumId w:val="20"/>
  </w:num>
  <w:num w:numId="11">
    <w:abstractNumId w:val="22"/>
  </w:num>
  <w:num w:numId="12">
    <w:abstractNumId w:val="2"/>
  </w:num>
  <w:num w:numId="13">
    <w:abstractNumId w:val="8"/>
  </w:num>
  <w:num w:numId="14">
    <w:abstractNumId w:val="14"/>
  </w:num>
  <w:num w:numId="15">
    <w:abstractNumId w:val="10"/>
  </w:num>
  <w:num w:numId="16">
    <w:abstractNumId w:val="16"/>
  </w:num>
  <w:num w:numId="17">
    <w:abstractNumId w:val="1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1"/>
  </w:num>
  <w:num w:numId="23">
    <w:abstractNumId w:val="26"/>
  </w:num>
  <w:num w:numId="24">
    <w:abstractNumId w:val="19"/>
  </w:num>
  <w:num w:numId="25">
    <w:abstractNumId w:val="5"/>
  </w:num>
  <w:num w:numId="26">
    <w:abstractNumId w:val="2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1856"/>
    <w:rsid w:val="00001C42"/>
    <w:rsid w:val="00013CD0"/>
    <w:rsid w:val="00016B53"/>
    <w:rsid w:val="000175B2"/>
    <w:rsid w:val="000204A1"/>
    <w:rsid w:val="00024271"/>
    <w:rsid w:val="00024B1E"/>
    <w:rsid w:val="00025C8E"/>
    <w:rsid w:val="000275E5"/>
    <w:rsid w:val="00030A42"/>
    <w:rsid w:val="000314D1"/>
    <w:rsid w:val="00032052"/>
    <w:rsid w:val="00033D76"/>
    <w:rsid w:val="00033EEE"/>
    <w:rsid w:val="000362F4"/>
    <w:rsid w:val="000439E6"/>
    <w:rsid w:val="00045826"/>
    <w:rsid w:val="00047A20"/>
    <w:rsid w:val="000563A8"/>
    <w:rsid w:val="00061D48"/>
    <w:rsid w:val="00062E6F"/>
    <w:rsid w:val="0006383F"/>
    <w:rsid w:val="000665BD"/>
    <w:rsid w:val="00066AB7"/>
    <w:rsid w:val="0006733E"/>
    <w:rsid w:val="000701F3"/>
    <w:rsid w:val="00072F7A"/>
    <w:rsid w:val="000735B5"/>
    <w:rsid w:val="00080D21"/>
    <w:rsid w:val="00085DE2"/>
    <w:rsid w:val="00090203"/>
    <w:rsid w:val="00091B58"/>
    <w:rsid w:val="0009255B"/>
    <w:rsid w:val="0009442F"/>
    <w:rsid w:val="00094797"/>
    <w:rsid w:val="0009598B"/>
    <w:rsid w:val="00095BEA"/>
    <w:rsid w:val="000A0737"/>
    <w:rsid w:val="000A1999"/>
    <w:rsid w:val="000A6BE5"/>
    <w:rsid w:val="000B2FA4"/>
    <w:rsid w:val="000C2635"/>
    <w:rsid w:val="000C2E67"/>
    <w:rsid w:val="000C74EE"/>
    <w:rsid w:val="000D11FA"/>
    <w:rsid w:val="000D125A"/>
    <w:rsid w:val="000D2E55"/>
    <w:rsid w:val="000D2FB8"/>
    <w:rsid w:val="000D35A8"/>
    <w:rsid w:val="000E0365"/>
    <w:rsid w:val="000E1A33"/>
    <w:rsid w:val="000E686D"/>
    <w:rsid w:val="000E6870"/>
    <w:rsid w:val="000F0145"/>
    <w:rsid w:val="000F1121"/>
    <w:rsid w:val="000F26AD"/>
    <w:rsid w:val="000F2B1A"/>
    <w:rsid w:val="000F3BED"/>
    <w:rsid w:val="000F46EC"/>
    <w:rsid w:val="000F5D39"/>
    <w:rsid w:val="000F6ED6"/>
    <w:rsid w:val="001057FC"/>
    <w:rsid w:val="00105C80"/>
    <w:rsid w:val="0010658D"/>
    <w:rsid w:val="00106E3F"/>
    <w:rsid w:val="00111D83"/>
    <w:rsid w:val="00113330"/>
    <w:rsid w:val="00114499"/>
    <w:rsid w:val="00115E48"/>
    <w:rsid w:val="00117195"/>
    <w:rsid w:val="001171E9"/>
    <w:rsid w:val="001179A1"/>
    <w:rsid w:val="00117BB0"/>
    <w:rsid w:val="0012053B"/>
    <w:rsid w:val="0012414C"/>
    <w:rsid w:val="00137C43"/>
    <w:rsid w:val="00140A21"/>
    <w:rsid w:val="0014257D"/>
    <w:rsid w:val="00143C84"/>
    <w:rsid w:val="00144D6F"/>
    <w:rsid w:val="00150FB8"/>
    <w:rsid w:val="001530AD"/>
    <w:rsid w:val="0015545B"/>
    <w:rsid w:val="00156A24"/>
    <w:rsid w:val="00157558"/>
    <w:rsid w:val="00157F7A"/>
    <w:rsid w:val="00164DD0"/>
    <w:rsid w:val="00164F80"/>
    <w:rsid w:val="00167D80"/>
    <w:rsid w:val="00170896"/>
    <w:rsid w:val="00172764"/>
    <w:rsid w:val="00173800"/>
    <w:rsid w:val="00175A4E"/>
    <w:rsid w:val="00180036"/>
    <w:rsid w:val="0018076C"/>
    <w:rsid w:val="00180DB7"/>
    <w:rsid w:val="001814FF"/>
    <w:rsid w:val="00182286"/>
    <w:rsid w:val="001822FE"/>
    <w:rsid w:val="001828EE"/>
    <w:rsid w:val="00182AA6"/>
    <w:rsid w:val="00183E51"/>
    <w:rsid w:val="00185672"/>
    <w:rsid w:val="00187AE7"/>
    <w:rsid w:val="00187DB0"/>
    <w:rsid w:val="00187F64"/>
    <w:rsid w:val="00190671"/>
    <w:rsid w:val="00193B1E"/>
    <w:rsid w:val="001948D6"/>
    <w:rsid w:val="00195D0E"/>
    <w:rsid w:val="001974A8"/>
    <w:rsid w:val="001A24D9"/>
    <w:rsid w:val="001A2E76"/>
    <w:rsid w:val="001A4826"/>
    <w:rsid w:val="001A534A"/>
    <w:rsid w:val="001A5701"/>
    <w:rsid w:val="001A7040"/>
    <w:rsid w:val="001A798D"/>
    <w:rsid w:val="001B0556"/>
    <w:rsid w:val="001B1481"/>
    <w:rsid w:val="001B3C7C"/>
    <w:rsid w:val="001B7002"/>
    <w:rsid w:val="001C25FE"/>
    <w:rsid w:val="001C2D95"/>
    <w:rsid w:val="001C3569"/>
    <w:rsid w:val="001C469D"/>
    <w:rsid w:val="001C480B"/>
    <w:rsid w:val="001D0359"/>
    <w:rsid w:val="001D1AEB"/>
    <w:rsid w:val="001D2025"/>
    <w:rsid w:val="001D5C27"/>
    <w:rsid w:val="001D5CB5"/>
    <w:rsid w:val="001D685B"/>
    <w:rsid w:val="001D699D"/>
    <w:rsid w:val="001D6B76"/>
    <w:rsid w:val="001D6F88"/>
    <w:rsid w:val="001D73C1"/>
    <w:rsid w:val="001E0C62"/>
    <w:rsid w:val="001E4BA6"/>
    <w:rsid w:val="001E678F"/>
    <w:rsid w:val="001E6CDD"/>
    <w:rsid w:val="001E7457"/>
    <w:rsid w:val="001F15EF"/>
    <w:rsid w:val="001F2DB5"/>
    <w:rsid w:val="001F3B49"/>
    <w:rsid w:val="001F55EE"/>
    <w:rsid w:val="001F65BD"/>
    <w:rsid w:val="001F6774"/>
    <w:rsid w:val="002045C7"/>
    <w:rsid w:val="00204D46"/>
    <w:rsid w:val="00207D2B"/>
    <w:rsid w:val="002133C9"/>
    <w:rsid w:val="00214A2B"/>
    <w:rsid w:val="0021560A"/>
    <w:rsid w:val="002170E8"/>
    <w:rsid w:val="002176A0"/>
    <w:rsid w:val="00221817"/>
    <w:rsid w:val="00222838"/>
    <w:rsid w:val="00222F2E"/>
    <w:rsid w:val="002231A4"/>
    <w:rsid w:val="00224A46"/>
    <w:rsid w:val="00225312"/>
    <w:rsid w:val="00225CEC"/>
    <w:rsid w:val="00232AF4"/>
    <w:rsid w:val="0023789F"/>
    <w:rsid w:val="00240F9B"/>
    <w:rsid w:val="002425DC"/>
    <w:rsid w:val="0024580B"/>
    <w:rsid w:val="00245EA5"/>
    <w:rsid w:val="00247FDC"/>
    <w:rsid w:val="0025049E"/>
    <w:rsid w:val="002517B4"/>
    <w:rsid w:val="002605EF"/>
    <w:rsid w:val="00262C20"/>
    <w:rsid w:val="002645B8"/>
    <w:rsid w:val="00264B56"/>
    <w:rsid w:val="00265F48"/>
    <w:rsid w:val="0026789B"/>
    <w:rsid w:val="002801D2"/>
    <w:rsid w:val="00282F0B"/>
    <w:rsid w:val="002865FE"/>
    <w:rsid w:val="00294173"/>
    <w:rsid w:val="0029426C"/>
    <w:rsid w:val="002A507E"/>
    <w:rsid w:val="002A5A98"/>
    <w:rsid w:val="002A7348"/>
    <w:rsid w:val="002B20DF"/>
    <w:rsid w:val="002B2A90"/>
    <w:rsid w:val="002B6F74"/>
    <w:rsid w:val="002B7699"/>
    <w:rsid w:val="002C33F9"/>
    <w:rsid w:val="002C3E1E"/>
    <w:rsid w:val="002C64DC"/>
    <w:rsid w:val="002C6D80"/>
    <w:rsid w:val="002D03E4"/>
    <w:rsid w:val="002D0793"/>
    <w:rsid w:val="002D2A66"/>
    <w:rsid w:val="002D32EF"/>
    <w:rsid w:val="002D5662"/>
    <w:rsid w:val="002D63D9"/>
    <w:rsid w:val="002D7CE1"/>
    <w:rsid w:val="002E0531"/>
    <w:rsid w:val="002E0D12"/>
    <w:rsid w:val="002E1C1F"/>
    <w:rsid w:val="002E2C5D"/>
    <w:rsid w:val="002E4C80"/>
    <w:rsid w:val="002E6820"/>
    <w:rsid w:val="002E7696"/>
    <w:rsid w:val="002F1CE9"/>
    <w:rsid w:val="002F69CE"/>
    <w:rsid w:val="003019A2"/>
    <w:rsid w:val="00303B9D"/>
    <w:rsid w:val="00304562"/>
    <w:rsid w:val="00305F44"/>
    <w:rsid w:val="003062F0"/>
    <w:rsid w:val="00306A8A"/>
    <w:rsid w:val="00306E89"/>
    <w:rsid w:val="0032115E"/>
    <w:rsid w:val="003215FC"/>
    <w:rsid w:val="003276E1"/>
    <w:rsid w:val="00331BF2"/>
    <w:rsid w:val="00333091"/>
    <w:rsid w:val="003337B7"/>
    <w:rsid w:val="003338BC"/>
    <w:rsid w:val="003349F1"/>
    <w:rsid w:val="00336B04"/>
    <w:rsid w:val="00336F64"/>
    <w:rsid w:val="0033730D"/>
    <w:rsid w:val="003374A7"/>
    <w:rsid w:val="00337F23"/>
    <w:rsid w:val="00341096"/>
    <w:rsid w:val="00341C65"/>
    <w:rsid w:val="00345EF8"/>
    <w:rsid w:val="003502DD"/>
    <w:rsid w:val="00350BE1"/>
    <w:rsid w:val="00351752"/>
    <w:rsid w:val="003518DD"/>
    <w:rsid w:val="0035382E"/>
    <w:rsid w:val="003613B4"/>
    <w:rsid w:val="00362047"/>
    <w:rsid w:val="00362CA4"/>
    <w:rsid w:val="0036379B"/>
    <w:rsid w:val="00363C4B"/>
    <w:rsid w:val="00366843"/>
    <w:rsid w:val="003729F0"/>
    <w:rsid w:val="00372F24"/>
    <w:rsid w:val="003738CE"/>
    <w:rsid w:val="00374219"/>
    <w:rsid w:val="0037443D"/>
    <w:rsid w:val="00374475"/>
    <w:rsid w:val="00375541"/>
    <w:rsid w:val="00377250"/>
    <w:rsid w:val="00377A34"/>
    <w:rsid w:val="00377BBA"/>
    <w:rsid w:val="00377D1E"/>
    <w:rsid w:val="00386325"/>
    <w:rsid w:val="003870B0"/>
    <w:rsid w:val="00391E2D"/>
    <w:rsid w:val="00394827"/>
    <w:rsid w:val="00394D6D"/>
    <w:rsid w:val="00395F82"/>
    <w:rsid w:val="00396030"/>
    <w:rsid w:val="003970F1"/>
    <w:rsid w:val="003A2603"/>
    <w:rsid w:val="003A2761"/>
    <w:rsid w:val="003A7625"/>
    <w:rsid w:val="003A7E0E"/>
    <w:rsid w:val="003B2BF5"/>
    <w:rsid w:val="003B476C"/>
    <w:rsid w:val="003B482C"/>
    <w:rsid w:val="003B4D93"/>
    <w:rsid w:val="003B68F9"/>
    <w:rsid w:val="003C0222"/>
    <w:rsid w:val="003C029D"/>
    <w:rsid w:val="003C02E7"/>
    <w:rsid w:val="003C09A3"/>
    <w:rsid w:val="003C3258"/>
    <w:rsid w:val="003C3A06"/>
    <w:rsid w:val="003C6E2E"/>
    <w:rsid w:val="003D1111"/>
    <w:rsid w:val="003D12E8"/>
    <w:rsid w:val="003D3F61"/>
    <w:rsid w:val="003E0FE7"/>
    <w:rsid w:val="003E11AD"/>
    <w:rsid w:val="003E35F2"/>
    <w:rsid w:val="003F1A61"/>
    <w:rsid w:val="003F41EB"/>
    <w:rsid w:val="003F5670"/>
    <w:rsid w:val="003F7327"/>
    <w:rsid w:val="00404C20"/>
    <w:rsid w:val="00407870"/>
    <w:rsid w:val="00407A94"/>
    <w:rsid w:val="00413555"/>
    <w:rsid w:val="0041497F"/>
    <w:rsid w:val="004170D2"/>
    <w:rsid w:val="00420FBE"/>
    <w:rsid w:val="0042202A"/>
    <w:rsid w:val="004221E5"/>
    <w:rsid w:val="004223E3"/>
    <w:rsid w:val="00425F94"/>
    <w:rsid w:val="004260CF"/>
    <w:rsid w:val="00426FE6"/>
    <w:rsid w:val="004270E0"/>
    <w:rsid w:val="00427A04"/>
    <w:rsid w:val="004358B1"/>
    <w:rsid w:val="00436959"/>
    <w:rsid w:val="00436C85"/>
    <w:rsid w:val="00437CD4"/>
    <w:rsid w:val="00437D4C"/>
    <w:rsid w:val="0044475A"/>
    <w:rsid w:val="00445BB9"/>
    <w:rsid w:val="00451281"/>
    <w:rsid w:val="00461843"/>
    <w:rsid w:val="00461ABB"/>
    <w:rsid w:val="00461EC7"/>
    <w:rsid w:val="004622D3"/>
    <w:rsid w:val="004633E6"/>
    <w:rsid w:val="0046768C"/>
    <w:rsid w:val="00472A1D"/>
    <w:rsid w:val="00473BB5"/>
    <w:rsid w:val="00476198"/>
    <w:rsid w:val="00476BC7"/>
    <w:rsid w:val="0047711F"/>
    <w:rsid w:val="00480FA8"/>
    <w:rsid w:val="0048217A"/>
    <w:rsid w:val="00483851"/>
    <w:rsid w:val="00483B97"/>
    <w:rsid w:val="004866C9"/>
    <w:rsid w:val="004945EF"/>
    <w:rsid w:val="00496C3C"/>
    <w:rsid w:val="004A0D5E"/>
    <w:rsid w:val="004A1535"/>
    <w:rsid w:val="004A1B57"/>
    <w:rsid w:val="004A2350"/>
    <w:rsid w:val="004A26DC"/>
    <w:rsid w:val="004A3AB9"/>
    <w:rsid w:val="004A3FDA"/>
    <w:rsid w:val="004A7D33"/>
    <w:rsid w:val="004B2A94"/>
    <w:rsid w:val="004B49BE"/>
    <w:rsid w:val="004B6303"/>
    <w:rsid w:val="004C352B"/>
    <w:rsid w:val="004C4058"/>
    <w:rsid w:val="004C7A5C"/>
    <w:rsid w:val="004D1D73"/>
    <w:rsid w:val="004D2B81"/>
    <w:rsid w:val="004D406A"/>
    <w:rsid w:val="004D76BC"/>
    <w:rsid w:val="004E1BB7"/>
    <w:rsid w:val="004E3520"/>
    <w:rsid w:val="004E4F79"/>
    <w:rsid w:val="004E7249"/>
    <w:rsid w:val="004E7EF3"/>
    <w:rsid w:val="004F010B"/>
    <w:rsid w:val="004F0AF4"/>
    <w:rsid w:val="004F2B37"/>
    <w:rsid w:val="004F386C"/>
    <w:rsid w:val="004F47DD"/>
    <w:rsid w:val="004F78CC"/>
    <w:rsid w:val="00502D33"/>
    <w:rsid w:val="005038AF"/>
    <w:rsid w:val="00503F7C"/>
    <w:rsid w:val="005118A3"/>
    <w:rsid w:val="00512E17"/>
    <w:rsid w:val="00513C1D"/>
    <w:rsid w:val="00515C1C"/>
    <w:rsid w:val="00516EE1"/>
    <w:rsid w:val="00522490"/>
    <w:rsid w:val="00526E60"/>
    <w:rsid w:val="005273EB"/>
    <w:rsid w:val="0053048D"/>
    <w:rsid w:val="00531867"/>
    <w:rsid w:val="0053299D"/>
    <w:rsid w:val="00536726"/>
    <w:rsid w:val="00537314"/>
    <w:rsid w:val="00542D21"/>
    <w:rsid w:val="00543D7D"/>
    <w:rsid w:val="005441F6"/>
    <w:rsid w:val="00545536"/>
    <w:rsid w:val="00553023"/>
    <w:rsid w:val="0055369D"/>
    <w:rsid w:val="0055392A"/>
    <w:rsid w:val="005560BF"/>
    <w:rsid w:val="00560BD8"/>
    <w:rsid w:val="005615E7"/>
    <w:rsid w:val="005648A1"/>
    <w:rsid w:val="005650F0"/>
    <w:rsid w:val="00567604"/>
    <w:rsid w:val="00570B71"/>
    <w:rsid w:val="0057207C"/>
    <w:rsid w:val="00572278"/>
    <w:rsid w:val="00573AA4"/>
    <w:rsid w:val="00573BF6"/>
    <w:rsid w:val="00575A3F"/>
    <w:rsid w:val="00580CB8"/>
    <w:rsid w:val="00581B66"/>
    <w:rsid w:val="00590C8D"/>
    <w:rsid w:val="00592F4C"/>
    <w:rsid w:val="00595B67"/>
    <w:rsid w:val="00596A50"/>
    <w:rsid w:val="005A0946"/>
    <w:rsid w:val="005A0FF0"/>
    <w:rsid w:val="005A120A"/>
    <w:rsid w:val="005A2318"/>
    <w:rsid w:val="005A5693"/>
    <w:rsid w:val="005A73CB"/>
    <w:rsid w:val="005B48DE"/>
    <w:rsid w:val="005B6247"/>
    <w:rsid w:val="005B68A2"/>
    <w:rsid w:val="005D1373"/>
    <w:rsid w:val="005D1BF0"/>
    <w:rsid w:val="005D1DFE"/>
    <w:rsid w:val="005D55A9"/>
    <w:rsid w:val="005D5611"/>
    <w:rsid w:val="005D619C"/>
    <w:rsid w:val="005D651E"/>
    <w:rsid w:val="005D6E59"/>
    <w:rsid w:val="005E2350"/>
    <w:rsid w:val="005E3D59"/>
    <w:rsid w:val="005E42B0"/>
    <w:rsid w:val="005E7831"/>
    <w:rsid w:val="005E7C6B"/>
    <w:rsid w:val="005E7CC7"/>
    <w:rsid w:val="005F3332"/>
    <w:rsid w:val="005F453E"/>
    <w:rsid w:val="005F5EF5"/>
    <w:rsid w:val="005F67FF"/>
    <w:rsid w:val="005F726C"/>
    <w:rsid w:val="005F7E37"/>
    <w:rsid w:val="00600698"/>
    <w:rsid w:val="00601540"/>
    <w:rsid w:val="0060288A"/>
    <w:rsid w:val="006028FC"/>
    <w:rsid w:val="006044F7"/>
    <w:rsid w:val="00605A3F"/>
    <w:rsid w:val="00606B79"/>
    <w:rsid w:val="00606FDD"/>
    <w:rsid w:val="006106D6"/>
    <w:rsid w:val="00612BD1"/>
    <w:rsid w:val="006142F3"/>
    <w:rsid w:val="006166C6"/>
    <w:rsid w:val="006206C3"/>
    <w:rsid w:val="00621943"/>
    <w:rsid w:val="0063018C"/>
    <w:rsid w:val="0063248A"/>
    <w:rsid w:val="00633000"/>
    <w:rsid w:val="006338D7"/>
    <w:rsid w:val="00634D99"/>
    <w:rsid w:val="0063674F"/>
    <w:rsid w:val="006371B1"/>
    <w:rsid w:val="00641028"/>
    <w:rsid w:val="006427D4"/>
    <w:rsid w:val="00645565"/>
    <w:rsid w:val="00646174"/>
    <w:rsid w:val="00646EE9"/>
    <w:rsid w:val="00651972"/>
    <w:rsid w:val="00651F00"/>
    <w:rsid w:val="00654B85"/>
    <w:rsid w:val="00656BCE"/>
    <w:rsid w:val="00660AEC"/>
    <w:rsid w:val="006651B7"/>
    <w:rsid w:val="00666979"/>
    <w:rsid w:val="006702EC"/>
    <w:rsid w:val="00670FDC"/>
    <w:rsid w:val="006712E5"/>
    <w:rsid w:val="006714C6"/>
    <w:rsid w:val="00676BAB"/>
    <w:rsid w:val="0068042D"/>
    <w:rsid w:val="0068059D"/>
    <w:rsid w:val="00680B05"/>
    <w:rsid w:val="00681EFE"/>
    <w:rsid w:val="006833D4"/>
    <w:rsid w:val="00684962"/>
    <w:rsid w:val="00685238"/>
    <w:rsid w:val="00686A4C"/>
    <w:rsid w:val="006916FC"/>
    <w:rsid w:val="0069552B"/>
    <w:rsid w:val="0069669C"/>
    <w:rsid w:val="00696CEE"/>
    <w:rsid w:val="006A02F0"/>
    <w:rsid w:val="006A189B"/>
    <w:rsid w:val="006A2ACD"/>
    <w:rsid w:val="006A52D9"/>
    <w:rsid w:val="006B03A8"/>
    <w:rsid w:val="006B7495"/>
    <w:rsid w:val="006C3199"/>
    <w:rsid w:val="006C72D8"/>
    <w:rsid w:val="006D2F2F"/>
    <w:rsid w:val="006D4781"/>
    <w:rsid w:val="006D4A57"/>
    <w:rsid w:val="006D6252"/>
    <w:rsid w:val="006D7311"/>
    <w:rsid w:val="006E091A"/>
    <w:rsid w:val="006F065F"/>
    <w:rsid w:val="006F4EE1"/>
    <w:rsid w:val="00700264"/>
    <w:rsid w:val="00700B29"/>
    <w:rsid w:val="00701DA9"/>
    <w:rsid w:val="00702505"/>
    <w:rsid w:val="00703EFC"/>
    <w:rsid w:val="00703F2E"/>
    <w:rsid w:val="0070528E"/>
    <w:rsid w:val="007058A6"/>
    <w:rsid w:val="007062D4"/>
    <w:rsid w:val="0070767D"/>
    <w:rsid w:val="007077A0"/>
    <w:rsid w:val="0071390C"/>
    <w:rsid w:val="00715DF6"/>
    <w:rsid w:val="0071739A"/>
    <w:rsid w:val="00720221"/>
    <w:rsid w:val="00721330"/>
    <w:rsid w:val="00722BE2"/>
    <w:rsid w:val="00726F52"/>
    <w:rsid w:val="00733179"/>
    <w:rsid w:val="007342E0"/>
    <w:rsid w:val="00734AE3"/>
    <w:rsid w:val="00735111"/>
    <w:rsid w:val="00737EC2"/>
    <w:rsid w:val="00740D92"/>
    <w:rsid w:val="007413C2"/>
    <w:rsid w:val="00741FB0"/>
    <w:rsid w:val="00742A3B"/>
    <w:rsid w:val="007469C2"/>
    <w:rsid w:val="0074763D"/>
    <w:rsid w:val="007516E9"/>
    <w:rsid w:val="00755BDC"/>
    <w:rsid w:val="00756AE8"/>
    <w:rsid w:val="0076071A"/>
    <w:rsid w:val="007626A4"/>
    <w:rsid w:val="0076435D"/>
    <w:rsid w:val="00765A3D"/>
    <w:rsid w:val="007721A9"/>
    <w:rsid w:val="00772EB4"/>
    <w:rsid w:val="00774207"/>
    <w:rsid w:val="00775719"/>
    <w:rsid w:val="007817EF"/>
    <w:rsid w:val="00785A68"/>
    <w:rsid w:val="00785DB5"/>
    <w:rsid w:val="00786053"/>
    <w:rsid w:val="00786AD9"/>
    <w:rsid w:val="0079151F"/>
    <w:rsid w:val="0079167A"/>
    <w:rsid w:val="0079513D"/>
    <w:rsid w:val="00797727"/>
    <w:rsid w:val="007A177E"/>
    <w:rsid w:val="007A3224"/>
    <w:rsid w:val="007A567D"/>
    <w:rsid w:val="007B1BEC"/>
    <w:rsid w:val="007B5231"/>
    <w:rsid w:val="007B5E3B"/>
    <w:rsid w:val="007C03C7"/>
    <w:rsid w:val="007C31E9"/>
    <w:rsid w:val="007C3896"/>
    <w:rsid w:val="007C7B56"/>
    <w:rsid w:val="007D0A8A"/>
    <w:rsid w:val="007D17F2"/>
    <w:rsid w:val="007D194C"/>
    <w:rsid w:val="007D2489"/>
    <w:rsid w:val="007D326F"/>
    <w:rsid w:val="007D3553"/>
    <w:rsid w:val="007D3E2A"/>
    <w:rsid w:val="007D630E"/>
    <w:rsid w:val="007D6835"/>
    <w:rsid w:val="007E040A"/>
    <w:rsid w:val="007E2883"/>
    <w:rsid w:val="007E341C"/>
    <w:rsid w:val="007E4A39"/>
    <w:rsid w:val="007E710E"/>
    <w:rsid w:val="007F0529"/>
    <w:rsid w:val="007F4528"/>
    <w:rsid w:val="00801AB6"/>
    <w:rsid w:val="008022DB"/>
    <w:rsid w:val="0080463B"/>
    <w:rsid w:val="008059B5"/>
    <w:rsid w:val="008131F5"/>
    <w:rsid w:val="00813409"/>
    <w:rsid w:val="00814D27"/>
    <w:rsid w:val="008162F6"/>
    <w:rsid w:val="00824B8F"/>
    <w:rsid w:val="0082692C"/>
    <w:rsid w:val="00831264"/>
    <w:rsid w:val="00834097"/>
    <w:rsid w:val="00834243"/>
    <w:rsid w:val="00835176"/>
    <w:rsid w:val="00840DED"/>
    <w:rsid w:val="008422EB"/>
    <w:rsid w:val="00842931"/>
    <w:rsid w:val="00846718"/>
    <w:rsid w:val="008527D3"/>
    <w:rsid w:val="00852BE9"/>
    <w:rsid w:val="00853BA9"/>
    <w:rsid w:val="008552A1"/>
    <w:rsid w:val="00855F12"/>
    <w:rsid w:val="00856626"/>
    <w:rsid w:val="00856E94"/>
    <w:rsid w:val="008644ED"/>
    <w:rsid w:val="00864A6C"/>
    <w:rsid w:val="00864B31"/>
    <w:rsid w:val="00864BAF"/>
    <w:rsid w:val="0086539D"/>
    <w:rsid w:val="00871671"/>
    <w:rsid w:val="00873D83"/>
    <w:rsid w:val="008833FD"/>
    <w:rsid w:val="00883D1E"/>
    <w:rsid w:val="0088798C"/>
    <w:rsid w:val="00890B52"/>
    <w:rsid w:val="00890B96"/>
    <w:rsid w:val="00892E40"/>
    <w:rsid w:val="00893BF5"/>
    <w:rsid w:val="00893C14"/>
    <w:rsid w:val="008A673F"/>
    <w:rsid w:val="008B244B"/>
    <w:rsid w:val="008B5408"/>
    <w:rsid w:val="008B73DD"/>
    <w:rsid w:val="008B7415"/>
    <w:rsid w:val="008C5A33"/>
    <w:rsid w:val="008C5EDE"/>
    <w:rsid w:val="008D1AB9"/>
    <w:rsid w:val="008D592B"/>
    <w:rsid w:val="008D7809"/>
    <w:rsid w:val="008E1710"/>
    <w:rsid w:val="008E201E"/>
    <w:rsid w:val="008E22D7"/>
    <w:rsid w:val="008E2B6D"/>
    <w:rsid w:val="008E2F12"/>
    <w:rsid w:val="008E4998"/>
    <w:rsid w:val="008E691F"/>
    <w:rsid w:val="008F1DCB"/>
    <w:rsid w:val="008F1F3F"/>
    <w:rsid w:val="008F2FBB"/>
    <w:rsid w:val="008F480D"/>
    <w:rsid w:val="009011CB"/>
    <w:rsid w:val="00905627"/>
    <w:rsid w:val="0090776E"/>
    <w:rsid w:val="00912F44"/>
    <w:rsid w:val="00915F29"/>
    <w:rsid w:val="0091652B"/>
    <w:rsid w:val="009167CA"/>
    <w:rsid w:val="009173A6"/>
    <w:rsid w:val="009276DD"/>
    <w:rsid w:val="009304A3"/>
    <w:rsid w:val="00930E35"/>
    <w:rsid w:val="00932534"/>
    <w:rsid w:val="009326FA"/>
    <w:rsid w:val="00933E56"/>
    <w:rsid w:val="009359BB"/>
    <w:rsid w:val="00937884"/>
    <w:rsid w:val="009414CC"/>
    <w:rsid w:val="00943168"/>
    <w:rsid w:val="00944D62"/>
    <w:rsid w:val="009501FF"/>
    <w:rsid w:val="00950B33"/>
    <w:rsid w:val="00951259"/>
    <w:rsid w:val="009605D1"/>
    <w:rsid w:val="00961C72"/>
    <w:rsid w:val="0096256A"/>
    <w:rsid w:val="00962B9A"/>
    <w:rsid w:val="009647AE"/>
    <w:rsid w:val="00964BDD"/>
    <w:rsid w:val="00964E59"/>
    <w:rsid w:val="0096544B"/>
    <w:rsid w:val="00971CC2"/>
    <w:rsid w:val="00974A55"/>
    <w:rsid w:val="00975E19"/>
    <w:rsid w:val="00976283"/>
    <w:rsid w:val="00980FE7"/>
    <w:rsid w:val="0098409D"/>
    <w:rsid w:val="00986C01"/>
    <w:rsid w:val="00987109"/>
    <w:rsid w:val="00987990"/>
    <w:rsid w:val="009911FF"/>
    <w:rsid w:val="00993F1C"/>
    <w:rsid w:val="00996F57"/>
    <w:rsid w:val="00997E9A"/>
    <w:rsid w:val="009A5BCD"/>
    <w:rsid w:val="009C284E"/>
    <w:rsid w:val="009C38B5"/>
    <w:rsid w:val="009C7526"/>
    <w:rsid w:val="009D1F4C"/>
    <w:rsid w:val="009D477B"/>
    <w:rsid w:val="009F19E5"/>
    <w:rsid w:val="009F574B"/>
    <w:rsid w:val="00A04FA3"/>
    <w:rsid w:val="00A10BDF"/>
    <w:rsid w:val="00A1278C"/>
    <w:rsid w:val="00A12C32"/>
    <w:rsid w:val="00A144DC"/>
    <w:rsid w:val="00A16902"/>
    <w:rsid w:val="00A2077E"/>
    <w:rsid w:val="00A252C9"/>
    <w:rsid w:val="00A25301"/>
    <w:rsid w:val="00A317B3"/>
    <w:rsid w:val="00A332DF"/>
    <w:rsid w:val="00A40915"/>
    <w:rsid w:val="00A5091D"/>
    <w:rsid w:val="00A5101E"/>
    <w:rsid w:val="00A5186F"/>
    <w:rsid w:val="00A51953"/>
    <w:rsid w:val="00A52DA0"/>
    <w:rsid w:val="00A54593"/>
    <w:rsid w:val="00A54ABD"/>
    <w:rsid w:val="00A56D12"/>
    <w:rsid w:val="00A57595"/>
    <w:rsid w:val="00A57EC1"/>
    <w:rsid w:val="00A60C77"/>
    <w:rsid w:val="00A61C55"/>
    <w:rsid w:val="00A63C7A"/>
    <w:rsid w:val="00A63F8F"/>
    <w:rsid w:val="00A647D3"/>
    <w:rsid w:val="00A64CCE"/>
    <w:rsid w:val="00A64FEA"/>
    <w:rsid w:val="00A6520B"/>
    <w:rsid w:val="00A654BF"/>
    <w:rsid w:val="00A67A0F"/>
    <w:rsid w:val="00A67E94"/>
    <w:rsid w:val="00A70BAB"/>
    <w:rsid w:val="00A72920"/>
    <w:rsid w:val="00A74030"/>
    <w:rsid w:val="00A7491F"/>
    <w:rsid w:val="00A80D8F"/>
    <w:rsid w:val="00A82242"/>
    <w:rsid w:val="00A8749C"/>
    <w:rsid w:val="00A92188"/>
    <w:rsid w:val="00A944AE"/>
    <w:rsid w:val="00A94EAF"/>
    <w:rsid w:val="00A9683D"/>
    <w:rsid w:val="00A97CF2"/>
    <w:rsid w:val="00AA0930"/>
    <w:rsid w:val="00AA0AA7"/>
    <w:rsid w:val="00AA4784"/>
    <w:rsid w:val="00AA6654"/>
    <w:rsid w:val="00AB2745"/>
    <w:rsid w:val="00AB78B2"/>
    <w:rsid w:val="00AB7EFA"/>
    <w:rsid w:val="00AC2C94"/>
    <w:rsid w:val="00AC50F2"/>
    <w:rsid w:val="00AD093E"/>
    <w:rsid w:val="00AD195B"/>
    <w:rsid w:val="00AD328E"/>
    <w:rsid w:val="00AD4400"/>
    <w:rsid w:val="00AD4CC5"/>
    <w:rsid w:val="00AD6306"/>
    <w:rsid w:val="00AE1F9C"/>
    <w:rsid w:val="00AE32C3"/>
    <w:rsid w:val="00AE3B31"/>
    <w:rsid w:val="00AE4F69"/>
    <w:rsid w:val="00AF2B5B"/>
    <w:rsid w:val="00AF4020"/>
    <w:rsid w:val="00AF4478"/>
    <w:rsid w:val="00AF5A7B"/>
    <w:rsid w:val="00AF736A"/>
    <w:rsid w:val="00B018DC"/>
    <w:rsid w:val="00B10832"/>
    <w:rsid w:val="00B13FD9"/>
    <w:rsid w:val="00B15CDD"/>
    <w:rsid w:val="00B15EF6"/>
    <w:rsid w:val="00B169FF"/>
    <w:rsid w:val="00B21589"/>
    <w:rsid w:val="00B24891"/>
    <w:rsid w:val="00B24D8C"/>
    <w:rsid w:val="00B251DC"/>
    <w:rsid w:val="00B2748A"/>
    <w:rsid w:val="00B27CFF"/>
    <w:rsid w:val="00B33084"/>
    <w:rsid w:val="00B330E8"/>
    <w:rsid w:val="00B333AB"/>
    <w:rsid w:val="00B36441"/>
    <w:rsid w:val="00B46474"/>
    <w:rsid w:val="00B474FA"/>
    <w:rsid w:val="00B55994"/>
    <w:rsid w:val="00B56845"/>
    <w:rsid w:val="00B5722E"/>
    <w:rsid w:val="00B579BA"/>
    <w:rsid w:val="00B60129"/>
    <w:rsid w:val="00B6079F"/>
    <w:rsid w:val="00B60F88"/>
    <w:rsid w:val="00B61635"/>
    <w:rsid w:val="00B62520"/>
    <w:rsid w:val="00B632E3"/>
    <w:rsid w:val="00B66F47"/>
    <w:rsid w:val="00B67023"/>
    <w:rsid w:val="00B67213"/>
    <w:rsid w:val="00B75AE0"/>
    <w:rsid w:val="00B77FDD"/>
    <w:rsid w:val="00B8050A"/>
    <w:rsid w:val="00B81E2D"/>
    <w:rsid w:val="00B839EE"/>
    <w:rsid w:val="00B845A0"/>
    <w:rsid w:val="00B85BCA"/>
    <w:rsid w:val="00B900BD"/>
    <w:rsid w:val="00B914B6"/>
    <w:rsid w:val="00B9540B"/>
    <w:rsid w:val="00B96B24"/>
    <w:rsid w:val="00B97B40"/>
    <w:rsid w:val="00BB148F"/>
    <w:rsid w:val="00BB28CC"/>
    <w:rsid w:val="00BB352C"/>
    <w:rsid w:val="00BB3579"/>
    <w:rsid w:val="00BB60AC"/>
    <w:rsid w:val="00BB6758"/>
    <w:rsid w:val="00BC0CF6"/>
    <w:rsid w:val="00BC397B"/>
    <w:rsid w:val="00BC3997"/>
    <w:rsid w:val="00BC3EF1"/>
    <w:rsid w:val="00BC7115"/>
    <w:rsid w:val="00BD145C"/>
    <w:rsid w:val="00BD1DA7"/>
    <w:rsid w:val="00BD2884"/>
    <w:rsid w:val="00BD3D44"/>
    <w:rsid w:val="00BD5E80"/>
    <w:rsid w:val="00BD6D10"/>
    <w:rsid w:val="00BD7C3A"/>
    <w:rsid w:val="00BE2028"/>
    <w:rsid w:val="00BE37B7"/>
    <w:rsid w:val="00BF0453"/>
    <w:rsid w:val="00BF35A1"/>
    <w:rsid w:val="00BF5955"/>
    <w:rsid w:val="00C025D0"/>
    <w:rsid w:val="00C10204"/>
    <w:rsid w:val="00C12072"/>
    <w:rsid w:val="00C1299D"/>
    <w:rsid w:val="00C13A87"/>
    <w:rsid w:val="00C14094"/>
    <w:rsid w:val="00C14D83"/>
    <w:rsid w:val="00C1653C"/>
    <w:rsid w:val="00C21150"/>
    <w:rsid w:val="00C22ABB"/>
    <w:rsid w:val="00C25197"/>
    <w:rsid w:val="00C27010"/>
    <w:rsid w:val="00C31EF4"/>
    <w:rsid w:val="00C32A78"/>
    <w:rsid w:val="00C32DC3"/>
    <w:rsid w:val="00C36B33"/>
    <w:rsid w:val="00C36D6B"/>
    <w:rsid w:val="00C41CAD"/>
    <w:rsid w:val="00C46CEA"/>
    <w:rsid w:val="00C50AFA"/>
    <w:rsid w:val="00C50E3B"/>
    <w:rsid w:val="00C51B07"/>
    <w:rsid w:val="00C570D9"/>
    <w:rsid w:val="00C5740D"/>
    <w:rsid w:val="00C57928"/>
    <w:rsid w:val="00C62551"/>
    <w:rsid w:val="00C6311F"/>
    <w:rsid w:val="00C655F6"/>
    <w:rsid w:val="00C6592E"/>
    <w:rsid w:val="00C701EC"/>
    <w:rsid w:val="00C723A0"/>
    <w:rsid w:val="00C757EA"/>
    <w:rsid w:val="00C76160"/>
    <w:rsid w:val="00C761CC"/>
    <w:rsid w:val="00C77E10"/>
    <w:rsid w:val="00C80A46"/>
    <w:rsid w:val="00C8123E"/>
    <w:rsid w:val="00C828C8"/>
    <w:rsid w:val="00C84125"/>
    <w:rsid w:val="00C84713"/>
    <w:rsid w:val="00C84903"/>
    <w:rsid w:val="00C85E38"/>
    <w:rsid w:val="00C867FE"/>
    <w:rsid w:val="00C869BD"/>
    <w:rsid w:val="00C87A89"/>
    <w:rsid w:val="00C9146C"/>
    <w:rsid w:val="00C91DD7"/>
    <w:rsid w:val="00C93DC5"/>
    <w:rsid w:val="00C94403"/>
    <w:rsid w:val="00CA1371"/>
    <w:rsid w:val="00CA5CCD"/>
    <w:rsid w:val="00CA609A"/>
    <w:rsid w:val="00CA6184"/>
    <w:rsid w:val="00CB217F"/>
    <w:rsid w:val="00CB227E"/>
    <w:rsid w:val="00CB4835"/>
    <w:rsid w:val="00CB60FC"/>
    <w:rsid w:val="00CC0BFF"/>
    <w:rsid w:val="00CC5160"/>
    <w:rsid w:val="00CC5E32"/>
    <w:rsid w:val="00CD145B"/>
    <w:rsid w:val="00CD29D0"/>
    <w:rsid w:val="00CD43ED"/>
    <w:rsid w:val="00CD50D4"/>
    <w:rsid w:val="00CD6052"/>
    <w:rsid w:val="00CE23CE"/>
    <w:rsid w:val="00CE540A"/>
    <w:rsid w:val="00CE6744"/>
    <w:rsid w:val="00CE6D38"/>
    <w:rsid w:val="00CE7182"/>
    <w:rsid w:val="00CF229E"/>
    <w:rsid w:val="00CF436B"/>
    <w:rsid w:val="00CF7090"/>
    <w:rsid w:val="00CF7B94"/>
    <w:rsid w:val="00D03940"/>
    <w:rsid w:val="00D051BC"/>
    <w:rsid w:val="00D05427"/>
    <w:rsid w:val="00D06705"/>
    <w:rsid w:val="00D10B16"/>
    <w:rsid w:val="00D12240"/>
    <w:rsid w:val="00D12A4F"/>
    <w:rsid w:val="00D14149"/>
    <w:rsid w:val="00D148B5"/>
    <w:rsid w:val="00D15F84"/>
    <w:rsid w:val="00D16B52"/>
    <w:rsid w:val="00D226C0"/>
    <w:rsid w:val="00D246D6"/>
    <w:rsid w:val="00D30D36"/>
    <w:rsid w:val="00D31A9A"/>
    <w:rsid w:val="00D32CF8"/>
    <w:rsid w:val="00D337C8"/>
    <w:rsid w:val="00D34752"/>
    <w:rsid w:val="00D34FFC"/>
    <w:rsid w:val="00D35D60"/>
    <w:rsid w:val="00D35D96"/>
    <w:rsid w:val="00D36F60"/>
    <w:rsid w:val="00D427A0"/>
    <w:rsid w:val="00D428E3"/>
    <w:rsid w:val="00D4512F"/>
    <w:rsid w:val="00D45900"/>
    <w:rsid w:val="00D47FBD"/>
    <w:rsid w:val="00D501D9"/>
    <w:rsid w:val="00D51CEE"/>
    <w:rsid w:val="00D52D6D"/>
    <w:rsid w:val="00D54460"/>
    <w:rsid w:val="00D5531E"/>
    <w:rsid w:val="00D56BD1"/>
    <w:rsid w:val="00D63ED3"/>
    <w:rsid w:val="00D66FA4"/>
    <w:rsid w:val="00D73989"/>
    <w:rsid w:val="00D7690A"/>
    <w:rsid w:val="00D77181"/>
    <w:rsid w:val="00D77D20"/>
    <w:rsid w:val="00D802E1"/>
    <w:rsid w:val="00D80391"/>
    <w:rsid w:val="00D80E36"/>
    <w:rsid w:val="00D83DB1"/>
    <w:rsid w:val="00D840E1"/>
    <w:rsid w:val="00D845E1"/>
    <w:rsid w:val="00D87796"/>
    <w:rsid w:val="00D90C7B"/>
    <w:rsid w:val="00D91E7E"/>
    <w:rsid w:val="00D92F6C"/>
    <w:rsid w:val="00D9302E"/>
    <w:rsid w:val="00D95871"/>
    <w:rsid w:val="00D958F8"/>
    <w:rsid w:val="00D9683D"/>
    <w:rsid w:val="00D96D00"/>
    <w:rsid w:val="00DA0334"/>
    <w:rsid w:val="00DA06C4"/>
    <w:rsid w:val="00DA0B10"/>
    <w:rsid w:val="00DA58C2"/>
    <w:rsid w:val="00DA5C6D"/>
    <w:rsid w:val="00DB0075"/>
    <w:rsid w:val="00DB1379"/>
    <w:rsid w:val="00DB4E47"/>
    <w:rsid w:val="00DB70EB"/>
    <w:rsid w:val="00DC5093"/>
    <w:rsid w:val="00DC5D6B"/>
    <w:rsid w:val="00DC61E4"/>
    <w:rsid w:val="00DC6ADB"/>
    <w:rsid w:val="00DC76E9"/>
    <w:rsid w:val="00DD0D6C"/>
    <w:rsid w:val="00DD16BC"/>
    <w:rsid w:val="00DD562A"/>
    <w:rsid w:val="00DD5793"/>
    <w:rsid w:val="00DE2A0E"/>
    <w:rsid w:val="00DE2B2E"/>
    <w:rsid w:val="00DE3A94"/>
    <w:rsid w:val="00DE3B42"/>
    <w:rsid w:val="00DE41B3"/>
    <w:rsid w:val="00DE6AE0"/>
    <w:rsid w:val="00DF2AC4"/>
    <w:rsid w:val="00DF63E2"/>
    <w:rsid w:val="00DF6EBE"/>
    <w:rsid w:val="00E00953"/>
    <w:rsid w:val="00E00A98"/>
    <w:rsid w:val="00E00C75"/>
    <w:rsid w:val="00E0188A"/>
    <w:rsid w:val="00E02B61"/>
    <w:rsid w:val="00E03261"/>
    <w:rsid w:val="00E0543D"/>
    <w:rsid w:val="00E11578"/>
    <w:rsid w:val="00E12A16"/>
    <w:rsid w:val="00E13AC9"/>
    <w:rsid w:val="00E14006"/>
    <w:rsid w:val="00E15CD8"/>
    <w:rsid w:val="00E206A5"/>
    <w:rsid w:val="00E20E9F"/>
    <w:rsid w:val="00E250C9"/>
    <w:rsid w:val="00E30607"/>
    <w:rsid w:val="00E33D86"/>
    <w:rsid w:val="00E35D17"/>
    <w:rsid w:val="00E37F10"/>
    <w:rsid w:val="00E41227"/>
    <w:rsid w:val="00E43E5D"/>
    <w:rsid w:val="00E43EE4"/>
    <w:rsid w:val="00E44B71"/>
    <w:rsid w:val="00E44C8D"/>
    <w:rsid w:val="00E456E6"/>
    <w:rsid w:val="00E51181"/>
    <w:rsid w:val="00E51B99"/>
    <w:rsid w:val="00E53CDC"/>
    <w:rsid w:val="00E56472"/>
    <w:rsid w:val="00E577C8"/>
    <w:rsid w:val="00E61810"/>
    <w:rsid w:val="00E620C4"/>
    <w:rsid w:val="00E6529F"/>
    <w:rsid w:val="00E67C3D"/>
    <w:rsid w:val="00E80758"/>
    <w:rsid w:val="00E83A79"/>
    <w:rsid w:val="00E83EC5"/>
    <w:rsid w:val="00E857F6"/>
    <w:rsid w:val="00E91709"/>
    <w:rsid w:val="00E923A6"/>
    <w:rsid w:val="00E95409"/>
    <w:rsid w:val="00E95FEF"/>
    <w:rsid w:val="00E96B0A"/>
    <w:rsid w:val="00EA36AA"/>
    <w:rsid w:val="00EA4794"/>
    <w:rsid w:val="00EA6C85"/>
    <w:rsid w:val="00EB10F8"/>
    <w:rsid w:val="00EB2C34"/>
    <w:rsid w:val="00EB4205"/>
    <w:rsid w:val="00EB45D7"/>
    <w:rsid w:val="00EB5A1E"/>
    <w:rsid w:val="00EB7597"/>
    <w:rsid w:val="00EC0CBA"/>
    <w:rsid w:val="00ED0679"/>
    <w:rsid w:val="00ED2BF8"/>
    <w:rsid w:val="00ED2FC1"/>
    <w:rsid w:val="00ED3786"/>
    <w:rsid w:val="00ED6161"/>
    <w:rsid w:val="00EE0894"/>
    <w:rsid w:val="00EE14D0"/>
    <w:rsid w:val="00EE1CBC"/>
    <w:rsid w:val="00EE2B0A"/>
    <w:rsid w:val="00EE2CF4"/>
    <w:rsid w:val="00EE350B"/>
    <w:rsid w:val="00EE4AB2"/>
    <w:rsid w:val="00EE5AEC"/>
    <w:rsid w:val="00EE6F5B"/>
    <w:rsid w:val="00EF064F"/>
    <w:rsid w:val="00EF0A72"/>
    <w:rsid w:val="00EF16AA"/>
    <w:rsid w:val="00EF226B"/>
    <w:rsid w:val="00EF3FBC"/>
    <w:rsid w:val="00EF42A6"/>
    <w:rsid w:val="00F00AA9"/>
    <w:rsid w:val="00F01B5F"/>
    <w:rsid w:val="00F07805"/>
    <w:rsid w:val="00F1103D"/>
    <w:rsid w:val="00F1340E"/>
    <w:rsid w:val="00F17E0F"/>
    <w:rsid w:val="00F21B5E"/>
    <w:rsid w:val="00F260B1"/>
    <w:rsid w:val="00F26528"/>
    <w:rsid w:val="00F26B32"/>
    <w:rsid w:val="00F27A7B"/>
    <w:rsid w:val="00F27D69"/>
    <w:rsid w:val="00F37EAE"/>
    <w:rsid w:val="00F4150A"/>
    <w:rsid w:val="00F4191A"/>
    <w:rsid w:val="00F420DE"/>
    <w:rsid w:val="00F43561"/>
    <w:rsid w:val="00F46A3D"/>
    <w:rsid w:val="00F537F5"/>
    <w:rsid w:val="00F573B5"/>
    <w:rsid w:val="00F60B80"/>
    <w:rsid w:val="00F60FFB"/>
    <w:rsid w:val="00F646D2"/>
    <w:rsid w:val="00F64742"/>
    <w:rsid w:val="00F66AD5"/>
    <w:rsid w:val="00F66CC8"/>
    <w:rsid w:val="00F66E76"/>
    <w:rsid w:val="00F67338"/>
    <w:rsid w:val="00F67403"/>
    <w:rsid w:val="00F7146D"/>
    <w:rsid w:val="00F75429"/>
    <w:rsid w:val="00F77ED6"/>
    <w:rsid w:val="00F816A7"/>
    <w:rsid w:val="00F82C9B"/>
    <w:rsid w:val="00F833AA"/>
    <w:rsid w:val="00F863B4"/>
    <w:rsid w:val="00F90704"/>
    <w:rsid w:val="00F914F9"/>
    <w:rsid w:val="00F93923"/>
    <w:rsid w:val="00F94C07"/>
    <w:rsid w:val="00F94EF9"/>
    <w:rsid w:val="00F961DB"/>
    <w:rsid w:val="00F96818"/>
    <w:rsid w:val="00F978A2"/>
    <w:rsid w:val="00FA015A"/>
    <w:rsid w:val="00FA1775"/>
    <w:rsid w:val="00FA30E8"/>
    <w:rsid w:val="00FA5595"/>
    <w:rsid w:val="00FA7571"/>
    <w:rsid w:val="00FA7FCD"/>
    <w:rsid w:val="00FB05B7"/>
    <w:rsid w:val="00FB2383"/>
    <w:rsid w:val="00FB25BB"/>
    <w:rsid w:val="00FB35EB"/>
    <w:rsid w:val="00FB4513"/>
    <w:rsid w:val="00FB4F9E"/>
    <w:rsid w:val="00FC1A19"/>
    <w:rsid w:val="00FC30FE"/>
    <w:rsid w:val="00FC3531"/>
    <w:rsid w:val="00FC45C4"/>
    <w:rsid w:val="00FC70E2"/>
    <w:rsid w:val="00FD03E5"/>
    <w:rsid w:val="00FD07D0"/>
    <w:rsid w:val="00FD6FD1"/>
    <w:rsid w:val="00FE04F7"/>
    <w:rsid w:val="00FE122B"/>
    <w:rsid w:val="00FE6BED"/>
    <w:rsid w:val="00FF06B8"/>
    <w:rsid w:val="00FF23D9"/>
    <w:rsid w:val="00FF648F"/>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62ED83A"/>
  <w15:docId w15:val="{FD2A8E76-7B39-421A-AFB5-7FAA4791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semiHidden/>
    <w:unhideWhenUsed/>
    <w:rsid w:val="004A26DC"/>
    <w:pPr>
      <w:spacing w:after="120"/>
      <w:ind w:left="283"/>
    </w:pPr>
  </w:style>
  <w:style w:type="character" w:customStyle="1" w:styleId="BodyTextIndentChar">
    <w:name w:val="Body Text Indent Char"/>
    <w:basedOn w:val="DefaultParagraphFont"/>
    <w:link w:val="BodyTextIndent"/>
    <w:uiPriority w:val="99"/>
    <w:semiHidden/>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6AB42-4F2D-4F9A-868B-F0594A67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6011</TotalTime>
  <Pages>6</Pages>
  <Words>2803</Words>
  <Characters>16258</Characters>
  <Application>Microsoft Office Word</Application>
  <DocSecurity>0</DocSecurity>
  <Lines>135</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692</cp:revision>
  <cp:lastPrinted>2021-02-02T08:57:00Z</cp:lastPrinted>
  <dcterms:created xsi:type="dcterms:W3CDTF">2015-01-08T11:09:00Z</dcterms:created>
  <dcterms:modified xsi:type="dcterms:W3CDTF">2021-02-02T09:04:00Z</dcterms:modified>
</cp:coreProperties>
</file>