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C10473" w:rsidP="002A0D13">
      <w:pPr>
        <w:spacing w:after="0" w:line="240" w:lineRule="auto"/>
        <w:jc w:val="both"/>
        <w:rPr>
          <w:rFonts w:ascii="Times New Roman" w:hAnsi="Times New Roman"/>
          <w:b/>
          <w:bCs/>
          <w:sz w:val="28"/>
          <w:szCs w:val="28"/>
          <w:lang w:val="ro-RO"/>
        </w:rPr>
      </w:pPr>
    </w:p>
    <w:p w:rsidR="00240AAF" w:rsidRPr="00064581" w:rsidRDefault="001C1796"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1C1796" w:rsidP="00A55639">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Default="001C1796"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2069384196"/>
        <w:placeholder>
          <w:docPart w:val="1266BE80DBD140478C62D5AE9E11136A"/>
        </w:placeholder>
      </w:sdtPr>
      <w:sdtEndPr>
        <w:rPr>
          <w:rFonts w:ascii="Arial" w:hAnsi="Arial" w:cs="Arial"/>
          <w:b/>
          <w:sz w:val="28"/>
          <w:szCs w:val="28"/>
        </w:rPr>
      </w:sdtEndPr>
      <w:sdtContent>
        <w:p w:rsidR="00FF6ECE" w:rsidRPr="0053564F" w:rsidRDefault="0053564F" w:rsidP="00FF6ECE">
          <w:pPr>
            <w:spacing w:after="0"/>
            <w:jc w:val="center"/>
            <w:rPr>
              <w:rFonts w:ascii="Arial" w:hAnsi="Arial" w:cs="Arial"/>
              <w:b/>
              <w:sz w:val="28"/>
              <w:szCs w:val="28"/>
              <w:lang w:val="ro-RO"/>
            </w:rPr>
          </w:pPr>
          <w:r w:rsidRPr="0053564F">
            <w:rPr>
              <w:rFonts w:ascii="Arial" w:hAnsi="Arial" w:cs="Arial"/>
              <w:b/>
              <w:sz w:val="28"/>
              <w:szCs w:val="28"/>
              <w:lang w:val="ro-RO"/>
            </w:rPr>
            <w:t>SEA</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EndPr/>
      <w:sdtContent>
        <w:p w:rsidR="00282624" w:rsidRPr="00064581" w:rsidRDefault="001C1796"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1C1796"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5F6B8C">
            <w:rPr>
              <w:rFonts w:ascii="Arial" w:hAnsi="Arial" w:cs="Arial"/>
              <w:b/>
              <w:sz w:val="24"/>
              <w:szCs w:val="24"/>
              <w:lang w:val="ro-RO"/>
            </w:rPr>
            <w:t>INSTITUTUL REGIONAL DE GASTROENTEROLOGIE-HEPATOLOGIE PROF. DR. OCTAVIAN FODOR CLUJ-NAPOCA</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5F6B8C">
            <w:rPr>
              <w:rFonts w:ascii="Arial" w:hAnsi="Arial" w:cs="Arial"/>
              <w:sz w:val="24"/>
              <w:szCs w:val="24"/>
              <w:lang w:val="ro-RO"/>
            </w:rPr>
            <w:t>Str. CONSTANTA, Nr. 5, Cluj-Napoca , Judetul Cluj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EndPr/>
        <w:sdtContent>
          <w:r>
            <w:rPr>
              <w:rFonts w:ascii="Arial" w:hAnsi="Arial" w:cs="Arial"/>
              <w:sz w:val="24"/>
              <w:szCs w:val="24"/>
              <w:lang w:val="ro-RO"/>
            </w:rPr>
            <w:t>prin</w:t>
          </w:r>
          <w:r w:rsidR="0053564F">
            <w:rPr>
              <w:rFonts w:ascii="Arial" w:hAnsi="Arial" w:cs="Arial"/>
              <w:sz w:val="24"/>
              <w:szCs w:val="24"/>
              <w:lang w:val="ro-RO"/>
            </w:rPr>
            <w:t xml:space="preserve"> S.C. PROIECTANTUL S.A. Cluj-Napoca</w:t>
          </w:r>
          <w:r>
            <w:rPr>
              <w:rFonts w:ascii="Arial" w:hAnsi="Arial" w:cs="Arial"/>
              <w:sz w:val="24"/>
              <w:szCs w:val="24"/>
              <w:lang w:val="ro-RO"/>
            </w:rPr>
            <w:t>, cu adresa</w:t>
          </w:r>
          <w:r w:rsidR="0053564F">
            <w:rPr>
              <w:rFonts w:ascii="Arial" w:hAnsi="Arial" w:cs="Arial"/>
              <w:sz w:val="24"/>
              <w:szCs w:val="24"/>
              <w:lang w:val="ro-RO"/>
            </w:rPr>
            <w:t xml:space="preserve"> municipiul Cluj-Napoca, str. Deva, nr. 1-7, județul Cluj</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EndPr/>
        <w:sdtContent>
          <w:r w:rsidRPr="0053564F">
            <w:rPr>
              <w:rFonts w:ascii="Arial" w:hAnsi="Arial" w:cs="Arial"/>
              <w:color w:val="000000"/>
              <w:sz w:val="24"/>
              <w:szCs w:val="24"/>
              <w:lang w:val="ro-RO"/>
            </w:rPr>
            <w:t xml:space="preserve">privind planul </w:t>
          </w:r>
          <w:r w:rsidR="0053564F" w:rsidRPr="0053564F">
            <w:rPr>
              <w:rFonts w:ascii="Arial" w:hAnsi="Arial" w:cs="Arial"/>
              <w:color w:val="000000"/>
              <w:sz w:val="24"/>
              <w:szCs w:val="24"/>
              <w:lang w:val="ro-RO"/>
            </w:rPr>
            <w:t>”</w:t>
          </w:r>
          <w:r w:rsidR="0053564F" w:rsidRPr="0053564F">
            <w:rPr>
              <w:rFonts w:ascii="Arial" w:hAnsi="Arial" w:cs="Arial"/>
              <w:spacing w:val="-4"/>
              <w:sz w:val="24"/>
              <w:szCs w:val="24"/>
              <w:lang w:val="ro-RO" w:eastAsia="ro-RO"/>
            </w:rPr>
            <w:t>Elaborare PUZ conform Legii nr. 350/2001 actualizată”</w:t>
          </w:r>
          <w:r w:rsidR="0053564F">
            <w:rPr>
              <w:rFonts w:ascii="Arial" w:hAnsi="Arial" w:cs="Arial"/>
              <w:sz w:val="24"/>
              <w:szCs w:val="24"/>
              <w:lang w:val="ro-RO"/>
            </w:rPr>
            <w:t xml:space="preserve">, amplasat în municipiul Cluj-Napoca, </w:t>
          </w:r>
          <w:r w:rsidR="00C10473">
            <w:rPr>
              <w:rFonts w:ascii="Arial" w:eastAsia="Times New Roman" w:hAnsi="Arial" w:cs="Arial"/>
              <w:sz w:val="24"/>
              <w:szCs w:val="24"/>
              <w:lang w:val="ro-RO"/>
            </w:rPr>
            <w:t>strada Croitorilor, nr. 19-21</w:t>
          </w:r>
          <w:bookmarkStart w:id="0" w:name="_GoBack"/>
          <w:bookmarkEnd w:id="0"/>
          <w:r w:rsidR="0053564F" w:rsidRPr="0053564F">
            <w:rPr>
              <w:rFonts w:ascii="Arial" w:eastAsia="Times New Roman" w:hAnsi="Arial" w:cs="Arial"/>
              <w:sz w:val="24"/>
              <w:szCs w:val="24"/>
              <w:lang w:val="ro-RO"/>
            </w:rPr>
            <w:t>, județul Cluj,</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5F6B8C">
            <w:rPr>
              <w:rFonts w:ascii="Arial" w:hAnsi="Arial" w:cs="Arial"/>
              <w:sz w:val="24"/>
              <w:szCs w:val="24"/>
              <w:lang w:val="ro-RO"/>
            </w:rPr>
            <w:t>APM Cluj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EndPr/>
        <w:sdtContent>
          <w:r w:rsidR="005F6B8C">
            <w:rPr>
              <w:rFonts w:ascii="Arial" w:hAnsi="Arial" w:cs="Arial"/>
              <w:sz w:val="24"/>
              <w:szCs w:val="24"/>
              <w:lang w:val="ro-RO"/>
            </w:rPr>
            <w:t>26310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7-09-15T00:00:00Z">
            <w:dateFormat w:val="dd.MM.yyyy"/>
            <w:lid w:val="ro-RO"/>
            <w:storeMappedDataAs w:val="dateTime"/>
            <w:calendar w:val="gregorian"/>
          </w:date>
        </w:sdtPr>
        <w:sdtEndPr/>
        <w:sdtContent>
          <w:r w:rsidR="005F6B8C">
            <w:rPr>
              <w:rFonts w:ascii="Arial" w:hAnsi="Arial" w:cs="Arial"/>
              <w:spacing w:val="-6"/>
              <w:sz w:val="24"/>
              <w:szCs w:val="24"/>
              <w:lang w:val="ro-RO"/>
            </w:rPr>
            <w:t>15.09.2017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End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56F1" w:rsidRPr="00D3221B" w:rsidRDefault="001C179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556F1" w:rsidRPr="00D3221B" w:rsidRDefault="001C179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556F1" w:rsidRPr="00D3221B" w:rsidRDefault="001C179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1C179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8556F1" w:rsidRPr="00D3221B" w:rsidRDefault="001C179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556F1" w:rsidRDefault="001C179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B1528F" w:rsidRPr="00D3221B" w:rsidRDefault="00C10473" w:rsidP="00B1528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556F1" w:rsidRPr="00D3221B" w:rsidRDefault="001C1796" w:rsidP="008556F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r w:rsidR="0053564F">
            <w:rPr>
              <w:rFonts w:ascii="Arial" w:hAnsi="Arial" w:cs="Arial"/>
              <w:b/>
              <w:color w:val="000000"/>
              <w:sz w:val="24"/>
              <w:szCs w:val="24"/>
              <w:lang w:val="ro-RO"/>
            </w:rPr>
            <w:t>CLUJ</w:t>
          </w:r>
        </w:p>
        <w:p w:rsidR="008556F1" w:rsidRPr="00D3221B" w:rsidRDefault="001C1796"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53564F">
            <w:rPr>
              <w:rFonts w:ascii="Arial" w:hAnsi="Arial" w:cs="Arial"/>
              <w:color w:val="000000"/>
              <w:sz w:val="24"/>
              <w:szCs w:val="24"/>
              <w:lang w:val="ro-RO"/>
            </w:rPr>
            <w:t xml:space="preserve"> 24.10.2017</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r w:rsidR="0053564F">
            <w:rPr>
              <w:rFonts w:ascii="Arial" w:hAnsi="Arial" w:cs="Arial"/>
              <w:color w:val="000000"/>
              <w:sz w:val="24"/>
              <w:szCs w:val="24"/>
              <w:lang w:val="ro-RO"/>
            </w:rPr>
            <w:t xml:space="preserve"> cu numerele 26310/5.09.2017 și 27078/16.10.2017 (număr electronic de înregistrare 592/11.10.2017)</w:t>
          </w:r>
          <w:r w:rsidRPr="00D3221B">
            <w:rPr>
              <w:rFonts w:ascii="Arial" w:hAnsi="Arial" w:cs="Arial"/>
              <w:color w:val="000000"/>
              <w:sz w:val="24"/>
              <w:szCs w:val="24"/>
              <w:lang w:val="ro-RO"/>
            </w:rPr>
            <w:t>;</w:t>
          </w:r>
        </w:p>
        <w:p w:rsidR="008556F1" w:rsidRPr="00D3221B" w:rsidRDefault="0053564F"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AA0931">
            <w:rPr>
              <w:rFonts w:ascii="Arial" w:hAnsi="Arial" w:cs="Arial"/>
              <w:sz w:val="24"/>
              <w:szCs w:val="24"/>
              <w:lang w:val="ro-RO"/>
            </w:rPr>
            <w:t>în conformitate cu prevederile art. 5, alin. (3), pct. a)</w:t>
          </w:r>
          <w:r w:rsidRPr="00AA0931">
            <w:rPr>
              <w:rFonts w:ascii="Arial" w:hAnsi="Arial" w:cs="Arial"/>
              <w:bCs/>
              <w:sz w:val="24"/>
              <w:szCs w:val="24"/>
              <w:lang w:val="ro-RO"/>
            </w:rPr>
            <w:t xml:space="preserve"> şi a anexei nr. 1 – Criterii pentru determinarea efectelor semnificative potenţiale asupra mediului din</w:t>
          </w:r>
          <w:r w:rsidRPr="00AA0931">
            <w:rPr>
              <w:rFonts w:ascii="Arial" w:hAnsi="Arial" w:cs="Arial"/>
              <w:b/>
              <w:bCs/>
              <w:sz w:val="24"/>
              <w:szCs w:val="24"/>
              <w:lang w:val="ro-RO"/>
            </w:rPr>
            <w:t xml:space="preserve"> </w:t>
          </w:r>
          <w:r w:rsidRPr="00AA0931">
            <w:rPr>
              <w:rFonts w:ascii="Arial" w:hAnsi="Arial" w:cs="Arial"/>
              <w:sz w:val="24"/>
              <w:szCs w:val="24"/>
              <w:lang w:val="ro-RO"/>
            </w:rPr>
            <w:t>H.G. 1076/2004 privind stabilirea procedurii de realizare a evaluării de mediu pentru planuri şi programe</w:t>
          </w:r>
          <w:r w:rsidR="001C1796" w:rsidRPr="00D3221B">
            <w:rPr>
              <w:rFonts w:ascii="Arial" w:hAnsi="Arial" w:cs="Arial"/>
              <w:color w:val="000000"/>
              <w:sz w:val="24"/>
              <w:szCs w:val="24"/>
              <w:lang w:val="ro-RO"/>
            </w:rPr>
            <w:t>;</w:t>
          </w:r>
        </w:p>
        <w:p w:rsidR="008556F1" w:rsidRPr="00D3221B" w:rsidRDefault="001C1796"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595382" w:rsidRPr="00D3221B" w:rsidRDefault="001C1796" w:rsidP="001B317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1B317B" w:rsidRDefault="00C10473" w:rsidP="00B1528F">
      <w:pPr>
        <w:autoSpaceDE w:val="0"/>
        <w:autoSpaceDN w:val="0"/>
        <w:adjustRightInd w:val="0"/>
        <w:spacing w:line="240" w:lineRule="auto"/>
        <w:jc w:val="both"/>
        <w:rPr>
          <w:rFonts w:ascii="Arial" w:hAnsi="Arial" w:cs="Arial"/>
          <w:b/>
          <w:color w:val="000000"/>
          <w:sz w:val="24"/>
          <w:szCs w:val="24"/>
          <w:lang w:val="ro-RO"/>
        </w:rPr>
      </w:pPr>
    </w:p>
    <w:p w:rsidR="001B317B" w:rsidRDefault="00C10473"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C10473"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EndPr/>
        <w:sdtContent>
          <w:r w:rsidR="001C1796" w:rsidRPr="00D3221B">
            <w:rPr>
              <w:rFonts w:ascii="Arial" w:hAnsi="Arial" w:cs="Arial"/>
              <w:b/>
              <w:color w:val="000000"/>
              <w:sz w:val="24"/>
              <w:szCs w:val="24"/>
              <w:lang w:val="ro-RO"/>
            </w:rPr>
            <w:t>Planul</w:t>
          </w:r>
          <w:r w:rsidR="001C1796">
            <w:rPr>
              <w:rFonts w:ascii="Arial" w:hAnsi="Arial" w:cs="Arial"/>
              <w:b/>
              <w:color w:val="000000"/>
              <w:sz w:val="24"/>
              <w:szCs w:val="24"/>
              <w:lang w:val="ro-RO"/>
            </w:rPr>
            <w:t xml:space="preserve"> </w:t>
          </w:r>
          <w:r w:rsidR="0053564F">
            <w:rPr>
              <w:rFonts w:ascii="Arial" w:hAnsi="Arial" w:cs="Arial"/>
              <w:b/>
              <w:color w:val="000000"/>
              <w:sz w:val="24"/>
              <w:szCs w:val="24"/>
              <w:lang w:val="ro-RO"/>
            </w:rPr>
            <w:t>”</w:t>
          </w:r>
          <w:r w:rsidR="0053564F" w:rsidRPr="0053564F">
            <w:rPr>
              <w:rFonts w:ascii="Arial" w:hAnsi="Arial" w:cs="Arial"/>
              <w:b/>
              <w:spacing w:val="-4"/>
              <w:sz w:val="24"/>
              <w:szCs w:val="24"/>
              <w:lang w:val="ro-RO" w:eastAsia="ro-RO"/>
            </w:rPr>
            <w:t>Elaborare PUZ conform Legii nr. 350/2001 actualizată</w:t>
          </w:r>
          <w:r w:rsidR="0053564F">
            <w:rPr>
              <w:rFonts w:ascii="Arial" w:hAnsi="Arial" w:cs="Arial"/>
              <w:b/>
              <w:spacing w:val="-4"/>
              <w:sz w:val="24"/>
              <w:szCs w:val="24"/>
              <w:lang w:val="ro-RO" w:eastAsia="ro-RO"/>
            </w:rPr>
            <w:t>”</w:t>
          </w:r>
          <w:r w:rsidR="001C1796">
            <w:rPr>
              <w:rFonts w:ascii="Arial" w:hAnsi="Arial" w:cs="Arial"/>
              <w:b/>
              <w:color w:val="000000"/>
              <w:sz w:val="24"/>
              <w:szCs w:val="24"/>
              <w:lang w:val="ro-RO"/>
            </w:rPr>
            <w:t>,</w:t>
          </w:r>
        </w:sdtContent>
      </w:sdt>
      <w:r w:rsidR="001C1796">
        <w:rPr>
          <w:rFonts w:ascii="Arial" w:hAnsi="Arial" w:cs="Arial"/>
          <w:b/>
          <w:color w:val="000000"/>
          <w:sz w:val="24"/>
          <w:szCs w:val="24"/>
          <w:lang w:val="ro-RO"/>
        </w:rPr>
        <w:t xml:space="preserve"> </w:t>
      </w:r>
      <w:r w:rsidR="001C1796" w:rsidRPr="00D80050">
        <w:rPr>
          <w:rFonts w:ascii="Arial" w:hAnsi="Arial" w:cs="Arial"/>
          <w:b/>
          <w:color w:val="000000"/>
          <w:sz w:val="24"/>
          <w:szCs w:val="24"/>
          <w:lang w:val="ro-RO"/>
        </w:rPr>
        <w:t>titular</w:t>
      </w:r>
      <w:r w:rsidR="001C1796">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EndPr/>
        <w:sdtContent>
          <w:r w:rsidR="005F6B8C">
            <w:rPr>
              <w:rFonts w:ascii="Arial" w:hAnsi="Arial" w:cs="Arial"/>
              <w:color w:val="000000"/>
              <w:sz w:val="24"/>
              <w:szCs w:val="24"/>
              <w:lang w:val="ro-RO"/>
            </w:rPr>
            <w:t>INSTITUTUL REGIONAL DE GASTROENTEROLOGIE-HEPATOLOGIE PROF. DR. OCTAVIAN FODOR CLUJ-NAPOCA</w:t>
          </w:r>
        </w:sdtContent>
      </w:sdt>
      <w:r w:rsidR="001C1796" w:rsidRPr="00D3221B">
        <w:rPr>
          <w:rFonts w:ascii="Arial" w:hAnsi="Arial" w:cs="Arial"/>
          <w:b/>
          <w:color w:val="000000"/>
          <w:sz w:val="24"/>
          <w:szCs w:val="24"/>
          <w:lang w:val="ro-RO"/>
        </w:rPr>
        <w:t>,</w:t>
      </w:r>
      <w:r w:rsidR="001C1796"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EndPr/>
        <w:sdtContent>
          <w:r w:rsidR="001C1796">
            <w:rPr>
              <w:rFonts w:ascii="Arial" w:hAnsi="Arial" w:cs="Arial"/>
              <w:sz w:val="24"/>
              <w:szCs w:val="24"/>
              <w:lang w:val="ro-RO" w:eastAsia="ro-RO"/>
            </w:rPr>
            <w:t>prin</w:t>
          </w:r>
          <w:r w:rsidR="0053564F">
            <w:rPr>
              <w:rFonts w:ascii="Arial" w:hAnsi="Arial" w:cs="Arial"/>
              <w:sz w:val="24"/>
              <w:szCs w:val="24"/>
              <w:lang w:val="ro-RO" w:eastAsia="ro-RO"/>
            </w:rPr>
            <w:t xml:space="preserve"> </w:t>
          </w:r>
          <w:r w:rsidR="0053564F">
            <w:rPr>
              <w:rFonts w:ascii="Arial" w:hAnsi="Arial" w:cs="Arial"/>
              <w:sz w:val="24"/>
              <w:szCs w:val="24"/>
              <w:lang w:val="ro-RO"/>
            </w:rPr>
            <w:t>prin S.C. PROIECTANTUL S.A. Cluj-Napoca</w:t>
          </w:r>
          <w:r w:rsidR="001C1796">
            <w:rPr>
              <w:rFonts w:ascii="Arial" w:hAnsi="Arial" w:cs="Arial"/>
              <w:sz w:val="24"/>
              <w:szCs w:val="24"/>
              <w:lang w:val="ro-RO" w:eastAsia="ro-RO"/>
            </w:rPr>
            <w:t xml:space="preserve">, </w:t>
          </w:r>
        </w:sdtContent>
      </w:sdt>
      <w:r w:rsidR="001C1796" w:rsidRPr="00D3221B">
        <w:rPr>
          <w:rFonts w:ascii="Arial" w:hAnsi="Arial" w:cs="Arial"/>
          <w:b/>
          <w:color w:val="000000"/>
          <w:sz w:val="24"/>
          <w:szCs w:val="24"/>
          <w:lang w:val="ro-RO"/>
        </w:rPr>
        <w:t xml:space="preserve">nu necesită evaluare de mediu şi nu necesită evaluare adecvată şi se va supune </w:t>
      </w:r>
      <w:r w:rsidR="001C1796" w:rsidRPr="001B317B">
        <w:rPr>
          <w:rFonts w:ascii="Arial" w:hAnsi="Arial" w:cs="Arial"/>
          <w:b/>
          <w:color w:val="000000"/>
          <w:sz w:val="24"/>
          <w:szCs w:val="24"/>
          <w:lang w:val="ro-RO"/>
        </w:rPr>
        <w:t>adoptării fără aviz de mediu</w:t>
      </w:r>
      <w:r w:rsidR="001C1796" w:rsidRPr="00D3221B">
        <w:rPr>
          <w:rFonts w:ascii="Arial" w:hAnsi="Arial" w:cs="Arial"/>
          <w:b/>
          <w:i/>
          <w:color w:val="000000"/>
          <w:sz w:val="24"/>
          <w:szCs w:val="24"/>
          <w:lang w:val="ro-RO"/>
        </w:rPr>
        <w:t>.</w:t>
      </w:r>
    </w:p>
    <w:p w:rsidR="001B317B" w:rsidRDefault="00C10473" w:rsidP="001B317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1B317B" w:rsidRDefault="001C1796"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1B317B" w:rsidRDefault="001C1796" w:rsidP="00A054D7">
          <w:pPr>
            <w:autoSpaceDE w:val="0"/>
            <w:autoSpaceDN w:val="0"/>
            <w:adjustRightInd w:val="0"/>
            <w:spacing w:after="0" w:line="240" w:lineRule="auto"/>
            <w:ind w:left="425"/>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054D7" w:rsidRPr="00A054D7" w:rsidRDefault="00A054D7" w:rsidP="00A054D7">
          <w:pPr>
            <w:suppressAutoHyphens/>
            <w:spacing w:after="0" w:line="240" w:lineRule="auto"/>
            <w:ind w:left="426"/>
            <w:jc w:val="both"/>
            <w:rPr>
              <w:rFonts w:ascii="Arial" w:eastAsia="Times New Roman" w:hAnsi="Arial" w:cs="Arial"/>
              <w:sz w:val="24"/>
              <w:szCs w:val="24"/>
              <w:lang w:val="fr-FR" w:eastAsia="ar-SA"/>
            </w:rPr>
          </w:pPr>
          <w:r w:rsidRPr="00A054D7">
            <w:rPr>
              <w:rFonts w:ascii="Arial" w:eastAsia="Times New Roman" w:hAnsi="Arial" w:cs="Arial"/>
              <w:sz w:val="24"/>
              <w:szCs w:val="24"/>
              <w:lang w:val="ro-RO" w:eastAsia="ar-SA"/>
            </w:rPr>
            <w:t xml:space="preserve">Zona în care se va implementa planul este situată în </w:t>
          </w:r>
          <w:r w:rsidRPr="00A054D7">
            <w:rPr>
              <w:rFonts w:ascii="Arial" w:eastAsia="Times New Roman" w:hAnsi="Arial" w:cs="Arial"/>
              <w:sz w:val="24"/>
              <w:szCs w:val="24"/>
              <w:lang w:val="ro-RO"/>
            </w:rPr>
            <w:t>intravilanul municipiului Cluj-Napoca, parţial în afara perimetrului de protecţie a valorilor istorice şi arhitectural-urbanistice şi parţial în interiorul în interiorul zonei de protecţie a valorilor istorice şi arhitectural-urbanistice.</w:t>
          </w:r>
        </w:p>
        <w:p w:rsidR="0071331D" w:rsidRPr="0071331D" w:rsidRDefault="0071331D" w:rsidP="0071331D">
          <w:pPr>
            <w:suppressAutoHyphens/>
            <w:spacing w:after="0" w:line="240" w:lineRule="auto"/>
            <w:ind w:left="426"/>
            <w:jc w:val="both"/>
            <w:rPr>
              <w:rFonts w:ascii="Arial" w:eastAsia="Times New Roman" w:hAnsi="Arial" w:cs="Arial"/>
              <w:sz w:val="24"/>
              <w:szCs w:val="24"/>
              <w:lang w:val="ro-RO" w:eastAsia="ar-SA"/>
            </w:rPr>
          </w:pPr>
          <w:r w:rsidRPr="0071331D">
            <w:rPr>
              <w:rFonts w:ascii="Arial" w:eastAsia="Times New Roman" w:hAnsi="Arial" w:cs="Arial"/>
              <w:sz w:val="24"/>
              <w:szCs w:val="24"/>
              <w:lang w:val="ro-RO" w:eastAsia="ar-SA"/>
            </w:rPr>
            <w:t>Conform P.U.G. al municipiului Cluj-Napoca aprobat cu H.C.L. nr. 493 / 22.12.2013 incinta este împărţită în două subzone după cum urmează:</w:t>
          </w:r>
        </w:p>
        <w:p w:rsidR="0071331D" w:rsidRPr="0071331D" w:rsidRDefault="0071331D" w:rsidP="0071331D">
          <w:pPr>
            <w:suppressAutoHyphens/>
            <w:spacing w:after="0" w:line="240" w:lineRule="auto"/>
            <w:ind w:left="851"/>
            <w:jc w:val="both"/>
            <w:rPr>
              <w:rFonts w:ascii="Arial" w:eastAsia="Times New Roman" w:hAnsi="Arial" w:cs="Arial"/>
              <w:color w:val="000000"/>
              <w:sz w:val="24"/>
              <w:szCs w:val="24"/>
              <w:lang w:val="ro-RO" w:eastAsia="ar-SA"/>
            </w:rPr>
          </w:pPr>
          <w:r w:rsidRPr="0071331D">
            <w:rPr>
              <w:rFonts w:ascii="Arial" w:eastAsia="Times New Roman" w:hAnsi="Arial" w:cs="Arial"/>
              <w:sz w:val="24"/>
              <w:szCs w:val="24"/>
              <w:lang w:val="ro-RO" w:eastAsia="ar-SA"/>
            </w:rPr>
            <w:t xml:space="preserve">- zona adiacentă străzii Croitorilor se află în </w:t>
          </w:r>
          <w:r w:rsidRPr="0071331D">
            <w:rPr>
              <w:rFonts w:ascii="Arial" w:eastAsia="Times New Roman" w:hAnsi="Arial" w:cs="Arial"/>
              <w:b/>
              <w:sz w:val="24"/>
              <w:szCs w:val="24"/>
              <w:lang w:val="ro-RO" w:eastAsia="ar-SA"/>
            </w:rPr>
            <w:t>U.T.R. sZCP_Is</w:t>
          </w:r>
          <w:r w:rsidRPr="0071331D">
            <w:rPr>
              <w:rFonts w:ascii="Arial" w:eastAsia="Times New Roman" w:hAnsi="Arial" w:cs="Arial"/>
              <w:sz w:val="24"/>
              <w:szCs w:val="24"/>
              <w:lang w:val="ro-RO" w:eastAsia="ar-SA"/>
            </w:rPr>
            <w:t xml:space="preserve"> - zona construită protejată, subzona de instituţii şi servicii publice şi de interes public constituite în clădiri dedicate situate în afara zonei centrale. Suprafaţa din incintă aferentă acestui UTR este de </w:t>
          </w:r>
          <w:r w:rsidRPr="0071331D">
            <w:rPr>
              <w:rFonts w:ascii="Arial" w:eastAsia="Times New Roman" w:hAnsi="Arial" w:cs="Arial"/>
              <w:color w:val="000000"/>
              <w:sz w:val="24"/>
              <w:szCs w:val="24"/>
              <w:lang w:val="ro-RO" w:eastAsia="ar-SA"/>
            </w:rPr>
            <w:t>3.909 mp.</w:t>
          </w:r>
        </w:p>
        <w:p w:rsidR="0071331D" w:rsidRPr="0071331D" w:rsidRDefault="0071331D" w:rsidP="0071331D">
          <w:pPr>
            <w:suppressAutoHyphens/>
            <w:spacing w:after="0" w:line="240" w:lineRule="auto"/>
            <w:ind w:left="851"/>
            <w:jc w:val="both"/>
            <w:rPr>
              <w:rFonts w:ascii="Arial" w:eastAsia="Times New Roman" w:hAnsi="Arial" w:cs="Arial"/>
              <w:sz w:val="24"/>
              <w:szCs w:val="24"/>
              <w:lang w:val="ro-RO"/>
            </w:rPr>
          </w:pPr>
          <w:r w:rsidRPr="0071331D">
            <w:rPr>
              <w:rFonts w:ascii="Arial" w:eastAsia="Times New Roman" w:hAnsi="Arial" w:cs="Arial"/>
              <w:sz w:val="24"/>
              <w:szCs w:val="24"/>
              <w:lang w:val="ro-RO" w:eastAsia="ar-SA"/>
            </w:rPr>
            <w:t xml:space="preserve">- zona adiacentă străzii Iaşilor se află în </w:t>
          </w:r>
          <w:r w:rsidRPr="0071331D">
            <w:rPr>
              <w:rFonts w:ascii="Arial" w:eastAsia="Times New Roman" w:hAnsi="Arial" w:cs="Arial"/>
              <w:b/>
              <w:sz w:val="24"/>
              <w:szCs w:val="24"/>
              <w:lang w:val="ro-RO" w:eastAsia="ar-SA"/>
            </w:rPr>
            <w:t>UTR. RrM1</w:t>
          </w:r>
          <w:r w:rsidRPr="0071331D">
            <w:rPr>
              <w:rFonts w:ascii="Arial" w:eastAsia="Times New Roman" w:hAnsi="Arial" w:cs="Arial"/>
              <w:sz w:val="24"/>
              <w:szCs w:val="24"/>
              <w:lang w:val="ro-RO" w:eastAsia="ar-SA"/>
            </w:rPr>
            <w:t xml:space="preserve"> - zona mixtă cu regim de construire închis, în zona parcelarului riveran principalelor artere de trafic destinat restructurării. Suprafaţa din incintă aferentă acestui UTR este de 2.406 mp</w:t>
          </w:r>
          <w:r w:rsidRPr="0071331D">
            <w:rPr>
              <w:rFonts w:ascii="Arial" w:eastAsia="Times New Roman" w:hAnsi="Arial" w:cs="Arial"/>
              <w:sz w:val="24"/>
              <w:szCs w:val="24"/>
              <w:lang w:val="ro-RO"/>
            </w:rPr>
            <w:t>.</w:t>
          </w:r>
        </w:p>
        <w:p w:rsidR="0071331D" w:rsidRPr="0071331D" w:rsidRDefault="0071331D" w:rsidP="0071331D">
          <w:pPr>
            <w:suppressAutoHyphens/>
            <w:spacing w:after="0" w:line="240" w:lineRule="auto"/>
            <w:ind w:left="426"/>
            <w:jc w:val="both"/>
            <w:rPr>
              <w:rFonts w:ascii="Arial" w:eastAsia="Times New Roman" w:hAnsi="Arial" w:cs="Arial"/>
              <w:color w:val="000000"/>
              <w:sz w:val="24"/>
              <w:szCs w:val="24"/>
              <w:lang w:val="ro-RO"/>
            </w:rPr>
          </w:pPr>
          <w:r w:rsidRPr="0071331D">
            <w:rPr>
              <w:rFonts w:ascii="Arial" w:eastAsia="Times New Roman" w:hAnsi="Arial" w:cs="Arial"/>
              <w:sz w:val="24"/>
              <w:szCs w:val="24"/>
              <w:lang w:val="ro-RO" w:eastAsia="ar-SA"/>
            </w:rPr>
            <w:t xml:space="preserve">Conform strategiei de dezvoltare pe perioada 2014-2020 municipiul Cluj-Napoca este un centru de excelenţă în medicină. Aportul acestui domeniu la obiectivul strategic de creştere a calităţii vieţii este esenţial, datorită capacităţilor de furnizare de asistenţă medicală de calitate pentru toate categoriile sociale (naţional şi internaţional). Datorită programelor universitare de specialitate oraşul reprezintă un pol de cercetare în domeniul medical şi al sănătăţii publice, are un potenţial major în colaborări transversale între universităţi şi mediul privat şi dezvoltă un grad înalt de internaţionalizare academică. </w:t>
          </w:r>
          <w:r w:rsidRPr="0071331D">
            <w:rPr>
              <w:rFonts w:ascii="Arial" w:eastAsia="Times New Roman" w:hAnsi="Arial" w:cs="Arial"/>
              <w:color w:val="000000"/>
              <w:sz w:val="24"/>
              <w:szCs w:val="24"/>
              <w:lang w:val="ro-RO"/>
            </w:rPr>
            <w:t>Planul propus se înscrie în strategia de dezvoltare a Institutului Regional de Gastroenterologie şi Hepatologie „Prof. dr. Octavian Fodor” Cluj-Napoca. Realizarea acestor lucrări de extindere constituie un element care va duce la creşterea calităţii actului medical în cadrul institutului.</w:t>
          </w:r>
        </w:p>
        <w:p w:rsidR="00A054D7" w:rsidRDefault="001C1796" w:rsidP="0071331D">
          <w:pPr>
            <w:autoSpaceDE w:val="0"/>
            <w:autoSpaceDN w:val="0"/>
            <w:adjustRightInd w:val="0"/>
            <w:spacing w:before="120" w:after="0" w:line="240" w:lineRule="auto"/>
            <w:ind w:left="425"/>
            <w:jc w:val="both"/>
            <w:rPr>
              <w:rFonts w:ascii="Arial" w:hAnsi="Arial" w:cs="Arial"/>
              <w:i/>
              <w:color w:val="000000"/>
              <w:sz w:val="24"/>
              <w:szCs w:val="24"/>
              <w:lang w:val="ro-RO"/>
            </w:rPr>
          </w:pPr>
          <w:r w:rsidRPr="00D3221B">
            <w:rPr>
              <w:rFonts w:ascii="Arial" w:hAnsi="Arial" w:cs="Arial"/>
              <w:i/>
              <w:color w:val="000000"/>
              <w:sz w:val="24"/>
              <w:szCs w:val="24"/>
              <w:lang w:val="ro-RO"/>
            </w:rPr>
            <w:t>b) gradul în care planul sau programul influenţează alte planuri şi programe, inclusiv pe cele în care se integrează sau care derivă din ele;</w:t>
          </w:r>
        </w:p>
        <w:p w:rsidR="0071331D" w:rsidRPr="0071331D" w:rsidRDefault="0071331D" w:rsidP="0071331D">
          <w:pPr>
            <w:spacing w:after="0" w:line="240" w:lineRule="auto"/>
            <w:ind w:left="425"/>
            <w:jc w:val="both"/>
            <w:rPr>
              <w:rFonts w:ascii="Arial" w:eastAsia="Times New Roman" w:hAnsi="Arial" w:cs="Arial"/>
              <w:bCs/>
              <w:sz w:val="24"/>
              <w:szCs w:val="24"/>
              <w:lang w:val="ro-RO" w:eastAsia="ar-SA"/>
            </w:rPr>
          </w:pPr>
          <w:r w:rsidRPr="0071331D">
            <w:rPr>
              <w:rFonts w:ascii="Arial" w:eastAsia="Times New Roman" w:hAnsi="Arial" w:cs="Arial"/>
              <w:bCs/>
              <w:sz w:val="24"/>
              <w:szCs w:val="24"/>
              <w:lang w:val="ro-RO" w:eastAsia="ar-SA"/>
            </w:rPr>
            <w:t>Planul propus nu se integrează şi nu influenţează direct alte planuri la nivel local, regional</w:t>
          </w:r>
          <w:r>
            <w:rPr>
              <w:rFonts w:ascii="Arial" w:eastAsia="Times New Roman" w:hAnsi="Arial" w:cs="Arial"/>
              <w:bCs/>
              <w:sz w:val="24"/>
              <w:szCs w:val="24"/>
              <w:lang w:val="ro-RO" w:eastAsia="ar-SA"/>
            </w:rPr>
            <w:t xml:space="preserve"> </w:t>
          </w:r>
          <w:r w:rsidRPr="0071331D">
            <w:rPr>
              <w:rFonts w:ascii="Arial" w:eastAsia="Times New Roman" w:hAnsi="Arial" w:cs="Arial"/>
              <w:bCs/>
              <w:sz w:val="24"/>
              <w:szCs w:val="24"/>
              <w:lang w:val="ro-RO" w:eastAsia="ar-SA"/>
            </w:rPr>
            <w:t xml:space="preserve">sau naţional. </w:t>
          </w:r>
          <w:r w:rsidRPr="0071331D">
            <w:rPr>
              <w:rFonts w:ascii="Arial" w:eastAsia="Times New Roman" w:hAnsi="Arial" w:cs="Arial"/>
              <w:color w:val="000000"/>
              <w:sz w:val="24"/>
              <w:szCs w:val="24"/>
              <w:lang w:val="ro-RO"/>
            </w:rPr>
            <w:t>Prin acest plan nu se modifică unităţile şi subunităţile teritoriale prevăzute prin PUG.</w:t>
          </w:r>
          <w:r>
            <w:rPr>
              <w:rFonts w:ascii="Arial" w:eastAsia="Times New Roman" w:hAnsi="Arial" w:cs="Arial"/>
              <w:bCs/>
              <w:sz w:val="24"/>
              <w:szCs w:val="24"/>
              <w:lang w:val="ro-RO" w:eastAsia="ar-SA"/>
            </w:rPr>
            <w:t xml:space="preserve"> </w:t>
          </w:r>
          <w:r w:rsidRPr="0071331D">
            <w:rPr>
              <w:rFonts w:ascii="Arial" w:eastAsia="Times New Roman" w:hAnsi="Arial" w:cs="Arial"/>
              <w:color w:val="000000"/>
              <w:sz w:val="24"/>
              <w:szCs w:val="24"/>
              <w:lang w:val="ro-RO"/>
            </w:rPr>
            <w:t>Zona în care se va implementa planul este o zonă deja constituită. Nu se cunosc alte planuri propuse aici în curs de implementare.</w:t>
          </w:r>
        </w:p>
        <w:p w:rsidR="00A054D7" w:rsidRDefault="001C1796" w:rsidP="0071331D">
          <w:pPr>
            <w:autoSpaceDE w:val="0"/>
            <w:autoSpaceDN w:val="0"/>
            <w:adjustRightInd w:val="0"/>
            <w:spacing w:before="120" w:after="0" w:line="240" w:lineRule="auto"/>
            <w:ind w:left="425"/>
            <w:jc w:val="both"/>
            <w:rPr>
              <w:rFonts w:ascii="Arial" w:hAnsi="Arial" w:cs="Arial"/>
              <w:i/>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p>
        <w:p w:rsidR="0071331D" w:rsidRPr="0071331D" w:rsidRDefault="0071331D" w:rsidP="0071331D">
          <w:pPr>
            <w:spacing w:after="0" w:line="240" w:lineRule="auto"/>
            <w:ind w:left="425"/>
            <w:jc w:val="both"/>
            <w:rPr>
              <w:rFonts w:ascii="Arial" w:eastAsia="Times New Roman" w:hAnsi="Arial" w:cs="Arial"/>
              <w:sz w:val="24"/>
              <w:szCs w:val="24"/>
              <w:lang w:val="ro-RO" w:eastAsia="ar-SA"/>
            </w:rPr>
          </w:pPr>
          <w:r w:rsidRPr="0071331D">
            <w:rPr>
              <w:rFonts w:ascii="Arial" w:eastAsia="Times New Roman" w:hAnsi="Arial" w:cs="Arial"/>
              <w:sz w:val="24"/>
              <w:szCs w:val="24"/>
              <w:lang w:val="ro-RO" w:eastAsia="ar-SA"/>
            </w:rPr>
            <w:t>Planul se înscrie în strategia de dezvoltare a municipi</w:t>
          </w:r>
          <w:r>
            <w:rPr>
              <w:rFonts w:ascii="Arial" w:eastAsia="Times New Roman" w:hAnsi="Arial" w:cs="Arial"/>
              <w:sz w:val="24"/>
              <w:szCs w:val="24"/>
              <w:lang w:val="ro-RO" w:eastAsia="ar-SA"/>
            </w:rPr>
            <w:t xml:space="preserve">ul Cluj-Napoca pe perioada 2014 -  2020. </w:t>
          </w:r>
          <w:r w:rsidRPr="0071331D">
            <w:rPr>
              <w:rFonts w:ascii="Arial" w:eastAsia="Times New Roman" w:hAnsi="Arial" w:cs="Arial"/>
              <w:color w:val="000000"/>
              <w:sz w:val="24"/>
              <w:szCs w:val="24"/>
              <w:lang w:val="ro-RO"/>
            </w:rPr>
            <w:t>Planul propus se înscrie în strategia de dezvoltare a Institutului Regional de Gastroenterologie şi Hepatologie „Prof. dr. Octavian Fodor” Cluj-Napoca.</w:t>
          </w:r>
        </w:p>
        <w:p w:rsidR="0071331D" w:rsidRPr="0071331D" w:rsidRDefault="0071331D" w:rsidP="0071331D">
          <w:pPr>
            <w:suppressAutoHyphens/>
            <w:spacing w:after="0" w:line="240" w:lineRule="auto"/>
            <w:ind w:left="426"/>
            <w:jc w:val="both"/>
            <w:rPr>
              <w:rFonts w:ascii="Arial" w:eastAsia="Times New Roman" w:hAnsi="Arial" w:cs="Arial"/>
              <w:sz w:val="24"/>
              <w:szCs w:val="24"/>
              <w:lang w:val="ro-RO"/>
            </w:rPr>
          </w:pPr>
          <w:r w:rsidRPr="0071331D">
            <w:rPr>
              <w:rFonts w:ascii="Arial" w:eastAsia="Times New Roman" w:hAnsi="Arial" w:cs="Arial"/>
              <w:sz w:val="24"/>
              <w:szCs w:val="24"/>
              <w:lang w:val="ro-RO" w:eastAsia="ar-SA"/>
            </w:rPr>
            <w:t xml:space="preserve">Propunerea este în concordanţă cu funcţiunea stabilită prin PUG al municipiului Cluj-Napoca. </w:t>
          </w:r>
          <w:r w:rsidRPr="0071331D">
            <w:rPr>
              <w:rFonts w:ascii="Arial" w:eastAsia="Times New Roman" w:hAnsi="Arial" w:cs="Arial"/>
              <w:color w:val="000000"/>
              <w:sz w:val="24"/>
              <w:szCs w:val="24"/>
              <w:lang w:val="ro-RO"/>
            </w:rPr>
            <w:t>Funcţiunile propuse au acelaşi caracter ca şi celelalte funcţiuni deja existente în incintă nefiind incompatibile cu caracterul general al zonei.</w:t>
          </w:r>
        </w:p>
        <w:p w:rsidR="0071331D" w:rsidRPr="0071331D" w:rsidRDefault="0071331D" w:rsidP="0071331D">
          <w:pPr>
            <w:tabs>
              <w:tab w:val="left" w:pos="1440"/>
            </w:tabs>
            <w:suppressAutoHyphens/>
            <w:spacing w:after="0" w:line="240" w:lineRule="auto"/>
            <w:ind w:left="270"/>
            <w:jc w:val="both"/>
            <w:rPr>
              <w:rFonts w:ascii="Arial" w:eastAsia="Times New Roman" w:hAnsi="Arial" w:cs="Arial"/>
              <w:sz w:val="24"/>
              <w:szCs w:val="24"/>
              <w:lang w:val="ro-RO"/>
            </w:rPr>
          </w:pPr>
          <w:r w:rsidRPr="0071331D">
            <w:rPr>
              <w:rFonts w:ascii="Arial" w:eastAsia="Times New Roman" w:hAnsi="Arial" w:cs="Arial"/>
              <w:sz w:val="24"/>
              <w:szCs w:val="24"/>
              <w:lang w:val="ro-RO" w:eastAsia="ar-SA"/>
            </w:rPr>
            <w:lastRenderedPageBreak/>
            <w:t>Necesitatea acestei investiţii se desprinde în principal din adresabilitatea foarte mare a acestui complex, care îşi are originea în calitatea şi nivelul ridicat de pregătire a personalului medical, materializate într-o experienţă ce s-a validat prin creşterea continuă a adresabilităţii şi prin rezolvarea cu succes a unor cazuri din ce în ce mai dificile. Prin realizarea acestei investiţii se va facilita accesul pacienţilor la tratament performant, asigurat pe de o parte de medici specializaţi, iar pe de altă parte de o dotare corespunzătoare în concordanţă cu cerinţele actuale în domeniul medicinei şi a sănătăţii populaţiei.</w:t>
          </w:r>
        </w:p>
        <w:p w:rsidR="001B317B" w:rsidRPr="00D3221B" w:rsidRDefault="0071331D" w:rsidP="0071331D">
          <w:pPr>
            <w:autoSpaceDE w:val="0"/>
            <w:autoSpaceDN w:val="0"/>
            <w:adjustRightInd w:val="0"/>
            <w:spacing w:after="0" w:line="240" w:lineRule="auto"/>
            <w:ind w:left="284"/>
            <w:jc w:val="both"/>
            <w:rPr>
              <w:rFonts w:ascii="Arial" w:hAnsi="Arial" w:cs="Arial"/>
              <w:color w:val="000000"/>
              <w:sz w:val="24"/>
              <w:szCs w:val="24"/>
              <w:lang w:val="ro-RO"/>
            </w:rPr>
          </w:pPr>
          <w:r w:rsidRPr="0071331D">
            <w:rPr>
              <w:rFonts w:ascii="Arial" w:eastAsia="Times New Roman" w:hAnsi="Arial" w:cs="Arial"/>
              <w:sz w:val="24"/>
              <w:szCs w:val="24"/>
              <w:lang w:val="ro-RO" w:eastAsia="ar-SA"/>
            </w:rPr>
            <w:t>Planul s-a elaborat cu respectarea principiilor eficienţei economice şi a economiei de resurse, în condiţiile asigurării protecţiei mediului şi fără a aduce atingeri calităţii mediului înconjurător.</w:t>
          </w:r>
        </w:p>
        <w:p w:rsidR="001B317B" w:rsidRDefault="001C1796" w:rsidP="0071331D">
          <w:pPr>
            <w:autoSpaceDE w:val="0"/>
            <w:autoSpaceDN w:val="0"/>
            <w:adjustRightInd w:val="0"/>
            <w:spacing w:before="120" w:after="0" w:line="240" w:lineRule="auto"/>
            <w:ind w:left="284"/>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71331D" w:rsidRPr="0071331D" w:rsidRDefault="0071331D" w:rsidP="0071331D">
          <w:pPr>
            <w:tabs>
              <w:tab w:val="left" w:pos="1440"/>
            </w:tabs>
            <w:suppressAutoHyphens/>
            <w:spacing w:after="0" w:line="240" w:lineRule="auto"/>
            <w:ind w:left="270"/>
            <w:jc w:val="both"/>
            <w:rPr>
              <w:rFonts w:ascii="Arial" w:eastAsia="Times New Roman" w:hAnsi="Arial" w:cs="Arial"/>
              <w:color w:val="000000"/>
              <w:sz w:val="24"/>
              <w:szCs w:val="24"/>
              <w:lang w:val="ro-RO"/>
            </w:rPr>
          </w:pPr>
          <w:r w:rsidRPr="0071331D">
            <w:rPr>
              <w:rFonts w:ascii="Arial" w:eastAsia="Times New Roman" w:hAnsi="Arial" w:cs="Arial"/>
              <w:color w:val="000000"/>
              <w:sz w:val="24"/>
              <w:szCs w:val="24"/>
              <w:lang w:val="ro-RO"/>
            </w:rPr>
            <w:t>Funcţiunile propuse prin prezentul P.U.Z. nu constituie un factor de poluare şi nici un posibil generator de riscuri tehnologice.</w:t>
          </w:r>
        </w:p>
        <w:p w:rsidR="0071331D" w:rsidRPr="0071331D" w:rsidRDefault="0071331D" w:rsidP="0071331D">
          <w:pPr>
            <w:tabs>
              <w:tab w:val="left" w:pos="1440"/>
            </w:tabs>
            <w:suppressAutoHyphens/>
            <w:spacing w:after="0" w:line="240" w:lineRule="auto"/>
            <w:ind w:left="270"/>
            <w:jc w:val="both"/>
            <w:rPr>
              <w:rFonts w:ascii="Arial" w:eastAsia="Times New Roman" w:hAnsi="Arial" w:cs="Arial"/>
              <w:color w:val="000000"/>
              <w:sz w:val="24"/>
              <w:szCs w:val="24"/>
              <w:lang w:val="ro-RO"/>
            </w:rPr>
          </w:pPr>
          <w:r w:rsidRPr="0071331D">
            <w:rPr>
              <w:rFonts w:ascii="Arial" w:eastAsia="Times New Roman" w:hAnsi="Arial" w:cs="Arial"/>
              <w:color w:val="000000"/>
              <w:sz w:val="24"/>
              <w:szCs w:val="24"/>
              <w:lang w:val="ro-RO"/>
            </w:rPr>
            <w:t>Nu a fost identificate efecte adverse semnificative asupra zonei de amplasare a planului ca urmare a implementării acestuia.</w:t>
          </w:r>
        </w:p>
        <w:p w:rsidR="0071331D" w:rsidRPr="0071331D" w:rsidRDefault="0071331D" w:rsidP="0071331D">
          <w:pPr>
            <w:tabs>
              <w:tab w:val="left" w:pos="1440"/>
            </w:tabs>
            <w:suppressAutoHyphens/>
            <w:spacing w:after="0" w:line="240" w:lineRule="auto"/>
            <w:ind w:left="270"/>
            <w:jc w:val="both"/>
            <w:rPr>
              <w:rFonts w:ascii="Arial" w:eastAsia="Times New Roman" w:hAnsi="Arial" w:cs="Arial"/>
              <w:color w:val="000000"/>
              <w:sz w:val="24"/>
              <w:szCs w:val="24"/>
              <w:lang w:val="ro-RO"/>
            </w:rPr>
          </w:pPr>
          <w:r w:rsidRPr="0071331D">
            <w:rPr>
              <w:rFonts w:ascii="Arial" w:eastAsia="Times New Roman" w:hAnsi="Arial" w:cs="Arial"/>
              <w:color w:val="000000"/>
              <w:sz w:val="24"/>
              <w:szCs w:val="24"/>
              <w:lang w:val="ro-RO"/>
            </w:rPr>
            <w:t>Stabilirea amenajărilor necesare pentru obiectivele stabilite prin plan au fost incluse în Regulamentul Local de Urbanism aferent PUZ-ului.</w:t>
          </w:r>
        </w:p>
        <w:p w:rsidR="0071331D" w:rsidRPr="0071331D" w:rsidRDefault="0071331D" w:rsidP="0071331D">
          <w:pPr>
            <w:tabs>
              <w:tab w:val="left" w:pos="1440"/>
            </w:tabs>
            <w:suppressAutoHyphens/>
            <w:spacing w:after="0" w:line="240" w:lineRule="auto"/>
            <w:ind w:left="270"/>
            <w:jc w:val="both"/>
            <w:rPr>
              <w:rFonts w:ascii="Arial" w:eastAsia="Times New Roman" w:hAnsi="Arial" w:cs="Arial"/>
              <w:color w:val="000000"/>
              <w:sz w:val="24"/>
              <w:szCs w:val="24"/>
              <w:lang w:val="ro-RO"/>
            </w:rPr>
          </w:pPr>
          <w:r w:rsidRPr="0071331D">
            <w:rPr>
              <w:rFonts w:ascii="Arial" w:eastAsia="Times New Roman" w:hAnsi="Arial" w:cs="Arial"/>
              <w:color w:val="000000"/>
              <w:sz w:val="24"/>
              <w:szCs w:val="24"/>
              <w:lang w:val="ro-RO"/>
            </w:rPr>
            <w:t>Depozitarea deşeurilor generate de activitatea desfăşurată în aceste clădiri se va face în sistem organizat (punct gospodăresc) şi diferenţiat şi se vor colecta periodic de către societăţi comerciale autorizate.</w:t>
          </w:r>
        </w:p>
        <w:p w:rsidR="0071331D" w:rsidRPr="0071331D" w:rsidRDefault="0071331D" w:rsidP="0071331D">
          <w:pPr>
            <w:tabs>
              <w:tab w:val="left" w:pos="1440"/>
            </w:tabs>
            <w:suppressAutoHyphens/>
            <w:spacing w:after="0" w:line="240" w:lineRule="auto"/>
            <w:ind w:left="270"/>
            <w:jc w:val="both"/>
            <w:rPr>
              <w:rFonts w:ascii="Arial" w:eastAsia="Times New Roman" w:hAnsi="Arial" w:cs="Arial"/>
              <w:sz w:val="24"/>
              <w:szCs w:val="24"/>
              <w:lang w:val="ro-RO" w:eastAsia="ar-SA"/>
            </w:rPr>
          </w:pPr>
          <w:r w:rsidRPr="0071331D">
            <w:rPr>
              <w:rFonts w:ascii="Arial" w:eastAsia="Times New Roman" w:hAnsi="Arial" w:cs="Arial"/>
              <w:color w:val="000000"/>
              <w:sz w:val="24"/>
              <w:szCs w:val="24"/>
              <w:lang w:val="ro-RO"/>
            </w:rPr>
            <w:t>Clădirile sunt şi vor fi alimentate cu apă potabilă din reţeaua publică a oraşului, iar deversarea apelor uzate se va face în reţeaua de canalizare a oraşului.</w:t>
          </w:r>
        </w:p>
        <w:p w:rsidR="0071331D" w:rsidRPr="0071331D" w:rsidRDefault="0071331D" w:rsidP="0071331D">
          <w:pPr>
            <w:tabs>
              <w:tab w:val="left" w:pos="1440"/>
            </w:tabs>
            <w:suppressAutoHyphens/>
            <w:spacing w:after="0" w:line="240" w:lineRule="auto"/>
            <w:ind w:left="270"/>
            <w:jc w:val="both"/>
            <w:rPr>
              <w:rFonts w:ascii="Arial" w:eastAsia="Times New Roman" w:hAnsi="Arial" w:cs="Arial"/>
              <w:sz w:val="24"/>
              <w:szCs w:val="24"/>
              <w:lang w:val="ro-RO" w:eastAsia="ar-SA"/>
            </w:rPr>
          </w:pPr>
          <w:r w:rsidRPr="0071331D">
            <w:rPr>
              <w:rFonts w:ascii="Arial" w:eastAsia="Times New Roman" w:hAnsi="Arial" w:cs="Arial"/>
              <w:color w:val="000000"/>
              <w:sz w:val="24"/>
              <w:szCs w:val="24"/>
              <w:lang w:val="ro-RO"/>
            </w:rPr>
            <w:t>Spaţiile rămase libere se vor amenaja cu dalaje şi vegetaţie.</w:t>
          </w:r>
        </w:p>
        <w:p w:rsidR="0071331D" w:rsidRPr="0071331D" w:rsidRDefault="0071331D" w:rsidP="0071331D">
          <w:pPr>
            <w:tabs>
              <w:tab w:val="left" w:pos="1440"/>
            </w:tabs>
            <w:suppressAutoHyphens/>
            <w:spacing w:after="0" w:line="240" w:lineRule="auto"/>
            <w:ind w:left="270"/>
            <w:jc w:val="both"/>
            <w:rPr>
              <w:rFonts w:ascii="Arial" w:eastAsia="Times New Roman" w:hAnsi="Arial" w:cs="Arial"/>
              <w:color w:val="000000"/>
              <w:sz w:val="24"/>
              <w:szCs w:val="24"/>
              <w:lang w:val="ro-RO"/>
            </w:rPr>
          </w:pPr>
          <w:r w:rsidRPr="0071331D">
            <w:rPr>
              <w:rFonts w:ascii="Arial" w:eastAsia="Times New Roman" w:hAnsi="Arial" w:cs="Arial"/>
              <w:color w:val="000000"/>
              <w:sz w:val="24"/>
              <w:szCs w:val="24"/>
              <w:lang w:val="ro-RO"/>
            </w:rPr>
            <w:t>Stabilirea măsurilor de protecţie a mediului şi sănătăţii populaţiei se vor face pentru toate etapele planului.</w:t>
          </w:r>
        </w:p>
        <w:p w:rsidR="001B317B" w:rsidRDefault="001C1796" w:rsidP="0071331D">
          <w:pPr>
            <w:autoSpaceDE w:val="0"/>
            <w:autoSpaceDN w:val="0"/>
            <w:adjustRightInd w:val="0"/>
            <w:spacing w:before="120" w:after="0" w:line="240" w:lineRule="auto"/>
            <w:ind w:left="284"/>
            <w:jc w:val="both"/>
            <w:rPr>
              <w:rFonts w:ascii="Arial" w:hAnsi="Arial" w:cs="Arial"/>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71331D" w:rsidRPr="0071331D" w:rsidRDefault="0071331D" w:rsidP="0071331D">
          <w:pPr>
            <w:suppressAutoHyphens/>
            <w:spacing w:after="0" w:line="240" w:lineRule="auto"/>
            <w:ind w:left="270"/>
            <w:jc w:val="both"/>
            <w:rPr>
              <w:rFonts w:ascii="Arial" w:eastAsia="Times New Roman" w:hAnsi="Arial" w:cs="Arial"/>
              <w:color w:val="000000"/>
              <w:sz w:val="24"/>
              <w:szCs w:val="24"/>
              <w:lang w:val="ro-RO"/>
            </w:rPr>
          </w:pPr>
          <w:r w:rsidRPr="0071331D">
            <w:rPr>
              <w:rFonts w:ascii="Arial" w:eastAsia="Times New Roman" w:hAnsi="Arial" w:cs="Arial"/>
              <w:color w:val="000000"/>
              <w:sz w:val="24"/>
              <w:szCs w:val="24"/>
              <w:lang w:val="ro-RO"/>
            </w:rPr>
            <w:t>Planul respectă legislaţia de mediu în vigoare.</w:t>
          </w:r>
        </w:p>
        <w:p w:rsidR="0071331D" w:rsidRPr="0071331D" w:rsidRDefault="0071331D" w:rsidP="0071331D">
          <w:pPr>
            <w:suppressAutoHyphens/>
            <w:spacing w:after="0" w:line="240" w:lineRule="auto"/>
            <w:ind w:left="270"/>
            <w:jc w:val="both"/>
            <w:rPr>
              <w:rFonts w:ascii="Arial" w:eastAsia="Times New Roman" w:hAnsi="Arial" w:cs="Arial"/>
              <w:color w:val="000000"/>
              <w:sz w:val="24"/>
              <w:szCs w:val="24"/>
              <w:lang w:val="ro-RO"/>
            </w:rPr>
          </w:pPr>
          <w:r w:rsidRPr="0071331D">
            <w:rPr>
              <w:rFonts w:ascii="Arial" w:eastAsia="Times New Roman" w:hAnsi="Arial" w:cs="Arial"/>
              <w:color w:val="000000"/>
              <w:sz w:val="24"/>
              <w:szCs w:val="24"/>
              <w:lang w:val="ro-RO"/>
            </w:rPr>
            <w:t>Obiectivul propus se înscrie în strategia de dezvoltare a Institutului Regional de Gastroenterologie şi Hepatologie „Prof. dr. Octavian Fodor” Cluj-Napoca. Realizarea acestor lucrări de extindere constituie un element care va duce la creşterea calităţii actului medical în cadrul institutului.</w:t>
          </w:r>
        </w:p>
        <w:p w:rsidR="001B317B" w:rsidRPr="0071331D" w:rsidRDefault="0071331D" w:rsidP="0071331D">
          <w:pPr>
            <w:tabs>
              <w:tab w:val="left" w:pos="1440"/>
            </w:tabs>
            <w:suppressAutoHyphens/>
            <w:spacing w:after="0" w:line="240" w:lineRule="auto"/>
            <w:ind w:left="270"/>
            <w:jc w:val="both"/>
            <w:rPr>
              <w:rFonts w:ascii="Arial" w:eastAsia="Times New Roman" w:hAnsi="Arial" w:cs="Arial"/>
              <w:color w:val="000000"/>
              <w:sz w:val="24"/>
              <w:szCs w:val="24"/>
              <w:lang w:val="ro-RO"/>
            </w:rPr>
          </w:pPr>
          <w:r w:rsidRPr="0071331D">
            <w:rPr>
              <w:rFonts w:ascii="Arial" w:eastAsia="Times New Roman" w:hAnsi="Arial" w:cs="Arial"/>
              <w:color w:val="000000"/>
              <w:sz w:val="24"/>
              <w:szCs w:val="24"/>
              <w:lang w:val="ro-RO"/>
            </w:rPr>
            <w:t>Depozitarea deşeurilor generate de activitatea desfăşurată în aceste clădiri se va face în sistem organizat (punct gospodăresc) şi diferenţiat şi se vor colecta periodic de către societăţi comerciale autorizate cu respectarea legislaţiei în domeniu.</w:t>
          </w:r>
        </w:p>
        <w:p w:rsidR="001B317B" w:rsidRPr="00D3221B" w:rsidRDefault="001C1796" w:rsidP="0071331D">
          <w:pPr>
            <w:autoSpaceDE w:val="0"/>
            <w:autoSpaceDN w:val="0"/>
            <w:adjustRightInd w:val="0"/>
            <w:spacing w:before="120"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1B317B" w:rsidRDefault="001C1796" w:rsidP="001B317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a) probabilitatea, durata, frecvenţa şi reversibilitatea efectelor; </w:t>
          </w:r>
        </w:p>
        <w:p w:rsidR="0071331D" w:rsidRPr="0071331D" w:rsidRDefault="0071331D" w:rsidP="0071331D">
          <w:pPr>
            <w:suppressAutoHyphens/>
            <w:spacing w:after="0" w:line="240" w:lineRule="auto"/>
            <w:ind w:left="270"/>
            <w:jc w:val="both"/>
            <w:textAlignment w:val="baseline"/>
            <w:rPr>
              <w:rFonts w:ascii="Arial" w:eastAsia="Times New Roman" w:hAnsi="Arial" w:cs="Arial"/>
              <w:bCs/>
              <w:sz w:val="24"/>
              <w:szCs w:val="24"/>
              <w:lang w:val="ro-RO" w:eastAsia="ar-SA"/>
            </w:rPr>
          </w:pPr>
          <w:r w:rsidRPr="0071331D">
            <w:rPr>
              <w:rFonts w:ascii="Arial" w:eastAsia="Times New Roman" w:hAnsi="Arial" w:cs="Arial"/>
              <w:bCs/>
              <w:sz w:val="24"/>
              <w:szCs w:val="24"/>
              <w:lang w:val="ro-RO" w:eastAsia="ar-SA"/>
            </w:rPr>
            <w:t>Implementarea planului produce efecte considerate a fi în limitele acceptate de legislaţia în vigoare datorită specificului zonei şi a faptului că acesta include măsuri de protecţie a factorilor de mediu.</w:t>
          </w:r>
        </w:p>
        <w:p w:rsidR="0071331D" w:rsidRDefault="0071331D" w:rsidP="0071331D">
          <w:pPr>
            <w:suppressAutoHyphens/>
            <w:spacing w:after="0" w:line="240" w:lineRule="auto"/>
            <w:ind w:left="270"/>
            <w:jc w:val="both"/>
            <w:textAlignment w:val="baseline"/>
            <w:rPr>
              <w:rFonts w:ascii="Arial" w:eastAsia="Times New Roman" w:hAnsi="Arial" w:cs="Arial"/>
              <w:bCs/>
              <w:sz w:val="24"/>
              <w:szCs w:val="24"/>
              <w:lang w:val="ro-RO" w:eastAsia="ar-SA"/>
            </w:rPr>
          </w:pPr>
          <w:r w:rsidRPr="0071331D">
            <w:rPr>
              <w:rFonts w:ascii="Arial" w:eastAsia="Times New Roman" w:hAnsi="Arial" w:cs="Arial"/>
              <w:bCs/>
              <w:sz w:val="24"/>
              <w:szCs w:val="24"/>
              <w:lang w:val="ro-RO" w:eastAsia="ar-SA"/>
            </w:rPr>
            <w:t>Se pot manifesta efecte cu impact redus atât pe durata realizării investitţiei cât şi în timpul funcţionării în special în ceea ce priveşte gestionarea deşeurilor. Pentru gestionarea deşeurilor, atât în ceea ce priveşte colectarea (se va face diferenţiat, în sistem organizat) cât şi transportul (doar cu societăţii comerciale autorizate) sunt prevăzute programe de monitorizare la faza de proiect cât şi pe durata funcţionării astfel încât efectul lor să nu aibă impact semnificativ asupra mediului în zonă.</w:t>
          </w:r>
        </w:p>
        <w:p w:rsidR="00891260" w:rsidRDefault="00891260" w:rsidP="0071331D">
          <w:pPr>
            <w:suppressAutoHyphens/>
            <w:spacing w:after="0" w:line="240" w:lineRule="auto"/>
            <w:ind w:left="270"/>
            <w:jc w:val="both"/>
            <w:textAlignment w:val="baseline"/>
            <w:rPr>
              <w:rFonts w:ascii="Arial" w:eastAsia="Times New Roman" w:hAnsi="Arial" w:cs="Arial"/>
              <w:bCs/>
              <w:sz w:val="24"/>
              <w:szCs w:val="24"/>
              <w:lang w:val="ro-RO" w:eastAsia="ar-SA"/>
            </w:rPr>
          </w:pPr>
        </w:p>
        <w:p w:rsidR="00891260" w:rsidRPr="0071331D" w:rsidRDefault="00891260" w:rsidP="0071331D">
          <w:pPr>
            <w:suppressAutoHyphens/>
            <w:spacing w:after="0" w:line="240" w:lineRule="auto"/>
            <w:ind w:left="270"/>
            <w:jc w:val="both"/>
            <w:textAlignment w:val="baseline"/>
            <w:rPr>
              <w:rFonts w:ascii="Arial" w:eastAsia="Times New Roman" w:hAnsi="Arial" w:cs="Arial"/>
              <w:bCs/>
              <w:sz w:val="24"/>
              <w:szCs w:val="24"/>
              <w:lang w:val="ro-RO" w:eastAsia="ar-SA"/>
            </w:rPr>
          </w:pPr>
        </w:p>
        <w:p w:rsidR="001B317B" w:rsidRDefault="00891260" w:rsidP="00891260">
          <w:pPr>
            <w:tabs>
              <w:tab w:val="left" w:pos="0"/>
              <w:tab w:val="left" w:pos="450"/>
            </w:tabs>
            <w:autoSpaceDE w:val="0"/>
            <w:autoSpaceDN w:val="0"/>
            <w:adjustRightInd w:val="0"/>
            <w:spacing w:before="120" w:after="0" w:line="240" w:lineRule="auto"/>
            <w:jc w:val="both"/>
            <w:rPr>
              <w:rFonts w:ascii="Arial" w:hAnsi="Arial" w:cs="Arial"/>
              <w:color w:val="000000"/>
              <w:sz w:val="24"/>
              <w:szCs w:val="24"/>
              <w:lang w:val="ro-RO"/>
            </w:rPr>
          </w:pPr>
          <w:r>
            <w:rPr>
              <w:rFonts w:ascii="Arial" w:hAnsi="Arial" w:cs="Arial"/>
              <w:i/>
              <w:color w:val="000000"/>
              <w:sz w:val="24"/>
              <w:szCs w:val="24"/>
              <w:lang w:val="ro-RO"/>
            </w:rPr>
            <w:lastRenderedPageBreak/>
            <w:t xml:space="preserve">    </w:t>
          </w:r>
          <w:r w:rsidR="001C1796" w:rsidRPr="00D3221B">
            <w:rPr>
              <w:rFonts w:ascii="Arial" w:hAnsi="Arial" w:cs="Arial"/>
              <w:i/>
              <w:color w:val="000000"/>
              <w:sz w:val="24"/>
              <w:szCs w:val="24"/>
              <w:lang w:val="ro-RO"/>
            </w:rPr>
            <w:t>b) natura cumulativă a efectelor;</w:t>
          </w:r>
          <w:r w:rsidR="001C1796" w:rsidRPr="00D3221B">
            <w:rPr>
              <w:rFonts w:ascii="Arial" w:hAnsi="Arial" w:cs="Arial"/>
              <w:color w:val="000000"/>
              <w:sz w:val="24"/>
              <w:szCs w:val="24"/>
              <w:lang w:val="ro-RO"/>
            </w:rPr>
            <w:t xml:space="preserve"> </w:t>
          </w:r>
        </w:p>
        <w:p w:rsidR="00891260" w:rsidRPr="00891260" w:rsidRDefault="00891260" w:rsidP="00891260">
          <w:pPr>
            <w:tabs>
              <w:tab w:val="left" w:pos="1620"/>
            </w:tabs>
            <w:suppressAutoHyphens/>
            <w:spacing w:after="0" w:line="240" w:lineRule="auto"/>
            <w:ind w:left="270"/>
            <w:jc w:val="both"/>
            <w:textAlignment w:val="baseline"/>
            <w:rPr>
              <w:rFonts w:ascii="Arial" w:eastAsia="Times New Roman" w:hAnsi="Arial" w:cs="Arial"/>
              <w:bCs/>
              <w:sz w:val="24"/>
              <w:szCs w:val="24"/>
              <w:lang w:val="ro-RO" w:eastAsia="ar-SA"/>
            </w:rPr>
          </w:pPr>
          <w:r w:rsidRPr="00891260">
            <w:rPr>
              <w:rFonts w:ascii="Arial" w:eastAsia="Times New Roman" w:hAnsi="Arial" w:cs="Arial"/>
              <w:bCs/>
              <w:sz w:val="24"/>
              <w:szCs w:val="24"/>
              <w:lang w:val="ro-RO" w:eastAsia="ar-SA"/>
            </w:rPr>
            <w:t>Prin implementarea planului nu se identifică manifestarea de efecte cumulative având în vedere caracteristicile investiţiei propuse şi faptul că aceasta se încadrează în specificul zonei.</w:t>
          </w:r>
        </w:p>
        <w:p w:rsidR="001B317B" w:rsidRDefault="001C1796" w:rsidP="00891260">
          <w:pPr>
            <w:autoSpaceDE w:val="0"/>
            <w:autoSpaceDN w:val="0"/>
            <w:adjustRightInd w:val="0"/>
            <w:spacing w:before="120" w:after="0" w:line="240" w:lineRule="auto"/>
            <w:ind w:firstLine="284"/>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p>
        <w:p w:rsidR="00891260" w:rsidRPr="00891260" w:rsidRDefault="00891260" w:rsidP="00891260">
          <w:pPr>
            <w:tabs>
              <w:tab w:val="left" w:pos="1620"/>
            </w:tabs>
            <w:suppressAutoHyphens/>
            <w:spacing w:after="0" w:line="240" w:lineRule="auto"/>
            <w:ind w:left="270"/>
            <w:jc w:val="both"/>
            <w:textAlignment w:val="baseline"/>
            <w:rPr>
              <w:rFonts w:ascii="Arial" w:eastAsia="Times New Roman" w:hAnsi="Arial" w:cs="Arial"/>
              <w:bCs/>
              <w:sz w:val="24"/>
              <w:szCs w:val="24"/>
              <w:lang w:val="ro-RO" w:eastAsia="ar-SA"/>
            </w:rPr>
          </w:pPr>
          <w:r w:rsidRPr="00891260">
            <w:rPr>
              <w:rFonts w:ascii="Arial" w:eastAsia="Times New Roman" w:hAnsi="Arial" w:cs="Arial"/>
              <w:bCs/>
              <w:sz w:val="24"/>
              <w:szCs w:val="24"/>
              <w:lang w:val="ro-RO" w:eastAsia="ar-SA"/>
            </w:rPr>
            <w:t>Planul nu influenţează alte planuri şi programe, inclusiv cele în care se integrează sau care derivă din el. Nu există efecte transfrontaliere.</w:t>
          </w:r>
        </w:p>
        <w:p w:rsidR="001B317B" w:rsidRDefault="001C1796" w:rsidP="00891260">
          <w:pPr>
            <w:autoSpaceDE w:val="0"/>
            <w:autoSpaceDN w:val="0"/>
            <w:adjustRightInd w:val="0"/>
            <w:spacing w:before="120" w:after="0" w:line="240" w:lineRule="auto"/>
            <w:ind w:firstLine="284"/>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p>
        <w:p w:rsidR="00891260" w:rsidRPr="00891260" w:rsidRDefault="00891260" w:rsidP="00891260">
          <w:pPr>
            <w:tabs>
              <w:tab w:val="left" w:pos="1440"/>
            </w:tabs>
            <w:suppressAutoHyphens/>
            <w:spacing w:after="0" w:line="240" w:lineRule="auto"/>
            <w:ind w:left="270"/>
            <w:jc w:val="both"/>
            <w:textAlignment w:val="baseline"/>
            <w:rPr>
              <w:rFonts w:ascii="Arial" w:eastAsia="Times New Roman" w:hAnsi="Arial" w:cs="Arial"/>
              <w:sz w:val="24"/>
              <w:szCs w:val="24"/>
              <w:lang w:val="ro-RO"/>
            </w:rPr>
          </w:pPr>
          <w:r w:rsidRPr="00891260">
            <w:rPr>
              <w:rFonts w:ascii="Arial" w:eastAsia="Times New Roman" w:hAnsi="Arial" w:cs="Arial"/>
              <w:bCs/>
              <w:sz w:val="24"/>
              <w:szCs w:val="24"/>
              <w:lang w:val="ro-RO" w:eastAsia="ar-SA"/>
            </w:rPr>
            <w:t>Prin certificatul de urbanism s-a solicitat avizul autorităţii pentru sănătate publică.</w:t>
          </w:r>
        </w:p>
        <w:p w:rsidR="00891260" w:rsidRPr="00891260" w:rsidRDefault="00891260" w:rsidP="00891260">
          <w:pPr>
            <w:tabs>
              <w:tab w:val="left" w:pos="1440"/>
            </w:tabs>
            <w:suppressAutoHyphens/>
            <w:spacing w:after="0" w:line="240" w:lineRule="auto"/>
            <w:ind w:left="270"/>
            <w:jc w:val="both"/>
            <w:textAlignment w:val="baseline"/>
            <w:rPr>
              <w:rFonts w:ascii="Arial" w:eastAsia="Times New Roman" w:hAnsi="Arial" w:cs="Arial"/>
              <w:sz w:val="24"/>
              <w:szCs w:val="24"/>
              <w:lang w:val="ro-RO"/>
            </w:rPr>
          </w:pPr>
          <w:r w:rsidRPr="00891260">
            <w:rPr>
              <w:rFonts w:ascii="Arial" w:eastAsia="Times New Roman" w:hAnsi="Arial" w:cs="Arial"/>
              <w:bCs/>
              <w:sz w:val="24"/>
              <w:szCs w:val="24"/>
              <w:lang w:val="ro-RO" w:eastAsia="ar-SA"/>
            </w:rPr>
            <w:t>F</w:t>
          </w:r>
          <w:r w:rsidRPr="00891260">
            <w:rPr>
              <w:rFonts w:ascii="Arial" w:eastAsia="Times New Roman" w:hAnsi="Arial" w:cs="Arial"/>
              <w:color w:val="000000"/>
              <w:sz w:val="24"/>
              <w:szCs w:val="24"/>
              <w:lang w:val="ro-RO"/>
            </w:rPr>
            <w:t>uncţiunile propuse au acelaşi caracter ca şi celelalte funcţiuni deja existente în incintă.</w:t>
          </w:r>
        </w:p>
        <w:p w:rsidR="00891260" w:rsidRPr="00891260" w:rsidRDefault="00891260" w:rsidP="00891260">
          <w:pPr>
            <w:tabs>
              <w:tab w:val="left" w:pos="1440"/>
            </w:tabs>
            <w:suppressAutoHyphens/>
            <w:spacing w:after="0" w:line="240" w:lineRule="auto"/>
            <w:ind w:left="270"/>
            <w:jc w:val="both"/>
            <w:textAlignment w:val="baseline"/>
            <w:rPr>
              <w:rFonts w:ascii="Arial" w:eastAsia="Times New Roman" w:hAnsi="Arial" w:cs="Arial"/>
              <w:bCs/>
              <w:sz w:val="24"/>
              <w:szCs w:val="24"/>
              <w:lang w:val="ro-RO" w:eastAsia="ar-SA"/>
            </w:rPr>
          </w:pPr>
          <w:r w:rsidRPr="00891260">
            <w:rPr>
              <w:rFonts w:ascii="Arial" w:eastAsia="Times New Roman" w:hAnsi="Arial" w:cs="Arial"/>
              <w:bCs/>
              <w:sz w:val="24"/>
              <w:szCs w:val="24"/>
              <w:lang w:val="ro-RO" w:eastAsia="ar-SA"/>
            </w:rPr>
            <w:t>Activitatea desfăşurată în prezent pe amplasament este reglementată de autorizaţia de mediu nr. 113/12.05.2011 emisă de către Agenţia Regională pentru Protecţia Mediului Cluj</w:t>
          </w:r>
        </w:p>
        <w:p w:rsidR="00891260" w:rsidRPr="00891260" w:rsidRDefault="00891260" w:rsidP="00891260">
          <w:pPr>
            <w:tabs>
              <w:tab w:val="left" w:pos="1440"/>
            </w:tabs>
            <w:suppressAutoHyphens/>
            <w:spacing w:after="0" w:line="240" w:lineRule="auto"/>
            <w:ind w:left="270"/>
            <w:jc w:val="both"/>
            <w:textAlignment w:val="baseline"/>
            <w:rPr>
              <w:rFonts w:ascii="Arial" w:eastAsia="Times New Roman" w:hAnsi="Arial" w:cs="Arial"/>
              <w:bCs/>
              <w:sz w:val="24"/>
              <w:szCs w:val="24"/>
              <w:lang w:val="ro-RO" w:eastAsia="ar-SA"/>
            </w:rPr>
          </w:pPr>
          <w:r w:rsidRPr="00891260">
            <w:rPr>
              <w:rFonts w:ascii="Arial" w:eastAsia="Times New Roman" w:hAnsi="Arial" w:cs="Arial"/>
              <w:bCs/>
              <w:sz w:val="24"/>
              <w:szCs w:val="24"/>
              <w:lang w:val="ro-RO" w:eastAsia="ar-SA"/>
            </w:rPr>
            <w:t>În timpul relizării investiţiei se vor asigura măsurile corespunzătoare de protecţie a mediului, detaliate în documentaţia de avizare a proiectului.</w:t>
          </w:r>
        </w:p>
        <w:p w:rsidR="00891260" w:rsidRPr="00AD13FE" w:rsidRDefault="00891260" w:rsidP="00AD13FE">
          <w:pPr>
            <w:tabs>
              <w:tab w:val="left" w:pos="1440"/>
            </w:tabs>
            <w:spacing w:after="0" w:line="240" w:lineRule="auto"/>
            <w:ind w:left="272"/>
            <w:jc w:val="both"/>
            <w:textAlignment w:val="baseline"/>
            <w:rPr>
              <w:rFonts w:ascii="Arial" w:eastAsia="Times New Roman" w:hAnsi="Arial" w:cs="Arial"/>
              <w:bCs/>
              <w:sz w:val="24"/>
              <w:szCs w:val="24"/>
              <w:lang w:val="ro-RO" w:eastAsia="ar-SA"/>
            </w:rPr>
          </w:pPr>
          <w:r w:rsidRPr="00891260">
            <w:rPr>
              <w:rFonts w:ascii="Arial" w:eastAsia="Times New Roman" w:hAnsi="Arial" w:cs="Arial"/>
              <w:bCs/>
              <w:sz w:val="24"/>
              <w:szCs w:val="24"/>
              <w:lang w:val="ro-RO" w:eastAsia="ar-SA"/>
            </w:rPr>
            <w:t>Pe perioada de fucnţionare activităţile desfăşurate se vor face cu condiţia</w:t>
          </w:r>
          <w:r w:rsidR="00AD13FE">
            <w:rPr>
              <w:rFonts w:ascii="Arial" w:eastAsia="Times New Roman" w:hAnsi="Arial" w:cs="Arial"/>
              <w:bCs/>
              <w:sz w:val="24"/>
              <w:szCs w:val="24"/>
              <w:lang w:val="ro-RO" w:eastAsia="ar-SA"/>
            </w:rPr>
            <w:t xml:space="preserve"> </w:t>
          </w:r>
          <w:r w:rsidR="00AD13FE" w:rsidRPr="00AD13FE">
            <w:rPr>
              <w:rFonts w:ascii="Arial" w:eastAsia="Times New Roman" w:hAnsi="Arial" w:cs="Arial"/>
              <w:bCs/>
              <w:sz w:val="24"/>
              <w:szCs w:val="24"/>
              <w:lang w:val="ro-RO" w:eastAsia="ar-SA"/>
            </w:rPr>
            <w:t>respectării şi protejării sănătăţii populaţiei şi a mediului, în conformitate cu legislaţia în vigoare.</w:t>
          </w:r>
        </w:p>
        <w:p w:rsidR="001B317B" w:rsidRDefault="001C1796" w:rsidP="00891260">
          <w:pPr>
            <w:tabs>
              <w:tab w:val="left" w:pos="426"/>
            </w:tabs>
            <w:autoSpaceDE w:val="0"/>
            <w:autoSpaceDN w:val="0"/>
            <w:adjustRightInd w:val="0"/>
            <w:spacing w:before="120" w:after="0" w:line="240" w:lineRule="auto"/>
            <w:ind w:left="426" w:hanging="142"/>
            <w:jc w:val="both"/>
            <w:rPr>
              <w:rFonts w:ascii="Arial" w:hAnsi="Arial" w:cs="Arial"/>
              <w:color w:val="000000"/>
              <w:sz w:val="24"/>
              <w:szCs w:val="24"/>
              <w:lang w:val="ro-RO"/>
            </w:rPr>
          </w:pPr>
          <w:r w:rsidRPr="00D3221B">
            <w:rPr>
              <w:rFonts w:ascii="Arial" w:hAnsi="Arial" w:cs="Arial"/>
              <w:i/>
              <w:color w:val="000000"/>
              <w:sz w:val="24"/>
              <w:szCs w:val="24"/>
              <w:lang w:val="ro-RO"/>
            </w:rPr>
            <w:t xml:space="preserve">e) mărimea şi spaţialitatea efectelor (zona geografică şi mărimea populaţiei potenţial afectate; </w:t>
          </w:r>
        </w:p>
        <w:p w:rsidR="00AD13FE" w:rsidRPr="00AD13FE" w:rsidRDefault="00AD13FE" w:rsidP="00AD13FE">
          <w:pPr>
            <w:suppressAutoHyphens/>
            <w:spacing w:after="0" w:line="240" w:lineRule="auto"/>
            <w:ind w:left="270"/>
            <w:jc w:val="both"/>
            <w:textAlignment w:val="baseline"/>
            <w:rPr>
              <w:rFonts w:ascii="Arial" w:eastAsia="Times New Roman" w:hAnsi="Arial" w:cs="Arial"/>
              <w:bCs/>
              <w:sz w:val="24"/>
              <w:szCs w:val="24"/>
              <w:lang w:val="ro-RO" w:eastAsia="ar-SA"/>
            </w:rPr>
          </w:pPr>
          <w:r w:rsidRPr="00AD13FE">
            <w:rPr>
              <w:rFonts w:ascii="Arial" w:eastAsia="Times New Roman" w:hAnsi="Arial" w:cs="Arial"/>
              <w:bCs/>
              <w:sz w:val="24"/>
              <w:szCs w:val="24"/>
              <w:lang w:val="ro-RO" w:eastAsia="ar-SA"/>
            </w:rPr>
            <w:t>Date fiind caracterul zonei şi al investiţiei propuse se estimează că implementarea planului nu va genera un impact de amploare extinsă, eventualel efecte având un impact redus, limitat la zona obiectivului. Investiţia propusă este tot de sital la fel cu ceea ce există pe amplasament.</w:t>
          </w:r>
        </w:p>
        <w:p w:rsidR="001B317B" w:rsidRPr="00D3221B" w:rsidRDefault="001C1796" w:rsidP="00AD13FE">
          <w:pPr>
            <w:autoSpaceDE w:val="0"/>
            <w:autoSpaceDN w:val="0"/>
            <w:adjustRightInd w:val="0"/>
            <w:spacing w:before="120" w:after="0" w:line="240" w:lineRule="auto"/>
            <w:ind w:left="426" w:hanging="142"/>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1B317B" w:rsidRPr="00D3221B" w:rsidRDefault="001C1796" w:rsidP="001B317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1B317B" w:rsidRPr="00D3221B" w:rsidRDefault="001C1796" w:rsidP="001B317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1B317B" w:rsidRDefault="001C1796" w:rsidP="001B317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AD13FE" w:rsidRPr="00AD13FE" w:rsidRDefault="00AD13FE" w:rsidP="00AD13FE">
          <w:pPr>
            <w:suppressAutoHyphens/>
            <w:spacing w:after="0" w:line="240" w:lineRule="auto"/>
            <w:ind w:left="851"/>
            <w:jc w:val="both"/>
            <w:textAlignment w:val="baseline"/>
            <w:rPr>
              <w:rFonts w:ascii="Arial" w:eastAsia="Times New Roman" w:hAnsi="Arial" w:cs="Arial"/>
              <w:sz w:val="24"/>
              <w:szCs w:val="24"/>
              <w:lang w:val="fr-FR" w:eastAsia="ar-SA"/>
            </w:rPr>
          </w:pPr>
          <w:r>
            <w:rPr>
              <w:rFonts w:ascii="Arial" w:eastAsia="Times New Roman" w:hAnsi="Arial" w:cs="Arial"/>
              <w:bCs/>
              <w:sz w:val="24"/>
              <w:szCs w:val="24"/>
              <w:lang w:val="ro-RO" w:eastAsia="ar-SA"/>
            </w:rPr>
            <w:t>A</w:t>
          </w:r>
          <w:r w:rsidRPr="00AD13FE">
            <w:rPr>
              <w:rFonts w:ascii="Arial" w:eastAsia="Times New Roman" w:hAnsi="Arial" w:cs="Arial"/>
              <w:bCs/>
              <w:sz w:val="24"/>
              <w:szCs w:val="24"/>
              <w:lang w:val="ro-RO" w:eastAsia="ar-SA"/>
            </w:rPr>
            <w:t>realul unde se va implementa planul nu prezintă valoare şi vulnerabilitate în ceea ce priveşte eventuale caracteristici naturale;</w:t>
          </w:r>
        </w:p>
        <w:p w:rsidR="00AD13FE" w:rsidRDefault="00AD13FE" w:rsidP="00AD13FE">
          <w:pPr>
            <w:suppressAutoHyphens/>
            <w:spacing w:after="0" w:line="240" w:lineRule="auto"/>
            <w:ind w:left="851"/>
            <w:jc w:val="both"/>
            <w:textAlignment w:val="baseline"/>
            <w:rPr>
              <w:rFonts w:ascii="Arial" w:eastAsia="Times New Roman" w:hAnsi="Arial" w:cs="Arial"/>
              <w:sz w:val="24"/>
              <w:szCs w:val="24"/>
              <w:lang w:val="ro-RO"/>
            </w:rPr>
          </w:pPr>
          <w:r>
            <w:rPr>
              <w:rFonts w:ascii="Arial" w:eastAsia="Times New Roman" w:hAnsi="Arial" w:cs="Arial"/>
              <w:bCs/>
              <w:sz w:val="24"/>
              <w:szCs w:val="24"/>
              <w:lang w:val="ro-RO" w:eastAsia="ar-SA"/>
            </w:rPr>
            <w:t>A</w:t>
          </w:r>
          <w:r w:rsidRPr="00AD13FE">
            <w:rPr>
              <w:rFonts w:ascii="Arial" w:eastAsia="Times New Roman" w:hAnsi="Arial" w:cs="Arial"/>
              <w:bCs/>
              <w:sz w:val="24"/>
              <w:szCs w:val="24"/>
              <w:lang w:val="ro-RO" w:eastAsia="ar-SA"/>
            </w:rPr>
            <w:t xml:space="preserve">mplasamentul unde se va implementa planul se regăseşte parţial </w:t>
          </w:r>
          <w:r w:rsidRPr="00AD13FE">
            <w:rPr>
              <w:rFonts w:ascii="Arial" w:eastAsia="Times New Roman" w:hAnsi="Arial" w:cs="Arial"/>
              <w:sz w:val="24"/>
              <w:szCs w:val="24"/>
              <w:lang w:val="ro-RO"/>
            </w:rPr>
            <w:t>în interiorul interiorul zonei de protecţie a valorilor istorice şi arhitectural-urbanistice. Prin certificatul de urbanism s-a solictat avizul Direcţie Judeţene de Cultură a judeţului Cluj.</w:t>
          </w:r>
        </w:p>
        <w:p w:rsidR="00AD13FE" w:rsidRPr="00AD13FE" w:rsidRDefault="00AD13FE" w:rsidP="00AD13FE">
          <w:pPr>
            <w:suppressAutoHyphens/>
            <w:spacing w:after="0" w:line="240" w:lineRule="auto"/>
            <w:ind w:left="851"/>
            <w:jc w:val="both"/>
            <w:textAlignment w:val="baseline"/>
            <w:rPr>
              <w:rFonts w:ascii="Arial" w:eastAsia="Times New Roman" w:hAnsi="Arial" w:cs="Arial"/>
              <w:color w:val="000000"/>
              <w:sz w:val="24"/>
              <w:szCs w:val="24"/>
              <w:lang w:val="ro-RO"/>
            </w:rPr>
          </w:pPr>
          <w:r>
            <w:rPr>
              <w:rFonts w:ascii="Arial" w:eastAsia="Times New Roman" w:hAnsi="Arial" w:cs="Arial"/>
              <w:bCs/>
              <w:sz w:val="24"/>
              <w:szCs w:val="24"/>
              <w:lang w:val="ro-RO" w:eastAsia="ar-SA"/>
            </w:rPr>
            <w:t>F</w:t>
          </w:r>
          <w:r w:rsidRPr="00AD13FE">
            <w:rPr>
              <w:rFonts w:ascii="Arial" w:eastAsia="Times New Roman" w:hAnsi="Arial" w:cs="Arial"/>
              <w:color w:val="000000"/>
              <w:sz w:val="24"/>
              <w:szCs w:val="24"/>
              <w:lang w:val="ro-RO"/>
            </w:rPr>
            <w:t>uncţiunile propuse nu constituie un factor de poluare şi nici un posibil generator de riscuri tehnologice. Totodată ele au acelaşi caracter ca şi celelalte funcţiuni deja existente în incintă nefiind incompatibile cu caracterul general al zonei;</w:t>
          </w:r>
        </w:p>
        <w:p w:rsidR="00AD13FE" w:rsidRPr="00AD13FE" w:rsidRDefault="00AD13FE" w:rsidP="00AD13FE">
          <w:pPr>
            <w:suppressAutoHyphens/>
            <w:spacing w:after="0" w:line="240" w:lineRule="auto"/>
            <w:ind w:left="851"/>
            <w:jc w:val="both"/>
            <w:textAlignment w:val="baseline"/>
            <w:rPr>
              <w:rFonts w:ascii="Arial" w:eastAsia="Times New Roman" w:hAnsi="Arial" w:cs="Arial"/>
              <w:color w:val="000000"/>
              <w:sz w:val="24"/>
              <w:szCs w:val="24"/>
              <w:lang w:val="ro-RO"/>
            </w:rPr>
          </w:pPr>
          <w:r w:rsidRPr="00AD13FE">
            <w:rPr>
              <w:rFonts w:ascii="Arial" w:eastAsia="Times New Roman" w:hAnsi="Arial" w:cs="Arial"/>
              <w:color w:val="000000"/>
              <w:sz w:val="24"/>
              <w:szCs w:val="24"/>
              <w:lang w:val="ro-RO"/>
            </w:rPr>
            <w:t>datorită naturii investiţiei nu se estimează depăşirea standardelor sau a valorilor limită de calitate a mediului;</w:t>
          </w:r>
        </w:p>
        <w:p w:rsidR="00AD13FE" w:rsidRPr="00AD13FE" w:rsidRDefault="00AD13FE" w:rsidP="00AD13FE">
          <w:pPr>
            <w:suppressAutoHyphens/>
            <w:spacing w:after="0" w:line="240" w:lineRule="auto"/>
            <w:ind w:left="851"/>
            <w:jc w:val="both"/>
            <w:textAlignment w:val="baseline"/>
            <w:rPr>
              <w:rFonts w:ascii="Arial" w:eastAsia="Times New Roman" w:hAnsi="Arial" w:cs="Arial"/>
              <w:b/>
              <w:bCs/>
              <w:i/>
              <w:sz w:val="24"/>
              <w:szCs w:val="24"/>
              <w:lang w:val="ro-RO" w:eastAsia="ar-SA"/>
            </w:rPr>
          </w:pPr>
          <w:r>
            <w:rPr>
              <w:rFonts w:ascii="Arial" w:eastAsia="Times New Roman" w:hAnsi="Arial" w:cs="Arial"/>
              <w:color w:val="000000"/>
              <w:sz w:val="24"/>
              <w:szCs w:val="24"/>
              <w:lang w:val="ro-RO"/>
            </w:rPr>
            <w:t>P</w:t>
          </w:r>
          <w:r w:rsidRPr="00AD13FE">
            <w:rPr>
              <w:rFonts w:ascii="Arial" w:eastAsia="Times New Roman" w:hAnsi="Arial" w:cs="Arial"/>
              <w:color w:val="000000"/>
              <w:sz w:val="24"/>
              <w:szCs w:val="24"/>
              <w:lang w:val="ro-RO"/>
            </w:rPr>
            <w:t>e parcursul funcţionării condiţiile de monitorizare stabilite prin actele de reglementare vor asigura menţinerea calităţii mediului şi protecţia sănătăţii populaţiei.</w:t>
          </w:r>
        </w:p>
        <w:p w:rsidR="00AD13FE" w:rsidRPr="00AD13FE" w:rsidRDefault="00AD13FE" w:rsidP="00AD13FE">
          <w:pPr>
            <w:suppressAutoHyphens/>
            <w:spacing w:after="0" w:line="240" w:lineRule="auto"/>
            <w:ind w:left="851"/>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S</w:t>
          </w:r>
          <w:r w:rsidRPr="00AD13FE">
            <w:rPr>
              <w:rFonts w:ascii="Arial" w:eastAsia="Times New Roman" w:hAnsi="Arial" w:cs="Arial"/>
              <w:color w:val="000000"/>
              <w:sz w:val="24"/>
              <w:szCs w:val="24"/>
              <w:lang w:val="ro-RO"/>
            </w:rPr>
            <w:t>e respectă indicii maxim admişi prin avizul de oportunitate 732 din 25.08.2017</w:t>
          </w:r>
          <w:r>
            <w:rPr>
              <w:rFonts w:ascii="Arial" w:eastAsia="Times New Roman" w:hAnsi="Arial" w:cs="Arial"/>
              <w:color w:val="000000"/>
              <w:sz w:val="24"/>
              <w:szCs w:val="24"/>
              <w:lang w:val="ro-RO"/>
            </w:rPr>
            <w:t>.</w:t>
          </w:r>
        </w:p>
        <w:p w:rsidR="001B317B" w:rsidRDefault="001C1796" w:rsidP="00AD13FE">
          <w:pPr>
            <w:spacing w:before="120" w:after="0" w:line="240" w:lineRule="auto"/>
            <w:ind w:left="426" w:hanging="142"/>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AD13FE" w:rsidRDefault="00AD13FE" w:rsidP="00AD13FE">
          <w:pPr>
            <w:suppressAutoHyphens/>
            <w:spacing w:after="0" w:line="240" w:lineRule="auto"/>
            <w:ind w:left="567"/>
            <w:textAlignment w:val="baseline"/>
            <w:rPr>
              <w:rFonts w:ascii="Arial" w:eastAsia="Times New Roman" w:hAnsi="Arial" w:cs="Arial"/>
              <w:sz w:val="24"/>
              <w:szCs w:val="24"/>
              <w:lang w:val="ro-RO" w:eastAsia="ar-SA"/>
            </w:rPr>
          </w:pPr>
          <w:r w:rsidRPr="00AD13FE">
            <w:rPr>
              <w:rFonts w:ascii="Arial" w:eastAsia="Times New Roman" w:hAnsi="Arial" w:cs="Arial"/>
              <w:sz w:val="24"/>
              <w:szCs w:val="24"/>
              <w:lang w:val="ro-RO" w:eastAsia="ar-SA"/>
            </w:rPr>
            <w:t>Deoarece planul reglementează un amplasament care nu se găseşte în arii naturale protejate de importanţă naţională, comunitară sau internaţională nu există efecte asuprazonelor sau peisajelor care au statut de protejare recunoscut pe plan  naţional, comunitar sau internaţional</w:t>
          </w:r>
          <w:r>
            <w:rPr>
              <w:rFonts w:ascii="Arial" w:eastAsia="Times New Roman" w:hAnsi="Arial" w:cs="Arial"/>
              <w:sz w:val="24"/>
              <w:szCs w:val="24"/>
              <w:lang w:val="ro-RO" w:eastAsia="ar-SA"/>
            </w:rPr>
            <w:t>.</w:t>
          </w:r>
        </w:p>
        <w:p w:rsidR="00BA0B05" w:rsidRPr="00BA0B05" w:rsidRDefault="00BA0B05" w:rsidP="00BA0B05">
          <w:pPr>
            <w:autoSpaceDE w:val="0"/>
            <w:autoSpaceDN w:val="0"/>
            <w:adjustRightInd w:val="0"/>
            <w:spacing w:before="120" w:after="0" w:line="240" w:lineRule="auto"/>
            <w:jc w:val="both"/>
            <w:rPr>
              <w:rFonts w:ascii="Arial" w:eastAsia="Times New Roman" w:hAnsi="Arial" w:cs="Arial"/>
              <w:b/>
              <w:sz w:val="24"/>
              <w:szCs w:val="24"/>
              <w:lang w:val="ro-RO" w:eastAsia="ar-SA"/>
            </w:rPr>
          </w:pPr>
          <w:r>
            <w:rPr>
              <w:rFonts w:ascii="Arial" w:eastAsia="Times New Roman" w:hAnsi="Arial" w:cs="Arial"/>
              <w:b/>
              <w:sz w:val="24"/>
              <w:szCs w:val="24"/>
              <w:lang w:val="ro-RO" w:eastAsia="ar-SA"/>
            </w:rPr>
            <w:t>3. Oportunitatea investiției</w:t>
          </w:r>
        </w:p>
        <w:p w:rsidR="00BA0B05" w:rsidRPr="00BA0B05" w:rsidRDefault="00BA0B05" w:rsidP="00BA0B05">
          <w:pPr>
            <w:widowControl w:val="0"/>
            <w:suppressAutoHyphens/>
            <w:spacing w:after="0" w:line="240" w:lineRule="auto"/>
            <w:ind w:firstLine="283"/>
            <w:jc w:val="both"/>
            <w:rPr>
              <w:rFonts w:ascii="Arial" w:eastAsia="Lucida Sans Unicode" w:hAnsi="Arial" w:cs="Arial"/>
              <w:color w:val="000000"/>
              <w:sz w:val="24"/>
              <w:szCs w:val="24"/>
              <w:lang w:val="ro-RO"/>
            </w:rPr>
          </w:pPr>
          <w:r w:rsidRPr="00BA0B05">
            <w:rPr>
              <w:rFonts w:ascii="Arial" w:eastAsia="Lucida Sans Unicode" w:hAnsi="Arial" w:cs="Arial"/>
              <w:color w:val="000000"/>
              <w:sz w:val="24"/>
              <w:szCs w:val="24"/>
              <w:lang w:val="ro-RO"/>
            </w:rPr>
            <w:t xml:space="preserve">Obiectivul propus se înscrie în strategia de dezvoltare a Institutului Regional de </w:t>
          </w:r>
          <w:r w:rsidRPr="00BA0B05">
            <w:rPr>
              <w:rFonts w:ascii="Arial" w:eastAsia="Lucida Sans Unicode" w:hAnsi="Arial" w:cs="Arial"/>
              <w:color w:val="000000"/>
              <w:sz w:val="24"/>
              <w:szCs w:val="24"/>
              <w:lang w:val="ro-RO"/>
            </w:rPr>
            <w:lastRenderedPageBreak/>
            <w:t>Gastroenterologie şi Hepatologie „Prof. dr. Octavian Fodor” Cluj-Napoca. Realizarea acestor lucrări de extindere constituie un element care va duce la creşterea calităţii actului medical în cadrul institutului.</w:t>
          </w:r>
        </w:p>
        <w:p w:rsidR="00BA0B05" w:rsidRPr="00BA0B05" w:rsidRDefault="00BA0B05" w:rsidP="00BA0B05">
          <w:pPr>
            <w:widowControl w:val="0"/>
            <w:suppressAutoHyphens/>
            <w:spacing w:after="0" w:line="240" w:lineRule="auto"/>
            <w:ind w:firstLine="283"/>
            <w:jc w:val="both"/>
            <w:rPr>
              <w:rFonts w:ascii="Arial" w:eastAsia="Lucida Sans Unicode" w:hAnsi="Arial" w:cs="Arial"/>
              <w:color w:val="000000"/>
              <w:sz w:val="24"/>
              <w:szCs w:val="24"/>
              <w:lang w:val="ro-RO"/>
            </w:rPr>
          </w:pPr>
          <w:r w:rsidRPr="00BA0B05">
            <w:rPr>
              <w:rFonts w:ascii="Arial" w:eastAsia="Lucida Sans Unicode" w:hAnsi="Arial" w:cs="Arial"/>
              <w:color w:val="000000"/>
              <w:sz w:val="24"/>
              <w:szCs w:val="24"/>
              <w:lang w:val="ro-RO"/>
            </w:rPr>
            <w:t>Totodată demersul se înscrie în tendinţa de reconfigurare a zonei care are loc în ultimii ani prin construirea de noi clădiri de birouri şi locuinţe colective în vecinătatea şi apropierea incintei reglementate.</w:t>
          </w:r>
        </w:p>
        <w:p w:rsidR="00BA0B05" w:rsidRPr="00BA0B05" w:rsidRDefault="00BA0B05" w:rsidP="00BA0B05">
          <w:pPr>
            <w:widowControl w:val="0"/>
            <w:suppressAutoHyphens/>
            <w:spacing w:after="0" w:line="240" w:lineRule="auto"/>
            <w:ind w:firstLine="283"/>
            <w:jc w:val="both"/>
            <w:rPr>
              <w:rFonts w:ascii="Arial" w:eastAsia="Lucida Sans Unicode" w:hAnsi="Arial" w:cs="Arial"/>
              <w:color w:val="000000"/>
              <w:sz w:val="24"/>
              <w:szCs w:val="24"/>
              <w:lang w:val="ro-RO"/>
            </w:rPr>
          </w:pPr>
          <w:r w:rsidRPr="00BA0B05">
            <w:rPr>
              <w:rFonts w:ascii="Arial" w:eastAsia="Lucida Sans Unicode" w:hAnsi="Arial" w:cs="Arial"/>
              <w:color w:val="000000"/>
              <w:sz w:val="24"/>
              <w:szCs w:val="24"/>
              <w:lang w:val="ro-RO"/>
            </w:rPr>
            <w:t>Iniţiativa reprezentaţilor Institutului Regional de Gastrenterologie–Hepatologie „prof. dr. Octavian Fodor” Cluj-Napoca se înscrie în strategia de dezvoltare a municipiului Cluj-Napoca care consideră ca unul dintre principalele atuuri ale municipiului excelenţa în medicină.</w:t>
          </w:r>
        </w:p>
        <w:p w:rsidR="00A054D7" w:rsidRPr="00BA0B05" w:rsidRDefault="00BA0B05" w:rsidP="00BA0B05">
          <w:pPr>
            <w:autoSpaceDE w:val="0"/>
            <w:autoSpaceDN w:val="0"/>
            <w:adjustRightInd w:val="0"/>
            <w:spacing w:before="120" w:after="0" w:line="240" w:lineRule="auto"/>
            <w:jc w:val="both"/>
            <w:rPr>
              <w:rFonts w:ascii="Arial" w:hAnsi="Arial" w:cs="Arial"/>
              <w:b/>
              <w:color w:val="000000"/>
              <w:sz w:val="24"/>
              <w:szCs w:val="24"/>
              <w:lang w:val="ro-RO"/>
            </w:rPr>
          </w:pPr>
          <w:r>
            <w:rPr>
              <w:rFonts w:ascii="Arial" w:hAnsi="Arial" w:cs="Arial"/>
              <w:b/>
              <w:color w:val="000000"/>
              <w:sz w:val="24"/>
              <w:szCs w:val="24"/>
              <w:lang w:val="ro-RO"/>
            </w:rPr>
            <w:t>4. Bilanț teritorial</w:t>
          </w:r>
        </w:p>
        <w:tbl>
          <w:tblPr>
            <w:tblW w:w="0" w:type="auto"/>
            <w:jc w:val="center"/>
            <w:tblInd w:w="319" w:type="dxa"/>
            <w:tblLayout w:type="fixed"/>
            <w:tblCellMar>
              <w:top w:w="55" w:type="dxa"/>
              <w:left w:w="55" w:type="dxa"/>
              <w:bottom w:w="55" w:type="dxa"/>
              <w:right w:w="55" w:type="dxa"/>
            </w:tblCellMar>
            <w:tblLook w:val="0000" w:firstRow="0" w:lastRow="0" w:firstColumn="0" w:lastColumn="0" w:noHBand="0" w:noVBand="0"/>
          </w:tblPr>
          <w:tblGrid>
            <w:gridCol w:w="567"/>
            <w:gridCol w:w="3819"/>
            <w:gridCol w:w="1183"/>
            <w:gridCol w:w="1352"/>
            <w:gridCol w:w="1352"/>
            <w:gridCol w:w="1401"/>
          </w:tblGrid>
          <w:tr w:rsidR="00BA0B05" w:rsidRPr="00BA0B05" w:rsidTr="00BA0B05">
            <w:trPr>
              <w:cantSplit/>
              <w:trHeight w:hRule="exact" w:val="364"/>
              <w:jc w:val="center"/>
            </w:trPr>
            <w:tc>
              <w:tcPr>
                <w:tcW w:w="567" w:type="dxa"/>
                <w:vMerge w:val="restart"/>
                <w:tcBorders>
                  <w:top w:val="single" w:sz="1" w:space="0" w:color="000000"/>
                  <w:left w:val="single" w:sz="1" w:space="0" w:color="000000"/>
                  <w:bottom w:val="single" w:sz="1" w:space="0" w:color="000000"/>
                </w:tcBorders>
                <w:shd w:val="clear" w:color="auto" w:fill="auto"/>
                <w:vAlign w:val="center"/>
              </w:tcPr>
              <w:p w:rsidR="00BA0B05" w:rsidRPr="00BA0B05" w:rsidRDefault="00BA0B05" w:rsidP="00BA0B05">
                <w:pPr>
                  <w:widowControl w:val="0"/>
                  <w:suppressLineNumbers/>
                  <w:suppressAutoHyphens/>
                  <w:snapToGrid w:val="0"/>
                  <w:spacing w:after="0" w:line="240" w:lineRule="auto"/>
                  <w:jc w:val="center"/>
                  <w:rPr>
                    <w:rFonts w:ascii="Arial" w:eastAsia="Times New Roman" w:hAnsi="Arial" w:cs="Arial"/>
                    <w:b/>
                    <w:sz w:val="18"/>
                    <w:szCs w:val="18"/>
                    <w:lang w:val="ro-RO"/>
                  </w:rPr>
                </w:pPr>
                <w:r w:rsidRPr="00BA0B05">
                  <w:rPr>
                    <w:rFonts w:ascii="Arial" w:eastAsia="Times New Roman" w:hAnsi="Arial" w:cs="Arial"/>
                    <w:b/>
                    <w:sz w:val="18"/>
                    <w:szCs w:val="18"/>
                    <w:lang w:val="ro-RO"/>
                  </w:rPr>
                  <w:t>Nr.</w:t>
                </w:r>
              </w:p>
              <w:p w:rsidR="00BA0B05" w:rsidRPr="00BA0B05" w:rsidRDefault="00BA0B05" w:rsidP="00BA0B05">
                <w:pPr>
                  <w:widowControl w:val="0"/>
                  <w:suppressLineNumbers/>
                  <w:suppressAutoHyphens/>
                  <w:snapToGrid w:val="0"/>
                  <w:spacing w:after="0" w:line="240" w:lineRule="auto"/>
                  <w:jc w:val="center"/>
                  <w:rPr>
                    <w:rFonts w:ascii="Arial" w:eastAsia="Times New Roman" w:hAnsi="Arial" w:cs="Arial"/>
                    <w:b/>
                    <w:sz w:val="18"/>
                    <w:szCs w:val="18"/>
                    <w:lang w:val="ro-RO"/>
                  </w:rPr>
                </w:pPr>
                <w:r w:rsidRPr="00BA0B05">
                  <w:rPr>
                    <w:rFonts w:ascii="Arial" w:eastAsia="Times New Roman" w:hAnsi="Arial" w:cs="Arial"/>
                    <w:b/>
                    <w:sz w:val="18"/>
                    <w:szCs w:val="18"/>
                    <w:lang w:val="ro-RO"/>
                  </w:rPr>
                  <w:t>crt.</w:t>
                </w:r>
              </w:p>
            </w:tc>
            <w:tc>
              <w:tcPr>
                <w:tcW w:w="3819" w:type="dxa"/>
                <w:vMerge w:val="restart"/>
                <w:tcBorders>
                  <w:top w:val="single" w:sz="1" w:space="0" w:color="000000"/>
                  <w:left w:val="single" w:sz="1" w:space="0" w:color="000000"/>
                  <w:bottom w:val="single" w:sz="1" w:space="0" w:color="000000"/>
                </w:tcBorders>
                <w:shd w:val="clear" w:color="auto" w:fill="auto"/>
                <w:vAlign w:val="center"/>
              </w:tcPr>
              <w:p w:rsidR="00BA0B05" w:rsidRPr="00BA0B05" w:rsidRDefault="00BA0B05" w:rsidP="00BA0B05">
                <w:pPr>
                  <w:widowControl w:val="0"/>
                  <w:suppressLineNumbers/>
                  <w:suppressAutoHyphens/>
                  <w:snapToGrid w:val="0"/>
                  <w:spacing w:after="0" w:line="240" w:lineRule="auto"/>
                  <w:jc w:val="center"/>
                  <w:rPr>
                    <w:rFonts w:ascii="Arial" w:eastAsia="Times New Roman" w:hAnsi="Arial" w:cs="Arial"/>
                    <w:b/>
                    <w:sz w:val="18"/>
                    <w:szCs w:val="18"/>
                    <w:lang w:val="ro-RO"/>
                  </w:rPr>
                </w:pPr>
                <w:r w:rsidRPr="00BA0B05">
                  <w:rPr>
                    <w:rFonts w:ascii="Arial" w:eastAsia="Times New Roman" w:hAnsi="Arial" w:cs="Arial"/>
                    <w:b/>
                    <w:sz w:val="18"/>
                    <w:szCs w:val="18"/>
                    <w:lang w:val="ro-RO"/>
                  </w:rPr>
                  <w:t>ZONA FUNCŢIONALĂ</w:t>
                </w:r>
              </w:p>
            </w:tc>
            <w:tc>
              <w:tcPr>
                <w:tcW w:w="2535" w:type="dxa"/>
                <w:gridSpan w:val="2"/>
                <w:tcBorders>
                  <w:top w:val="single" w:sz="1" w:space="0" w:color="000000"/>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center"/>
                  <w:rPr>
                    <w:rFonts w:ascii="Arial" w:eastAsia="Times New Roman" w:hAnsi="Arial" w:cs="Arial"/>
                    <w:b/>
                    <w:sz w:val="18"/>
                    <w:szCs w:val="18"/>
                    <w:lang w:val="ro-RO"/>
                  </w:rPr>
                </w:pPr>
                <w:r w:rsidRPr="00BA0B05">
                  <w:rPr>
                    <w:rFonts w:ascii="Arial" w:eastAsia="Times New Roman" w:hAnsi="Arial" w:cs="Arial"/>
                    <w:b/>
                    <w:sz w:val="18"/>
                    <w:szCs w:val="18"/>
                    <w:lang w:val="ro-RO"/>
                  </w:rPr>
                  <w:t>EXISTENT</w:t>
                </w:r>
              </w:p>
            </w:tc>
            <w:tc>
              <w:tcPr>
                <w:tcW w:w="2753" w:type="dxa"/>
                <w:gridSpan w:val="2"/>
                <w:tcBorders>
                  <w:top w:val="single" w:sz="1" w:space="0" w:color="000000"/>
                  <w:left w:val="single" w:sz="1" w:space="0" w:color="000000"/>
                  <w:bottom w:val="single" w:sz="1" w:space="0" w:color="000000"/>
                  <w:right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center"/>
                  <w:rPr>
                    <w:rFonts w:ascii="Times New Roman" w:eastAsia="Lucida Sans Unicode" w:hAnsi="Times New Roman" w:cs="Tahoma"/>
                    <w:b/>
                    <w:sz w:val="24"/>
                    <w:szCs w:val="24"/>
                    <w:lang w:val="ro-RO" w:eastAsia="ar-SA"/>
                  </w:rPr>
                </w:pPr>
                <w:r w:rsidRPr="00BA0B05">
                  <w:rPr>
                    <w:rFonts w:ascii="Arial" w:eastAsia="Times New Roman" w:hAnsi="Arial" w:cs="Arial"/>
                    <w:b/>
                    <w:sz w:val="18"/>
                    <w:szCs w:val="18"/>
                    <w:lang w:val="ro-RO"/>
                  </w:rPr>
                  <w:t>PROPUS</w:t>
                </w:r>
              </w:p>
            </w:tc>
          </w:tr>
          <w:tr w:rsidR="00BA0B05" w:rsidRPr="00BA0B05" w:rsidTr="00BA0B05">
            <w:trPr>
              <w:cantSplit/>
              <w:jc w:val="center"/>
            </w:trPr>
            <w:tc>
              <w:tcPr>
                <w:tcW w:w="567" w:type="dxa"/>
                <w:vMerge/>
                <w:tcBorders>
                  <w:top w:val="single" w:sz="1" w:space="0" w:color="000000"/>
                  <w:left w:val="single" w:sz="1" w:space="0" w:color="000000"/>
                  <w:bottom w:val="single" w:sz="1" w:space="0" w:color="000000"/>
                </w:tcBorders>
                <w:shd w:val="clear" w:color="auto" w:fill="auto"/>
              </w:tcPr>
              <w:p w:rsidR="00BA0B05" w:rsidRPr="00BA0B05" w:rsidRDefault="00BA0B05" w:rsidP="00BA0B05">
                <w:pPr>
                  <w:widowControl w:val="0"/>
                  <w:suppressAutoHyphens/>
                  <w:snapToGrid w:val="0"/>
                  <w:spacing w:after="0" w:line="240" w:lineRule="auto"/>
                  <w:rPr>
                    <w:rFonts w:ascii="Arial" w:eastAsia="Lucida Sans Unicode" w:hAnsi="Arial" w:cs="Arial"/>
                    <w:sz w:val="18"/>
                    <w:szCs w:val="18"/>
                    <w:lang w:val="ro-RO" w:eastAsia="ar-SA"/>
                  </w:rPr>
                </w:pPr>
              </w:p>
            </w:tc>
            <w:tc>
              <w:tcPr>
                <w:tcW w:w="3819" w:type="dxa"/>
                <w:vMerge/>
                <w:tcBorders>
                  <w:top w:val="single" w:sz="1" w:space="0" w:color="000000"/>
                  <w:left w:val="single" w:sz="1" w:space="0" w:color="000000"/>
                  <w:bottom w:val="single" w:sz="1" w:space="0" w:color="000000"/>
                </w:tcBorders>
                <w:shd w:val="clear" w:color="auto" w:fill="auto"/>
              </w:tcPr>
              <w:p w:rsidR="00BA0B05" w:rsidRPr="00BA0B05" w:rsidRDefault="00BA0B05" w:rsidP="00BA0B05">
                <w:pPr>
                  <w:widowControl w:val="0"/>
                  <w:suppressAutoHyphens/>
                  <w:snapToGrid w:val="0"/>
                  <w:spacing w:after="0" w:line="240" w:lineRule="auto"/>
                  <w:rPr>
                    <w:rFonts w:ascii="Arial" w:eastAsia="Lucida Sans Unicode" w:hAnsi="Arial" w:cs="Arial"/>
                    <w:sz w:val="18"/>
                    <w:szCs w:val="18"/>
                    <w:lang w:val="ro-RO" w:eastAsia="ar-SA"/>
                  </w:rPr>
                </w:pPr>
              </w:p>
            </w:tc>
            <w:tc>
              <w:tcPr>
                <w:tcW w:w="1183"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center"/>
                  <w:rPr>
                    <w:rFonts w:ascii="Arial" w:eastAsia="Times New Roman" w:hAnsi="Arial" w:cs="Arial"/>
                    <w:sz w:val="18"/>
                    <w:szCs w:val="18"/>
                    <w:lang w:val="ro-RO"/>
                  </w:rPr>
                </w:pPr>
                <w:r w:rsidRPr="00BA0B05">
                  <w:rPr>
                    <w:rFonts w:ascii="Arial" w:eastAsia="Times New Roman" w:hAnsi="Arial" w:cs="Arial"/>
                    <w:sz w:val="18"/>
                    <w:szCs w:val="18"/>
                    <w:lang w:val="ro-RO"/>
                  </w:rPr>
                  <w:t>mp</w:t>
                </w:r>
              </w:p>
            </w:tc>
            <w:tc>
              <w:tcPr>
                <w:tcW w:w="1352"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center"/>
                  <w:rPr>
                    <w:rFonts w:ascii="Arial" w:eastAsia="Times New Roman" w:hAnsi="Arial" w:cs="Arial"/>
                    <w:sz w:val="18"/>
                    <w:szCs w:val="18"/>
                    <w:lang w:val="ro-RO"/>
                  </w:rPr>
                </w:pPr>
                <w:r w:rsidRPr="00BA0B05">
                  <w:rPr>
                    <w:rFonts w:ascii="Arial" w:eastAsia="Times New Roman" w:hAnsi="Arial" w:cs="Arial"/>
                    <w:sz w:val="18"/>
                    <w:szCs w:val="18"/>
                    <w:lang w:val="ro-RO"/>
                  </w:rPr>
                  <w:t>%</w:t>
                </w:r>
              </w:p>
            </w:tc>
            <w:tc>
              <w:tcPr>
                <w:tcW w:w="1352"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center"/>
                  <w:rPr>
                    <w:rFonts w:ascii="Arial" w:eastAsia="Times New Roman" w:hAnsi="Arial" w:cs="Arial"/>
                    <w:sz w:val="18"/>
                    <w:szCs w:val="18"/>
                    <w:lang w:val="ro-RO"/>
                  </w:rPr>
                </w:pPr>
                <w:r w:rsidRPr="00BA0B05">
                  <w:rPr>
                    <w:rFonts w:ascii="Arial" w:eastAsia="Times New Roman" w:hAnsi="Arial" w:cs="Arial"/>
                    <w:sz w:val="18"/>
                    <w:szCs w:val="18"/>
                    <w:lang w:val="ro-RO"/>
                  </w:rPr>
                  <w:t>mp</w:t>
                </w:r>
              </w:p>
            </w:tc>
            <w:tc>
              <w:tcPr>
                <w:tcW w:w="1401" w:type="dxa"/>
                <w:tcBorders>
                  <w:left w:val="single" w:sz="1" w:space="0" w:color="000000"/>
                  <w:bottom w:val="single" w:sz="1" w:space="0" w:color="000000"/>
                  <w:right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center"/>
                  <w:rPr>
                    <w:rFonts w:ascii="Times New Roman" w:eastAsia="Lucida Sans Unicode" w:hAnsi="Times New Roman" w:cs="Tahoma"/>
                    <w:sz w:val="24"/>
                    <w:szCs w:val="24"/>
                    <w:lang w:val="ro-RO" w:eastAsia="ar-SA"/>
                  </w:rPr>
                </w:pPr>
                <w:r w:rsidRPr="00BA0B05">
                  <w:rPr>
                    <w:rFonts w:ascii="Arial" w:eastAsia="Times New Roman" w:hAnsi="Arial" w:cs="Arial"/>
                    <w:sz w:val="18"/>
                    <w:szCs w:val="18"/>
                    <w:lang w:val="ro-RO"/>
                  </w:rPr>
                  <w:t>%</w:t>
                </w:r>
              </w:p>
            </w:tc>
          </w:tr>
          <w:tr w:rsidR="00BA0B05" w:rsidRPr="00BA0B05" w:rsidTr="00BA0B05">
            <w:trPr>
              <w:jc w:val="center"/>
            </w:trPr>
            <w:tc>
              <w:tcPr>
                <w:tcW w:w="567"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both"/>
                  <w:rPr>
                    <w:rFonts w:ascii="Arial" w:eastAsia="Times New Roman" w:hAnsi="Arial" w:cs="Arial"/>
                    <w:b/>
                    <w:sz w:val="18"/>
                    <w:szCs w:val="18"/>
                    <w:lang w:val="ro-RO"/>
                  </w:rPr>
                </w:pPr>
                <w:r w:rsidRPr="00BA0B05">
                  <w:rPr>
                    <w:rFonts w:ascii="Arial" w:eastAsia="Times New Roman" w:hAnsi="Arial" w:cs="Arial"/>
                    <w:sz w:val="18"/>
                    <w:szCs w:val="18"/>
                    <w:lang w:val="ro-RO"/>
                  </w:rPr>
                  <w:t>1.</w:t>
                </w:r>
              </w:p>
            </w:tc>
            <w:tc>
              <w:tcPr>
                <w:tcW w:w="3819"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both"/>
                  <w:rPr>
                    <w:rFonts w:ascii="Arial" w:eastAsia="Times New Roman" w:hAnsi="Arial" w:cs="Arial"/>
                    <w:sz w:val="18"/>
                    <w:szCs w:val="18"/>
                    <w:lang w:val="ro-RO"/>
                  </w:rPr>
                </w:pPr>
                <w:r w:rsidRPr="00BA0B05">
                  <w:rPr>
                    <w:rFonts w:ascii="Arial" w:eastAsia="Times New Roman" w:hAnsi="Arial" w:cs="Arial"/>
                    <w:b/>
                    <w:sz w:val="18"/>
                    <w:szCs w:val="18"/>
                    <w:lang w:val="ro-RO"/>
                  </w:rPr>
                  <w:t>sZCP_Is</w:t>
                </w:r>
                <w:r w:rsidRPr="00BA0B05">
                  <w:rPr>
                    <w:rFonts w:ascii="Arial" w:eastAsia="Times New Roman" w:hAnsi="Arial" w:cs="Arial"/>
                    <w:sz w:val="18"/>
                    <w:szCs w:val="18"/>
                    <w:lang w:val="ro-RO"/>
                  </w:rPr>
                  <w:t xml:space="preserve"> – Zona construită protejată, subzona de instituţii şi servicii publice şi de interes public constituite în clădiri dedicate situate în afara zonei centrale</w:t>
                </w:r>
              </w:p>
            </w:tc>
            <w:tc>
              <w:tcPr>
                <w:tcW w:w="1183"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right"/>
                  <w:rPr>
                    <w:rFonts w:ascii="Arial" w:eastAsia="Times New Roman" w:hAnsi="Arial" w:cs="Arial"/>
                    <w:sz w:val="18"/>
                    <w:szCs w:val="18"/>
                    <w:lang w:val="ro-RO"/>
                  </w:rPr>
                </w:pPr>
                <w:r w:rsidRPr="00BA0B05">
                  <w:rPr>
                    <w:rFonts w:ascii="Arial" w:eastAsia="Times New Roman" w:hAnsi="Arial" w:cs="Arial"/>
                    <w:sz w:val="18"/>
                    <w:szCs w:val="18"/>
                    <w:lang w:val="ro-RO"/>
                  </w:rPr>
                  <w:t>3.909,00</w:t>
                </w:r>
              </w:p>
            </w:tc>
            <w:tc>
              <w:tcPr>
                <w:tcW w:w="1352"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right"/>
                  <w:rPr>
                    <w:rFonts w:ascii="Arial" w:eastAsia="Times New Roman" w:hAnsi="Arial" w:cs="Arial"/>
                    <w:sz w:val="18"/>
                    <w:szCs w:val="18"/>
                    <w:lang w:val="ro-RO"/>
                  </w:rPr>
                </w:pPr>
                <w:r w:rsidRPr="00BA0B05">
                  <w:rPr>
                    <w:rFonts w:ascii="Arial" w:eastAsia="Times New Roman" w:hAnsi="Arial" w:cs="Arial"/>
                    <w:sz w:val="18"/>
                    <w:szCs w:val="18"/>
                    <w:lang w:val="ro-RO"/>
                  </w:rPr>
                  <w:t>61,90</w:t>
                </w:r>
              </w:p>
            </w:tc>
            <w:tc>
              <w:tcPr>
                <w:tcW w:w="1352"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right"/>
                  <w:rPr>
                    <w:rFonts w:ascii="Arial" w:eastAsia="Times New Roman" w:hAnsi="Arial" w:cs="Arial"/>
                    <w:sz w:val="18"/>
                    <w:szCs w:val="18"/>
                    <w:lang w:val="ro-RO"/>
                  </w:rPr>
                </w:pPr>
                <w:r w:rsidRPr="00BA0B05">
                  <w:rPr>
                    <w:rFonts w:ascii="Arial" w:eastAsia="Times New Roman" w:hAnsi="Arial" w:cs="Arial"/>
                    <w:sz w:val="18"/>
                    <w:szCs w:val="18"/>
                    <w:lang w:val="ro-RO"/>
                  </w:rPr>
                  <w:t>3.909,00</w:t>
                </w:r>
              </w:p>
            </w:tc>
            <w:tc>
              <w:tcPr>
                <w:tcW w:w="1401" w:type="dxa"/>
                <w:tcBorders>
                  <w:left w:val="single" w:sz="1" w:space="0" w:color="000000"/>
                  <w:bottom w:val="single" w:sz="1" w:space="0" w:color="000000"/>
                  <w:right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right"/>
                  <w:rPr>
                    <w:rFonts w:ascii="Times New Roman" w:eastAsia="Lucida Sans Unicode" w:hAnsi="Times New Roman" w:cs="Tahoma"/>
                    <w:sz w:val="24"/>
                    <w:szCs w:val="24"/>
                    <w:lang w:val="ro-RO" w:eastAsia="ar-SA"/>
                  </w:rPr>
                </w:pPr>
                <w:r w:rsidRPr="00BA0B05">
                  <w:rPr>
                    <w:rFonts w:ascii="Arial" w:eastAsia="Times New Roman" w:hAnsi="Arial" w:cs="Arial"/>
                    <w:sz w:val="18"/>
                    <w:szCs w:val="18"/>
                    <w:lang w:val="ro-RO"/>
                  </w:rPr>
                  <w:t>61,90</w:t>
                </w:r>
              </w:p>
            </w:tc>
          </w:tr>
          <w:tr w:rsidR="00BA0B05" w:rsidRPr="00BA0B05" w:rsidTr="00BA0B05">
            <w:trPr>
              <w:jc w:val="center"/>
            </w:trPr>
            <w:tc>
              <w:tcPr>
                <w:tcW w:w="567"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both"/>
                  <w:rPr>
                    <w:rFonts w:ascii="Arial" w:eastAsia="Times New Roman" w:hAnsi="Arial" w:cs="Arial"/>
                    <w:b/>
                    <w:sz w:val="18"/>
                    <w:szCs w:val="18"/>
                    <w:lang w:val="ro-RO"/>
                  </w:rPr>
                </w:pPr>
                <w:r w:rsidRPr="00BA0B05">
                  <w:rPr>
                    <w:rFonts w:ascii="Arial" w:eastAsia="Times New Roman" w:hAnsi="Arial" w:cs="Arial"/>
                    <w:sz w:val="18"/>
                    <w:szCs w:val="18"/>
                    <w:lang w:val="ro-RO"/>
                  </w:rPr>
                  <w:t>2.</w:t>
                </w:r>
              </w:p>
            </w:tc>
            <w:tc>
              <w:tcPr>
                <w:tcW w:w="3819"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both"/>
                  <w:rPr>
                    <w:rFonts w:ascii="Arial" w:eastAsia="Times New Roman" w:hAnsi="Arial" w:cs="Arial"/>
                    <w:sz w:val="18"/>
                    <w:szCs w:val="18"/>
                    <w:lang w:val="ro-RO"/>
                  </w:rPr>
                </w:pPr>
                <w:r w:rsidRPr="00BA0B05">
                  <w:rPr>
                    <w:rFonts w:ascii="Arial" w:eastAsia="Times New Roman" w:hAnsi="Arial" w:cs="Arial"/>
                    <w:b/>
                    <w:sz w:val="18"/>
                    <w:szCs w:val="18"/>
                    <w:lang w:val="ro-RO"/>
                  </w:rPr>
                  <w:t>RrM1</w:t>
                </w:r>
                <w:r w:rsidRPr="00BA0B05">
                  <w:rPr>
                    <w:rFonts w:ascii="Arial" w:eastAsia="Times New Roman" w:hAnsi="Arial" w:cs="Arial"/>
                    <w:sz w:val="18"/>
                    <w:szCs w:val="18"/>
                    <w:lang w:val="ro-RO"/>
                  </w:rPr>
                  <w:t xml:space="preserve"> – Parcelar riveran principalelor artere de trafic, destinat restrucutrării – zonă mixtă cu regim de construire închis</w:t>
                </w:r>
              </w:p>
              <w:p w:rsidR="00BA0B05" w:rsidRPr="00BA0B05" w:rsidRDefault="00BA0B05" w:rsidP="00BA0B05">
                <w:pPr>
                  <w:widowControl w:val="0"/>
                  <w:suppressLineNumbers/>
                  <w:suppressAutoHyphens/>
                  <w:snapToGrid w:val="0"/>
                  <w:spacing w:after="0" w:line="240" w:lineRule="auto"/>
                  <w:jc w:val="both"/>
                  <w:rPr>
                    <w:rFonts w:ascii="Arial" w:eastAsia="Times New Roman" w:hAnsi="Arial" w:cs="Arial"/>
                    <w:sz w:val="18"/>
                    <w:szCs w:val="18"/>
                    <w:lang w:val="ro-RO"/>
                  </w:rPr>
                </w:pPr>
                <w:r w:rsidRPr="00BA0B05">
                  <w:rPr>
                    <w:rFonts w:ascii="Arial" w:eastAsia="Times New Roman" w:hAnsi="Arial" w:cs="Arial"/>
                    <w:sz w:val="18"/>
                    <w:szCs w:val="18"/>
                    <w:lang w:val="ro-RO"/>
                  </w:rPr>
                  <w:t>subzona de instituţii şi servicii publice şi de interes public constituite în clădiri dedicate situate în afara zonei centrale</w:t>
                </w:r>
              </w:p>
            </w:tc>
            <w:tc>
              <w:tcPr>
                <w:tcW w:w="1183"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right"/>
                  <w:rPr>
                    <w:rFonts w:ascii="Arial" w:eastAsia="Times New Roman" w:hAnsi="Arial" w:cs="Arial"/>
                    <w:sz w:val="18"/>
                    <w:szCs w:val="18"/>
                    <w:lang w:val="ro-RO"/>
                  </w:rPr>
                </w:pPr>
                <w:r w:rsidRPr="00BA0B05">
                  <w:rPr>
                    <w:rFonts w:ascii="Arial" w:eastAsia="Times New Roman" w:hAnsi="Arial" w:cs="Arial"/>
                    <w:sz w:val="18"/>
                    <w:szCs w:val="18"/>
                    <w:lang w:val="ro-RO"/>
                  </w:rPr>
                  <w:t>2.406,00</w:t>
                </w:r>
              </w:p>
            </w:tc>
            <w:tc>
              <w:tcPr>
                <w:tcW w:w="1352"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right"/>
                  <w:rPr>
                    <w:rFonts w:ascii="Arial" w:eastAsia="Times New Roman" w:hAnsi="Arial" w:cs="Arial"/>
                    <w:sz w:val="18"/>
                    <w:szCs w:val="18"/>
                    <w:lang w:val="ro-RO"/>
                  </w:rPr>
                </w:pPr>
                <w:r w:rsidRPr="00BA0B05">
                  <w:rPr>
                    <w:rFonts w:ascii="Arial" w:eastAsia="Times New Roman" w:hAnsi="Arial" w:cs="Arial"/>
                    <w:sz w:val="18"/>
                    <w:szCs w:val="18"/>
                    <w:lang w:val="ro-RO"/>
                  </w:rPr>
                  <w:t>38,10</w:t>
                </w:r>
              </w:p>
            </w:tc>
            <w:tc>
              <w:tcPr>
                <w:tcW w:w="1352"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right"/>
                  <w:rPr>
                    <w:rFonts w:ascii="Arial" w:eastAsia="Times New Roman" w:hAnsi="Arial" w:cs="Arial"/>
                    <w:sz w:val="18"/>
                    <w:szCs w:val="18"/>
                    <w:lang w:val="ro-RO"/>
                  </w:rPr>
                </w:pPr>
                <w:r w:rsidRPr="00BA0B05">
                  <w:rPr>
                    <w:rFonts w:ascii="Arial" w:eastAsia="Times New Roman" w:hAnsi="Arial" w:cs="Arial"/>
                    <w:sz w:val="18"/>
                    <w:szCs w:val="18"/>
                    <w:lang w:val="ro-RO"/>
                  </w:rPr>
                  <w:t>1.692,00</w:t>
                </w:r>
              </w:p>
            </w:tc>
            <w:tc>
              <w:tcPr>
                <w:tcW w:w="1401" w:type="dxa"/>
                <w:tcBorders>
                  <w:left w:val="single" w:sz="1" w:space="0" w:color="000000"/>
                  <w:bottom w:val="single" w:sz="1" w:space="0" w:color="000000"/>
                  <w:right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right"/>
                  <w:rPr>
                    <w:rFonts w:ascii="Times New Roman" w:eastAsia="Lucida Sans Unicode" w:hAnsi="Times New Roman" w:cs="Tahoma"/>
                    <w:sz w:val="24"/>
                    <w:szCs w:val="24"/>
                    <w:lang w:val="ro-RO" w:eastAsia="ar-SA"/>
                  </w:rPr>
                </w:pPr>
                <w:r w:rsidRPr="00BA0B05">
                  <w:rPr>
                    <w:rFonts w:ascii="Arial" w:eastAsia="Times New Roman" w:hAnsi="Arial" w:cs="Arial"/>
                    <w:sz w:val="18"/>
                    <w:szCs w:val="18"/>
                    <w:lang w:val="ro-RO"/>
                  </w:rPr>
                  <w:t>26,80</w:t>
                </w:r>
              </w:p>
            </w:tc>
          </w:tr>
          <w:tr w:rsidR="00BA0B05" w:rsidRPr="00BA0B05" w:rsidTr="00BA0B05">
            <w:trPr>
              <w:jc w:val="center"/>
            </w:trPr>
            <w:tc>
              <w:tcPr>
                <w:tcW w:w="567"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both"/>
                  <w:rPr>
                    <w:rFonts w:ascii="Arial" w:eastAsia="Lucida Sans Unicode" w:hAnsi="Arial" w:cs="Arial"/>
                    <w:sz w:val="18"/>
                    <w:szCs w:val="18"/>
                    <w:lang w:val="ro-RO" w:eastAsia="ar-SA"/>
                  </w:rPr>
                </w:pPr>
                <w:r w:rsidRPr="00BA0B05">
                  <w:rPr>
                    <w:rFonts w:ascii="Arial" w:eastAsia="Times New Roman" w:hAnsi="Arial" w:cs="Arial"/>
                    <w:sz w:val="18"/>
                    <w:szCs w:val="18"/>
                    <w:lang w:val="ro-RO"/>
                  </w:rPr>
                  <w:t>3.</w:t>
                </w:r>
              </w:p>
            </w:tc>
            <w:tc>
              <w:tcPr>
                <w:tcW w:w="3819"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both"/>
                  <w:rPr>
                    <w:rFonts w:ascii="Arial" w:eastAsia="Times New Roman" w:hAnsi="Arial" w:cs="Arial"/>
                    <w:sz w:val="18"/>
                    <w:szCs w:val="18"/>
                    <w:lang w:val="ro-RO"/>
                  </w:rPr>
                </w:pPr>
                <w:r w:rsidRPr="00BA0B05">
                  <w:rPr>
                    <w:rFonts w:ascii="Arial" w:eastAsia="Lucida Sans Unicode" w:hAnsi="Arial" w:cs="Arial"/>
                    <w:sz w:val="18"/>
                    <w:szCs w:val="18"/>
                    <w:lang w:val="ro-RO" w:eastAsia="ar-SA"/>
                  </w:rPr>
                  <w:t>Teren grevat de servitute de utilitate publică</w:t>
                </w:r>
              </w:p>
            </w:tc>
            <w:tc>
              <w:tcPr>
                <w:tcW w:w="1183"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center"/>
                  <w:rPr>
                    <w:rFonts w:ascii="Arial" w:eastAsia="Times New Roman" w:hAnsi="Arial" w:cs="Arial"/>
                    <w:sz w:val="18"/>
                    <w:szCs w:val="18"/>
                    <w:lang w:val="ro-RO"/>
                  </w:rPr>
                </w:pPr>
                <w:r w:rsidRPr="00BA0B05">
                  <w:rPr>
                    <w:rFonts w:ascii="Arial" w:eastAsia="Times New Roman" w:hAnsi="Arial" w:cs="Arial"/>
                    <w:sz w:val="18"/>
                    <w:szCs w:val="18"/>
                    <w:lang w:val="ro-RO"/>
                  </w:rPr>
                  <w:t xml:space="preserve">- </w:t>
                </w:r>
              </w:p>
            </w:tc>
            <w:tc>
              <w:tcPr>
                <w:tcW w:w="1352"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center"/>
                  <w:rPr>
                    <w:rFonts w:ascii="Arial" w:eastAsia="Times New Roman" w:hAnsi="Arial" w:cs="Arial"/>
                    <w:sz w:val="18"/>
                    <w:szCs w:val="18"/>
                    <w:lang w:val="ro-RO"/>
                  </w:rPr>
                </w:pPr>
                <w:r w:rsidRPr="00BA0B05">
                  <w:rPr>
                    <w:rFonts w:ascii="Arial" w:eastAsia="Times New Roman" w:hAnsi="Arial" w:cs="Arial"/>
                    <w:sz w:val="18"/>
                    <w:szCs w:val="18"/>
                    <w:lang w:val="ro-RO"/>
                  </w:rPr>
                  <w:t xml:space="preserve">- </w:t>
                </w:r>
              </w:p>
            </w:tc>
            <w:tc>
              <w:tcPr>
                <w:tcW w:w="1352"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right"/>
                  <w:rPr>
                    <w:rFonts w:ascii="Arial" w:eastAsia="Times New Roman" w:hAnsi="Arial" w:cs="Arial"/>
                    <w:sz w:val="18"/>
                    <w:szCs w:val="18"/>
                    <w:lang w:val="ro-RO"/>
                  </w:rPr>
                </w:pPr>
                <w:r w:rsidRPr="00BA0B05">
                  <w:rPr>
                    <w:rFonts w:ascii="Arial" w:eastAsia="Times New Roman" w:hAnsi="Arial" w:cs="Arial"/>
                    <w:sz w:val="18"/>
                    <w:szCs w:val="18"/>
                    <w:lang w:val="ro-RO"/>
                  </w:rPr>
                  <w:t>714,00</w:t>
                </w:r>
              </w:p>
            </w:tc>
            <w:tc>
              <w:tcPr>
                <w:tcW w:w="1401" w:type="dxa"/>
                <w:tcBorders>
                  <w:left w:val="single" w:sz="1" w:space="0" w:color="000000"/>
                  <w:bottom w:val="single" w:sz="1" w:space="0" w:color="000000"/>
                  <w:right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right"/>
                  <w:rPr>
                    <w:rFonts w:ascii="Times New Roman" w:eastAsia="Lucida Sans Unicode" w:hAnsi="Times New Roman" w:cs="Tahoma"/>
                    <w:sz w:val="24"/>
                    <w:szCs w:val="24"/>
                    <w:lang w:val="ro-RO" w:eastAsia="ar-SA"/>
                  </w:rPr>
                </w:pPr>
                <w:r w:rsidRPr="00BA0B05">
                  <w:rPr>
                    <w:rFonts w:ascii="Arial" w:eastAsia="Times New Roman" w:hAnsi="Arial" w:cs="Arial"/>
                    <w:sz w:val="18"/>
                    <w:szCs w:val="18"/>
                    <w:lang w:val="ro-RO"/>
                  </w:rPr>
                  <w:t>11,30</w:t>
                </w:r>
              </w:p>
            </w:tc>
          </w:tr>
          <w:tr w:rsidR="00BA0B05" w:rsidRPr="00BA0B05" w:rsidTr="00BA0B05">
            <w:trPr>
              <w:jc w:val="center"/>
            </w:trPr>
            <w:tc>
              <w:tcPr>
                <w:tcW w:w="567"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both"/>
                  <w:rPr>
                    <w:rFonts w:ascii="Arial" w:eastAsia="Times New Roman" w:hAnsi="Arial" w:cs="Arial"/>
                    <w:b/>
                    <w:bCs/>
                    <w:sz w:val="18"/>
                    <w:szCs w:val="18"/>
                    <w:lang w:val="ro-RO"/>
                  </w:rPr>
                </w:pPr>
                <w:r w:rsidRPr="00BA0B05">
                  <w:rPr>
                    <w:rFonts w:ascii="Arial" w:eastAsia="Times New Roman" w:hAnsi="Arial" w:cs="Arial"/>
                    <w:sz w:val="18"/>
                    <w:szCs w:val="18"/>
                    <w:lang w:val="ro-RO"/>
                  </w:rPr>
                  <w:t>4.</w:t>
                </w:r>
              </w:p>
            </w:tc>
            <w:tc>
              <w:tcPr>
                <w:tcW w:w="3819"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both"/>
                  <w:rPr>
                    <w:rFonts w:ascii="Arial" w:eastAsia="Times New Roman" w:hAnsi="Arial" w:cs="Arial"/>
                    <w:b/>
                    <w:bCs/>
                    <w:sz w:val="18"/>
                    <w:szCs w:val="18"/>
                    <w:lang w:val="ro-RO"/>
                  </w:rPr>
                </w:pPr>
                <w:r w:rsidRPr="00BA0B05">
                  <w:rPr>
                    <w:rFonts w:ascii="Arial" w:eastAsia="Times New Roman" w:hAnsi="Arial" w:cs="Arial"/>
                    <w:b/>
                    <w:bCs/>
                    <w:sz w:val="18"/>
                    <w:szCs w:val="18"/>
                    <w:lang w:val="ro-RO"/>
                  </w:rPr>
                  <w:t>TOTAL</w:t>
                </w:r>
              </w:p>
            </w:tc>
            <w:tc>
              <w:tcPr>
                <w:tcW w:w="1183"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right"/>
                  <w:rPr>
                    <w:rFonts w:ascii="Arial" w:eastAsia="Times New Roman" w:hAnsi="Arial" w:cs="Arial"/>
                    <w:b/>
                    <w:bCs/>
                    <w:sz w:val="18"/>
                    <w:szCs w:val="18"/>
                    <w:lang w:val="ro-RO"/>
                  </w:rPr>
                </w:pPr>
                <w:r w:rsidRPr="00BA0B05">
                  <w:rPr>
                    <w:rFonts w:ascii="Arial" w:eastAsia="Times New Roman" w:hAnsi="Arial" w:cs="Arial"/>
                    <w:b/>
                    <w:bCs/>
                    <w:sz w:val="18"/>
                    <w:szCs w:val="18"/>
                    <w:lang w:val="ro-RO"/>
                  </w:rPr>
                  <w:t>6.315,00</w:t>
                </w:r>
              </w:p>
            </w:tc>
            <w:tc>
              <w:tcPr>
                <w:tcW w:w="1352"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right"/>
                  <w:rPr>
                    <w:rFonts w:ascii="Arial" w:eastAsia="Times New Roman" w:hAnsi="Arial" w:cs="Arial"/>
                    <w:b/>
                    <w:bCs/>
                    <w:sz w:val="18"/>
                    <w:szCs w:val="18"/>
                    <w:lang w:val="ro-RO"/>
                  </w:rPr>
                </w:pPr>
                <w:r w:rsidRPr="00BA0B05">
                  <w:rPr>
                    <w:rFonts w:ascii="Arial" w:eastAsia="Times New Roman" w:hAnsi="Arial" w:cs="Arial"/>
                    <w:b/>
                    <w:bCs/>
                    <w:sz w:val="18"/>
                    <w:szCs w:val="18"/>
                    <w:lang w:val="ro-RO"/>
                  </w:rPr>
                  <w:t>100,00</w:t>
                </w:r>
              </w:p>
            </w:tc>
            <w:tc>
              <w:tcPr>
                <w:tcW w:w="1352" w:type="dxa"/>
                <w:tcBorders>
                  <w:left w:val="single" w:sz="1" w:space="0" w:color="000000"/>
                  <w:bottom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right"/>
                  <w:rPr>
                    <w:rFonts w:ascii="Arial" w:eastAsia="Times New Roman" w:hAnsi="Arial" w:cs="Arial"/>
                    <w:b/>
                    <w:bCs/>
                    <w:sz w:val="18"/>
                    <w:szCs w:val="18"/>
                    <w:lang w:val="ro-RO"/>
                  </w:rPr>
                </w:pPr>
                <w:r w:rsidRPr="00BA0B05">
                  <w:rPr>
                    <w:rFonts w:ascii="Arial" w:eastAsia="Times New Roman" w:hAnsi="Arial" w:cs="Arial"/>
                    <w:b/>
                    <w:bCs/>
                    <w:sz w:val="18"/>
                    <w:szCs w:val="18"/>
                    <w:lang w:val="ro-RO"/>
                  </w:rPr>
                  <w:t>6.315,00</w:t>
                </w:r>
              </w:p>
            </w:tc>
            <w:tc>
              <w:tcPr>
                <w:tcW w:w="1401" w:type="dxa"/>
                <w:tcBorders>
                  <w:left w:val="single" w:sz="1" w:space="0" w:color="000000"/>
                  <w:bottom w:val="single" w:sz="1" w:space="0" w:color="000000"/>
                  <w:right w:val="single" w:sz="1" w:space="0" w:color="000000"/>
                </w:tcBorders>
                <w:shd w:val="clear" w:color="auto" w:fill="auto"/>
              </w:tcPr>
              <w:p w:rsidR="00BA0B05" w:rsidRPr="00BA0B05" w:rsidRDefault="00BA0B05" w:rsidP="00BA0B05">
                <w:pPr>
                  <w:widowControl w:val="0"/>
                  <w:suppressLineNumbers/>
                  <w:suppressAutoHyphens/>
                  <w:snapToGrid w:val="0"/>
                  <w:spacing w:after="0" w:line="240" w:lineRule="auto"/>
                  <w:jc w:val="right"/>
                  <w:rPr>
                    <w:rFonts w:ascii="Times New Roman" w:eastAsia="Lucida Sans Unicode" w:hAnsi="Times New Roman" w:cs="Tahoma"/>
                    <w:sz w:val="24"/>
                    <w:szCs w:val="24"/>
                    <w:lang w:val="ro-RO" w:eastAsia="ar-SA"/>
                  </w:rPr>
                </w:pPr>
                <w:r w:rsidRPr="00BA0B05">
                  <w:rPr>
                    <w:rFonts w:ascii="Arial" w:eastAsia="Times New Roman" w:hAnsi="Arial" w:cs="Arial"/>
                    <w:b/>
                    <w:bCs/>
                    <w:sz w:val="18"/>
                    <w:szCs w:val="18"/>
                    <w:lang w:val="ro-RO"/>
                  </w:rPr>
                  <w:t>100,00</w:t>
                </w:r>
              </w:p>
            </w:tc>
          </w:tr>
        </w:tbl>
        <w:p w:rsidR="001B317B" w:rsidRPr="00D15EA8" w:rsidRDefault="00BA0B05" w:rsidP="00BA0B05">
          <w:pPr>
            <w:widowControl w:val="0"/>
            <w:suppressAutoHyphens/>
            <w:spacing w:before="120" w:after="0" w:line="240" w:lineRule="auto"/>
            <w:ind w:left="284"/>
            <w:jc w:val="both"/>
            <w:rPr>
              <w:rFonts w:ascii="Arial" w:eastAsia="SimSun" w:hAnsi="Arial" w:cs="Arial"/>
              <w:b/>
              <w:color w:val="000000"/>
              <w:kern w:val="24"/>
              <w:sz w:val="24"/>
              <w:szCs w:val="24"/>
              <w:lang w:val="ro-RO" w:eastAsia="ar-SA"/>
            </w:rPr>
          </w:pPr>
          <w:r w:rsidRPr="00D15EA8">
            <w:rPr>
              <w:rFonts w:ascii="Arial" w:eastAsia="SimSun" w:hAnsi="Arial" w:cs="Arial"/>
              <w:b/>
              <w:color w:val="000000"/>
              <w:kern w:val="24"/>
              <w:sz w:val="24"/>
              <w:szCs w:val="24"/>
              <w:lang w:val="ro-RO" w:eastAsia="ar-SA"/>
            </w:rPr>
            <w:t>Valorificarea cadrului natural și antropic</w:t>
          </w:r>
        </w:p>
        <w:p w:rsidR="00D15EA8" w:rsidRPr="00D15EA8" w:rsidRDefault="00D15EA8" w:rsidP="00D15EA8">
          <w:pPr>
            <w:widowControl w:val="0"/>
            <w:suppressAutoHyphens/>
            <w:spacing w:after="0" w:line="240" w:lineRule="auto"/>
            <w:ind w:firstLine="283"/>
            <w:jc w:val="both"/>
            <w:rPr>
              <w:rFonts w:ascii="Arial" w:eastAsia="Lucida Sans Unicode" w:hAnsi="Arial" w:cs="Arial"/>
              <w:sz w:val="24"/>
              <w:szCs w:val="24"/>
              <w:lang w:val="ro-RO"/>
            </w:rPr>
          </w:pPr>
          <w:r w:rsidRPr="00D15EA8">
            <w:rPr>
              <w:rFonts w:ascii="Arial" w:eastAsia="Lucida Sans Unicode" w:hAnsi="Arial" w:cs="Arial"/>
              <w:sz w:val="24"/>
              <w:szCs w:val="24"/>
              <w:lang w:val="ro-RO"/>
            </w:rPr>
            <w:t>În prima etapă se va realiza o nouă clădire cu un regim de înălţime S+P+2E, o suprafaţă construită de circa 1.100 mp şi o suprafaţa desfăşurată de circa 4.500 mp. Aceasta se va amplasa pe terenul adiacent străzii Croitorilor din subzona sZCP_Is. La subsol se va amenaja un parcaj cu maxim 20 de locuri, la parter CPU - S şi ambulator, la etajul 1 secţia de A.T.I. cu 30 de paturi şi punctul de transfuzii, la etajul 2 blocul operator cu opt săli de operaţie şi sterilizarea spitalului. Extinderea se va realiza astfel încât să comunice cu nivelurile din corpul de clădire C2 care are regim de înălţime D+P+6E. Tot în această etapă se va supraetaja corpul C8 (amfiteatrul) şi corpul C9 (blocul alimentar) rezultând în plus circa 400 mp destinaţi spaţiilor didactice.</w:t>
          </w:r>
        </w:p>
        <w:p w:rsidR="00D15EA8" w:rsidRPr="00D15EA8" w:rsidRDefault="00D15EA8" w:rsidP="00D15EA8">
          <w:pPr>
            <w:widowControl w:val="0"/>
            <w:suppressAutoHyphens/>
            <w:spacing w:after="0" w:line="240" w:lineRule="auto"/>
            <w:ind w:firstLine="283"/>
            <w:jc w:val="both"/>
            <w:rPr>
              <w:rFonts w:ascii="Arial" w:eastAsia="Lucida Sans Unicode" w:hAnsi="Arial" w:cs="Arial"/>
              <w:sz w:val="24"/>
              <w:szCs w:val="24"/>
              <w:lang w:val="ro-RO"/>
            </w:rPr>
          </w:pPr>
          <w:r w:rsidRPr="00D15EA8">
            <w:rPr>
              <w:rFonts w:ascii="Arial" w:eastAsia="Lucida Sans Unicode" w:hAnsi="Arial" w:cs="Arial"/>
              <w:sz w:val="24"/>
              <w:szCs w:val="24"/>
              <w:lang w:val="ro-RO"/>
            </w:rPr>
            <w:t xml:space="preserve">Pentru realizarea primei etape se demolează corpurile C10, C11 şi cabina poartă. Postul trafo se va amplasa subteran. </w:t>
          </w:r>
          <w:r w:rsidRPr="00D15EA8">
            <w:rPr>
              <w:rFonts w:ascii="Arial" w:eastAsia="Lucida Sans Unicode" w:hAnsi="Arial" w:cs="Arial"/>
              <w:color w:val="000000"/>
              <w:sz w:val="24"/>
              <w:szCs w:val="24"/>
              <w:lang w:val="ro-RO"/>
            </w:rPr>
            <w:t>În urma realizării acestei etape în celelalte clădiri se vor reorganiza spaţiile astfel încât să corespundă normelor sanitare.</w:t>
          </w:r>
        </w:p>
        <w:p w:rsidR="00D15EA8" w:rsidRPr="00D15EA8" w:rsidRDefault="00D15EA8" w:rsidP="00D15EA8">
          <w:pPr>
            <w:widowControl w:val="0"/>
            <w:suppressAutoHyphens/>
            <w:spacing w:after="0" w:line="240" w:lineRule="auto"/>
            <w:ind w:firstLine="283"/>
            <w:jc w:val="both"/>
            <w:rPr>
              <w:rFonts w:ascii="Arial" w:eastAsia="Lucida Sans Unicode" w:hAnsi="Arial" w:cs="Arial"/>
              <w:color w:val="000000"/>
              <w:sz w:val="24"/>
              <w:szCs w:val="24"/>
              <w:lang w:val="ro-RO"/>
            </w:rPr>
          </w:pPr>
          <w:r w:rsidRPr="00D15EA8">
            <w:rPr>
              <w:rFonts w:ascii="Arial" w:eastAsia="Lucida Sans Unicode" w:hAnsi="Arial" w:cs="Arial"/>
              <w:sz w:val="24"/>
              <w:szCs w:val="24"/>
              <w:lang w:val="ro-RO"/>
            </w:rPr>
            <w:t xml:space="preserve">În cea de-a doua etapă se va reamenaja zona adiacentă străzii Iaşilor atât din subzona RrM1 – S_Is. În această zonă se va ţine cont de servitutea de utilitate publică care grevează parcela care afectează o suprafaţă de teren de 714 mp. </w:t>
          </w:r>
        </w:p>
        <w:p w:rsidR="00D15EA8" w:rsidRPr="00D15EA8" w:rsidRDefault="00D15EA8" w:rsidP="00D15EA8">
          <w:pPr>
            <w:widowControl w:val="0"/>
            <w:suppressAutoHyphens/>
            <w:spacing w:after="0" w:line="240" w:lineRule="auto"/>
            <w:ind w:firstLine="283"/>
            <w:jc w:val="both"/>
            <w:rPr>
              <w:rFonts w:ascii="Arial" w:eastAsia="Lucida Sans Unicode" w:hAnsi="Arial" w:cs="Arial"/>
              <w:sz w:val="24"/>
              <w:szCs w:val="24"/>
              <w:lang w:val="ro-RO"/>
            </w:rPr>
          </w:pPr>
          <w:r w:rsidRPr="00D15EA8">
            <w:rPr>
              <w:rFonts w:ascii="Arial" w:eastAsia="Lucida Sans Unicode" w:hAnsi="Arial" w:cs="Arial"/>
              <w:color w:val="000000"/>
              <w:sz w:val="24"/>
              <w:szCs w:val="24"/>
              <w:lang w:val="ro-RO"/>
            </w:rPr>
            <w:t>Pentru realizarea acestei etape se vor demola corpurile de clădire C1, C3, C4 A şi B, C5, C6 şi depozitul şi se va construit un corp nou de clădire cu regim maxim de înălţime (1-3S)+P+5E+R, o suprafaţă construită de circa 1.200 mp şi o suprafaţă desfăşurată de circa 6.500 mp. În această etapă se vor reorganiza secţiile spitalului. În subsolul clădirii se vor amenaja parcări pentru personalul instituţiei.</w:t>
          </w:r>
        </w:p>
        <w:p w:rsidR="00D15EA8" w:rsidRPr="00D15EA8" w:rsidRDefault="00D15EA8" w:rsidP="00D15EA8">
          <w:pPr>
            <w:widowControl w:val="0"/>
            <w:suppressAutoHyphens/>
            <w:spacing w:before="120" w:after="0" w:line="240" w:lineRule="auto"/>
            <w:ind w:left="284"/>
            <w:jc w:val="both"/>
            <w:rPr>
              <w:rFonts w:ascii="Arial" w:eastAsia="SimSun" w:hAnsi="Arial" w:cs="Arial"/>
              <w:b/>
              <w:color w:val="000000"/>
              <w:kern w:val="24"/>
              <w:sz w:val="24"/>
              <w:szCs w:val="24"/>
              <w:lang w:val="ro-RO" w:eastAsia="ar-SA"/>
            </w:rPr>
          </w:pPr>
          <w:r w:rsidRPr="00D15EA8">
            <w:rPr>
              <w:rFonts w:ascii="Arial" w:eastAsia="SimSun" w:hAnsi="Arial" w:cs="Arial"/>
              <w:b/>
              <w:color w:val="000000"/>
              <w:kern w:val="24"/>
              <w:sz w:val="24"/>
              <w:szCs w:val="24"/>
              <w:lang w:val="ro-RO" w:eastAsia="ar-SA"/>
            </w:rPr>
            <w:t>Modernizarea circulației</w:t>
          </w:r>
        </w:p>
        <w:p w:rsidR="00D15EA8" w:rsidRPr="00D15EA8" w:rsidRDefault="00D15EA8" w:rsidP="00D15EA8">
          <w:pPr>
            <w:widowControl w:val="0"/>
            <w:suppressAutoHyphens/>
            <w:spacing w:after="0" w:line="240" w:lineRule="auto"/>
            <w:ind w:firstLine="283"/>
            <w:jc w:val="both"/>
            <w:rPr>
              <w:rFonts w:ascii="Arial" w:eastAsia="Lucida Sans Unicode" w:hAnsi="Arial" w:cs="Arial"/>
              <w:color w:val="000000"/>
              <w:sz w:val="24"/>
              <w:szCs w:val="24"/>
              <w:lang w:val="ro-RO"/>
            </w:rPr>
          </w:pPr>
          <w:r w:rsidRPr="00D15EA8">
            <w:rPr>
              <w:rFonts w:ascii="Arial" w:eastAsia="Lucida Sans Unicode" w:hAnsi="Arial" w:cs="Arial"/>
              <w:color w:val="000000"/>
              <w:sz w:val="24"/>
              <w:szCs w:val="24"/>
              <w:lang w:val="ro-RO"/>
            </w:rPr>
            <w:t>Se vor asigura accese auto şi pietonale direct de pe strada Croitorilor. Accesul din strada Iaşilor în incită este folosit doar ocazional.</w:t>
          </w:r>
        </w:p>
        <w:p w:rsidR="00D15EA8" w:rsidRPr="00D15EA8" w:rsidRDefault="00D15EA8" w:rsidP="00D15EA8">
          <w:pPr>
            <w:widowControl w:val="0"/>
            <w:suppressAutoHyphens/>
            <w:spacing w:after="0" w:line="240" w:lineRule="auto"/>
            <w:ind w:firstLine="283"/>
            <w:jc w:val="both"/>
            <w:rPr>
              <w:rFonts w:ascii="Arial" w:eastAsia="Lucida Sans Unicode" w:hAnsi="Arial" w:cs="Arial"/>
              <w:color w:val="000000"/>
              <w:sz w:val="24"/>
              <w:szCs w:val="24"/>
              <w:lang w:val="ro-RO"/>
            </w:rPr>
          </w:pPr>
          <w:r w:rsidRPr="00D15EA8">
            <w:rPr>
              <w:rFonts w:ascii="Arial" w:eastAsia="Lucida Sans Unicode" w:hAnsi="Arial" w:cs="Arial"/>
              <w:color w:val="000000"/>
              <w:sz w:val="24"/>
              <w:szCs w:val="24"/>
              <w:lang w:val="ro-RO"/>
            </w:rPr>
            <w:t>Accesul pentru salvări se va face de pe strada Croitorilor.</w:t>
          </w:r>
        </w:p>
        <w:p w:rsidR="00D15EA8" w:rsidRPr="00D15EA8" w:rsidRDefault="00D15EA8" w:rsidP="00D15EA8">
          <w:pPr>
            <w:widowControl w:val="0"/>
            <w:suppressAutoHyphens/>
            <w:spacing w:after="0" w:line="240" w:lineRule="auto"/>
            <w:ind w:firstLine="283"/>
            <w:jc w:val="both"/>
            <w:rPr>
              <w:rFonts w:ascii="Arial" w:eastAsia="Lucida Sans Unicode" w:hAnsi="Arial" w:cs="Arial"/>
              <w:bCs/>
              <w:sz w:val="24"/>
              <w:szCs w:val="24"/>
              <w:lang w:val="ro-RO"/>
            </w:rPr>
          </w:pPr>
          <w:r w:rsidRPr="00D15EA8">
            <w:rPr>
              <w:rFonts w:ascii="Arial" w:eastAsia="Lucida Sans Unicode" w:hAnsi="Arial" w:cs="Arial"/>
              <w:color w:val="000000"/>
              <w:sz w:val="24"/>
              <w:szCs w:val="24"/>
              <w:lang w:val="ro-RO"/>
            </w:rPr>
            <w:t xml:space="preserve">Necesarul de parcări conform Anexei 2 a </w:t>
          </w:r>
          <w:r w:rsidRPr="00D15EA8">
            <w:rPr>
              <w:rFonts w:ascii="Arial" w:eastAsia="Lucida Sans Unicode" w:hAnsi="Arial" w:cs="Arial"/>
              <w:bCs/>
              <w:color w:val="000000"/>
              <w:sz w:val="24"/>
              <w:szCs w:val="24"/>
              <w:lang w:val="ro-RO"/>
            </w:rPr>
            <w:t xml:space="preserve">Regulamentului Local de Urbanism, aferent PUG </w:t>
          </w:r>
          <w:r w:rsidRPr="00D15EA8">
            <w:rPr>
              <w:rFonts w:ascii="Arial" w:eastAsia="Lucida Sans Unicode" w:hAnsi="Arial" w:cs="Arial"/>
              <w:bCs/>
              <w:color w:val="000000"/>
              <w:sz w:val="24"/>
              <w:szCs w:val="24"/>
              <w:lang w:val="ro-RO"/>
            </w:rPr>
            <w:lastRenderedPageBreak/>
            <w:t>2014, aprobat prin HCL nr. 493/2015 este de 110</w:t>
          </w:r>
          <w:r w:rsidRPr="00D15EA8">
            <w:rPr>
              <w:rFonts w:ascii="Arial" w:eastAsia="Lucida Sans Unicode" w:hAnsi="Arial" w:cs="Arial"/>
              <w:bCs/>
              <w:color w:val="FF3333"/>
              <w:sz w:val="24"/>
              <w:szCs w:val="24"/>
              <w:lang w:val="ro-RO"/>
            </w:rPr>
            <w:t xml:space="preserve"> </w:t>
          </w:r>
          <w:r w:rsidRPr="00D15EA8">
            <w:rPr>
              <w:rFonts w:ascii="Arial" w:eastAsia="Lucida Sans Unicode" w:hAnsi="Arial" w:cs="Arial"/>
              <w:bCs/>
              <w:color w:val="000000"/>
              <w:sz w:val="24"/>
              <w:szCs w:val="24"/>
              <w:lang w:val="ro-RO"/>
            </w:rPr>
            <w:t>de locuri de parcare pentru autovehicule şi 88 parcări pentru biciclete.</w:t>
          </w:r>
        </w:p>
        <w:p w:rsidR="00D15EA8" w:rsidRPr="00D15EA8" w:rsidRDefault="00D15EA8" w:rsidP="00D15EA8">
          <w:pPr>
            <w:widowControl w:val="0"/>
            <w:suppressAutoHyphens/>
            <w:spacing w:after="0" w:line="240" w:lineRule="auto"/>
            <w:ind w:firstLine="283"/>
            <w:jc w:val="both"/>
            <w:rPr>
              <w:rFonts w:ascii="Arial" w:eastAsia="Lucida Sans Unicode" w:hAnsi="Arial" w:cs="Arial"/>
              <w:bCs/>
              <w:color w:val="000000"/>
              <w:sz w:val="24"/>
              <w:szCs w:val="24"/>
              <w:lang w:val="ro-RO"/>
            </w:rPr>
          </w:pPr>
          <w:r w:rsidRPr="00D15EA8">
            <w:rPr>
              <w:rFonts w:ascii="Arial" w:eastAsia="Lucida Sans Unicode" w:hAnsi="Arial" w:cs="Arial"/>
              <w:bCs/>
              <w:sz w:val="24"/>
              <w:szCs w:val="24"/>
              <w:lang w:val="ro-RO"/>
            </w:rPr>
            <w:t>Dimensiunile incintei şi modul de ocupare cu clădiri a acesteia nu permit asigurare în incintă a necesarului de parcari conform RLU. Beneficiarul propune organizarea parcărilor în două etape.</w:t>
          </w:r>
        </w:p>
        <w:p w:rsidR="00D15EA8" w:rsidRPr="00D15EA8" w:rsidRDefault="00D15EA8" w:rsidP="00D15EA8">
          <w:pPr>
            <w:widowControl w:val="0"/>
            <w:suppressAutoHyphens/>
            <w:spacing w:after="0" w:line="240" w:lineRule="auto"/>
            <w:ind w:firstLine="283"/>
            <w:jc w:val="both"/>
            <w:rPr>
              <w:rFonts w:ascii="Arial" w:eastAsia="Lucida Sans Unicode" w:hAnsi="Arial" w:cs="Arial"/>
              <w:color w:val="000000"/>
              <w:sz w:val="24"/>
              <w:szCs w:val="24"/>
              <w:lang w:val="ro-RO"/>
            </w:rPr>
          </w:pPr>
          <w:r w:rsidRPr="00D15EA8">
            <w:rPr>
              <w:rFonts w:ascii="Arial" w:eastAsia="Lucida Sans Unicode" w:hAnsi="Arial" w:cs="Arial"/>
              <w:bCs/>
              <w:color w:val="000000"/>
              <w:sz w:val="24"/>
              <w:szCs w:val="24"/>
              <w:lang w:val="ro-RO"/>
            </w:rPr>
            <w:t xml:space="preserve">În prima etapă: </w:t>
          </w:r>
        </w:p>
        <w:p w:rsidR="00D15EA8" w:rsidRPr="00D15EA8" w:rsidRDefault="00D15EA8" w:rsidP="00D15EA8">
          <w:pPr>
            <w:widowControl w:val="0"/>
            <w:suppressAutoHyphens/>
            <w:spacing w:after="0" w:line="240" w:lineRule="auto"/>
            <w:ind w:firstLine="283"/>
            <w:jc w:val="both"/>
            <w:rPr>
              <w:rFonts w:ascii="Arial" w:eastAsia="Lucida Sans Unicode" w:hAnsi="Arial" w:cs="Arial"/>
              <w:color w:val="000000"/>
              <w:sz w:val="24"/>
              <w:szCs w:val="24"/>
              <w:lang w:val="ro-RO"/>
            </w:rPr>
          </w:pPr>
          <w:r w:rsidRPr="00D15EA8">
            <w:rPr>
              <w:rFonts w:ascii="Arial" w:eastAsia="Lucida Sans Unicode" w:hAnsi="Arial" w:cs="Arial"/>
              <w:color w:val="000000"/>
              <w:sz w:val="24"/>
              <w:szCs w:val="24"/>
              <w:lang w:val="ro-RO"/>
            </w:rPr>
            <w:t>- în subsolul noii clădiri se vor amenaja circa 20 de locuri de parcare pentru personal;</w:t>
          </w:r>
        </w:p>
        <w:p w:rsidR="00D15EA8" w:rsidRPr="00D15EA8" w:rsidRDefault="00D15EA8" w:rsidP="00D15EA8">
          <w:pPr>
            <w:widowControl w:val="0"/>
            <w:suppressAutoHyphens/>
            <w:spacing w:after="0" w:line="240" w:lineRule="auto"/>
            <w:ind w:firstLine="283"/>
            <w:jc w:val="both"/>
            <w:rPr>
              <w:rFonts w:ascii="Arial" w:eastAsia="Lucida Sans Unicode" w:hAnsi="Arial" w:cs="Arial"/>
              <w:color w:val="000000"/>
              <w:sz w:val="24"/>
              <w:szCs w:val="24"/>
              <w:lang w:val="ro-RO"/>
            </w:rPr>
          </w:pPr>
          <w:r w:rsidRPr="00D15EA8">
            <w:rPr>
              <w:rFonts w:ascii="Arial" w:eastAsia="Lucida Sans Unicode" w:hAnsi="Arial" w:cs="Arial"/>
              <w:color w:val="000000"/>
              <w:sz w:val="24"/>
              <w:szCs w:val="24"/>
              <w:lang w:val="ro-RO"/>
            </w:rPr>
            <w:t>- tot pentru personal se propune închirierea a 12 locuri de parcare de la Primăria Municipiului Cluj-Napoca pe strada Iaşilor vizavi de incita spitalului;</w:t>
          </w:r>
        </w:p>
        <w:p w:rsidR="00D15EA8" w:rsidRPr="00D15EA8" w:rsidRDefault="00D15EA8" w:rsidP="00D15EA8">
          <w:pPr>
            <w:widowControl w:val="0"/>
            <w:suppressAutoHyphens/>
            <w:spacing w:after="0" w:line="240" w:lineRule="auto"/>
            <w:ind w:firstLine="283"/>
            <w:jc w:val="both"/>
            <w:rPr>
              <w:rFonts w:ascii="Arial" w:eastAsia="Lucida Sans Unicode" w:hAnsi="Arial" w:cs="Arial"/>
              <w:color w:val="000000"/>
              <w:sz w:val="24"/>
              <w:szCs w:val="24"/>
              <w:lang w:val="ro-RO"/>
            </w:rPr>
          </w:pPr>
          <w:r w:rsidRPr="00D15EA8">
            <w:rPr>
              <w:rFonts w:ascii="Arial" w:eastAsia="Lucida Sans Unicode" w:hAnsi="Arial" w:cs="Arial"/>
              <w:color w:val="000000"/>
              <w:sz w:val="24"/>
              <w:szCs w:val="24"/>
              <w:lang w:val="ro-RO"/>
            </w:rPr>
            <w:t>- pentru salvări se vor amenaja în incintă 3 locuri de parcare.</w:t>
          </w:r>
        </w:p>
        <w:p w:rsidR="00D15EA8" w:rsidRPr="00D15EA8" w:rsidRDefault="00D15EA8" w:rsidP="00D15EA8">
          <w:pPr>
            <w:widowControl w:val="0"/>
            <w:suppressAutoHyphens/>
            <w:spacing w:after="0" w:line="240" w:lineRule="auto"/>
            <w:ind w:firstLine="283"/>
            <w:jc w:val="both"/>
            <w:rPr>
              <w:rFonts w:ascii="Arial" w:eastAsia="Lucida Sans Unicode" w:hAnsi="Arial" w:cs="Arial"/>
              <w:color w:val="000000"/>
              <w:sz w:val="24"/>
              <w:szCs w:val="24"/>
              <w:lang w:val="ro-RO"/>
            </w:rPr>
          </w:pPr>
          <w:r w:rsidRPr="00D15EA8">
            <w:rPr>
              <w:rFonts w:ascii="Arial" w:eastAsia="Lucida Sans Unicode" w:hAnsi="Arial" w:cs="Arial"/>
              <w:color w:val="000000"/>
              <w:sz w:val="24"/>
              <w:szCs w:val="24"/>
              <w:lang w:val="ro-RO"/>
            </w:rPr>
            <w:t>În a doua etapă:</w:t>
          </w:r>
        </w:p>
        <w:p w:rsidR="00D15EA8" w:rsidRPr="00D15EA8" w:rsidRDefault="00D15EA8" w:rsidP="00D15EA8">
          <w:pPr>
            <w:widowControl w:val="0"/>
            <w:suppressAutoHyphens/>
            <w:spacing w:after="0" w:line="240" w:lineRule="auto"/>
            <w:ind w:firstLine="283"/>
            <w:jc w:val="both"/>
            <w:rPr>
              <w:rFonts w:ascii="Arial" w:eastAsia="Lucida Sans Unicode" w:hAnsi="Arial" w:cs="Arial"/>
              <w:color w:val="000000"/>
              <w:sz w:val="24"/>
              <w:szCs w:val="24"/>
              <w:lang w:val="ro-RO"/>
            </w:rPr>
          </w:pPr>
          <w:r w:rsidRPr="00D15EA8">
            <w:rPr>
              <w:rFonts w:ascii="Arial" w:eastAsia="Lucida Sans Unicode" w:hAnsi="Arial" w:cs="Arial"/>
              <w:color w:val="000000"/>
              <w:sz w:val="24"/>
              <w:szCs w:val="24"/>
              <w:lang w:val="ro-RO"/>
            </w:rPr>
            <w:t>- în subsolul noii clădiri se vor amenaja circa 22 de locuri de parcare pentru personal;</w:t>
          </w:r>
        </w:p>
        <w:p w:rsidR="00D15EA8" w:rsidRPr="00D15EA8" w:rsidRDefault="00D15EA8" w:rsidP="00D15EA8">
          <w:pPr>
            <w:widowControl w:val="0"/>
            <w:suppressAutoHyphens/>
            <w:spacing w:after="0" w:line="240" w:lineRule="auto"/>
            <w:ind w:firstLine="283"/>
            <w:jc w:val="both"/>
            <w:rPr>
              <w:rFonts w:ascii="Arial" w:eastAsia="Lucida Sans Unicode" w:hAnsi="Arial" w:cs="Arial"/>
              <w:color w:val="000000"/>
              <w:sz w:val="24"/>
              <w:szCs w:val="24"/>
              <w:lang w:val="ro-RO"/>
            </w:rPr>
          </w:pPr>
          <w:r w:rsidRPr="00D15EA8">
            <w:rPr>
              <w:rFonts w:ascii="Arial" w:eastAsia="Lucida Sans Unicode" w:hAnsi="Arial" w:cs="Arial"/>
              <w:color w:val="000000"/>
              <w:sz w:val="24"/>
              <w:szCs w:val="24"/>
              <w:lang w:val="ro-RO"/>
            </w:rPr>
            <w:t>- se vor închiria în continuare 12 locuri de parcare de la Primăria Municipiului Cluj-Napoca pe strada Iaşilor;</w:t>
          </w:r>
        </w:p>
        <w:p w:rsidR="00D15EA8" w:rsidRPr="00D15EA8" w:rsidRDefault="00D15EA8" w:rsidP="00D15EA8">
          <w:pPr>
            <w:widowControl w:val="0"/>
            <w:suppressAutoHyphens/>
            <w:spacing w:after="0" w:line="240" w:lineRule="auto"/>
            <w:ind w:firstLine="283"/>
            <w:jc w:val="both"/>
            <w:rPr>
              <w:rFonts w:ascii="Arial" w:eastAsia="Lucida Sans Unicode" w:hAnsi="Arial" w:cs="Arial"/>
              <w:color w:val="000000"/>
              <w:sz w:val="24"/>
              <w:szCs w:val="24"/>
              <w:lang w:val="ro-RO"/>
            </w:rPr>
          </w:pPr>
          <w:r w:rsidRPr="00D15EA8">
            <w:rPr>
              <w:rFonts w:ascii="Arial" w:eastAsia="Lucida Sans Unicode" w:hAnsi="Arial" w:cs="Arial"/>
              <w:color w:val="000000"/>
              <w:sz w:val="24"/>
              <w:szCs w:val="24"/>
              <w:lang w:val="ro-RO"/>
            </w:rPr>
            <w:t>- pentru salvări se vor amenaja 5 locuri de parcare.</w:t>
          </w:r>
        </w:p>
        <w:p w:rsidR="00D15EA8" w:rsidRPr="00D15EA8" w:rsidRDefault="00D15EA8" w:rsidP="00D15EA8">
          <w:pPr>
            <w:widowControl w:val="0"/>
            <w:suppressAutoHyphens/>
            <w:spacing w:after="0" w:line="240" w:lineRule="auto"/>
            <w:ind w:firstLine="283"/>
            <w:jc w:val="both"/>
            <w:rPr>
              <w:rFonts w:ascii="Arial" w:eastAsia="Lucida Sans Unicode" w:hAnsi="Arial" w:cs="Arial"/>
              <w:sz w:val="24"/>
              <w:szCs w:val="24"/>
              <w:lang w:val="ro-RO" w:eastAsia="ar-SA"/>
            </w:rPr>
          </w:pPr>
          <w:r w:rsidRPr="00D15EA8">
            <w:rPr>
              <w:rFonts w:ascii="Arial" w:eastAsia="Lucida Sans Unicode" w:hAnsi="Arial" w:cs="Arial"/>
              <w:color w:val="000000"/>
              <w:sz w:val="24"/>
              <w:szCs w:val="24"/>
              <w:lang w:val="ro-RO"/>
            </w:rPr>
            <w:t>Pentru public şi personal se va folosi parkingul „Leu” care are 425 de locuri. Acesta este situat lângă Hala Agroalimentară, aflată la circa 250 m de Institut.</w:t>
          </w:r>
        </w:p>
        <w:p w:rsidR="001B317B" w:rsidRPr="00641113" w:rsidRDefault="001C1796" w:rsidP="00D15EA8">
          <w:pPr>
            <w:autoSpaceDE w:val="0"/>
            <w:autoSpaceDN w:val="0"/>
            <w:adjustRightInd w:val="0"/>
            <w:spacing w:before="120"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r w:rsidR="00641113">
            <w:rPr>
              <w:rFonts w:ascii="Arial" w:eastAsia="Times New Roman" w:hAnsi="Arial" w:cs="Arial"/>
              <w:b/>
              <w:color w:val="000000"/>
              <w:sz w:val="24"/>
              <w:szCs w:val="24"/>
              <w:lang w:val="ro-RO"/>
            </w:rPr>
            <w:t xml:space="preserve"> </w:t>
          </w:r>
          <w:r w:rsidR="00641113" w:rsidRPr="00641113">
            <w:rPr>
              <w:rFonts w:ascii="Arial" w:eastAsia="Times New Roman" w:hAnsi="Arial" w:cs="Arial"/>
              <w:color w:val="000000"/>
              <w:sz w:val="24"/>
              <w:szCs w:val="24"/>
              <w:lang w:val="ro-RO"/>
            </w:rPr>
            <w:t>respectarea legislației de mediu în vigoare.</w:t>
          </w:r>
        </w:p>
        <w:p w:rsidR="00641113" w:rsidRDefault="001C1796" w:rsidP="00641113">
          <w:pPr>
            <w:spacing w:before="120"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w:t>
          </w:r>
          <w:r w:rsidR="00641113">
            <w:rPr>
              <w:rFonts w:ascii="Arial" w:hAnsi="Arial" w:cs="Arial"/>
              <w:b/>
              <w:color w:val="000000"/>
              <w:sz w:val="24"/>
              <w:szCs w:val="24"/>
              <w:lang w:val="ro-RO"/>
            </w:rPr>
            <w:t>a procedura de evaluare de mediu</w:t>
          </w:r>
          <w:r>
            <w:rPr>
              <w:rFonts w:ascii="Arial" w:hAnsi="Arial" w:cs="Arial"/>
              <w:b/>
              <w:color w:val="000000"/>
              <w:sz w:val="24"/>
              <w:szCs w:val="24"/>
              <w:lang w:val="ro-RO"/>
            </w:rPr>
            <w:t>:</w:t>
          </w:r>
        </w:p>
        <w:p w:rsidR="00641113" w:rsidRPr="00445088" w:rsidRDefault="00641113" w:rsidP="00641113">
          <w:pPr>
            <w:spacing w:after="0" w:line="240" w:lineRule="auto"/>
            <w:jc w:val="both"/>
            <w:rPr>
              <w:rFonts w:ascii="Arial" w:hAnsi="Arial" w:cs="Arial"/>
              <w:sz w:val="24"/>
              <w:szCs w:val="24"/>
              <w:lang w:val="ro-RO"/>
            </w:rPr>
          </w:pPr>
          <w:r w:rsidRPr="00445088">
            <w:rPr>
              <w:rFonts w:ascii="Arial" w:hAnsi="Arial" w:cs="Arial"/>
              <w:sz w:val="24"/>
              <w:szCs w:val="24"/>
              <w:lang w:val="ro-RO"/>
            </w:rPr>
            <w:t>Agenția pentru Protecția Mediului Cluj a asigurat accesul liber al publicului la informaţie prin:</w:t>
          </w:r>
        </w:p>
        <w:p w:rsidR="00641113" w:rsidRPr="00445088" w:rsidRDefault="00641113" w:rsidP="00641113">
          <w:pPr>
            <w:numPr>
              <w:ilvl w:val="0"/>
              <w:numId w:val="9"/>
            </w:numPr>
            <w:spacing w:after="0" w:line="240" w:lineRule="auto"/>
            <w:jc w:val="both"/>
            <w:rPr>
              <w:rFonts w:ascii="Arial" w:hAnsi="Arial" w:cs="Arial"/>
              <w:sz w:val="24"/>
              <w:szCs w:val="24"/>
              <w:lang w:val="ro-RO"/>
            </w:rPr>
          </w:pPr>
          <w:r w:rsidRPr="00445088">
            <w:rPr>
              <w:rFonts w:ascii="Arial" w:hAnsi="Arial" w:cs="Arial"/>
              <w:sz w:val="24"/>
              <w:szCs w:val="24"/>
              <w:lang w:val="ro-RO"/>
            </w:rPr>
            <w:t>Publicarea în cotidianul „Făclia” în ediţiile din 2</w:t>
          </w:r>
          <w:r w:rsidR="00BA0B05">
            <w:rPr>
              <w:rFonts w:ascii="Arial" w:hAnsi="Arial" w:cs="Arial"/>
              <w:sz w:val="24"/>
              <w:szCs w:val="24"/>
              <w:lang w:val="ro-RO"/>
            </w:rPr>
            <w:t>2</w:t>
          </w:r>
          <w:r w:rsidRPr="00445088">
            <w:rPr>
              <w:rFonts w:ascii="Arial" w:hAnsi="Arial" w:cs="Arial"/>
              <w:sz w:val="24"/>
              <w:szCs w:val="24"/>
              <w:lang w:val="ro-RO"/>
            </w:rPr>
            <w:t xml:space="preserve"> </w:t>
          </w:r>
          <w:r w:rsidR="00BA0B05">
            <w:rPr>
              <w:rFonts w:ascii="Arial" w:hAnsi="Arial" w:cs="Arial"/>
              <w:sz w:val="24"/>
              <w:szCs w:val="24"/>
              <w:lang w:val="ro-RO"/>
            </w:rPr>
            <w:t>septembrie</w:t>
          </w:r>
          <w:r w:rsidRPr="00445088">
            <w:rPr>
              <w:rFonts w:ascii="Arial" w:hAnsi="Arial" w:cs="Arial"/>
              <w:sz w:val="24"/>
              <w:szCs w:val="24"/>
              <w:lang w:val="ro-RO"/>
            </w:rPr>
            <w:t xml:space="preserve"> 201</w:t>
          </w:r>
          <w:r w:rsidR="00BA0B05">
            <w:rPr>
              <w:rFonts w:ascii="Arial" w:hAnsi="Arial" w:cs="Arial"/>
              <w:sz w:val="24"/>
              <w:szCs w:val="24"/>
              <w:lang w:val="ro-RO"/>
            </w:rPr>
            <w:t>7</w:t>
          </w:r>
          <w:r w:rsidRPr="00445088">
            <w:rPr>
              <w:rFonts w:ascii="Arial" w:hAnsi="Arial" w:cs="Arial"/>
              <w:sz w:val="24"/>
              <w:szCs w:val="24"/>
              <w:lang w:val="ro-RO"/>
            </w:rPr>
            <w:t xml:space="preserve"> şi din </w:t>
          </w:r>
          <w:r w:rsidR="00BA0B05">
            <w:rPr>
              <w:rFonts w:ascii="Arial" w:hAnsi="Arial" w:cs="Arial"/>
              <w:sz w:val="24"/>
              <w:szCs w:val="24"/>
              <w:lang w:val="ro-RO"/>
            </w:rPr>
            <w:t>25</w:t>
          </w:r>
          <w:r w:rsidRPr="00445088">
            <w:rPr>
              <w:rFonts w:ascii="Arial" w:hAnsi="Arial" w:cs="Arial"/>
              <w:sz w:val="24"/>
              <w:szCs w:val="24"/>
              <w:lang w:val="ro-RO"/>
            </w:rPr>
            <w:t xml:space="preserve"> </w:t>
          </w:r>
          <w:r w:rsidR="00BA0B05">
            <w:rPr>
              <w:rFonts w:ascii="Arial" w:hAnsi="Arial" w:cs="Arial"/>
              <w:sz w:val="24"/>
              <w:szCs w:val="24"/>
              <w:lang w:val="ro-RO"/>
            </w:rPr>
            <w:t>septembrie</w:t>
          </w:r>
          <w:r w:rsidRPr="00445088">
            <w:rPr>
              <w:rFonts w:ascii="Arial" w:hAnsi="Arial" w:cs="Arial"/>
              <w:sz w:val="24"/>
              <w:szCs w:val="24"/>
              <w:lang w:val="ro-RO"/>
            </w:rPr>
            <w:t xml:space="preserve"> 201</w:t>
          </w:r>
          <w:r w:rsidR="00BA0B05">
            <w:rPr>
              <w:rFonts w:ascii="Arial" w:hAnsi="Arial" w:cs="Arial"/>
              <w:sz w:val="24"/>
              <w:szCs w:val="24"/>
              <w:lang w:val="ro-RO"/>
            </w:rPr>
            <w:t>7</w:t>
          </w:r>
          <w:r w:rsidRPr="00445088">
            <w:rPr>
              <w:rFonts w:ascii="Arial" w:hAnsi="Arial" w:cs="Arial"/>
              <w:sz w:val="24"/>
              <w:szCs w:val="24"/>
              <w:lang w:val="ro-RO"/>
            </w:rPr>
            <w:t xml:space="preserve"> a anunţurilor privind prima versiune a planului în vederea obţinerii avizului de mediu şi declanşarea etapei de încadrare;</w:t>
          </w:r>
        </w:p>
        <w:p w:rsidR="00641113" w:rsidRPr="00445088" w:rsidRDefault="00641113" w:rsidP="00641113">
          <w:pPr>
            <w:numPr>
              <w:ilvl w:val="0"/>
              <w:numId w:val="9"/>
            </w:numPr>
            <w:spacing w:after="0" w:line="240" w:lineRule="auto"/>
            <w:jc w:val="both"/>
            <w:rPr>
              <w:rFonts w:ascii="Arial" w:hAnsi="Arial" w:cs="Arial"/>
              <w:sz w:val="24"/>
              <w:szCs w:val="24"/>
              <w:lang w:val="ro-RO"/>
            </w:rPr>
          </w:pPr>
          <w:r w:rsidRPr="00445088">
            <w:rPr>
              <w:rFonts w:ascii="Arial" w:hAnsi="Arial" w:cs="Arial"/>
              <w:sz w:val="24"/>
              <w:szCs w:val="24"/>
              <w:lang w:val="ro-RO"/>
            </w:rPr>
            <w:t xml:space="preserve">Publicarea în cotidianul </w:t>
          </w:r>
          <w:r w:rsidRPr="00641113">
            <w:rPr>
              <w:rFonts w:ascii="Arial" w:hAnsi="Arial" w:cs="Arial"/>
              <w:color w:val="FF0000"/>
              <w:sz w:val="24"/>
              <w:szCs w:val="24"/>
              <w:lang w:val="ro-RO"/>
            </w:rPr>
            <w:t>xxx</w:t>
          </w:r>
          <w:r w:rsidRPr="00445088">
            <w:rPr>
              <w:rFonts w:ascii="Arial" w:hAnsi="Arial" w:cs="Arial"/>
              <w:sz w:val="24"/>
              <w:szCs w:val="24"/>
              <w:lang w:val="ro-RO"/>
            </w:rPr>
            <w:t xml:space="preserve">, ediţia din </w:t>
          </w:r>
          <w:r w:rsidRPr="00641113">
            <w:rPr>
              <w:rFonts w:ascii="Arial" w:hAnsi="Arial" w:cs="Arial"/>
              <w:color w:val="FF0000"/>
              <w:sz w:val="24"/>
              <w:szCs w:val="24"/>
              <w:lang w:val="ro-RO"/>
            </w:rPr>
            <w:t>xxx</w:t>
          </w:r>
          <w:r w:rsidRPr="00445088">
            <w:rPr>
              <w:rFonts w:ascii="Arial" w:hAnsi="Arial" w:cs="Arial"/>
              <w:sz w:val="24"/>
              <w:szCs w:val="24"/>
              <w:lang w:val="ro-RO"/>
            </w:rPr>
            <w:t xml:space="preserve"> a deciziei privind etapa de încadrare pentru P.U.Z.;</w:t>
          </w:r>
        </w:p>
        <w:p w:rsidR="001B317B" w:rsidRPr="00BA0B05" w:rsidRDefault="00641113" w:rsidP="00641113">
          <w:pPr>
            <w:numPr>
              <w:ilvl w:val="0"/>
              <w:numId w:val="9"/>
            </w:numPr>
            <w:spacing w:after="0" w:line="240" w:lineRule="auto"/>
            <w:jc w:val="both"/>
            <w:rPr>
              <w:rFonts w:ascii="Arial" w:hAnsi="Arial" w:cs="Arial"/>
              <w:sz w:val="24"/>
              <w:szCs w:val="24"/>
              <w:lang w:val="ro-RO"/>
            </w:rPr>
          </w:pPr>
          <w:r w:rsidRPr="00445088">
            <w:rPr>
              <w:rFonts w:ascii="Arial" w:hAnsi="Arial" w:cs="Arial"/>
              <w:sz w:val="24"/>
              <w:szCs w:val="24"/>
              <w:lang w:val="ro-RO"/>
            </w:rPr>
            <w:t xml:space="preserve">Anunţ public privind luarea deciziei etapei de încadrare, afişat pe pagina de internet a Agenția pentru Protecția Mediului Cluj în data de </w:t>
          </w:r>
          <w:r w:rsidRPr="00641113">
            <w:rPr>
              <w:rFonts w:ascii="Arial" w:hAnsi="Arial" w:cs="Arial"/>
              <w:color w:val="FF0000"/>
              <w:sz w:val="24"/>
              <w:szCs w:val="24"/>
              <w:lang w:val="ro-RO"/>
            </w:rPr>
            <w:t>xxx</w:t>
          </w:r>
          <w:r w:rsidRPr="00445088">
            <w:rPr>
              <w:rFonts w:ascii="Arial" w:hAnsi="Arial" w:cs="Arial"/>
              <w:sz w:val="24"/>
              <w:szCs w:val="24"/>
              <w:lang w:val="ro-RO"/>
            </w:rPr>
            <w:t xml:space="preserve">. </w:t>
          </w:r>
        </w:p>
      </w:sdtContent>
    </w:sdt>
    <w:p w:rsidR="003A4395" w:rsidRDefault="00C10473"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1C1796"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End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C10473"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BA0B05" w:rsidRPr="00214D1D" w:rsidRDefault="001C1796" w:rsidP="00BA0B05">
          <w:pPr>
            <w:tabs>
              <w:tab w:val="left" w:pos="4536"/>
            </w:tabs>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sidR="00BA0B05" w:rsidRPr="00214D1D">
            <w:rPr>
              <w:rFonts w:ascii="Arial" w:hAnsi="Arial" w:cs="Arial"/>
              <w:b/>
              <w:bCs/>
              <w:sz w:val="24"/>
              <w:szCs w:val="24"/>
              <w:lang w:val="ro-RO"/>
            </w:rPr>
            <w:t>DIRECTOR EXECUTIV,</w:t>
          </w:r>
        </w:p>
        <w:p w:rsidR="00BA0B05" w:rsidRPr="00214D1D" w:rsidRDefault="00BA0B05" w:rsidP="00BA0B05">
          <w:pPr>
            <w:tabs>
              <w:tab w:val="left" w:pos="4536"/>
            </w:tabs>
            <w:spacing w:after="0" w:line="240" w:lineRule="auto"/>
            <w:ind w:left="2880" w:firstLine="720"/>
            <w:rPr>
              <w:rFonts w:ascii="Arial" w:hAnsi="Arial" w:cs="Arial"/>
              <w:b/>
              <w:bCs/>
              <w:sz w:val="24"/>
              <w:szCs w:val="24"/>
              <w:lang w:val="ro-RO"/>
            </w:rPr>
          </w:pPr>
          <w:r w:rsidRPr="00214D1D">
            <w:rPr>
              <w:rFonts w:ascii="Arial" w:hAnsi="Arial" w:cs="Arial"/>
              <w:b/>
              <w:bCs/>
              <w:sz w:val="24"/>
              <w:szCs w:val="24"/>
              <w:lang w:val="ro-RO"/>
            </w:rPr>
            <w:t>Dr. Ing. Grigore CRĂCIUN</w:t>
          </w:r>
        </w:p>
        <w:p w:rsidR="00BA0B05" w:rsidRPr="00214D1D" w:rsidRDefault="00BA0B05" w:rsidP="00BA0B05">
          <w:pPr>
            <w:spacing w:after="0" w:line="240" w:lineRule="auto"/>
            <w:jc w:val="both"/>
            <w:rPr>
              <w:rFonts w:ascii="Arial" w:hAnsi="Arial" w:cs="Arial"/>
              <w:b/>
              <w:bCs/>
              <w:color w:val="FF0000"/>
              <w:sz w:val="24"/>
              <w:szCs w:val="24"/>
              <w:lang w:val="ro-RO"/>
            </w:rPr>
          </w:pPr>
          <w:r w:rsidRPr="00214D1D">
            <w:rPr>
              <w:rFonts w:ascii="Arial" w:hAnsi="Arial" w:cs="Arial"/>
              <w:b/>
              <w:bCs/>
              <w:color w:val="FF0000"/>
              <w:sz w:val="24"/>
              <w:szCs w:val="24"/>
              <w:lang w:val="ro-RO"/>
            </w:rPr>
            <w:t xml:space="preserve">         </w:t>
          </w:r>
        </w:p>
        <w:p w:rsidR="00BA0B05" w:rsidRPr="00214D1D" w:rsidRDefault="00BA0B05" w:rsidP="00BA0B05">
          <w:pPr>
            <w:spacing w:after="0" w:line="240" w:lineRule="auto"/>
            <w:jc w:val="both"/>
            <w:rPr>
              <w:rFonts w:ascii="Arial" w:hAnsi="Arial" w:cs="Arial"/>
              <w:b/>
              <w:bCs/>
              <w:color w:val="FF0000"/>
              <w:sz w:val="24"/>
              <w:szCs w:val="24"/>
              <w:lang w:val="ro-RO"/>
            </w:rPr>
          </w:pPr>
          <w:r w:rsidRPr="00214D1D">
            <w:rPr>
              <w:rFonts w:ascii="Arial" w:hAnsi="Arial" w:cs="Arial"/>
              <w:b/>
              <w:bCs/>
              <w:color w:val="FF0000"/>
              <w:sz w:val="24"/>
              <w:szCs w:val="24"/>
              <w:lang w:val="ro-RO"/>
            </w:rPr>
            <w:t xml:space="preserve">       </w:t>
          </w:r>
        </w:p>
        <w:p w:rsidR="00BA0B05" w:rsidRPr="00214D1D" w:rsidRDefault="00BA0B05" w:rsidP="00BA0B05">
          <w:pPr>
            <w:spacing w:after="0" w:line="240" w:lineRule="auto"/>
            <w:jc w:val="both"/>
            <w:outlineLvl w:val="0"/>
            <w:rPr>
              <w:rFonts w:ascii="Arial" w:hAnsi="Arial" w:cs="Arial"/>
              <w:bCs/>
              <w:color w:val="FF0000"/>
              <w:sz w:val="24"/>
              <w:szCs w:val="24"/>
              <w:lang w:val="ro-RO"/>
            </w:rPr>
          </w:pPr>
        </w:p>
        <w:p w:rsidR="00BA0B05" w:rsidRDefault="00BA0B05" w:rsidP="00BA0B05">
          <w:pPr>
            <w:spacing w:after="0" w:line="240" w:lineRule="auto"/>
            <w:jc w:val="both"/>
            <w:outlineLvl w:val="0"/>
            <w:rPr>
              <w:rFonts w:ascii="Arial" w:hAnsi="Arial" w:cs="Arial"/>
              <w:bCs/>
              <w:color w:val="FF0000"/>
              <w:sz w:val="24"/>
              <w:szCs w:val="24"/>
              <w:lang w:val="ro-RO"/>
            </w:rPr>
          </w:pPr>
        </w:p>
        <w:p w:rsidR="00D15EA8" w:rsidRDefault="00D15EA8" w:rsidP="00BA0B05">
          <w:pPr>
            <w:spacing w:after="0" w:line="240" w:lineRule="auto"/>
            <w:jc w:val="both"/>
            <w:outlineLvl w:val="0"/>
            <w:rPr>
              <w:rFonts w:ascii="Arial" w:hAnsi="Arial" w:cs="Arial"/>
              <w:bCs/>
              <w:color w:val="FF0000"/>
              <w:sz w:val="24"/>
              <w:szCs w:val="24"/>
              <w:lang w:val="ro-RO"/>
            </w:rPr>
          </w:pPr>
        </w:p>
        <w:p w:rsidR="00D15EA8" w:rsidRPr="00214D1D" w:rsidRDefault="00D15EA8" w:rsidP="00BA0B05">
          <w:pPr>
            <w:spacing w:after="0" w:line="240" w:lineRule="auto"/>
            <w:jc w:val="both"/>
            <w:outlineLvl w:val="0"/>
            <w:rPr>
              <w:rFonts w:ascii="Arial" w:hAnsi="Arial" w:cs="Arial"/>
              <w:bCs/>
              <w:color w:val="FF0000"/>
              <w:sz w:val="24"/>
              <w:szCs w:val="24"/>
              <w:lang w:val="ro-RO"/>
            </w:rPr>
          </w:pPr>
        </w:p>
        <w:p w:rsidR="00BA0B05" w:rsidRPr="00214D1D" w:rsidRDefault="00BA0B05" w:rsidP="00BA0B05">
          <w:pPr>
            <w:spacing w:after="0" w:line="240" w:lineRule="auto"/>
            <w:jc w:val="both"/>
            <w:outlineLvl w:val="0"/>
            <w:rPr>
              <w:rFonts w:ascii="Arial" w:hAnsi="Arial" w:cs="Arial"/>
              <w:bCs/>
              <w:color w:val="FF0000"/>
              <w:sz w:val="24"/>
              <w:szCs w:val="24"/>
              <w:lang w:val="ro-RO"/>
            </w:rPr>
          </w:pPr>
        </w:p>
        <w:p w:rsidR="00BA0B05" w:rsidRPr="00214D1D" w:rsidRDefault="00BA0B05" w:rsidP="00BA0B05">
          <w:pPr>
            <w:spacing w:after="0" w:line="240" w:lineRule="auto"/>
            <w:jc w:val="both"/>
            <w:outlineLvl w:val="0"/>
            <w:rPr>
              <w:rFonts w:ascii="Arial" w:hAnsi="Arial" w:cs="Arial"/>
              <w:b/>
              <w:bCs/>
              <w:sz w:val="24"/>
              <w:szCs w:val="24"/>
              <w:lang w:val="ro-RO"/>
            </w:rPr>
          </w:pPr>
          <w:r w:rsidRPr="00214D1D">
            <w:rPr>
              <w:rFonts w:ascii="Arial" w:hAnsi="Arial" w:cs="Arial"/>
              <w:bCs/>
              <w:color w:val="FF0000"/>
              <w:sz w:val="24"/>
              <w:szCs w:val="24"/>
              <w:lang w:val="ro-RO"/>
            </w:rPr>
            <w:t xml:space="preserve">     </w:t>
          </w:r>
          <w:r w:rsidRPr="00214D1D">
            <w:rPr>
              <w:rFonts w:ascii="Arial" w:hAnsi="Arial" w:cs="Arial"/>
              <w:b/>
              <w:bCs/>
              <w:sz w:val="24"/>
              <w:szCs w:val="24"/>
              <w:lang w:val="ro-RO"/>
            </w:rPr>
            <w:t>Şef serviciu Avize, Acorduri Autorizații,</w:t>
          </w:r>
        </w:p>
        <w:p w:rsidR="00BA0B05" w:rsidRPr="00214D1D" w:rsidRDefault="00BA0B05" w:rsidP="00BA0B05">
          <w:pPr>
            <w:spacing w:after="0" w:line="240" w:lineRule="auto"/>
            <w:jc w:val="both"/>
            <w:outlineLvl w:val="0"/>
            <w:rPr>
              <w:rFonts w:ascii="Arial" w:hAnsi="Arial" w:cs="Arial"/>
              <w:b/>
              <w:bCs/>
              <w:sz w:val="24"/>
              <w:szCs w:val="24"/>
              <w:lang w:val="ro-RO"/>
            </w:rPr>
          </w:pPr>
          <w:r w:rsidRPr="00214D1D">
            <w:rPr>
              <w:rFonts w:ascii="Arial" w:hAnsi="Arial" w:cs="Arial"/>
              <w:b/>
              <w:bCs/>
              <w:sz w:val="24"/>
              <w:szCs w:val="24"/>
              <w:lang w:val="ro-RO"/>
            </w:rPr>
            <w:t xml:space="preserve">     Anca CÎMPEAN </w:t>
          </w:r>
        </w:p>
        <w:p w:rsidR="00BA0B05" w:rsidRPr="00214D1D" w:rsidRDefault="00BA0B05" w:rsidP="00BA0B05">
          <w:pPr>
            <w:spacing w:after="0" w:line="240" w:lineRule="auto"/>
            <w:jc w:val="both"/>
            <w:outlineLvl w:val="0"/>
            <w:rPr>
              <w:rFonts w:ascii="Arial" w:hAnsi="Arial" w:cs="Arial"/>
              <w:b/>
              <w:bCs/>
              <w:sz w:val="24"/>
              <w:szCs w:val="24"/>
              <w:lang w:val="ro-RO"/>
            </w:rPr>
          </w:pPr>
        </w:p>
        <w:p w:rsidR="00BA0B05" w:rsidRPr="00214D1D" w:rsidRDefault="00BA0B05" w:rsidP="00BA0B05">
          <w:pPr>
            <w:spacing w:after="0" w:line="240" w:lineRule="auto"/>
            <w:jc w:val="both"/>
            <w:outlineLvl w:val="0"/>
            <w:rPr>
              <w:rFonts w:ascii="Arial" w:hAnsi="Arial" w:cs="Arial"/>
              <w:b/>
              <w:bCs/>
              <w:sz w:val="24"/>
              <w:szCs w:val="24"/>
              <w:lang w:val="ro-RO"/>
            </w:rPr>
          </w:pPr>
        </w:p>
        <w:p w:rsidR="00BA0B05" w:rsidRPr="00214D1D" w:rsidRDefault="00BA0B05" w:rsidP="00BA0B05">
          <w:pPr>
            <w:spacing w:after="0" w:line="240" w:lineRule="auto"/>
            <w:jc w:val="both"/>
            <w:outlineLvl w:val="0"/>
            <w:rPr>
              <w:rFonts w:ascii="Arial" w:hAnsi="Arial" w:cs="Arial"/>
              <w:b/>
              <w:bCs/>
              <w:sz w:val="24"/>
              <w:szCs w:val="24"/>
              <w:lang w:val="ro-RO"/>
            </w:rPr>
          </w:pPr>
        </w:p>
        <w:p w:rsidR="00BA0B05" w:rsidRPr="00214D1D" w:rsidRDefault="00BA0B05" w:rsidP="00BA0B05">
          <w:pPr>
            <w:spacing w:after="0" w:line="240" w:lineRule="auto"/>
            <w:jc w:val="both"/>
            <w:rPr>
              <w:rFonts w:ascii="Arial" w:hAnsi="Arial" w:cs="Arial"/>
              <w:b/>
              <w:bCs/>
              <w:sz w:val="24"/>
              <w:szCs w:val="24"/>
              <w:lang w:val="ro-RO"/>
            </w:rPr>
          </w:pPr>
          <w:r w:rsidRPr="00214D1D">
            <w:rPr>
              <w:rFonts w:ascii="Arial" w:hAnsi="Arial" w:cs="Arial"/>
              <w:bCs/>
              <w:sz w:val="24"/>
              <w:szCs w:val="24"/>
              <w:lang w:val="ro-RO"/>
            </w:rPr>
            <w:t xml:space="preserve">     </w:t>
          </w:r>
          <w:r w:rsidRPr="00214D1D">
            <w:rPr>
              <w:rFonts w:ascii="Arial" w:hAnsi="Arial" w:cs="Arial"/>
              <w:b/>
              <w:bCs/>
              <w:sz w:val="24"/>
              <w:szCs w:val="24"/>
              <w:lang w:val="ro-RO"/>
            </w:rPr>
            <w:t>Întocmit,</w:t>
          </w:r>
        </w:p>
        <w:p w:rsidR="00BA0B05" w:rsidRPr="00214D1D" w:rsidRDefault="00BA0B05" w:rsidP="00BA0B05">
          <w:pPr>
            <w:spacing w:after="0" w:line="240" w:lineRule="auto"/>
            <w:jc w:val="both"/>
            <w:rPr>
              <w:rFonts w:ascii="Arial" w:hAnsi="Arial" w:cs="Arial"/>
              <w:bCs/>
              <w:sz w:val="24"/>
              <w:szCs w:val="24"/>
              <w:lang w:val="ro-RO"/>
            </w:rPr>
          </w:pPr>
          <w:r w:rsidRPr="00214D1D">
            <w:rPr>
              <w:rFonts w:ascii="Arial" w:hAnsi="Arial" w:cs="Arial"/>
              <w:b/>
              <w:bCs/>
              <w:sz w:val="24"/>
              <w:szCs w:val="24"/>
              <w:lang w:val="ro-RO"/>
            </w:rPr>
            <w:t xml:space="preserve">     Marian ROȘCA</w:t>
          </w:r>
          <w:r w:rsidRPr="00214D1D">
            <w:rPr>
              <w:rFonts w:ascii="Arial" w:hAnsi="Arial" w:cs="Arial"/>
              <w:bCs/>
              <w:sz w:val="24"/>
              <w:szCs w:val="24"/>
              <w:lang w:val="ro-RO"/>
            </w:rPr>
            <w:t xml:space="preserve"> </w:t>
          </w:r>
        </w:p>
        <w:p w:rsidR="00BA0B05" w:rsidRPr="00214D1D" w:rsidRDefault="00BA0B05" w:rsidP="00BA0B05">
          <w:pPr>
            <w:rPr>
              <w:color w:val="FF0000"/>
              <w:lang w:val="ro-RO"/>
            </w:rPr>
          </w:pPr>
        </w:p>
        <w:p w:rsidR="0071693D" w:rsidRDefault="00C10473" w:rsidP="007B1968">
          <w:pPr>
            <w:spacing w:after="0" w:line="360" w:lineRule="auto"/>
            <w:jc w:val="both"/>
            <w:rPr>
              <w:rFonts w:ascii="Arial" w:hAnsi="Arial" w:cs="Arial"/>
              <w:bCs/>
              <w:sz w:val="24"/>
              <w:szCs w:val="24"/>
              <w:lang w:val="ro-RO"/>
            </w:rPr>
          </w:pPr>
        </w:p>
      </w:sdtContent>
    </w:sdt>
    <w:sectPr w:rsidR="0071693D"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754" w:rsidRDefault="001C1796">
      <w:pPr>
        <w:spacing w:after="0" w:line="240" w:lineRule="auto"/>
      </w:pPr>
      <w:r>
        <w:separator/>
      </w:r>
    </w:p>
  </w:endnote>
  <w:endnote w:type="continuationSeparator" w:id="0">
    <w:p w:rsidR="007C2754" w:rsidRDefault="001C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1C179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C10473"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66983642"/>
        </w:sdtPr>
        <w:sdtEndPr/>
        <w:sdtContent>
          <w:p w:rsidR="0053564F" w:rsidRPr="002C710A" w:rsidRDefault="0053564F" w:rsidP="0053564F">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CLUJ</w:t>
            </w:r>
          </w:p>
          <w:p w:rsidR="0053564F" w:rsidRPr="002C710A" w:rsidRDefault="0053564F" w:rsidP="0053564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Pr="002C710A">
              <w:rPr>
                <w:rFonts w:ascii="Arial" w:hAnsi="Arial" w:cs="Arial"/>
                <w:color w:val="00214E"/>
                <w:sz w:val="20"/>
                <w:szCs w:val="20"/>
                <w:lang w:val="ro-RO"/>
              </w:rPr>
              <w:t xml:space="preserve">, Nr. </w:t>
            </w:r>
            <w:r>
              <w:rPr>
                <w:rFonts w:ascii="Arial" w:hAnsi="Arial" w:cs="Arial"/>
                <w:color w:val="00214E"/>
                <w:sz w:val="20"/>
                <w:szCs w:val="20"/>
                <w:lang w:val="ro-RO"/>
              </w:rPr>
              <w:t>99</w:t>
            </w:r>
            <w:r w:rsidRPr="002C710A">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Pr="002C710A">
              <w:rPr>
                <w:rFonts w:ascii="Arial" w:hAnsi="Arial" w:cs="Arial"/>
                <w:color w:val="00214E"/>
                <w:sz w:val="20"/>
                <w:szCs w:val="20"/>
                <w:lang w:val="ro-RO"/>
              </w:rPr>
              <w:t xml:space="preserve">, Cod </w:t>
            </w:r>
            <w:r>
              <w:rPr>
                <w:rFonts w:ascii="Arial" w:hAnsi="Arial" w:cs="Arial"/>
                <w:color w:val="00214E"/>
                <w:sz w:val="20"/>
                <w:szCs w:val="20"/>
                <w:lang w:val="ro-RO"/>
              </w:rPr>
              <w:t>400609,</w:t>
            </w:r>
          </w:p>
          <w:p w:rsidR="0053564F" w:rsidRPr="002C710A" w:rsidRDefault="0053564F" w:rsidP="0053564F">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 xml:space="preserve">E-mail: </w:t>
            </w:r>
            <w:hyperlink r:id="rId1" w:history="1">
              <w:r w:rsidRPr="000308E0">
                <w:rPr>
                  <w:rStyle w:val="Hyperlink"/>
                  <w:rFonts w:ascii="Arial" w:hAnsi="Arial" w:cs="Arial"/>
                  <w:sz w:val="20"/>
                  <w:szCs w:val="20"/>
                  <w:lang w:val="ro-RO"/>
                </w:rPr>
                <w:t>office@apmcj.anpm.ro</w:t>
              </w:r>
            </w:hyperlink>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0264410722,</w:t>
            </w:r>
            <w:r w:rsidRPr="002C710A">
              <w:rPr>
                <w:rFonts w:ascii="Arial" w:hAnsi="Arial" w:cs="Arial"/>
                <w:color w:val="00214E"/>
                <w:sz w:val="20"/>
                <w:szCs w:val="20"/>
                <w:lang w:val="ro-RO"/>
              </w:rPr>
              <w:t xml:space="preserve"> Fax</w:t>
            </w:r>
            <w:r>
              <w:rPr>
                <w:rFonts w:ascii="Arial" w:hAnsi="Arial" w:cs="Arial"/>
                <w:color w:val="00214E"/>
                <w:sz w:val="20"/>
                <w:szCs w:val="20"/>
                <w:lang w:val="ro-RO"/>
              </w:rPr>
              <w:t>: 0264410716</w:t>
            </w:r>
          </w:p>
          <w:p w:rsidR="0053564F" w:rsidRDefault="00C10473" w:rsidP="0053564F">
            <w:pPr>
              <w:pStyle w:val="Footer"/>
              <w:rPr>
                <w:rFonts w:ascii="Arial" w:hAnsi="Arial" w:cs="Arial"/>
                <w:sz w:val="20"/>
                <w:szCs w:val="20"/>
              </w:rPr>
            </w:pPr>
          </w:p>
        </w:sdtContent>
      </w:sdt>
      <w:p w:rsidR="00B72680" w:rsidRPr="002A3904" w:rsidRDefault="001C1796" w:rsidP="0053564F">
        <w:pPr>
          <w:pStyle w:val="Footer"/>
          <w:pBdr>
            <w:top w:val="single" w:sz="4" w:space="1" w:color="auto"/>
          </w:pBdr>
          <w:jc w:val="center"/>
        </w:pPr>
        <w:r>
          <w:t xml:space="preserve"> </w:t>
        </w:r>
        <w:r>
          <w:fldChar w:fldCharType="begin"/>
        </w:r>
        <w:r>
          <w:instrText xml:space="preserve"> PAGE   \* MERGEFORMAT </w:instrText>
        </w:r>
        <w:r>
          <w:fldChar w:fldCharType="separate"/>
        </w:r>
        <w:r w:rsidR="00C1047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1226721980"/>
    </w:sdtPr>
    <w:sdtEndPr/>
    <w:sdtContent>
      <w:p w:rsidR="00C24DD4" w:rsidRPr="002C710A" w:rsidRDefault="001C1796" w:rsidP="002A3904">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sidR="0053564F">
          <w:rPr>
            <w:rFonts w:ascii="Arial" w:hAnsi="Arial" w:cs="Arial"/>
            <w:b/>
            <w:sz w:val="20"/>
            <w:szCs w:val="20"/>
          </w:rPr>
          <w:t xml:space="preserve"> CLUJ</w:t>
        </w:r>
      </w:p>
      <w:p w:rsidR="00C24DD4" w:rsidRPr="002C710A" w:rsidRDefault="0053564F" w:rsidP="00C24DD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001C1796" w:rsidRPr="002C710A">
          <w:rPr>
            <w:rFonts w:ascii="Arial" w:hAnsi="Arial" w:cs="Arial"/>
            <w:color w:val="00214E"/>
            <w:sz w:val="20"/>
            <w:szCs w:val="20"/>
            <w:lang w:val="ro-RO"/>
          </w:rPr>
          <w:t xml:space="preserve">, Nr. </w:t>
        </w:r>
        <w:r>
          <w:rPr>
            <w:rFonts w:ascii="Arial" w:hAnsi="Arial" w:cs="Arial"/>
            <w:color w:val="00214E"/>
            <w:sz w:val="20"/>
            <w:szCs w:val="20"/>
            <w:lang w:val="ro-RO"/>
          </w:rPr>
          <w:t>99</w:t>
        </w:r>
        <w:r w:rsidR="001C1796" w:rsidRPr="002C710A">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001C1796" w:rsidRPr="002C710A">
          <w:rPr>
            <w:rFonts w:ascii="Arial" w:hAnsi="Arial" w:cs="Arial"/>
            <w:color w:val="00214E"/>
            <w:sz w:val="20"/>
            <w:szCs w:val="20"/>
            <w:lang w:val="ro-RO"/>
          </w:rPr>
          <w:t xml:space="preserve">, Cod </w:t>
        </w:r>
        <w:r>
          <w:rPr>
            <w:rFonts w:ascii="Arial" w:hAnsi="Arial" w:cs="Arial"/>
            <w:color w:val="00214E"/>
            <w:sz w:val="20"/>
            <w:szCs w:val="20"/>
            <w:lang w:val="ro-RO"/>
          </w:rPr>
          <w:t>400609</w:t>
        </w:r>
        <w:r w:rsidR="001C1796">
          <w:rPr>
            <w:rFonts w:ascii="Arial" w:hAnsi="Arial" w:cs="Arial"/>
            <w:color w:val="00214E"/>
            <w:sz w:val="20"/>
            <w:szCs w:val="20"/>
            <w:lang w:val="ro-RO"/>
          </w:rPr>
          <w:t>,</w:t>
        </w:r>
      </w:p>
      <w:p w:rsidR="00C24DD4" w:rsidRPr="002C710A" w:rsidRDefault="001C1796" w:rsidP="00C24DD4">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 xml:space="preserve">E-mail: </w:t>
        </w:r>
        <w:hyperlink r:id="rId1" w:history="1">
          <w:r w:rsidR="0053564F" w:rsidRPr="000308E0">
            <w:rPr>
              <w:rStyle w:val="Hyperlink"/>
              <w:rFonts w:ascii="Arial" w:hAnsi="Arial" w:cs="Arial"/>
              <w:sz w:val="20"/>
              <w:szCs w:val="20"/>
              <w:lang w:val="ro-RO"/>
            </w:rPr>
            <w:t>office@apmcj.anpm.ro</w:t>
          </w:r>
        </w:hyperlink>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w:t>
        </w:r>
        <w:r w:rsidR="0053564F">
          <w:rPr>
            <w:rFonts w:ascii="Arial" w:hAnsi="Arial" w:cs="Arial"/>
            <w:color w:val="00214E"/>
            <w:sz w:val="20"/>
            <w:szCs w:val="20"/>
            <w:lang w:val="ro-RO"/>
          </w:rPr>
          <w:t>0264410722</w:t>
        </w:r>
        <w:r>
          <w:rPr>
            <w:rFonts w:ascii="Arial" w:hAnsi="Arial" w:cs="Arial"/>
            <w:color w:val="00214E"/>
            <w:sz w:val="20"/>
            <w:szCs w:val="20"/>
            <w:lang w:val="ro-RO"/>
          </w:rPr>
          <w:t>,</w:t>
        </w:r>
        <w:r w:rsidRPr="002C710A">
          <w:rPr>
            <w:rFonts w:ascii="Arial" w:hAnsi="Arial" w:cs="Arial"/>
            <w:color w:val="00214E"/>
            <w:sz w:val="20"/>
            <w:szCs w:val="20"/>
            <w:lang w:val="ro-RO"/>
          </w:rPr>
          <w:t xml:space="preserve"> Fax</w:t>
        </w:r>
        <w:r w:rsidR="0053564F">
          <w:rPr>
            <w:rFonts w:ascii="Arial" w:hAnsi="Arial" w:cs="Arial"/>
            <w:color w:val="00214E"/>
            <w:sz w:val="20"/>
            <w:szCs w:val="20"/>
            <w:lang w:val="ro-RO"/>
          </w:rPr>
          <w:t>: 0264410716</w:t>
        </w:r>
      </w:p>
      <w:p w:rsidR="00B72680" w:rsidRPr="002A3904" w:rsidRDefault="00C10473" w:rsidP="008F6BB4">
        <w:pPr>
          <w:pStyle w:val="Footer"/>
          <w:rPr>
            <w:rFonts w:ascii="Arial" w:hAnsi="Arial" w:cs="Arial"/>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754" w:rsidRDefault="001C1796">
      <w:pPr>
        <w:spacing w:after="0" w:line="240" w:lineRule="auto"/>
      </w:pPr>
      <w:r>
        <w:separator/>
      </w:r>
    </w:p>
  </w:footnote>
  <w:footnote w:type="continuationSeparator" w:id="0">
    <w:p w:rsidR="007C2754" w:rsidRDefault="001C1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4F" w:rsidRDefault="00535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4F" w:rsidRDefault="005356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2C710A" w:rsidRDefault="00C10473" w:rsidP="00CB7325">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69757264" r:id="rId2"/>
      </w:pict>
    </w:r>
    <w:r w:rsidR="001C1796">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C1796" w:rsidRPr="00A75327">
      <w:rPr>
        <w:lang w:val="ro-RO"/>
      </w:rPr>
      <w:tab/>
      <w:t xml:space="preserve">   </w:t>
    </w:r>
    <w:sdt>
      <w:sdtPr>
        <w:rPr>
          <w:lang w:val="ro-RO"/>
        </w:rPr>
        <w:alias w:val="Câmp editabil text"/>
        <w:tag w:val="CampEditabil"/>
        <w:id w:val="-239953112"/>
      </w:sdtPr>
      <w:sdtEndPr/>
      <w:sdtContent>
        <w:r w:rsidR="001C1796">
          <w:rPr>
            <w:rFonts w:ascii="Arial" w:hAnsi="Arial" w:cs="Arial"/>
            <w:b/>
            <w:color w:val="00214E"/>
            <w:sz w:val="32"/>
            <w:szCs w:val="32"/>
            <w:lang w:val="ro-RO"/>
          </w:rPr>
          <w:t>Ministerul Mediului</w:t>
        </w:r>
      </w:sdtContent>
    </w:sdt>
  </w:p>
  <w:p w:rsidR="00652042" w:rsidRPr="002C710A" w:rsidRDefault="00C10473"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001C1796" w:rsidRPr="002C710A">
          <w:rPr>
            <w:rFonts w:ascii="Arial" w:hAnsi="Arial" w:cs="Arial"/>
            <w:b/>
            <w:color w:val="00214E"/>
            <w:sz w:val="36"/>
            <w:szCs w:val="36"/>
            <w:lang w:val="ro-RO"/>
          </w:rPr>
          <w:t>Agenţia Naţională pentru Protecţia Mediului</w:t>
        </w:r>
      </w:sdtContent>
    </w:sdt>
  </w:p>
  <w:p w:rsidR="00652042" w:rsidRPr="003167DA" w:rsidRDefault="00C1047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C10473"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C10473" w:rsidP="005356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001C1796" w:rsidRPr="002C710A">
                <w:rPr>
                  <w:rFonts w:ascii="Arial" w:hAnsi="Arial" w:cs="Arial"/>
                  <w:b/>
                  <w:bCs/>
                  <w:color w:val="000000" w:themeColor="text1"/>
                  <w:sz w:val="28"/>
                  <w:szCs w:val="28"/>
                  <w:lang w:val="ro-RO"/>
                </w:rPr>
                <w:t xml:space="preserve">AGENŢIA PENTRU PROTECŢIA MEDIULUI </w:t>
              </w:r>
              <w:r w:rsidR="0053564F">
                <w:rPr>
                  <w:rFonts w:ascii="Arial" w:hAnsi="Arial" w:cs="Arial"/>
                  <w:b/>
                  <w:bCs/>
                  <w:color w:val="000000" w:themeColor="text1"/>
                  <w:sz w:val="28"/>
                  <w:szCs w:val="28"/>
                  <w:lang w:val="ro-RO"/>
                </w:rPr>
                <w:t>CLUJ</w:t>
              </w:r>
            </w:sdtContent>
          </w:sdt>
        </w:p>
      </w:tc>
    </w:tr>
  </w:tbl>
  <w:p w:rsidR="00B72680" w:rsidRPr="0090788F" w:rsidRDefault="00C1047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C3528D"/>
    <w:multiLevelType w:val="hybridMultilevel"/>
    <w:tmpl w:val="DCF2B2B2"/>
    <w:lvl w:ilvl="0" w:tplc="F870AA34">
      <w:start w:val="5"/>
      <w:numFmt w:val="bullet"/>
      <w:lvlText w:val="-"/>
      <w:lvlJc w:val="left"/>
      <w:pPr>
        <w:ind w:left="720" w:hanging="360"/>
      </w:pPr>
      <w:rPr>
        <w:rFonts w:ascii="Arial" w:eastAsia="Calibri"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6"/>
  </w:num>
  <w:num w:numId="5">
    <w:abstractNumId w:val="8"/>
  </w:num>
  <w:num w:numId="6">
    <w:abstractNumId w:val="5"/>
  </w:num>
  <w:num w:numId="7">
    <w:abstractNumId w:val="0"/>
  </w:num>
  <w:num w:numId="8">
    <w:abstractNumId w:val="1"/>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h0DoT+rH3gM5BaZFE1jTThRc7UM=" w:salt="UJofhDRRxk8gFzZv3BDZC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53564F"/>
    <w:rsid w:val="001C1796"/>
    <w:rsid w:val="0053564F"/>
    <w:rsid w:val="005F6B8C"/>
    <w:rsid w:val="00641113"/>
    <w:rsid w:val="0071331D"/>
    <w:rsid w:val="007C2754"/>
    <w:rsid w:val="00891260"/>
    <w:rsid w:val="00A054D7"/>
    <w:rsid w:val="00AD13FE"/>
    <w:rsid w:val="00BA0B05"/>
    <w:rsid w:val="00C10473"/>
    <w:rsid w:val="00D1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7570E"/>
    <w:rsid w:val="0009494E"/>
    <w:rsid w:val="000977AA"/>
    <w:rsid w:val="000C0825"/>
    <w:rsid w:val="000F00FB"/>
    <w:rsid w:val="000F3ACD"/>
    <w:rsid w:val="00146F0D"/>
    <w:rsid w:val="00161F30"/>
    <w:rsid w:val="00191D0F"/>
    <w:rsid w:val="00240132"/>
    <w:rsid w:val="00280889"/>
    <w:rsid w:val="00286A6B"/>
    <w:rsid w:val="002C7960"/>
    <w:rsid w:val="0030023A"/>
    <w:rsid w:val="003039BA"/>
    <w:rsid w:val="003047AA"/>
    <w:rsid w:val="00340A9A"/>
    <w:rsid w:val="003471B2"/>
    <w:rsid w:val="00391D4F"/>
    <w:rsid w:val="003A405F"/>
    <w:rsid w:val="003B4F5B"/>
    <w:rsid w:val="004072CF"/>
    <w:rsid w:val="004123F2"/>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9C6F37"/>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7F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d6c0af7f-280e-4cc1-bc48-76b66cc9ec43","Numar":null,"Data":null,"NumarActReglementareInitial":null,"DataActReglementareInitial":null,"DataInceput":null,"DataSfarsit":null,"Durata":null,"PunctLucruId":367360.0,"TipActId":3.0,"NumarCerere":null,"DataCerere":null,"NumarCerereScriptic":"26310","DataCerereScriptic":"2017-09-15T00:00:00","CodFiscal":null,"SordId":"(DF1C52E5-5D94-04FD-F66A-2590BDE9C373)","SablonSordId":"(55A3B9C2-C16B-38F3-2ED1-31E69EABD699)","DosarSordId":"4478011","LatitudineWgs84":null,"LongitudineWgs84":null,"LatitudineStereo70":null,"LongitudineStereo70":null,"NumarAutorizatieGospodarireApe":null,"DataAutorizatieGospodarireApe":null,"DurataAutorizatieGospodarireApe":null,"Aba":null,"Sga":null,"AdresaSediuSocial":"Str. CONSTANTA, Nr. 5, Cluj-Napoca , Judetul Cluj","AdresaPunctLucru":null,"DenumireObiectiv":null,"DomeniuActivitate":null,"DomeniuSpecific":null,"ApmEmitere":null,"ApmRaportare":null,"AnpmApm":"APM Cluj","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9AD3EF8E-3DB7-4D58-AD54-EA982637457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948AD150-570B-443D-9137-6B05F129B295}">
  <ds:schemaRefs>
    <ds:schemaRef ds:uri="SIM.Reglementari.Model.Entities.ActReglementareModel"/>
  </ds:schemaRefs>
</ds:datastoreItem>
</file>

<file path=customXml/itemProps4.xml><?xml version="1.0" encoding="utf-8"?>
<ds:datastoreItem xmlns:ds="http://schemas.openxmlformats.org/officeDocument/2006/customXml" ds:itemID="{79CA438F-D1A2-49F1-840D-392D8765CD25}">
  <ds:schemaRefs>
    <ds:schemaRef ds:uri="TableDependencies"/>
  </ds:schemaRefs>
</ds:datastoreItem>
</file>

<file path=customXml/itemProps5.xml><?xml version="1.0" encoding="utf-8"?>
<ds:datastoreItem xmlns:ds="http://schemas.openxmlformats.org/officeDocument/2006/customXml" ds:itemID="{78F72B70-7104-4C1F-8CE2-E5E6F648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2712</Words>
  <Characters>15465</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18141</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MARIAN ROSCA</cp:lastModifiedBy>
  <cp:revision>11</cp:revision>
  <cp:lastPrinted>2015-05-06T12:04:00Z</cp:lastPrinted>
  <dcterms:created xsi:type="dcterms:W3CDTF">2015-10-26T07:50:00Z</dcterms:created>
  <dcterms:modified xsi:type="dcterms:W3CDTF">2017-10-17T11:55:00Z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AVIZ INSTITUTUL DE GASTROENTEROLOGIE_4354523</vt:lpwstr>
  </property>
  <property fmtid="{D5CDD505-2E9C-101B-9397-08002B2CF9AE}" pid="5" name="SordId">
    <vt:lpwstr>(DF1C52E5-5D94-04FD-F66A-2590BDE9C373)</vt:lpwstr>
  </property>
  <property fmtid="{D5CDD505-2E9C-101B-9397-08002B2CF9AE}" pid="6" name="VersiuneDocument">
    <vt:lpwstr>6</vt:lpwstr>
  </property>
  <property fmtid="{D5CDD505-2E9C-101B-9397-08002B2CF9AE}" pid="7" name="RuntimeGuid">
    <vt:lpwstr>710b1bff-0202-4714-b25d-82435aad237c</vt:lpwstr>
  </property>
  <property fmtid="{D5CDD505-2E9C-101B-9397-08002B2CF9AE}" pid="8" name="PunctLucruId">
    <vt:lpwstr>367360</vt:lpwstr>
  </property>
  <property fmtid="{D5CDD505-2E9C-101B-9397-08002B2CF9AE}" pid="9" name="SablonSordId">
    <vt:lpwstr>(55A3B9C2-C16B-38F3-2ED1-31E69EABD699)</vt:lpwstr>
  </property>
  <property fmtid="{D5CDD505-2E9C-101B-9397-08002B2CF9AE}" pid="10" name="DosarSordId">
    <vt:lpwstr>4478011</vt:lpwstr>
  </property>
  <property fmtid="{D5CDD505-2E9C-101B-9397-08002B2CF9AE}" pid="11" name="DosarCerereSordId">
    <vt:lpwstr>4463364</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d6c0af7f-280e-4cc1-bc48-76b66cc9ec43</vt:lpwstr>
  </property>
  <property fmtid="{D5CDD505-2E9C-101B-9397-08002B2CF9AE}" pid="16" name="CommitRoles">
    <vt:lpwstr>false</vt:lpwstr>
  </property>
</Properties>
</file>