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32E50">
        <w:rPr>
          <w:rFonts w:ascii="Times New Roman" w:eastAsia="Calibri" w:hAnsi="Times New Roman" w:cs="Times New Roman"/>
          <w:b/>
          <w:noProof/>
          <w:sz w:val="24"/>
          <w:szCs w:val="26"/>
          <w:lang w:val="ro-RO"/>
        </w:rPr>
        <w:t>.0</w:t>
      </w:r>
      <w:r w:rsidR="009C69E9">
        <w:rPr>
          <w:rFonts w:ascii="Times New Roman" w:eastAsia="Calibri" w:hAnsi="Times New Roman" w:cs="Times New Roman"/>
          <w:b/>
          <w:noProof/>
          <w:sz w:val="24"/>
          <w:szCs w:val="26"/>
          <w:lang w:val="ro-RO"/>
        </w:rPr>
        <w:t>9</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9C69E9" w:rsidRPr="009C69E9">
        <w:rPr>
          <w:rFonts w:ascii="Times New Roman" w:hAnsi="Times New Roman"/>
          <w:b/>
          <w:spacing w:val="-4"/>
          <w:sz w:val="24"/>
          <w:szCs w:val="24"/>
          <w:lang w:val="ro-RO"/>
        </w:rPr>
        <w:t>SC Allinox Innovation SRL prin POP Marius Gabriel</w:t>
      </w:r>
      <w:r w:rsidR="009C69E9" w:rsidRPr="009C69E9">
        <w:rPr>
          <w:rFonts w:ascii="Times New Roman" w:hAnsi="Times New Roman"/>
          <w:sz w:val="24"/>
          <w:szCs w:val="24"/>
          <w:lang w:val="ro-RO"/>
        </w:rPr>
        <w:t xml:space="preserve"> </w:t>
      </w:r>
      <w:r w:rsidR="009C69E9" w:rsidRPr="009C69E9">
        <w:rPr>
          <w:rFonts w:ascii="Times New Roman" w:hAnsi="Times New Roman"/>
          <w:b/>
          <w:spacing w:val="-4"/>
          <w:sz w:val="24"/>
          <w:szCs w:val="24"/>
          <w:lang w:val="ro-RO"/>
        </w:rPr>
        <w:t xml:space="preserve">, </w:t>
      </w:r>
      <w:r w:rsidR="009C69E9" w:rsidRPr="009C69E9">
        <w:rPr>
          <w:rFonts w:ascii="Times New Roman" w:hAnsi="Times New Roman"/>
          <w:sz w:val="24"/>
          <w:szCs w:val="24"/>
          <w:lang w:val="ro-RO"/>
        </w:rPr>
        <w:t>cu sediul în jud. Bistrița Năsăud, com. Șintereag, sat Șintereag, nr. 16</w:t>
      </w:r>
      <w:r w:rsidR="00386BC1" w:rsidRPr="009C69E9">
        <w:rPr>
          <w:rFonts w:ascii="Times New Roman" w:hAnsi="Times New Roman" w:cs="Times New Roman"/>
          <w:noProof/>
          <w:sz w:val="24"/>
          <w:szCs w:val="24"/>
          <w:lang w:val="ro-RO"/>
        </w:rPr>
        <w:t>,</w:t>
      </w:r>
      <w:r w:rsidR="009C69E9">
        <w:rPr>
          <w:rFonts w:ascii="Times New Roman" w:hAnsi="Times New Roman" w:cs="Times New Roman"/>
          <w:noProof/>
          <w:sz w:val="24"/>
          <w:szCs w:val="24"/>
          <w:lang w:val="ro-RO"/>
        </w:rPr>
        <w:t xml:space="preserve"> jud. Cluj,</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9C69E9" w:rsidRPr="009C69E9">
        <w:rPr>
          <w:rFonts w:ascii="Times New Roman" w:hAnsi="Times New Roman"/>
          <w:sz w:val="24"/>
          <w:szCs w:val="24"/>
          <w:lang w:val="ro-RO"/>
        </w:rPr>
        <w:t>2</w:t>
      </w:r>
      <w:r w:rsidR="009C69E9">
        <w:rPr>
          <w:rFonts w:ascii="Times New Roman" w:hAnsi="Times New Roman"/>
          <w:sz w:val="24"/>
          <w:szCs w:val="24"/>
          <w:lang w:val="ro-RO"/>
        </w:rPr>
        <w:t>5909/16</w:t>
      </w:r>
      <w:r w:rsidR="009C69E9" w:rsidRPr="009C69E9">
        <w:rPr>
          <w:rFonts w:ascii="Times New Roman" w:hAnsi="Times New Roman"/>
          <w:sz w:val="24"/>
          <w:szCs w:val="24"/>
          <w:lang w:val="ro-RO"/>
        </w:rPr>
        <w:t>.1</w:t>
      </w:r>
      <w:r w:rsidR="005A71E5">
        <w:rPr>
          <w:rFonts w:ascii="Times New Roman" w:hAnsi="Times New Roman"/>
          <w:sz w:val="24"/>
          <w:szCs w:val="24"/>
          <w:lang w:val="ro-RO"/>
        </w:rPr>
        <w:t>1</w:t>
      </w:r>
      <w:r w:rsidR="009C69E9" w:rsidRPr="009C69E9">
        <w:rPr>
          <w:rFonts w:ascii="Times New Roman" w:hAnsi="Times New Roman"/>
          <w:sz w:val="24"/>
          <w:szCs w:val="24"/>
          <w:lang w:val="ro-RO"/>
        </w:rPr>
        <w:t>.2022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5A71E5" w:rsidRPr="005A71E5">
        <w:rPr>
          <w:rFonts w:ascii="Times New Roman" w:eastAsia="Calibri" w:hAnsi="Times New Roman" w:cs="Times New Roman"/>
          <w:sz w:val="24"/>
          <w:szCs w:val="26"/>
          <w:lang w:val="ro-RO"/>
        </w:rPr>
        <w:t>5434</w:t>
      </w:r>
      <w:r w:rsidR="00732E50" w:rsidRPr="005A71E5">
        <w:rPr>
          <w:rFonts w:ascii="Times New Roman" w:eastAsia="Calibri" w:hAnsi="Times New Roman" w:cs="Times New Roman"/>
          <w:sz w:val="24"/>
          <w:szCs w:val="26"/>
          <w:lang w:val="ro-RO"/>
        </w:rPr>
        <w:t>/</w:t>
      </w:r>
      <w:r w:rsidR="005A71E5" w:rsidRPr="005A71E5">
        <w:rPr>
          <w:rFonts w:ascii="Times New Roman" w:eastAsia="Calibri" w:hAnsi="Times New Roman" w:cs="Times New Roman"/>
          <w:sz w:val="24"/>
          <w:szCs w:val="26"/>
          <w:lang w:val="ro-RO"/>
        </w:rPr>
        <w:t>03.03</w:t>
      </w:r>
      <w:r w:rsidR="00732E50" w:rsidRPr="005A71E5">
        <w:rPr>
          <w:rFonts w:ascii="Times New Roman" w:eastAsia="Calibri" w:hAnsi="Times New Roman" w:cs="Times New Roman"/>
          <w:sz w:val="24"/>
          <w:szCs w:val="26"/>
          <w:lang w:val="ro-RO"/>
        </w:rPr>
        <w:t xml:space="preserve">.2023, nr. </w:t>
      </w:r>
      <w:r w:rsidR="005A71E5" w:rsidRPr="005A71E5">
        <w:rPr>
          <w:rFonts w:ascii="Times New Roman" w:eastAsia="Calibri" w:hAnsi="Times New Roman" w:cs="Times New Roman"/>
          <w:sz w:val="24"/>
          <w:szCs w:val="26"/>
          <w:lang w:val="ro-RO"/>
        </w:rPr>
        <w:t>6558</w:t>
      </w:r>
      <w:r w:rsidR="00732E50" w:rsidRPr="005A71E5">
        <w:rPr>
          <w:rFonts w:ascii="Times New Roman" w:eastAsia="Calibri" w:hAnsi="Times New Roman" w:cs="Times New Roman"/>
          <w:sz w:val="24"/>
          <w:szCs w:val="26"/>
          <w:lang w:val="ro-RO"/>
        </w:rPr>
        <w:t>/</w:t>
      </w:r>
      <w:r w:rsidR="005A71E5" w:rsidRPr="005A71E5">
        <w:rPr>
          <w:rFonts w:ascii="Times New Roman" w:eastAsia="Calibri" w:hAnsi="Times New Roman" w:cs="Times New Roman"/>
          <w:sz w:val="24"/>
          <w:szCs w:val="26"/>
          <w:lang w:val="ro-RO"/>
        </w:rPr>
        <w:t>15</w:t>
      </w:r>
      <w:r w:rsidR="00732E50" w:rsidRPr="005A71E5">
        <w:rPr>
          <w:rFonts w:ascii="Times New Roman" w:eastAsia="Calibri" w:hAnsi="Times New Roman" w:cs="Times New Roman"/>
          <w:sz w:val="24"/>
          <w:szCs w:val="26"/>
          <w:lang w:val="ro-RO"/>
        </w:rPr>
        <w:t>.0</w:t>
      </w:r>
      <w:r w:rsidR="005A71E5" w:rsidRPr="005A71E5">
        <w:rPr>
          <w:rFonts w:ascii="Times New Roman" w:eastAsia="Calibri" w:hAnsi="Times New Roman" w:cs="Times New Roman"/>
          <w:sz w:val="24"/>
          <w:szCs w:val="26"/>
          <w:lang w:val="ro-RO"/>
        </w:rPr>
        <w:t>3</w:t>
      </w:r>
      <w:r w:rsidR="00732E50" w:rsidRPr="005A71E5">
        <w:rPr>
          <w:rFonts w:ascii="Times New Roman" w:eastAsia="Calibri" w:hAnsi="Times New Roman" w:cs="Times New Roman"/>
          <w:sz w:val="24"/>
          <w:szCs w:val="26"/>
          <w:lang w:val="ro-RO"/>
        </w:rPr>
        <w:t xml:space="preserve">.2023, </w:t>
      </w:r>
      <w:r w:rsidR="005A71E5">
        <w:rPr>
          <w:rFonts w:ascii="Times New Roman" w:eastAsia="Calibri" w:hAnsi="Times New Roman" w:cs="Times New Roman"/>
          <w:sz w:val="24"/>
          <w:szCs w:val="26"/>
          <w:lang w:val="ro-RO"/>
        </w:rPr>
        <w:t xml:space="preserve">7087/20.03.2023, 9797/26.04.2023, 9814/26.04.2023, 18886/30.08.2023, 18904/30.08.2023, 19097/31.08.2023 </w:t>
      </w:r>
      <w:r w:rsidR="00D65769">
        <w:rPr>
          <w:rFonts w:ascii="Times New Roman" w:eastAsia="Calibri" w:hAnsi="Times New Roman" w:cs="Times New Roman"/>
          <w:noProof/>
          <w:sz w:val="24"/>
          <w:szCs w:val="26"/>
          <w:lang w:val="ro-RO"/>
        </w:rPr>
        <w:t>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9C69E9">
        <w:rPr>
          <w:rFonts w:ascii="Times New Roman" w:eastAsia="Calibri" w:hAnsi="Times New Roman" w:cs="Times New Roman"/>
          <w:noProof/>
          <w:sz w:val="24"/>
          <w:szCs w:val="26"/>
          <w:lang w:val="ro-RO"/>
        </w:rPr>
        <w:t>04.04</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5A71E5" w:rsidRPr="005A71E5">
        <w:rPr>
          <w:rFonts w:ascii="Times New Roman" w:hAnsi="Times New Roman"/>
          <w:b/>
          <w:sz w:val="28"/>
          <w:szCs w:val="28"/>
          <w:lang w:val="ro-RO"/>
        </w:rPr>
        <w:t xml:space="preserve"> </w:t>
      </w:r>
      <w:r w:rsidR="005A71E5" w:rsidRPr="005A71E5">
        <w:rPr>
          <w:rFonts w:ascii="Times New Roman" w:hAnsi="Times New Roman"/>
          <w:b/>
          <w:sz w:val="24"/>
          <w:szCs w:val="24"/>
          <w:lang w:val="ro-RO"/>
        </w:rPr>
        <w:t>Construire hală, amenajări exterioare, împrejmuire, racorduri și branșamente la utilități</w:t>
      </w:r>
      <w:r w:rsidR="00894B42">
        <w:rPr>
          <w:rFonts w:ascii="Times New Roman" w:hAnsi="Times New Roman"/>
          <w:b/>
          <w:sz w:val="24"/>
          <w:szCs w:val="24"/>
          <w:lang w:val="ro-RO"/>
        </w:rPr>
        <w:t xml:space="preserve"> și achiziția de echipamente productive la SC ALLINOX INNOVATION SRL</w:t>
      </w:r>
      <w:r w:rsidR="00143548" w:rsidRPr="005A71E5">
        <w:rPr>
          <w:rFonts w:ascii="Times New Roman" w:hAnsi="Times New Roman"/>
          <w:b/>
          <w:i/>
          <w:sz w:val="24"/>
          <w:szCs w:val="24"/>
        </w:rPr>
        <w:t xml:space="preserve">” </w:t>
      </w:r>
      <w:r w:rsidR="005436F4" w:rsidRPr="005A71E5">
        <w:rPr>
          <w:rFonts w:ascii="Times New Roman" w:hAnsi="Times New Roman" w:cs="Times New Roman"/>
          <w:spacing w:val="-2"/>
          <w:sz w:val="24"/>
          <w:szCs w:val="24"/>
          <w:lang w:val="ro-RO"/>
        </w:rPr>
        <w:t xml:space="preserve"> </w:t>
      </w:r>
      <w:r w:rsidR="005A71E5" w:rsidRPr="005A71E5">
        <w:rPr>
          <w:rFonts w:ascii="Times New Roman" w:hAnsi="Times New Roman"/>
          <w:sz w:val="24"/>
          <w:szCs w:val="24"/>
          <w:lang w:val="ro-RO"/>
        </w:rPr>
        <w:t xml:space="preserve">propus a fi realizat în </w:t>
      </w:r>
      <w:r w:rsidR="005A71E5" w:rsidRPr="005A71E5">
        <w:rPr>
          <w:rFonts w:ascii="Times New Roman" w:hAnsi="Times New Roman"/>
          <w:i/>
          <w:sz w:val="24"/>
          <w:szCs w:val="24"/>
          <w:lang w:val="ro-RO"/>
        </w:rPr>
        <w:t>municipiul Cluj-Napoca, str. Tiberiu Popoviciu, CF nr. 335497 Cluj-Napoca</w:t>
      </w:r>
      <w:r w:rsidR="005A71E5" w:rsidRPr="005A71E5">
        <w:rPr>
          <w:rFonts w:ascii="Times New Roman" w:eastAsia="Times New Roman" w:hAnsi="Times New Roman"/>
          <w:i/>
          <w:sz w:val="24"/>
          <w:szCs w:val="24"/>
          <w:lang w:val="ro-RO" w:eastAsia="ro-RO"/>
        </w:rPr>
        <w:t>, județul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8758E7">
        <w:rPr>
          <w:rFonts w:ascii="Times New Roman" w:hAnsi="Times New Roman" w:cs="Times New Roman"/>
          <w:b/>
          <w:sz w:val="24"/>
          <w:szCs w:val="26"/>
          <w:lang w:val="ro-RO"/>
        </w:rPr>
        <w:t>10.</w:t>
      </w:r>
      <w:r w:rsidR="00B87420" w:rsidRPr="008758E7">
        <w:rPr>
          <w:rFonts w:ascii="Times New Roman" w:hAnsi="Times New Roman" w:cs="Times New Roman"/>
          <w:b/>
          <w:sz w:val="24"/>
          <w:szCs w:val="26"/>
          <w:lang w:val="ro-RO"/>
        </w:rPr>
        <w:t xml:space="preserve"> </w:t>
      </w:r>
      <w:r w:rsidR="008758E7" w:rsidRPr="008758E7">
        <w:rPr>
          <w:rFonts w:ascii="Times New Roman" w:hAnsi="Times New Roman" w:cs="Times New Roman"/>
          <w:b/>
          <w:sz w:val="24"/>
          <w:szCs w:val="26"/>
          <w:lang w:val="ro-RO"/>
        </w:rPr>
        <w:t>a</w:t>
      </w:r>
      <w:r w:rsidR="005436F4" w:rsidRPr="008758E7">
        <w:rPr>
          <w:rFonts w:ascii="Times New Roman" w:hAnsi="Times New Roman" w:cs="Times New Roman"/>
          <w:b/>
          <w:sz w:val="24"/>
          <w:szCs w:val="26"/>
          <w:lang w:val="ro-RO"/>
        </w:rPr>
        <w:t xml:space="preserve">) – </w:t>
      </w:r>
      <w:r w:rsidR="005436F4" w:rsidRPr="008758E7">
        <w:rPr>
          <w:rFonts w:ascii="Times New Roman" w:hAnsi="Times New Roman" w:cs="Times New Roman"/>
          <w:b/>
          <w:i/>
          <w:sz w:val="24"/>
          <w:szCs w:val="26"/>
          <w:lang w:val="ro-RO"/>
        </w:rPr>
        <w:t xml:space="preserve">„Proiecte de dezvoltare </w:t>
      </w:r>
      <w:r w:rsidR="008758E7" w:rsidRPr="008758E7">
        <w:rPr>
          <w:rFonts w:ascii="Times New Roman" w:hAnsi="Times New Roman" w:cs="Times New Roman"/>
          <w:b/>
          <w:i/>
          <w:sz w:val="24"/>
          <w:szCs w:val="26"/>
          <w:lang w:val="ro-RO"/>
        </w:rPr>
        <w:t>a unităților/zonelor industriale</w:t>
      </w:r>
      <w:r w:rsidR="005436F4" w:rsidRPr="008758E7">
        <w:rPr>
          <w:rFonts w:ascii="Times New Roman" w:hAnsi="Times New Roman" w:cs="Times New Roman"/>
          <w:b/>
          <w:i/>
          <w:sz w:val="24"/>
          <w:szCs w:val="26"/>
          <w:lang w:val="ro-RO"/>
        </w:rPr>
        <w:t>”,</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606EF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606EF3">
        <w:rPr>
          <w:rFonts w:ascii="Times New Roman" w:eastAsia="Times New Roman" w:hAnsi="Times New Roman" w:cs="Times New Roman"/>
          <w:noProof/>
          <w:sz w:val="24"/>
          <w:szCs w:val="26"/>
          <w:lang w:val="ro-RO"/>
        </w:rPr>
        <w:t>b)</w:t>
      </w:r>
      <w:r w:rsidR="00E44DC6" w:rsidRPr="00606EF3">
        <w:rPr>
          <w:rFonts w:ascii="Times New Roman" w:eastAsia="Times New Roman" w:hAnsi="Times New Roman" w:cs="Times New Roman"/>
          <w:noProof/>
          <w:sz w:val="24"/>
          <w:szCs w:val="26"/>
          <w:lang w:val="ro-RO"/>
        </w:rPr>
        <w:t xml:space="preserve"> </w:t>
      </w:r>
      <w:r w:rsidR="00007695" w:rsidRPr="00606EF3">
        <w:rPr>
          <w:rFonts w:ascii="Times New Roman" w:eastAsia="Times New Roman" w:hAnsi="Times New Roman" w:cs="Times New Roman"/>
          <w:noProof/>
          <w:sz w:val="24"/>
          <w:szCs w:val="26"/>
          <w:lang w:val="ro-RO"/>
        </w:rPr>
        <w:t>Proiectul se incadreaza</w:t>
      </w:r>
      <w:r w:rsidR="006B402A" w:rsidRPr="00606EF3">
        <w:rPr>
          <w:rFonts w:ascii="Times New Roman" w:eastAsia="Times New Roman" w:hAnsi="Times New Roman" w:cs="Times New Roman"/>
          <w:noProof/>
          <w:sz w:val="24"/>
          <w:szCs w:val="26"/>
          <w:lang w:val="ro-RO"/>
        </w:rPr>
        <w:t xml:space="preserve"> in reglem</w:t>
      </w:r>
      <w:r w:rsidR="00143548" w:rsidRPr="00606EF3">
        <w:rPr>
          <w:rFonts w:ascii="Times New Roman" w:eastAsia="Times New Roman" w:hAnsi="Times New Roman" w:cs="Times New Roman"/>
          <w:noProof/>
          <w:sz w:val="24"/>
          <w:szCs w:val="26"/>
          <w:lang w:val="ro-RO"/>
        </w:rPr>
        <w:t>e</w:t>
      </w:r>
      <w:r w:rsidR="006B402A" w:rsidRPr="00606EF3">
        <w:rPr>
          <w:rFonts w:ascii="Times New Roman" w:eastAsia="Times New Roman" w:hAnsi="Times New Roman" w:cs="Times New Roman"/>
          <w:noProof/>
          <w:sz w:val="24"/>
          <w:szCs w:val="26"/>
          <w:lang w:val="ro-RO"/>
        </w:rPr>
        <w:t>nt</w:t>
      </w:r>
      <w:r w:rsidR="00143548" w:rsidRPr="00606EF3">
        <w:rPr>
          <w:rFonts w:ascii="Times New Roman" w:eastAsia="Times New Roman" w:hAnsi="Times New Roman" w:cs="Times New Roman"/>
          <w:noProof/>
          <w:sz w:val="24"/>
          <w:szCs w:val="26"/>
          <w:lang w:val="ro-RO"/>
        </w:rPr>
        <w:t xml:space="preserve">ările PUZ aprobat, cu HCL nr. </w:t>
      </w:r>
      <w:r w:rsidR="005F0A68" w:rsidRPr="00606EF3">
        <w:rPr>
          <w:rFonts w:ascii="Times New Roman" w:eastAsia="Times New Roman" w:hAnsi="Times New Roman" w:cs="Times New Roman"/>
          <w:noProof/>
          <w:sz w:val="24"/>
          <w:szCs w:val="26"/>
          <w:lang w:val="ro-RO"/>
        </w:rPr>
        <w:t>493/22.12.2014</w:t>
      </w:r>
      <w:r w:rsidR="006B402A" w:rsidRPr="00606EF3">
        <w:rPr>
          <w:rFonts w:ascii="Times New Roman" w:eastAsia="Times New Roman" w:hAnsi="Times New Roman" w:cs="Times New Roman"/>
          <w:noProof/>
          <w:sz w:val="24"/>
          <w:szCs w:val="26"/>
          <w:lang w:val="ro-RO"/>
        </w:rPr>
        <w:t>.</w:t>
      </w:r>
    </w:p>
    <w:p w:rsidR="00DC2CC4" w:rsidRPr="00606EF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606EF3">
        <w:rPr>
          <w:rFonts w:ascii="Times New Roman" w:eastAsia="Times New Roman" w:hAnsi="Times New Roman" w:cs="Times New Roman"/>
          <w:noProof/>
          <w:sz w:val="24"/>
          <w:szCs w:val="26"/>
          <w:lang w:val="ro-RO"/>
        </w:rPr>
        <w:t xml:space="preserve">Conform Certificatului de Urbanism nr. </w:t>
      </w:r>
      <w:r w:rsidR="00975D54" w:rsidRPr="00606EF3">
        <w:rPr>
          <w:rFonts w:ascii="Times New Roman" w:eastAsia="Times New Roman" w:hAnsi="Times New Roman" w:cs="Times New Roman"/>
          <w:noProof/>
          <w:sz w:val="24"/>
          <w:szCs w:val="26"/>
          <w:lang w:val="ro-RO"/>
        </w:rPr>
        <w:t>2</w:t>
      </w:r>
      <w:r w:rsidR="00606EF3" w:rsidRPr="00606EF3">
        <w:rPr>
          <w:rFonts w:ascii="Times New Roman" w:eastAsia="Times New Roman" w:hAnsi="Times New Roman" w:cs="Times New Roman"/>
          <w:noProof/>
          <w:sz w:val="24"/>
          <w:szCs w:val="26"/>
          <w:lang w:val="ro-RO"/>
        </w:rPr>
        <w:t>247</w:t>
      </w:r>
      <w:r w:rsidR="005F0A68" w:rsidRPr="00606EF3">
        <w:rPr>
          <w:rFonts w:ascii="Times New Roman" w:eastAsia="Times New Roman" w:hAnsi="Times New Roman" w:cs="Times New Roman"/>
          <w:noProof/>
          <w:sz w:val="24"/>
          <w:szCs w:val="26"/>
          <w:lang w:val="ro-RO"/>
        </w:rPr>
        <w:t>/</w:t>
      </w:r>
      <w:r w:rsidR="00606EF3" w:rsidRPr="00606EF3">
        <w:rPr>
          <w:rFonts w:ascii="Times New Roman" w:eastAsia="Times New Roman" w:hAnsi="Times New Roman" w:cs="Times New Roman"/>
          <w:noProof/>
          <w:sz w:val="24"/>
          <w:szCs w:val="26"/>
          <w:lang w:val="ro-RO"/>
        </w:rPr>
        <w:t>19.08</w:t>
      </w:r>
      <w:r w:rsidR="005F0A68" w:rsidRPr="00606EF3">
        <w:rPr>
          <w:rFonts w:ascii="Times New Roman" w:eastAsia="Times New Roman" w:hAnsi="Times New Roman" w:cs="Times New Roman"/>
          <w:noProof/>
          <w:sz w:val="24"/>
          <w:szCs w:val="26"/>
          <w:lang w:val="ro-RO"/>
        </w:rPr>
        <w:t>.2022</w:t>
      </w:r>
      <w:r w:rsidRPr="00606EF3">
        <w:rPr>
          <w:rFonts w:ascii="Times New Roman" w:eastAsia="Times New Roman" w:hAnsi="Times New Roman" w:cs="Times New Roman"/>
          <w:noProof/>
          <w:sz w:val="24"/>
          <w:szCs w:val="26"/>
          <w:lang w:val="ro-RO"/>
        </w:rPr>
        <w:t xml:space="preserve">, emis de Primăria Municipiului </w:t>
      </w:r>
      <w:r w:rsidR="005F0A68" w:rsidRPr="00606EF3">
        <w:rPr>
          <w:rFonts w:ascii="Times New Roman" w:eastAsia="Times New Roman" w:hAnsi="Times New Roman" w:cs="Times New Roman"/>
          <w:noProof/>
          <w:sz w:val="24"/>
          <w:szCs w:val="26"/>
          <w:lang w:val="ro-RO"/>
        </w:rPr>
        <w:t>Cluj-Napoca</w:t>
      </w:r>
      <w:r w:rsidR="00687799" w:rsidRPr="00606EF3">
        <w:rPr>
          <w:rFonts w:ascii="Times New Roman" w:eastAsia="Times New Roman" w:hAnsi="Times New Roman" w:cs="Times New Roman"/>
          <w:noProof/>
          <w:sz w:val="24"/>
          <w:szCs w:val="26"/>
          <w:lang w:val="ro-RO"/>
        </w:rPr>
        <w:t>:</w:t>
      </w:r>
    </w:p>
    <w:p w:rsidR="008152E7" w:rsidRPr="00496A56"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496A56">
        <w:rPr>
          <w:rFonts w:ascii="Times New Roman" w:eastAsia="Times New Roman" w:hAnsi="Times New Roman" w:cs="Times New Roman"/>
          <w:noProof/>
          <w:sz w:val="24"/>
          <w:szCs w:val="26"/>
          <w:lang w:val="ro-RO"/>
        </w:rPr>
        <w:t xml:space="preserve">Imobilul este situat </w:t>
      </w:r>
      <w:r w:rsidR="008152E7" w:rsidRPr="00496A56">
        <w:rPr>
          <w:rFonts w:ascii="Times New Roman" w:eastAsia="Times New Roman" w:hAnsi="Times New Roman" w:cs="Times New Roman"/>
          <w:noProof/>
          <w:sz w:val="24"/>
          <w:szCs w:val="26"/>
          <w:lang w:val="ro-RO"/>
        </w:rPr>
        <w:t>in intravilan</w:t>
      </w:r>
      <w:r w:rsidR="005F0A68" w:rsidRPr="00496A56">
        <w:rPr>
          <w:rFonts w:ascii="Times New Roman" w:eastAsia="Times New Roman" w:hAnsi="Times New Roman" w:cs="Times New Roman"/>
          <w:noProof/>
          <w:sz w:val="24"/>
          <w:szCs w:val="26"/>
          <w:lang w:val="ro-RO"/>
        </w:rPr>
        <w:t>ul municipiului Cluj-Napoca,</w:t>
      </w:r>
      <w:r w:rsidR="00E945F6" w:rsidRPr="00496A56">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496A56">
        <w:rPr>
          <w:rFonts w:ascii="Times New Roman" w:eastAsia="Times New Roman" w:hAnsi="Times New Roman" w:cs="Times New Roman"/>
          <w:noProof/>
          <w:sz w:val="24"/>
          <w:szCs w:val="26"/>
          <w:lang w:val="ro-RO"/>
        </w:rPr>
        <w:t>fiind</w:t>
      </w:r>
      <w:r w:rsidR="006B402A" w:rsidRPr="00496A56">
        <w:rPr>
          <w:rFonts w:ascii="Times New Roman" w:eastAsia="Times New Roman" w:hAnsi="Times New Roman" w:cs="Times New Roman"/>
          <w:noProof/>
          <w:sz w:val="24"/>
          <w:szCs w:val="26"/>
          <w:lang w:val="ro-RO"/>
        </w:rPr>
        <w:t xml:space="preserve"> </w:t>
      </w:r>
      <w:r w:rsidR="008152E7" w:rsidRPr="00496A56">
        <w:rPr>
          <w:rFonts w:ascii="Times New Roman" w:eastAsia="Times New Roman" w:hAnsi="Times New Roman" w:cs="Times New Roman"/>
          <w:noProof/>
          <w:sz w:val="24"/>
          <w:szCs w:val="26"/>
          <w:lang w:val="ro-RO"/>
        </w:rPr>
        <w:t>proprietate privată</w:t>
      </w:r>
      <w:r w:rsidR="005F0A68" w:rsidRPr="00496A56">
        <w:rPr>
          <w:rFonts w:ascii="Times New Roman" w:eastAsia="Times New Roman" w:hAnsi="Times New Roman" w:cs="Times New Roman"/>
          <w:noProof/>
          <w:sz w:val="24"/>
          <w:szCs w:val="26"/>
          <w:lang w:val="ro-RO"/>
        </w:rPr>
        <w:t xml:space="preserve"> a beneficiarului;</w:t>
      </w:r>
    </w:p>
    <w:p w:rsidR="00496A56" w:rsidRPr="00496A56" w:rsidRDefault="00496A56" w:rsidP="00496A56">
      <w:pPr>
        <w:pStyle w:val="ListParagraph"/>
        <w:numPr>
          <w:ilvl w:val="0"/>
          <w:numId w:val="3"/>
        </w:numPr>
        <w:jc w:val="both"/>
        <w:rPr>
          <w:rFonts w:ascii="Times New Roman" w:hAnsi="Times New Roman" w:cs="Times New Roman"/>
          <w:sz w:val="24"/>
          <w:szCs w:val="24"/>
          <w:lang w:val="ro-RO"/>
        </w:rPr>
      </w:pPr>
      <w:r w:rsidRPr="00496A56">
        <w:rPr>
          <w:rFonts w:ascii="Times New Roman" w:hAnsi="Times New Roman" w:cs="Times New Roman"/>
          <w:sz w:val="24"/>
          <w:szCs w:val="24"/>
          <w:lang w:val="ro-RO"/>
        </w:rPr>
        <w:t xml:space="preserve">amplasamentul face parte din </w:t>
      </w:r>
      <w:r w:rsidRPr="00496A56">
        <w:rPr>
          <w:rFonts w:ascii="Times New Roman" w:hAnsi="Times New Roman" w:cs="Times New Roman"/>
          <w:b/>
          <w:sz w:val="24"/>
          <w:szCs w:val="24"/>
          <w:lang w:val="ro-RO"/>
        </w:rPr>
        <w:t>UTR UEmm* - Zona de activitati economice mici si mijlocii.</w:t>
      </w:r>
    </w:p>
    <w:p w:rsidR="00496A56" w:rsidRPr="00496A56" w:rsidRDefault="00496A56" w:rsidP="00496A56">
      <w:pPr>
        <w:pStyle w:val="ListParagraph"/>
        <w:jc w:val="both"/>
        <w:rPr>
          <w:rFonts w:ascii="Times New Roman" w:hAnsi="Times New Roman" w:cs="Times New Roman"/>
          <w:sz w:val="24"/>
          <w:szCs w:val="24"/>
          <w:lang w:val="ro-RO"/>
        </w:rPr>
      </w:pPr>
      <w:r w:rsidRPr="00496A56">
        <w:rPr>
          <w:rFonts w:ascii="Times New Roman" w:hAnsi="Times New Roman" w:cs="Times New Roman"/>
          <w:sz w:val="24"/>
          <w:szCs w:val="24"/>
          <w:lang w:val="ro-RO"/>
        </w:rPr>
        <w:tab/>
        <w:t>P.O.T. max = 50%</w:t>
      </w:r>
    </w:p>
    <w:p w:rsidR="00496A56" w:rsidRPr="00496A56" w:rsidRDefault="00496A56" w:rsidP="00496A56">
      <w:pPr>
        <w:pStyle w:val="ListParagraph"/>
        <w:jc w:val="both"/>
        <w:rPr>
          <w:rFonts w:ascii="Times New Roman" w:hAnsi="Times New Roman" w:cs="Times New Roman"/>
          <w:sz w:val="24"/>
          <w:szCs w:val="24"/>
          <w:lang w:val="ro-RO"/>
        </w:rPr>
      </w:pPr>
      <w:r w:rsidRPr="00496A56">
        <w:rPr>
          <w:rFonts w:ascii="Times New Roman" w:hAnsi="Times New Roman" w:cs="Times New Roman"/>
          <w:sz w:val="24"/>
          <w:szCs w:val="24"/>
          <w:lang w:val="ro-RO"/>
        </w:rPr>
        <w:tab/>
        <w:t>C.U.T.</w:t>
      </w:r>
      <w:r w:rsidRPr="00496A56">
        <w:rPr>
          <w:rFonts w:ascii="Times New Roman" w:hAnsi="Times New Roman" w:cs="Times New Roman"/>
          <w:sz w:val="24"/>
          <w:szCs w:val="24"/>
          <w:lang w:val="ro-RO"/>
        </w:rPr>
        <w:tab/>
        <w:t>max = 2.00 mp ADC/mp teren</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1F1C"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1F1C">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1F1C">
        <w:rPr>
          <w:rFonts w:ascii="Times New Roman" w:eastAsia="Times New Roman" w:hAnsi="Times New Roman" w:cs="Times New Roman"/>
          <w:b/>
          <w:noProof/>
          <w:sz w:val="24"/>
          <w:szCs w:val="26"/>
          <w:lang w:val="ro-RO"/>
        </w:rPr>
        <w:t>:</w:t>
      </w:r>
    </w:p>
    <w:p w:rsidR="00B478F5" w:rsidRPr="00A11F1C" w:rsidRDefault="00687799" w:rsidP="00687799">
      <w:pPr>
        <w:spacing w:after="0" w:line="240" w:lineRule="auto"/>
        <w:ind w:right="108"/>
        <w:jc w:val="both"/>
        <w:rPr>
          <w:rFonts w:ascii="Times New Roman" w:eastAsia="Calibri" w:hAnsi="Times New Roman" w:cs="Times New Roman"/>
          <w:b/>
          <w:sz w:val="24"/>
          <w:szCs w:val="26"/>
          <w:lang w:val="ro-RO"/>
        </w:rPr>
      </w:pPr>
      <w:r w:rsidRPr="00A11F1C">
        <w:rPr>
          <w:rFonts w:ascii="Times New Roman" w:eastAsia="Times New Roman" w:hAnsi="Times New Roman" w:cs="Times New Roman"/>
          <w:sz w:val="24"/>
          <w:szCs w:val="26"/>
          <w:lang w:val="ro-RO"/>
        </w:rPr>
        <w:t>a)</w:t>
      </w:r>
      <w:r w:rsidR="00B478F5" w:rsidRPr="00A11F1C">
        <w:rPr>
          <w:rFonts w:ascii="Times New Roman" w:eastAsia="Times New Roman" w:hAnsi="Times New Roman" w:cs="Times New Roman"/>
          <w:sz w:val="24"/>
          <w:szCs w:val="26"/>
          <w:lang w:val="ro-RO"/>
        </w:rPr>
        <w:t xml:space="preserve"> proiectul propus </w:t>
      </w:r>
      <w:r w:rsidR="00B478F5" w:rsidRPr="00A11F1C">
        <w:rPr>
          <w:rFonts w:ascii="Times New Roman" w:eastAsia="Times New Roman" w:hAnsi="Times New Roman" w:cs="Times New Roman"/>
          <w:b/>
          <w:sz w:val="24"/>
          <w:szCs w:val="26"/>
          <w:lang w:val="ro-RO"/>
        </w:rPr>
        <w:t>intr</w:t>
      </w:r>
      <w:r w:rsidR="00A16E6A" w:rsidRPr="00A11F1C">
        <w:rPr>
          <w:rFonts w:ascii="Times New Roman" w:eastAsia="Times New Roman" w:hAnsi="Times New Roman" w:cs="Times New Roman"/>
          <w:b/>
          <w:sz w:val="24"/>
          <w:szCs w:val="26"/>
          <w:lang w:val="ro-RO"/>
        </w:rPr>
        <w:t>ă</w:t>
      </w:r>
      <w:r w:rsidR="00B478F5" w:rsidRPr="00A11F1C">
        <w:rPr>
          <w:rFonts w:ascii="Times New Roman" w:eastAsia="Times New Roman" w:hAnsi="Times New Roman" w:cs="Times New Roman"/>
          <w:b/>
          <w:sz w:val="24"/>
          <w:szCs w:val="26"/>
          <w:lang w:val="ro-RO"/>
        </w:rPr>
        <w:t xml:space="preserve"> sub incidenta prevederilor art.48 si 54 din Legea apelor nr. 107/1996</w:t>
      </w:r>
      <w:r w:rsidR="00B478F5" w:rsidRPr="00A11F1C">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A11F1C">
        <w:rPr>
          <w:rFonts w:ascii="Times New Roman" w:eastAsia="Calibri" w:hAnsi="Times New Roman" w:cs="Times New Roman"/>
          <w:sz w:val="24"/>
          <w:szCs w:val="24"/>
          <w:lang w:val="ro-RO"/>
        </w:rPr>
        <w:t>Conform deciziei nr. 2</w:t>
      </w:r>
      <w:r w:rsidR="00A11F1C" w:rsidRPr="00A11F1C">
        <w:rPr>
          <w:rFonts w:ascii="Times New Roman" w:eastAsia="Calibri" w:hAnsi="Times New Roman" w:cs="Times New Roman"/>
          <w:sz w:val="24"/>
          <w:szCs w:val="24"/>
          <w:lang w:val="ro-RO"/>
        </w:rPr>
        <w:t>65</w:t>
      </w:r>
      <w:r w:rsidRPr="00A11F1C">
        <w:rPr>
          <w:rFonts w:ascii="Times New Roman" w:eastAsia="Calibri" w:hAnsi="Times New Roman" w:cs="Times New Roman"/>
          <w:sz w:val="24"/>
          <w:szCs w:val="24"/>
          <w:lang w:val="ro-RO"/>
        </w:rPr>
        <w:t>/CJ din 2</w:t>
      </w:r>
      <w:r w:rsidR="00A11F1C" w:rsidRPr="00A11F1C">
        <w:rPr>
          <w:rFonts w:ascii="Times New Roman" w:eastAsia="Calibri" w:hAnsi="Times New Roman" w:cs="Times New Roman"/>
          <w:sz w:val="24"/>
          <w:szCs w:val="24"/>
          <w:lang w:val="ro-RO"/>
        </w:rPr>
        <w:t>9</w:t>
      </w:r>
      <w:r w:rsidRPr="00A11F1C">
        <w:rPr>
          <w:rFonts w:ascii="Times New Roman" w:eastAsia="Calibri" w:hAnsi="Times New Roman" w:cs="Times New Roman"/>
          <w:sz w:val="24"/>
          <w:szCs w:val="24"/>
          <w:lang w:val="ro-RO"/>
        </w:rPr>
        <w:t>.0</w:t>
      </w:r>
      <w:r w:rsidR="00A11F1C" w:rsidRPr="00A11F1C">
        <w:rPr>
          <w:rFonts w:ascii="Times New Roman" w:eastAsia="Calibri" w:hAnsi="Times New Roman" w:cs="Times New Roman"/>
          <w:sz w:val="24"/>
          <w:szCs w:val="24"/>
          <w:lang w:val="ro-RO"/>
        </w:rPr>
        <w:t>8</w:t>
      </w:r>
      <w:r w:rsidRPr="00A11F1C">
        <w:rPr>
          <w:rFonts w:ascii="Times New Roman" w:eastAsia="Calibri" w:hAnsi="Times New Roman" w:cs="Times New Roman"/>
          <w:sz w:val="24"/>
          <w:szCs w:val="24"/>
          <w:lang w:val="ro-RO"/>
        </w:rPr>
        <w:t xml:space="preserve">.2023, emisă de AN Apele Române, ABA Someș-Tisa, SGA Cluj, pentru proiectul propus nu este necesară elaborarea SEICA, întrucât lucrările prevăzute vor fi </w:t>
      </w:r>
      <w:r w:rsidR="00A11F1C" w:rsidRPr="00A11F1C">
        <w:rPr>
          <w:rFonts w:ascii="Times New Roman" w:eastAsia="Calibri" w:hAnsi="Times New Roman" w:cs="Times New Roman"/>
          <w:sz w:val="24"/>
          <w:szCs w:val="24"/>
          <w:lang w:val="ro-RO"/>
        </w:rPr>
        <w:t>fără</w:t>
      </w:r>
      <w:r w:rsidRPr="00A11F1C">
        <w:rPr>
          <w:rFonts w:ascii="Times New Roman" w:eastAsia="Calibri" w:hAnsi="Times New Roman" w:cs="Times New Roman"/>
          <w:sz w:val="24"/>
          <w:szCs w:val="24"/>
          <w:lang w:val="ro-RO"/>
        </w:rPr>
        <w:t xml:space="preserve"> impact </w:t>
      </w:r>
      <w:r w:rsidR="00F55A9E" w:rsidRPr="00A11F1C">
        <w:rPr>
          <w:rFonts w:ascii="Times New Roman" w:eastAsia="Calibri" w:hAnsi="Times New Roman" w:cs="Times New Roman"/>
          <w:sz w:val="24"/>
          <w:szCs w:val="24"/>
          <w:lang w:val="ro-RO"/>
        </w:rPr>
        <w:t xml:space="preserve">asupra corpului de apă de suprafață </w:t>
      </w:r>
      <w:r w:rsidR="00A11F1C" w:rsidRPr="00A11F1C">
        <w:rPr>
          <w:rFonts w:ascii="Times New Roman" w:eastAsia="Calibri" w:hAnsi="Times New Roman" w:cs="Times New Roman"/>
          <w:sz w:val="24"/>
          <w:szCs w:val="24"/>
          <w:lang w:val="ro-RO"/>
        </w:rPr>
        <w:t>Pârăul Chintenilor; RORW2.1.31.15_B1</w:t>
      </w:r>
      <w:r w:rsidRPr="00A11F1C">
        <w:rPr>
          <w:rFonts w:ascii="Times New Roman" w:eastAsia="Calibri" w:hAnsi="Times New Roman" w:cs="Times New Roman"/>
          <w:sz w:val="24"/>
          <w:szCs w:val="24"/>
          <w:lang w:val="ro-RO"/>
        </w:rPr>
        <w:t>, pe p</w:t>
      </w:r>
      <w:r w:rsidR="00A11F1C" w:rsidRPr="00A11F1C">
        <w:rPr>
          <w:rFonts w:ascii="Times New Roman" w:eastAsia="Calibri" w:hAnsi="Times New Roman" w:cs="Times New Roman"/>
          <w:sz w:val="24"/>
          <w:szCs w:val="24"/>
          <w:lang w:val="ro-RO"/>
        </w:rPr>
        <w:t>erioada desfășurării lucrărilor.</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496A56"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496A56">
        <w:rPr>
          <w:rFonts w:ascii="Times New Roman" w:eastAsia="Calibri" w:hAnsi="Times New Roman" w:cs="Times New Roman"/>
          <w:b/>
          <w:noProof/>
          <w:sz w:val="24"/>
          <w:szCs w:val="26"/>
          <w:lang w:val="ro-RO"/>
        </w:rPr>
        <w:t>IV.</w:t>
      </w:r>
      <w:r w:rsidRPr="00496A56">
        <w:rPr>
          <w:rFonts w:ascii="Times New Roman" w:eastAsia="Calibri" w:hAnsi="Times New Roman" w:cs="Times New Roman"/>
          <w:noProof/>
          <w:sz w:val="24"/>
          <w:szCs w:val="26"/>
          <w:lang w:val="ro-RO"/>
        </w:rPr>
        <w:t xml:space="preserve"> </w:t>
      </w:r>
      <w:r w:rsidR="00C01595" w:rsidRPr="00496A56">
        <w:rPr>
          <w:rFonts w:ascii="Times New Roman" w:eastAsia="Calibri" w:hAnsi="Times New Roman" w:cs="Times New Roman"/>
          <w:b/>
          <w:noProof/>
          <w:sz w:val="24"/>
          <w:szCs w:val="26"/>
          <w:lang w:val="ro-RO"/>
        </w:rPr>
        <w:t>Caracteristicile proiectului</w:t>
      </w:r>
    </w:p>
    <w:p w:rsidR="008A31CE" w:rsidRPr="00496A56"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496A56">
        <w:rPr>
          <w:rFonts w:ascii="Times New Roman" w:hAnsi="Times New Roman" w:cs="Times New Roman"/>
          <w:b/>
          <w:noProof/>
          <w:sz w:val="24"/>
          <w:szCs w:val="26"/>
          <w:lang w:val="ro-RO"/>
        </w:rPr>
        <w:t>Amplasament:</w:t>
      </w:r>
      <w:r w:rsidRPr="00496A56">
        <w:rPr>
          <w:rFonts w:ascii="Times New Roman" w:hAnsi="Times New Roman" w:cs="Times New Roman"/>
          <w:noProof/>
          <w:sz w:val="24"/>
          <w:szCs w:val="26"/>
          <w:lang w:val="ro-RO"/>
        </w:rPr>
        <w:t xml:space="preserve"> </w:t>
      </w:r>
      <w:r w:rsidR="00E9731C" w:rsidRPr="00496A56">
        <w:rPr>
          <w:rFonts w:ascii="Times New Roman" w:hAnsi="Times New Roman" w:cs="Times New Roman"/>
          <w:noProof/>
          <w:sz w:val="24"/>
          <w:szCs w:val="26"/>
          <w:lang w:val="ro-RO"/>
        </w:rPr>
        <w:t xml:space="preserve">parcela studiată </w:t>
      </w:r>
      <w:r w:rsidR="00885731" w:rsidRPr="00496A56">
        <w:rPr>
          <w:rFonts w:ascii="Times New Roman" w:hAnsi="Times New Roman" w:cs="Times New Roman"/>
          <w:noProof/>
          <w:sz w:val="24"/>
          <w:szCs w:val="26"/>
          <w:lang w:val="ro-RO"/>
        </w:rPr>
        <w:t xml:space="preserve">se află în intravilanul </w:t>
      </w:r>
      <w:r w:rsidR="00885731" w:rsidRPr="00496A56">
        <w:rPr>
          <w:rFonts w:ascii="Times New Roman" w:eastAsia="Times New Roman" w:hAnsi="Times New Roman" w:cs="Times New Roman"/>
          <w:sz w:val="24"/>
          <w:szCs w:val="26"/>
          <w:lang w:val="ro-RO" w:eastAsia="zh-CN"/>
        </w:rPr>
        <w:t xml:space="preserve">municipiului Cluj-Napoca și </w:t>
      </w:r>
      <w:r w:rsidR="00E9731C" w:rsidRPr="00496A56">
        <w:rPr>
          <w:rFonts w:ascii="Times New Roman" w:hAnsi="Times New Roman" w:cs="Times New Roman"/>
          <w:noProof/>
          <w:sz w:val="24"/>
          <w:szCs w:val="26"/>
          <w:lang w:val="ro-RO"/>
        </w:rPr>
        <w:t>are o suprafață</w:t>
      </w:r>
      <w:r w:rsidR="006B76A0" w:rsidRPr="00496A56">
        <w:rPr>
          <w:rFonts w:ascii="Times New Roman" w:hAnsi="Times New Roman" w:cs="Times New Roman"/>
          <w:noProof/>
          <w:sz w:val="24"/>
          <w:szCs w:val="26"/>
          <w:lang w:val="ro-RO"/>
        </w:rPr>
        <w:t xml:space="preserve"> de </w:t>
      </w:r>
      <w:r w:rsidR="00496A56">
        <w:rPr>
          <w:rFonts w:ascii="Times New Roman" w:hAnsi="Times New Roman" w:cs="Times New Roman"/>
          <w:noProof/>
          <w:sz w:val="24"/>
          <w:szCs w:val="26"/>
          <w:lang w:val="ro-RO"/>
        </w:rPr>
        <w:t>3040</w:t>
      </w:r>
      <w:r w:rsidR="005C656A" w:rsidRPr="00496A56">
        <w:rPr>
          <w:rFonts w:ascii="Times New Roman" w:hAnsi="Times New Roman" w:cs="Times New Roman"/>
          <w:noProof/>
          <w:sz w:val="24"/>
          <w:szCs w:val="26"/>
          <w:lang w:val="ro-RO"/>
        </w:rPr>
        <w:t xml:space="preserve"> </w:t>
      </w:r>
      <w:r w:rsidR="00F75089" w:rsidRPr="00496A56">
        <w:rPr>
          <w:rFonts w:ascii="Times New Roman" w:hAnsi="Times New Roman" w:cs="Times New Roman"/>
          <w:noProof/>
          <w:sz w:val="24"/>
          <w:szCs w:val="26"/>
          <w:lang w:val="ro-RO"/>
        </w:rPr>
        <w:t>mp</w:t>
      </w:r>
      <w:r w:rsidR="00885731" w:rsidRPr="00496A56">
        <w:rPr>
          <w:rFonts w:ascii="Times New Roman" w:hAnsi="Times New Roman" w:cs="Times New Roman"/>
          <w:noProof/>
          <w:sz w:val="24"/>
          <w:szCs w:val="26"/>
          <w:lang w:val="ro-RO"/>
        </w:rPr>
        <w:t xml:space="preserve">. </w:t>
      </w:r>
    </w:p>
    <w:p w:rsidR="00E9731C" w:rsidRPr="00496A56"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496A56">
        <w:rPr>
          <w:rFonts w:ascii="Times New Roman" w:eastAsia="Calibri" w:hAnsi="Times New Roman" w:cs="Times New Roman"/>
          <w:b/>
          <w:noProof/>
          <w:sz w:val="24"/>
          <w:szCs w:val="26"/>
          <w:lang w:val="ro-RO"/>
        </w:rPr>
        <w:t>Descriere succintă a</w:t>
      </w:r>
      <w:r w:rsidR="00DA32EB" w:rsidRPr="00496A56">
        <w:rPr>
          <w:rFonts w:ascii="Times New Roman" w:eastAsia="Calibri" w:hAnsi="Times New Roman" w:cs="Times New Roman"/>
          <w:b/>
          <w:noProof/>
          <w:sz w:val="24"/>
          <w:szCs w:val="26"/>
          <w:lang w:val="ro-RO"/>
        </w:rPr>
        <w:t xml:space="preserve"> </w:t>
      </w:r>
      <w:r w:rsidR="005D16AA" w:rsidRPr="00496A56">
        <w:rPr>
          <w:rFonts w:ascii="Times New Roman" w:eastAsia="Calibri" w:hAnsi="Times New Roman" w:cs="Times New Roman"/>
          <w:b/>
          <w:noProof/>
          <w:sz w:val="24"/>
          <w:szCs w:val="26"/>
          <w:lang w:val="ro-RO"/>
        </w:rPr>
        <w:t>proiect</w:t>
      </w:r>
      <w:r w:rsidRPr="00496A56">
        <w:rPr>
          <w:rFonts w:ascii="Times New Roman" w:eastAsia="Calibri" w:hAnsi="Times New Roman" w:cs="Times New Roman"/>
          <w:b/>
          <w:noProof/>
          <w:sz w:val="24"/>
          <w:szCs w:val="26"/>
          <w:lang w:val="ro-RO"/>
        </w:rPr>
        <w:t>ului</w:t>
      </w:r>
      <w:r w:rsidR="005D16AA" w:rsidRPr="00496A56">
        <w:rPr>
          <w:rFonts w:ascii="Times New Roman" w:eastAsia="Calibri" w:hAnsi="Times New Roman" w:cs="Times New Roman"/>
          <w:b/>
          <w:noProof/>
          <w:sz w:val="24"/>
          <w:szCs w:val="26"/>
          <w:lang w:val="ro-RO"/>
        </w:rPr>
        <w:t>:</w:t>
      </w:r>
    </w:p>
    <w:p w:rsidR="00496A56" w:rsidRDefault="00537525" w:rsidP="00496A56">
      <w:pPr>
        <w:spacing w:after="0"/>
        <w:ind w:firstLine="720"/>
        <w:jc w:val="both"/>
        <w:rPr>
          <w:rFonts w:ascii="Times New Roman" w:eastAsia="Calibri" w:hAnsi="Times New Roman" w:cs="Times New Roman"/>
          <w:b/>
          <w:noProof/>
          <w:sz w:val="24"/>
          <w:szCs w:val="26"/>
          <w:lang w:val="ro-RO"/>
        </w:rPr>
      </w:pPr>
      <w:r w:rsidRPr="00496A56">
        <w:rPr>
          <w:rFonts w:ascii="Times New Roman" w:eastAsia="Calibri" w:hAnsi="Times New Roman" w:cs="Times New Roman"/>
          <w:b/>
          <w:noProof/>
          <w:sz w:val="24"/>
          <w:szCs w:val="26"/>
          <w:lang w:val="ro-RO"/>
        </w:rPr>
        <w:t xml:space="preserve">Se propun: </w:t>
      </w:r>
    </w:p>
    <w:p w:rsidR="00496A56" w:rsidRDefault="00496A56" w:rsidP="00496A56">
      <w:pPr>
        <w:spacing w:after="0" w:line="240" w:lineRule="auto"/>
        <w:ind w:firstLine="720"/>
        <w:jc w:val="both"/>
        <w:rPr>
          <w:rFonts w:ascii="Times New Roman" w:hAnsi="Times New Roman" w:cs="Times New Roman"/>
          <w:b/>
          <w:bCs/>
          <w:sz w:val="24"/>
          <w:szCs w:val="24"/>
          <w:lang w:val="ro-RO"/>
        </w:rPr>
      </w:pPr>
      <w:r>
        <w:rPr>
          <w:rFonts w:ascii="Times New Roman" w:eastAsia="Calibri" w:hAnsi="Times New Roman" w:cs="Times New Roman"/>
          <w:b/>
          <w:noProof/>
          <w:sz w:val="24"/>
          <w:szCs w:val="26"/>
          <w:lang w:val="ro-RO"/>
        </w:rPr>
        <w:t xml:space="preserve">- </w:t>
      </w:r>
      <w:r w:rsidRPr="00A11F1C">
        <w:rPr>
          <w:rFonts w:ascii="Times New Roman" w:hAnsi="Times New Roman" w:cs="Times New Roman"/>
          <w:b/>
          <w:sz w:val="24"/>
          <w:szCs w:val="24"/>
          <w:u w:val="single"/>
          <w:lang w:val="ro-RO"/>
        </w:rPr>
        <w:t>construirea unei hale industriale</w:t>
      </w:r>
      <w:r w:rsidRPr="00496A56">
        <w:rPr>
          <w:rFonts w:ascii="Times New Roman" w:hAnsi="Times New Roman" w:cs="Times New Roman"/>
          <w:sz w:val="24"/>
          <w:szCs w:val="24"/>
          <w:lang w:val="ro-RO"/>
        </w:rPr>
        <w:t xml:space="preserve"> cu o zona de birouri, având regimul de înălțime parter si etaj parțial pe doua zone, unde se va amplasa zona administrativa si o zona de asamblare usoara. Construcția va avea o înălțime maxima de 10 m si o retragere fata de limitele laterale de minim 5 m, respectiv 6 m fata de limita posterioara. Locurile de parcare se vor asigura la nivelul terenului, conform anexei 2 la P.U.G. al mun. Cluj Napoca si art. 9 al </w:t>
      </w:r>
      <w:r w:rsidRPr="00496A56">
        <w:rPr>
          <w:rFonts w:ascii="Times New Roman" w:hAnsi="Times New Roman" w:cs="Times New Roman"/>
          <w:b/>
          <w:bCs/>
          <w:sz w:val="24"/>
          <w:szCs w:val="24"/>
          <w:lang w:val="ro-RO"/>
        </w:rPr>
        <w:t>P.U.Z.</w:t>
      </w:r>
      <w:r w:rsidRPr="00496A56">
        <w:rPr>
          <w:rFonts w:ascii="Times New Roman" w:hAnsi="Times New Roman" w:cs="Times New Roman"/>
          <w:sz w:val="24"/>
          <w:szCs w:val="24"/>
          <w:lang w:val="ro-RO"/>
        </w:rPr>
        <w:t xml:space="preserve"> aprobat cu </w:t>
      </w:r>
      <w:r w:rsidRPr="00496A56">
        <w:rPr>
          <w:rFonts w:ascii="Times New Roman" w:hAnsi="Times New Roman" w:cs="Times New Roman"/>
          <w:b/>
          <w:bCs/>
          <w:sz w:val="24"/>
          <w:szCs w:val="24"/>
          <w:lang w:val="ro-RO"/>
        </w:rPr>
        <w:t>H.C.L.</w:t>
      </w:r>
      <w:r w:rsidRPr="00496A56">
        <w:rPr>
          <w:rFonts w:ascii="Times New Roman" w:hAnsi="Times New Roman" w:cs="Times New Roman"/>
          <w:sz w:val="24"/>
          <w:szCs w:val="24"/>
          <w:lang w:val="ro-RO"/>
        </w:rPr>
        <w:t xml:space="preserve"> nr. </w:t>
      </w:r>
      <w:r w:rsidRPr="00496A56">
        <w:rPr>
          <w:rFonts w:ascii="Times New Roman" w:hAnsi="Times New Roman" w:cs="Times New Roman"/>
          <w:b/>
          <w:bCs/>
          <w:sz w:val="24"/>
          <w:szCs w:val="24"/>
          <w:lang w:val="ro-RO"/>
        </w:rPr>
        <w:t>115</w:t>
      </w:r>
      <w:r w:rsidRPr="00496A56">
        <w:rPr>
          <w:rFonts w:ascii="Times New Roman" w:hAnsi="Times New Roman" w:cs="Times New Roman"/>
          <w:sz w:val="24"/>
          <w:szCs w:val="24"/>
          <w:lang w:val="ro-RO"/>
        </w:rPr>
        <w:t xml:space="preserve"> din </w:t>
      </w:r>
      <w:r w:rsidRPr="00496A56">
        <w:rPr>
          <w:rFonts w:ascii="Times New Roman" w:hAnsi="Times New Roman" w:cs="Times New Roman"/>
          <w:b/>
          <w:bCs/>
          <w:sz w:val="24"/>
          <w:szCs w:val="24"/>
          <w:lang w:val="ro-RO"/>
        </w:rPr>
        <w:t>2012</w:t>
      </w:r>
      <w:r w:rsidRPr="00496A56">
        <w:rPr>
          <w:rFonts w:ascii="Times New Roman" w:hAnsi="Times New Roman" w:cs="Times New Roman"/>
          <w:sz w:val="24"/>
          <w:szCs w:val="24"/>
          <w:lang w:val="ro-RO"/>
        </w:rPr>
        <w:t xml:space="preserve"> – </w:t>
      </w:r>
      <w:r w:rsidRPr="00496A56">
        <w:rPr>
          <w:rFonts w:ascii="Times New Roman" w:hAnsi="Times New Roman" w:cs="Times New Roman"/>
          <w:b/>
          <w:bCs/>
          <w:sz w:val="24"/>
          <w:szCs w:val="24"/>
          <w:lang w:val="ro-RO"/>
        </w:rPr>
        <w:t>PUZ Cartier Lomb</w:t>
      </w:r>
      <w:r w:rsidRPr="00496A56">
        <w:rPr>
          <w:rFonts w:ascii="Times New Roman" w:hAnsi="Times New Roman" w:cs="Times New Roman"/>
          <w:sz w:val="24"/>
          <w:szCs w:val="24"/>
          <w:lang w:val="ro-RO"/>
        </w:rPr>
        <w:t xml:space="preserve"> – </w:t>
      </w:r>
      <w:r w:rsidRPr="00496A56">
        <w:rPr>
          <w:rFonts w:ascii="Times New Roman" w:hAnsi="Times New Roman" w:cs="Times New Roman"/>
          <w:b/>
          <w:bCs/>
          <w:sz w:val="24"/>
          <w:szCs w:val="24"/>
          <w:lang w:val="ro-RO"/>
        </w:rPr>
        <w:t>Oasului.</w:t>
      </w:r>
    </w:p>
    <w:p w:rsidR="00496A56" w:rsidRDefault="00496A56" w:rsidP="00A11F1C">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A11F1C">
        <w:rPr>
          <w:rFonts w:ascii="Times New Roman" w:hAnsi="Times New Roman" w:cs="Times New Roman"/>
          <w:b/>
          <w:bCs/>
          <w:sz w:val="24"/>
          <w:szCs w:val="24"/>
          <w:u w:val="single"/>
          <w:lang w:val="ro-RO"/>
        </w:rPr>
        <w:t>achiziția de echipamente</w:t>
      </w:r>
      <w:r>
        <w:rPr>
          <w:rFonts w:ascii="Times New Roman" w:hAnsi="Times New Roman" w:cs="Times New Roman"/>
          <w:b/>
          <w:bCs/>
          <w:sz w:val="24"/>
          <w:szCs w:val="24"/>
          <w:lang w:val="ro-RO"/>
        </w:rPr>
        <w:t xml:space="preserve"> </w:t>
      </w:r>
    </w:p>
    <w:p w:rsidR="00496A56" w:rsidRPr="00A11F1C" w:rsidRDefault="00496A56" w:rsidP="00496A56">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 xml:space="preserve">Masina debitat table cu laser </w:t>
      </w:r>
    </w:p>
    <w:p w:rsidR="00A11F1C" w:rsidRPr="00A11F1C" w:rsidRDefault="00496A56" w:rsidP="00B1741F">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 xml:space="preserve">Generator filtrare Azot (N2) </w:t>
      </w:r>
    </w:p>
    <w:p w:rsidR="00496A56" w:rsidRPr="00A11F1C" w:rsidRDefault="00496A56" w:rsidP="00B1741F">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Echipament pentru sudura robotizat</w:t>
      </w:r>
    </w:p>
    <w:p w:rsidR="00496A56" w:rsidRPr="00A11F1C" w:rsidRDefault="00496A56" w:rsidP="00496A56">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 xml:space="preserve">2 x Roboti pentru lustruire otel inoxidabil </w:t>
      </w:r>
    </w:p>
    <w:p w:rsidR="00496A56" w:rsidRPr="00A11F1C" w:rsidRDefault="00496A56" w:rsidP="00496A56">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Sistem exaustare si filtrare a aerului</w:t>
      </w:r>
    </w:p>
    <w:p w:rsidR="00A11F1C" w:rsidRPr="00A11F1C" w:rsidRDefault="00496A56" w:rsidP="004933BC">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 xml:space="preserve">Masina de curatat piese </w:t>
      </w:r>
    </w:p>
    <w:p w:rsidR="00496A56" w:rsidRPr="00A11F1C" w:rsidRDefault="00496A56" w:rsidP="004933BC">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lastRenderedPageBreak/>
        <w:t>Sistem fotovoltaic</w:t>
      </w:r>
    </w:p>
    <w:p w:rsidR="00496A56" w:rsidRPr="00A11F1C" w:rsidRDefault="00496A56" w:rsidP="00496A56">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Oglindă panoramică</w:t>
      </w:r>
    </w:p>
    <w:p w:rsidR="00496A56" w:rsidRPr="00A11F1C" w:rsidRDefault="00496A56" w:rsidP="00496A56">
      <w:pPr>
        <w:numPr>
          <w:ilvl w:val="0"/>
          <w:numId w:val="10"/>
        </w:numPr>
        <w:spacing w:after="160" w:line="259" w:lineRule="auto"/>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Sistem de alertare vizual</w:t>
      </w:r>
    </w:p>
    <w:p w:rsidR="00A11F1C" w:rsidRDefault="00A11F1C" w:rsidP="00A11F1C">
      <w:pPr>
        <w:spacing w:after="160" w:line="259" w:lineRule="auto"/>
        <w:ind w:left="720"/>
        <w:contextualSpacing/>
        <w:rPr>
          <w:rFonts w:ascii="Times New Roman" w:eastAsia="Calibri" w:hAnsi="Times New Roman" w:cs="Times New Roman"/>
          <w:b/>
          <w:bCs/>
          <w:kern w:val="2"/>
          <w:sz w:val="24"/>
          <w:szCs w:val="24"/>
          <w:u w:val="single"/>
          <w:lang w:val="ro-RO"/>
          <w14:ligatures w14:val="standardContextual"/>
        </w:rPr>
      </w:pPr>
    </w:p>
    <w:p w:rsidR="00A11F1C" w:rsidRDefault="00A11F1C" w:rsidP="00A11F1C">
      <w:pPr>
        <w:spacing w:after="160" w:line="259" w:lineRule="auto"/>
        <w:ind w:left="720"/>
        <w:contextualSpacing/>
        <w:rPr>
          <w:rFonts w:ascii="Times New Roman" w:eastAsia="Calibri" w:hAnsi="Times New Roman" w:cs="Times New Roman"/>
          <w:b/>
          <w:bCs/>
          <w:kern w:val="2"/>
          <w:sz w:val="24"/>
          <w:szCs w:val="24"/>
          <w:u w:val="single"/>
          <w:lang w:val="ro-RO"/>
          <w14:ligatures w14:val="standardContextual"/>
        </w:rPr>
      </w:pPr>
      <w:r>
        <w:rPr>
          <w:rFonts w:ascii="Times New Roman" w:eastAsia="Calibri" w:hAnsi="Times New Roman" w:cs="Times New Roman"/>
          <w:b/>
          <w:bCs/>
          <w:kern w:val="2"/>
          <w:sz w:val="24"/>
          <w:szCs w:val="24"/>
          <w:u w:val="single"/>
          <w:lang w:val="ro-RO"/>
          <w14:ligatures w14:val="standardContextual"/>
        </w:rPr>
        <w:t>Bilanț teritorial:</w:t>
      </w:r>
    </w:p>
    <w:p w:rsidR="00A11F1C" w:rsidRPr="00A11F1C" w:rsidRDefault="00A11F1C" w:rsidP="00A11F1C">
      <w:pPr>
        <w:spacing w:after="160" w:line="259" w:lineRule="auto"/>
        <w:ind w:left="720"/>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Suprafața construita 2242 mp</w:t>
      </w:r>
    </w:p>
    <w:p w:rsidR="00A11F1C" w:rsidRPr="00A11F1C" w:rsidRDefault="00A11F1C" w:rsidP="00A11F1C">
      <w:pPr>
        <w:spacing w:after="160" w:line="259" w:lineRule="auto"/>
        <w:ind w:left="720"/>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Suprafețe circulații auto/pietonale 1667 mp</w:t>
      </w:r>
    </w:p>
    <w:p w:rsidR="00A11F1C" w:rsidRPr="00A11F1C" w:rsidRDefault="00A11F1C" w:rsidP="00A11F1C">
      <w:pPr>
        <w:spacing w:after="160" w:line="259" w:lineRule="auto"/>
        <w:ind w:left="720"/>
        <w:contextualSpacing/>
        <w:rPr>
          <w:rFonts w:ascii="Times New Roman" w:eastAsia="Calibri" w:hAnsi="Times New Roman" w:cs="Times New Roman"/>
          <w:bCs/>
          <w:kern w:val="2"/>
          <w:sz w:val="24"/>
          <w:szCs w:val="24"/>
          <w:lang w:val="ro-RO"/>
          <w14:ligatures w14:val="standardContextual"/>
        </w:rPr>
      </w:pPr>
      <w:r w:rsidRPr="00A11F1C">
        <w:rPr>
          <w:rFonts w:ascii="Times New Roman" w:eastAsia="Calibri" w:hAnsi="Times New Roman" w:cs="Times New Roman"/>
          <w:bCs/>
          <w:kern w:val="2"/>
          <w:sz w:val="24"/>
          <w:szCs w:val="24"/>
          <w:lang w:val="ro-RO"/>
          <w14:ligatures w14:val="standardContextual"/>
        </w:rPr>
        <w:t>Suprafata spatii verzi 575 mp</w:t>
      </w:r>
    </w:p>
    <w:p w:rsidR="00216430" w:rsidRPr="00A16E6A" w:rsidRDefault="00216430" w:rsidP="00496A56">
      <w:pPr>
        <w:tabs>
          <w:tab w:val="left" w:pos="180"/>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lastRenderedPageBreak/>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Pr="000E0A23"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5B2906">
        <w:rPr>
          <w:rFonts w:ascii="Times New Roman" w:eastAsia="Calibri" w:hAnsi="Times New Roman" w:cs="Times New Roman"/>
          <w:b/>
          <w:noProof/>
          <w:sz w:val="24"/>
          <w:szCs w:val="26"/>
          <w:lang w:val="ro-RO"/>
        </w:rPr>
        <w:t xml:space="preserve">se vor respecta condițiile și prevederile tuturor avizelor emise de alte autorități </w:t>
      </w:r>
      <w:r w:rsidRPr="000E0A23">
        <w:rPr>
          <w:rFonts w:ascii="Times New Roman" w:eastAsia="Calibri" w:hAnsi="Times New Roman" w:cs="Times New Roman"/>
          <w:b/>
          <w:noProof/>
          <w:sz w:val="24"/>
          <w:szCs w:val="26"/>
          <w:highlight w:val="yellow"/>
          <w:lang w:val="ro-RO"/>
        </w:rPr>
        <w:t xml:space="preserve">- </w:t>
      </w:r>
      <w:r w:rsidRPr="000E0A23">
        <w:rPr>
          <w:rFonts w:ascii="Times New Roman" w:eastAsia="Calibri" w:hAnsi="Times New Roman" w:cs="Times New Roman"/>
          <w:b/>
          <w:i/>
          <w:noProof/>
          <w:sz w:val="24"/>
          <w:szCs w:val="26"/>
          <w:highlight w:val="yellow"/>
          <w:lang w:val="ro-RO"/>
        </w:rPr>
        <w:t xml:space="preserve">Avizul de Gospodărire a apelor nr. </w:t>
      </w:r>
      <w:r w:rsidR="00A11F1C">
        <w:rPr>
          <w:rFonts w:ascii="Times New Roman" w:eastAsia="Calibri" w:hAnsi="Times New Roman" w:cs="Times New Roman"/>
          <w:b/>
          <w:i/>
          <w:noProof/>
          <w:sz w:val="24"/>
          <w:szCs w:val="26"/>
          <w:highlight w:val="yellow"/>
          <w:lang w:val="ro-RO"/>
        </w:rPr>
        <w:t>xx</w:t>
      </w:r>
      <w:r w:rsidR="00D65769" w:rsidRPr="000E0A23">
        <w:rPr>
          <w:rFonts w:ascii="Times New Roman" w:eastAsia="Calibri" w:hAnsi="Times New Roman" w:cs="Times New Roman"/>
          <w:b/>
          <w:i/>
          <w:noProof/>
          <w:sz w:val="24"/>
          <w:szCs w:val="26"/>
          <w:highlight w:val="yellow"/>
          <w:lang w:val="ro-RO"/>
        </w:rPr>
        <w:t>-CJ</w:t>
      </w:r>
      <w:r w:rsidRPr="000E0A23">
        <w:rPr>
          <w:rFonts w:ascii="Times New Roman" w:eastAsia="Calibri" w:hAnsi="Times New Roman" w:cs="Times New Roman"/>
          <w:b/>
          <w:i/>
          <w:noProof/>
          <w:sz w:val="24"/>
          <w:szCs w:val="26"/>
          <w:highlight w:val="yellow"/>
          <w:lang w:val="ro-RO"/>
        </w:rPr>
        <w:t xml:space="preserve"> din </w:t>
      </w:r>
      <w:r w:rsidR="00A11F1C">
        <w:rPr>
          <w:rFonts w:ascii="Times New Roman" w:eastAsia="Calibri" w:hAnsi="Times New Roman" w:cs="Times New Roman"/>
          <w:b/>
          <w:i/>
          <w:noProof/>
          <w:sz w:val="24"/>
          <w:szCs w:val="26"/>
          <w:highlight w:val="yellow"/>
          <w:lang w:val="ro-RO"/>
        </w:rPr>
        <w:t>xx</w:t>
      </w:r>
      <w:r w:rsidRPr="000E0A23">
        <w:rPr>
          <w:rFonts w:ascii="Times New Roman" w:eastAsia="Calibri" w:hAnsi="Times New Roman" w:cs="Times New Roman"/>
          <w:b/>
          <w:i/>
          <w:noProof/>
          <w:sz w:val="24"/>
          <w:szCs w:val="26"/>
          <w:highlight w:val="yellow"/>
          <w:lang w:val="ro-RO"/>
        </w:rPr>
        <w:t>.</w:t>
      </w:r>
      <w:r w:rsidR="00D65769" w:rsidRPr="000E0A23">
        <w:rPr>
          <w:rFonts w:ascii="Times New Roman" w:eastAsia="Calibri" w:hAnsi="Times New Roman" w:cs="Times New Roman"/>
          <w:b/>
          <w:i/>
          <w:noProof/>
          <w:sz w:val="24"/>
          <w:szCs w:val="26"/>
          <w:highlight w:val="yellow"/>
          <w:lang w:val="ro-RO"/>
        </w:rPr>
        <w:t>0</w:t>
      </w:r>
      <w:r w:rsidR="00A11F1C">
        <w:rPr>
          <w:rFonts w:ascii="Times New Roman" w:eastAsia="Calibri" w:hAnsi="Times New Roman" w:cs="Times New Roman"/>
          <w:b/>
          <w:i/>
          <w:noProof/>
          <w:sz w:val="24"/>
          <w:szCs w:val="26"/>
          <w:highlight w:val="yellow"/>
          <w:lang w:val="ro-RO"/>
        </w:rPr>
        <w:t>9</w:t>
      </w:r>
      <w:r w:rsidRPr="000E0A23">
        <w:rPr>
          <w:rFonts w:ascii="Times New Roman" w:eastAsia="Calibri" w:hAnsi="Times New Roman" w:cs="Times New Roman"/>
          <w:b/>
          <w:i/>
          <w:noProof/>
          <w:sz w:val="24"/>
          <w:szCs w:val="26"/>
          <w:highlight w:val="yellow"/>
          <w:lang w:val="ro-RO"/>
        </w:rPr>
        <w:t>.</w:t>
      </w:r>
      <w:r w:rsidR="00D65769" w:rsidRPr="000E0A23">
        <w:rPr>
          <w:rFonts w:ascii="Times New Roman" w:eastAsia="Calibri" w:hAnsi="Times New Roman" w:cs="Times New Roman"/>
          <w:b/>
          <w:i/>
          <w:noProof/>
          <w:sz w:val="24"/>
          <w:szCs w:val="26"/>
          <w:highlight w:val="yellow"/>
          <w:lang w:val="ro-RO"/>
        </w:rPr>
        <w:t>2023</w:t>
      </w:r>
      <w:r w:rsidRPr="000E0A23">
        <w:rPr>
          <w:rFonts w:ascii="Times New Roman" w:eastAsia="Calibri" w:hAnsi="Times New Roman" w:cs="Times New Roman"/>
          <w:b/>
          <w:i/>
          <w:noProof/>
          <w:sz w:val="24"/>
          <w:szCs w:val="26"/>
          <w:highlight w:val="yellow"/>
          <w:lang w:val="ro-RO"/>
        </w:rPr>
        <w:t>:</w:t>
      </w:r>
    </w:p>
    <w:p w:rsidR="008758E7" w:rsidRPr="008758E7" w:rsidRDefault="008758E7" w:rsidP="008758E7">
      <w:pPr>
        <w:pStyle w:val="ListParagraph"/>
        <w:numPr>
          <w:ilvl w:val="0"/>
          <w:numId w:val="9"/>
        </w:numPr>
        <w:spacing w:after="0" w:line="240" w:lineRule="auto"/>
        <w:jc w:val="both"/>
        <w:rPr>
          <w:rFonts w:ascii="Times New Roman" w:hAnsi="Times New Roman" w:cs="Times New Roman"/>
          <w:sz w:val="24"/>
          <w:szCs w:val="24"/>
          <w:lang w:val="pt-BR"/>
        </w:rPr>
      </w:pPr>
      <w:r w:rsidRPr="008758E7">
        <w:rPr>
          <w:rFonts w:ascii="Times New Roman" w:hAnsi="Times New Roman" w:cs="Times New Roman"/>
          <w:sz w:val="24"/>
          <w:szCs w:val="24"/>
          <w:lang w:val="pt-BR"/>
        </w:rPr>
        <w:t xml:space="preserve"> In perioada de executie a lucrarilor se vor lua toate masurile ce se impun pentru evitarea poluarii apelor, pentru protectia factorilor de mediu pentru prevenire si combaterea poluarilor accidentale, in special cu produse petroliere ca urmare a exploatarii utilajelor tehnologice. </w:t>
      </w:r>
    </w:p>
    <w:p w:rsidR="008758E7" w:rsidRPr="008758E7" w:rsidRDefault="008758E7" w:rsidP="008758E7">
      <w:pPr>
        <w:pStyle w:val="ListParagraph"/>
        <w:numPr>
          <w:ilvl w:val="0"/>
          <w:numId w:val="9"/>
        </w:numPr>
        <w:spacing w:after="0" w:line="240" w:lineRule="auto"/>
        <w:jc w:val="both"/>
        <w:rPr>
          <w:rFonts w:ascii="Times New Roman" w:hAnsi="Times New Roman" w:cs="Times New Roman"/>
          <w:color w:val="000000"/>
          <w:sz w:val="24"/>
          <w:szCs w:val="24"/>
          <w:shd w:val="clear" w:color="auto" w:fill="FFFFFF"/>
        </w:rPr>
      </w:pPr>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Daca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prin</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executia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lucrarilor</w:t>
      </w:r>
      <w:proofErr w:type="spellEnd"/>
      <w:r w:rsidRPr="008758E7">
        <w:rPr>
          <w:rFonts w:ascii="Times New Roman" w:hAnsi="Times New Roman" w:cs="Times New Roman"/>
          <w:color w:val="000000"/>
          <w:sz w:val="24"/>
          <w:szCs w:val="24"/>
          <w:shd w:val="clear" w:color="auto" w:fill="FFFFFF"/>
        </w:rPr>
        <w:t xml:space="preserve"> se </w:t>
      </w:r>
      <w:proofErr w:type="spellStart"/>
      <w:r w:rsidRPr="008758E7">
        <w:rPr>
          <w:rFonts w:ascii="Times New Roman" w:hAnsi="Times New Roman" w:cs="Times New Roman"/>
          <w:color w:val="000000"/>
          <w:sz w:val="24"/>
          <w:szCs w:val="24"/>
          <w:shd w:val="clear" w:color="auto" w:fill="FFFFFF"/>
        </w:rPr>
        <w:t>va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intersecta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freaticul</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si</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vor</w:t>
      </w:r>
      <w:proofErr w:type="spellEnd"/>
      <w:r w:rsidRPr="008758E7">
        <w:rPr>
          <w:rFonts w:ascii="Times New Roman" w:hAnsi="Times New Roman" w:cs="Times New Roman"/>
          <w:color w:val="000000"/>
          <w:sz w:val="24"/>
          <w:szCs w:val="24"/>
          <w:shd w:val="clear" w:color="auto" w:fill="FFFFFF"/>
        </w:rPr>
        <w:t xml:space="preserve"> fi generate ape din </w:t>
      </w:r>
      <w:proofErr w:type="spellStart"/>
      <w:r w:rsidRPr="008758E7">
        <w:rPr>
          <w:rFonts w:ascii="Times New Roman" w:hAnsi="Times New Roman" w:cs="Times New Roman"/>
          <w:color w:val="000000"/>
          <w:sz w:val="24"/>
          <w:szCs w:val="24"/>
          <w:shd w:val="clear" w:color="auto" w:fill="FFFFFF"/>
        </w:rPr>
        <w:t>epuisment</w:t>
      </w:r>
      <w:proofErr w:type="spellEnd"/>
      <w:r w:rsidRPr="008758E7">
        <w:rPr>
          <w:rFonts w:ascii="Times New Roman" w:hAnsi="Times New Roman" w:cs="Times New Roman"/>
          <w:color w:val="000000"/>
          <w:sz w:val="24"/>
          <w:szCs w:val="24"/>
          <w:shd w:val="clear" w:color="auto" w:fill="FFFFFF"/>
        </w:rPr>
        <w:t xml:space="preserve">, se </w:t>
      </w:r>
      <w:proofErr w:type="spellStart"/>
      <w:r w:rsidRPr="008758E7">
        <w:rPr>
          <w:rFonts w:ascii="Times New Roman" w:hAnsi="Times New Roman" w:cs="Times New Roman"/>
          <w:color w:val="000000"/>
          <w:sz w:val="24"/>
          <w:szCs w:val="24"/>
          <w:shd w:val="clear" w:color="auto" w:fill="FFFFFF"/>
        </w:rPr>
        <w:t>va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prezenta</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catre</w:t>
      </w:r>
      <w:proofErr w:type="spellEnd"/>
      <w:r w:rsidRPr="008758E7">
        <w:rPr>
          <w:rFonts w:ascii="Times New Roman" w:hAnsi="Times New Roman" w:cs="Times New Roman"/>
          <w:color w:val="000000"/>
          <w:sz w:val="24"/>
          <w:szCs w:val="24"/>
          <w:shd w:val="clear" w:color="auto" w:fill="FFFFFF"/>
        </w:rPr>
        <w:t xml:space="preserve"> SGA </w:t>
      </w:r>
      <w:proofErr w:type="spellStart"/>
      <w:proofErr w:type="gramStart"/>
      <w:r w:rsidRPr="008758E7">
        <w:rPr>
          <w:rFonts w:ascii="Times New Roman" w:hAnsi="Times New Roman" w:cs="Times New Roman"/>
          <w:color w:val="000000"/>
          <w:sz w:val="24"/>
          <w:szCs w:val="24"/>
          <w:shd w:val="clear" w:color="auto" w:fill="FFFFFF"/>
        </w:rPr>
        <w:t>Cluj</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solutia</w:t>
      </w:r>
      <w:proofErr w:type="spellEnd"/>
      <w:proofErr w:type="gramEnd"/>
      <w:r w:rsidRPr="008758E7">
        <w:rPr>
          <w:rFonts w:ascii="Times New Roman" w:hAnsi="Times New Roman" w:cs="Times New Roman"/>
          <w:color w:val="000000"/>
          <w:sz w:val="24"/>
          <w:szCs w:val="24"/>
          <w:shd w:val="clear" w:color="auto" w:fill="FFFFFF"/>
        </w:rPr>
        <w:t xml:space="preserve"> de </w:t>
      </w:r>
      <w:proofErr w:type="spellStart"/>
      <w:r w:rsidRPr="008758E7">
        <w:rPr>
          <w:rFonts w:ascii="Times New Roman" w:hAnsi="Times New Roman" w:cs="Times New Roman"/>
          <w:color w:val="000000"/>
          <w:sz w:val="24"/>
          <w:szCs w:val="24"/>
          <w:shd w:val="clear" w:color="auto" w:fill="FFFFFF"/>
        </w:rPr>
        <w:t>evacuare</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si</w:t>
      </w:r>
      <w:proofErr w:type="spellEnd"/>
      <w:r w:rsidRPr="008758E7">
        <w:rPr>
          <w:rFonts w:ascii="Times New Roman" w:hAnsi="Times New Roman" w:cs="Times New Roman"/>
          <w:color w:val="000000"/>
          <w:sz w:val="24"/>
          <w:szCs w:val="24"/>
          <w:shd w:val="clear" w:color="auto" w:fill="FFFFFF"/>
        </w:rPr>
        <w:t xml:space="preserve"> </w:t>
      </w:r>
      <w:proofErr w:type="spellStart"/>
      <w:r w:rsidRPr="008758E7">
        <w:rPr>
          <w:rFonts w:ascii="Times New Roman" w:hAnsi="Times New Roman" w:cs="Times New Roman"/>
          <w:color w:val="000000"/>
          <w:sz w:val="24"/>
          <w:szCs w:val="24"/>
          <w:shd w:val="clear" w:color="auto" w:fill="FFFFFF"/>
        </w:rPr>
        <w:t>depozitare</w:t>
      </w:r>
      <w:proofErr w:type="spellEnd"/>
      <w:r w:rsidRPr="008758E7">
        <w:rPr>
          <w:rFonts w:ascii="Times New Roman" w:hAnsi="Times New Roman" w:cs="Times New Roman"/>
          <w:color w:val="000000"/>
          <w:sz w:val="24"/>
          <w:szCs w:val="24"/>
          <w:shd w:val="clear" w:color="auto" w:fill="FFFFFF"/>
        </w:rPr>
        <w:t xml:space="preserve"> a </w:t>
      </w:r>
      <w:proofErr w:type="spellStart"/>
      <w:r w:rsidRPr="008758E7">
        <w:rPr>
          <w:rFonts w:ascii="Times New Roman" w:hAnsi="Times New Roman" w:cs="Times New Roman"/>
          <w:color w:val="000000"/>
          <w:sz w:val="24"/>
          <w:szCs w:val="24"/>
          <w:shd w:val="clear" w:color="auto" w:fill="FFFFFF"/>
        </w:rPr>
        <w:t>acestora</w:t>
      </w:r>
      <w:proofErr w:type="spellEnd"/>
      <w:r w:rsidRPr="008758E7">
        <w:rPr>
          <w:rFonts w:ascii="Times New Roman" w:hAnsi="Times New Roman" w:cs="Times New Roman"/>
          <w:color w:val="000000"/>
          <w:sz w:val="24"/>
          <w:szCs w:val="24"/>
          <w:shd w:val="clear" w:color="auto" w:fill="FFFFFF"/>
        </w:rPr>
        <w:t xml:space="preserve">. </w:t>
      </w:r>
    </w:p>
    <w:p w:rsidR="008758E7" w:rsidRPr="008758E7" w:rsidRDefault="008758E7" w:rsidP="008758E7">
      <w:pPr>
        <w:pStyle w:val="ListParagraph"/>
        <w:numPr>
          <w:ilvl w:val="0"/>
          <w:numId w:val="9"/>
        </w:numPr>
        <w:spacing w:after="0" w:line="240" w:lineRule="auto"/>
        <w:jc w:val="both"/>
        <w:rPr>
          <w:rFonts w:ascii="Times New Roman" w:hAnsi="Times New Roman" w:cs="Times New Roman"/>
          <w:sz w:val="24"/>
          <w:szCs w:val="24"/>
          <w:lang w:val="pt-BR"/>
        </w:rPr>
      </w:pPr>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Orice</w:t>
      </w:r>
      <w:proofErr w:type="spellEnd"/>
      <w:r w:rsidRPr="008758E7">
        <w:rPr>
          <w:rFonts w:ascii="Times New Roman" w:hAnsi="Times New Roman" w:cs="Times New Roman"/>
          <w:sz w:val="24"/>
          <w:szCs w:val="24"/>
          <w:lang w:val="es-ES"/>
        </w:rPr>
        <w:t xml:space="preserve"> modificare </w:t>
      </w:r>
      <w:proofErr w:type="spellStart"/>
      <w:r w:rsidRPr="008758E7">
        <w:rPr>
          <w:rFonts w:ascii="Times New Roman" w:hAnsi="Times New Roman" w:cs="Times New Roman"/>
          <w:sz w:val="24"/>
          <w:szCs w:val="24"/>
          <w:lang w:val="es-ES"/>
        </w:rPr>
        <w:t>fata</w:t>
      </w:r>
      <w:proofErr w:type="spellEnd"/>
      <w:r w:rsidRPr="008758E7">
        <w:rPr>
          <w:rFonts w:ascii="Times New Roman" w:hAnsi="Times New Roman" w:cs="Times New Roman"/>
          <w:sz w:val="24"/>
          <w:szCs w:val="24"/>
          <w:lang w:val="es-ES"/>
        </w:rPr>
        <w:t xml:space="preserve"> de </w:t>
      </w:r>
      <w:proofErr w:type="spellStart"/>
      <w:r w:rsidRPr="008758E7">
        <w:rPr>
          <w:rFonts w:ascii="Times New Roman" w:hAnsi="Times New Roman" w:cs="Times New Roman"/>
          <w:sz w:val="24"/>
          <w:szCs w:val="24"/>
          <w:lang w:val="es-ES"/>
        </w:rPr>
        <w:t>Documentatia</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tehnica</w:t>
      </w:r>
      <w:proofErr w:type="spellEnd"/>
      <w:r w:rsidRPr="008758E7">
        <w:rPr>
          <w:rFonts w:ascii="Times New Roman" w:hAnsi="Times New Roman" w:cs="Times New Roman"/>
          <w:sz w:val="24"/>
          <w:szCs w:val="24"/>
          <w:lang w:val="es-ES"/>
        </w:rPr>
        <w:t xml:space="preserve"> si </w:t>
      </w:r>
      <w:proofErr w:type="spellStart"/>
      <w:r w:rsidRPr="008758E7">
        <w:rPr>
          <w:rFonts w:ascii="Times New Roman" w:hAnsi="Times New Roman" w:cs="Times New Roman"/>
          <w:sz w:val="24"/>
          <w:szCs w:val="24"/>
          <w:lang w:val="es-ES"/>
        </w:rPr>
        <w:t>Proiect</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vizata</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spre</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neschimbare</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care</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ar</w:t>
      </w:r>
      <w:proofErr w:type="spellEnd"/>
      <w:r w:rsidRPr="008758E7">
        <w:rPr>
          <w:rFonts w:ascii="Times New Roman" w:hAnsi="Times New Roman" w:cs="Times New Roman"/>
          <w:sz w:val="24"/>
          <w:szCs w:val="24"/>
          <w:lang w:val="es-ES"/>
        </w:rPr>
        <w:t xml:space="preserve"> putea </w:t>
      </w:r>
      <w:proofErr w:type="spellStart"/>
      <w:r w:rsidRPr="008758E7">
        <w:rPr>
          <w:rFonts w:ascii="Times New Roman" w:hAnsi="Times New Roman" w:cs="Times New Roman"/>
          <w:sz w:val="24"/>
          <w:szCs w:val="24"/>
          <w:lang w:val="es-ES"/>
        </w:rPr>
        <w:t>interveni</w:t>
      </w:r>
      <w:proofErr w:type="spellEnd"/>
      <w:r w:rsidRPr="008758E7">
        <w:rPr>
          <w:rFonts w:ascii="Times New Roman" w:hAnsi="Times New Roman" w:cs="Times New Roman"/>
          <w:sz w:val="24"/>
          <w:szCs w:val="24"/>
          <w:lang w:val="es-ES"/>
        </w:rPr>
        <w:t xml:space="preserve"> pe </w:t>
      </w:r>
      <w:proofErr w:type="spellStart"/>
      <w:r w:rsidRPr="008758E7">
        <w:rPr>
          <w:rFonts w:ascii="Times New Roman" w:hAnsi="Times New Roman" w:cs="Times New Roman"/>
          <w:sz w:val="24"/>
          <w:szCs w:val="24"/>
          <w:lang w:val="es-ES"/>
        </w:rPr>
        <w:t>parcursul</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lucrarilor</w:t>
      </w:r>
      <w:proofErr w:type="spellEnd"/>
      <w:r w:rsidRPr="008758E7">
        <w:rPr>
          <w:rFonts w:ascii="Times New Roman" w:hAnsi="Times New Roman" w:cs="Times New Roman"/>
          <w:sz w:val="24"/>
          <w:szCs w:val="24"/>
          <w:lang w:val="es-ES"/>
        </w:rPr>
        <w:t xml:space="preserve"> va fi </w:t>
      </w:r>
      <w:proofErr w:type="spellStart"/>
      <w:r w:rsidRPr="008758E7">
        <w:rPr>
          <w:rFonts w:ascii="Times New Roman" w:hAnsi="Times New Roman" w:cs="Times New Roman"/>
          <w:sz w:val="24"/>
          <w:szCs w:val="24"/>
          <w:lang w:val="es-ES"/>
        </w:rPr>
        <w:t>adusa</w:t>
      </w:r>
      <w:proofErr w:type="spellEnd"/>
      <w:r w:rsidRPr="008758E7">
        <w:rPr>
          <w:rFonts w:ascii="Times New Roman" w:hAnsi="Times New Roman" w:cs="Times New Roman"/>
          <w:sz w:val="24"/>
          <w:szCs w:val="24"/>
          <w:lang w:val="es-ES"/>
        </w:rPr>
        <w:t xml:space="preserve"> la </w:t>
      </w:r>
      <w:proofErr w:type="spellStart"/>
      <w:r w:rsidRPr="008758E7">
        <w:rPr>
          <w:rFonts w:ascii="Times New Roman" w:hAnsi="Times New Roman" w:cs="Times New Roman"/>
          <w:sz w:val="24"/>
          <w:szCs w:val="24"/>
          <w:lang w:val="es-ES"/>
        </w:rPr>
        <w:t>cunostinta</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emitentului</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avizului</w:t>
      </w:r>
      <w:proofErr w:type="spellEnd"/>
      <w:r w:rsidRPr="008758E7">
        <w:rPr>
          <w:rFonts w:ascii="Times New Roman" w:hAnsi="Times New Roman" w:cs="Times New Roman"/>
          <w:sz w:val="24"/>
          <w:szCs w:val="24"/>
          <w:lang w:val="es-ES"/>
        </w:rPr>
        <w:t xml:space="preserve"> de </w:t>
      </w:r>
      <w:proofErr w:type="spellStart"/>
      <w:r w:rsidRPr="008758E7">
        <w:rPr>
          <w:rFonts w:ascii="Times New Roman" w:hAnsi="Times New Roman" w:cs="Times New Roman"/>
          <w:sz w:val="24"/>
          <w:szCs w:val="24"/>
          <w:lang w:val="es-ES"/>
        </w:rPr>
        <w:t>gospodarire</w:t>
      </w:r>
      <w:proofErr w:type="spellEnd"/>
      <w:r w:rsidRPr="008758E7">
        <w:rPr>
          <w:rFonts w:ascii="Times New Roman" w:hAnsi="Times New Roman" w:cs="Times New Roman"/>
          <w:sz w:val="24"/>
          <w:szCs w:val="24"/>
          <w:lang w:val="es-ES"/>
        </w:rPr>
        <w:t xml:space="preserve"> a </w:t>
      </w:r>
      <w:proofErr w:type="spellStart"/>
      <w:r w:rsidRPr="008758E7">
        <w:rPr>
          <w:rFonts w:ascii="Times New Roman" w:hAnsi="Times New Roman" w:cs="Times New Roman"/>
          <w:sz w:val="24"/>
          <w:szCs w:val="24"/>
          <w:lang w:val="es-ES"/>
        </w:rPr>
        <w:t>apelor</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responsabilitate</w:t>
      </w:r>
      <w:proofErr w:type="spellEnd"/>
      <w:r w:rsidRPr="008758E7">
        <w:rPr>
          <w:rFonts w:ascii="Times New Roman" w:hAnsi="Times New Roman" w:cs="Times New Roman"/>
          <w:sz w:val="24"/>
          <w:szCs w:val="24"/>
          <w:lang w:val="es-ES"/>
        </w:rPr>
        <w:t xml:space="preserve"> </w:t>
      </w:r>
      <w:proofErr w:type="spellStart"/>
      <w:r w:rsidRPr="008758E7">
        <w:rPr>
          <w:rFonts w:ascii="Times New Roman" w:hAnsi="Times New Roman" w:cs="Times New Roman"/>
          <w:sz w:val="24"/>
          <w:szCs w:val="24"/>
          <w:lang w:val="es-ES"/>
        </w:rPr>
        <w:t>care</w:t>
      </w:r>
      <w:proofErr w:type="spellEnd"/>
      <w:r w:rsidRPr="008758E7">
        <w:rPr>
          <w:rFonts w:ascii="Times New Roman" w:hAnsi="Times New Roman" w:cs="Times New Roman"/>
          <w:sz w:val="24"/>
          <w:szCs w:val="24"/>
          <w:lang w:val="es-ES"/>
        </w:rPr>
        <w:t xml:space="preserve"> revine </w:t>
      </w:r>
      <w:proofErr w:type="spellStart"/>
      <w:r w:rsidRPr="008758E7">
        <w:rPr>
          <w:rFonts w:ascii="Times New Roman" w:hAnsi="Times New Roman" w:cs="Times New Roman"/>
          <w:sz w:val="24"/>
          <w:szCs w:val="24"/>
          <w:lang w:val="es-ES"/>
        </w:rPr>
        <w:t>proiectantului</w:t>
      </w:r>
      <w:proofErr w:type="spellEnd"/>
      <w:r w:rsidRPr="008758E7">
        <w:rPr>
          <w:rFonts w:ascii="Times New Roman" w:hAnsi="Times New Roman" w:cs="Times New Roman"/>
          <w:sz w:val="24"/>
          <w:szCs w:val="24"/>
          <w:lang w:val="es-ES"/>
        </w:rPr>
        <w:t>.</w:t>
      </w:r>
    </w:p>
    <w:p w:rsidR="008758E7" w:rsidRPr="008758E7" w:rsidRDefault="008758E7" w:rsidP="008758E7">
      <w:pPr>
        <w:pStyle w:val="ListParagraph"/>
        <w:numPr>
          <w:ilvl w:val="0"/>
          <w:numId w:val="9"/>
        </w:numPr>
        <w:spacing w:after="0" w:line="240" w:lineRule="auto"/>
        <w:jc w:val="both"/>
        <w:rPr>
          <w:rFonts w:ascii="Times New Roman" w:hAnsi="Times New Roman" w:cs="Times New Roman"/>
          <w:b/>
          <w:sz w:val="24"/>
          <w:szCs w:val="24"/>
          <w:lang w:val="es-ES"/>
        </w:rPr>
      </w:pPr>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Începerea</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execuţiei</w:t>
      </w:r>
      <w:proofErr w:type="spellEnd"/>
      <w:r w:rsidRPr="008758E7">
        <w:rPr>
          <w:rFonts w:ascii="Times New Roman" w:hAnsi="Times New Roman" w:cs="Times New Roman"/>
          <w:b/>
          <w:sz w:val="24"/>
          <w:szCs w:val="24"/>
          <w:lang w:val="es-ES"/>
        </w:rPr>
        <w:t xml:space="preserve"> se va </w:t>
      </w:r>
      <w:proofErr w:type="spellStart"/>
      <w:r w:rsidRPr="008758E7">
        <w:rPr>
          <w:rFonts w:ascii="Times New Roman" w:hAnsi="Times New Roman" w:cs="Times New Roman"/>
          <w:b/>
          <w:sz w:val="24"/>
          <w:szCs w:val="24"/>
          <w:lang w:val="es-ES"/>
        </w:rPr>
        <w:t>anunţa</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cu</w:t>
      </w:r>
      <w:proofErr w:type="spellEnd"/>
      <w:r w:rsidRPr="008758E7">
        <w:rPr>
          <w:rFonts w:ascii="Times New Roman" w:hAnsi="Times New Roman" w:cs="Times New Roman"/>
          <w:b/>
          <w:sz w:val="24"/>
          <w:szCs w:val="24"/>
          <w:lang w:val="es-ES"/>
        </w:rPr>
        <w:t xml:space="preserve"> 10 </w:t>
      </w:r>
      <w:proofErr w:type="spellStart"/>
      <w:r w:rsidRPr="008758E7">
        <w:rPr>
          <w:rFonts w:ascii="Times New Roman" w:hAnsi="Times New Roman" w:cs="Times New Roman"/>
          <w:b/>
          <w:sz w:val="24"/>
          <w:szCs w:val="24"/>
          <w:lang w:val="es-ES"/>
        </w:rPr>
        <w:t>zile</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înainte</w:t>
      </w:r>
      <w:proofErr w:type="spellEnd"/>
      <w:r w:rsidRPr="008758E7">
        <w:rPr>
          <w:rFonts w:ascii="Times New Roman" w:hAnsi="Times New Roman" w:cs="Times New Roman"/>
          <w:b/>
          <w:sz w:val="24"/>
          <w:szCs w:val="24"/>
          <w:lang w:val="es-ES"/>
        </w:rPr>
        <w:t xml:space="preserve"> la </w:t>
      </w:r>
      <w:proofErr w:type="spellStart"/>
      <w:r w:rsidRPr="008758E7">
        <w:rPr>
          <w:rFonts w:ascii="Times New Roman" w:hAnsi="Times New Roman" w:cs="Times New Roman"/>
          <w:b/>
          <w:sz w:val="24"/>
          <w:szCs w:val="24"/>
          <w:lang w:val="es-ES"/>
        </w:rPr>
        <w:t>Sistemul</w:t>
      </w:r>
      <w:proofErr w:type="spellEnd"/>
      <w:r w:rsidRPr="008758E7">
        <w:rPr>
          <w:rFonts w:ascii="Times New Roman" w:hAnsi="Times New Roman" w:cs="Times New Roman"/>
          <w:b/>
          <w:sz w:val="24"/>
          <w:szCs w:val="24"/>
          <w:lang w:val="es-ES"/>
        </w:rPr>
        <w:t xml:space="preserve"> de </w:t>
      </w:r>
      <w:proofErr w:type="spellStart"/>
      <w:r w:rsidRPr="008758E7">
        <w:rPr>
          <w:rFonts w:ascii="Times New Roman" w:hAnsi="Times New Roman" w:cs="Times New Roman"/>
          <w:b/>
          <w:sz w:val="24"/>
          <w:szCs w:val="24"/>
          <w:lang w:val="es-ES"/>
        </w:rPr>
        <w:t>Gospodărire</w:t>
      </w:r>
      <w:proofErr w:type="spellEnd"/>
      <w:r w:rsidRPr="008758E7">
        <w:rPr>
          <w:rFonts w:ascii="Times New Roman" w:hAnsi="Times New Roman" w:cs="Times New Roman"/>
          <w:b/>
          <w:sz w:val="24"/>
          <w:szCs w:val="24"/>
          <w:lang w:val="es-ES"/>
        </w:rPr>
        <w:t xml:space="preserve"> a </w:t>
      </w:r>
      <w:proofErr w:type="spellStart"/>
      <w:r w:rsidRPr="008758E7">
        <w:rPr>
          <w:rFonts w:ascii="Times New Roman" w:hAnsi="Times New Roman" w:cs="Times New Roman"/>
          <w:b/>
          <w:sz w:val="24"/>
          <w:szCs w:val="24"/>
          <w:lang w:val="es-ES"/>
        </w:rPr>
        <w:t>Apelor</w:t>
      </w:r>
      <w:proofErr w:type="spellEnd"/>
      <w:r w:rsidRPr="008758E7">
        <w:rPr>
          <w:rFonts w:ascii="Times New Roman" w:hAnsi="Times New Roman" w:cs="Times New Roman"/>
          <w:b/>
          <w:sz w:val="24"/>
          <w:szCs w:val="24"/>
          <w:lang w:val="es-ES"/>
        </w:rPr>
        <w:t xml:space="preserve"> Cluj.</w:t>
      </w:r>
    </w:p>
    <w:p w:rsidR="008758E7" w:rsidRPr="008758E7" w:rsidRDefault="008758E7" w:rsidP="008758E7">
      <w:pPr>
        <w:pStyle w:val="ListParagraph"/>
        <w:numPr>
          <w:ilvl w:val="0"/>
          <w:numId w:val="9"/>
        </w:numPr>
        <w:spacing w:after="0" w:line="240" w:lineRule="auto"/>
        <w:jc w:val="both"/>
        <w:rPr>
          <w:rFonts w:ascii="Times New Roman" w:hAnsi="Times New Roman" w:cs="Times New Roman"/>
          <w:b/>
          <w:sz w:val="24"/>
          <w:szCs w:val="24"/>
          <w:lang w:val="es-ES"/>
        </w:rPr>
      </w:pPr>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Recepţia</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lucrărilor</w:t>
      </w:r>
      <w:proofErr w:type="spellEnd"/>
      <w:r w:rsidRPr="008758E7">
        <w:rPr>
          <w:rFonts w:ascii="Times New Roman" w:hAnsi="Times New Roman" w:cs="Times New Roman"/>
          <w:b/>
          <w:sz w:val="24"/>
          <w:szCs w:val="24"/>
          <w:lang w:val="es-ES"/>
        </w:rPr>
        <w:t xml:space="preserve"> se va realiza </w:t>
      </w:r>
      <w:proofErr w:type="spellStart"/>
      <w:r w:rsidRPr="008758E7">
        <w:rPr>
          <w:rFonts w:ascii="Times New Roman" w:hAnsi="Times New Roman" w:cs="Times New Roman"/>
          <w:b/>
          <w:sz w:val="24"/>
          <w:szCs w:val="24"/>
          <w:lang w:val="es-ES"/>
        </w:rPr>
        <w:t>în</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prezenţa</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delegatului</w:t>
      </w:r>
      <w:proofErr w:type="spellEnd"/>
      <w:r w:rsidRPr="008758E7">
        <w:rPr>
          <w:rFonts w:ascii="Times New Roman" w:hAnsi="Times New Roman" w:cs="Times New Roman"/>
          <w:b/>
          <w:sz w:val="24"/>
          <w:szCs w:val="24"/>
          <w:lang w:val="es-ES"/>
        </w:rPr>
        <w:t xml:space="preserve"> </w:t>
      </w:r>
      <w:proofErr w:type="spellStart"/>
      <w:r w:rsidRPr="008758E7">
        <w:rPr>
          <w:rFonts w:ascii="Times New Roman" w:hAnsi="Times New Roman" w:cs="Times New Roman"/>
          <w:b/>
          <w:sz w:val="24"/>
          <w:szCs w:val="24"/>
          <w:lang w:val="es-ES"/>
        </w:rPr>
        <w:t>Sistemului</w:t>
      </w:r>
      <w:proofErr w:type="spellEnd"/>
      <w:r w:rsidRPr="008758E7">
        <w:rPr>
          <w:rFonts w:ascii="Times New Roman" w:hAnsi="Times New Roman" w:cs="Times New Roman"/>
          <w:b/>
          <w:sz w:val="24"/>
          <w:szCs w:val="24"/>
          <w:lang w:val="es-ES"/>
        </w:rPr>
        <w:t xml:space="preserve"> de </w:t>
      </w:r>
      <w:proofErr w:type="spellStart"/>
      <w:r w:rsidRPr="008758E7">
        <w:rPr>
          <w:rFonts w:ascii="Times New Roman" w:hAnsi="Times New Roman" w:cs="Times New Roman"/>
          <w:b/>
          <w:sz w:val="24"/>
          <w:szCs w:val="24"/>
          <w:lang w:val="es-ES"/>
        </w:rPr>
        <w:t>Gospodărire</w:t>
      </w:r>
      <w:proofErr w:type="spellEnd"/>
      <w:r w:rsidRPr="008758E7">
        <w:rPr>
          <w:rFonts w:ascii="Times New Roman" w:hAnsi="Times New Roman" w:cs="Times New Roman"/>
          <w:b/>
          <w:sz w:val="24"/>
          <w:szCs w:val="24"/>
          <w:lang w:val="es-ES"/>
        </w:rPr>
        <w:t xml:space="preserve"> </w:t>
      </w:r>
      <w:proofErr w:type="gramStart"/>
      <w:r w:rsidRPr="008758E7">
        <w:rPr>
          <w:rFonts w:ascii="Times New Roman" w:hAnsi="Times New Roman" w:cs="Times New Roman"/>
          <w:b/>
          <w:sz w:val="24"/>
          <w:szCs w:val="24"/>
          <w:lang w:val="es-ES"/>
        </w:rPr>
        <w:t xml:space="preserve">a  </w:t>
      </w:r>
      <w:proofErr w:type="spellStart"/>
      <w:r w:rsidRPr="008758E7">
        <w:rPr>
          <w:rFonts w:ascii="Times New Roman" w:hAnsi="Times New Roman" w:cs="Times New Roman"/>
          <w:b/>
          <w:sz w:val="24"/>
          <w:szCs w:val="24"/>
          <w:lang w:val="es-ES"/>
        </w:rPr>
        <w:t>Apelor</w:t>
      </w:r>
      <w:proofErr w:type="spellEnd"/>
      <w:proofErr w:type="gramEnd"/>
      <w:r w:rsidRPr="008758E7">
        <w:rPr>
          <w:rFonts w:ascii="Times New Roman" w:hAnsi="Times New Roman" w:cs="Times New Roman"/>
          <w:b/>
          <w:sz w:val="24"/>
          <w:szCs w:val="24"/>
          <w:lang w:val="es-ES"/>
        </w:rPr>
        <w:t xml:space="preserve">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Actele sau omisiunile autorității publice competente care fac obiectul participării publicului se atacă în instanță odată cu decizia etapei de încadrare, cu acordul de mediu ori, după caz, cu </w:t>
      </w:r>
      <w:r w:rsidRPr="00A16E6A">
        <w:rPr>
          <w:rFonts w:ascii="Times New Roman" w:eastAsia="Times New Roman" w:hAnsi="Times New Roman" w:cs="Times New Roman"/>
          <w:noProof/>
          <w:sz w:val="24"/>
          <w:szCs w:val="26"/>
          <w:lang w:val="ro-RO"/>
        </w:rPr>
        <w:lastRenderedPageBreak/>
        <w:t>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8758E7">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8758E7">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758E7">
        <w:rPr>
          <w:rFonts w:ascii="Times New Roman" w:eastAsia="Calibri" w:hAnsi="Times New Roman" w:cs="Times New Roman"/>
          <w:noProof/>
          <w:sz w:val="24"/>
          <w:szCs w:val="26"/>
          <w:lang w:val="ro-RO"/>
        </w:rPr>
        <w:t>Romina PAUL</w:t>
      </w:r>
    </w:p>
    <w:p w:rsidR="00272DC4" w:rsidRPr="0099796A" w:rsidRDefault="00A11F1C"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w:t>
      </w:r>
      <w:bookmarkStart w:id="0" w:name="_GoBack"/>
      <w:bookmarkEnd w:id="0"/>
      <w:r w:rsidR="008758E7">
        <w:rPr>
          <w:rFonts w:ascii="Times New Roman" w:eastAsia="Calibri" w:hAnsi="Times New Roman" w:cs="Times New Roman"/>
          <w:noProof/>
          <w:sz w:val="24"/>
          <w:szCs w:val="26"/>
          <w:lang w:val="ro-RO"/>
        </w:rPr>
        <w:t>.09</w:t>
      </w:r>
      <w:r w:rsidR="00D66348">
        <w:rPr>
          <w:rFonts w:ascii="Times New Roman" w:eastAsia="Calibri" w:hAnsi="Times New Roman" w:cs="Times New Roman"/>
          <w:noProof/>
          <w:sz w:val="24"/>
          <w:szCs w:val="26"/>
          <w:lang w:val="ro-RO"/>
        </w:rPr>
        <w:t>.2023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AB" w:rsidRDefault="00535AAB" w:rsidP="00D6795A">
      <w:pPr>
        <w:spacing w:after="0" w:line="240" w:lineRule="auto"/>
      </w:pPr>
      <w:r>
        <w:separator/>
      </w:r>
    </w:p>
  </w:endnote>
  <w:endnote w:type="continuationSeparator" w:id="0">
    <w:p w:rsidR="00535AAB" w:rsidRDefault="00535AAB"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535AAB">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5504410"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AB" w:rsidRDefault="00535AAB" w:rsidP="00D6795A">
      <w:pPr>
        <w:spacing w:after="0" w:line="240" w:lineRule="auto"/>
      </w:pPr>
      <w:r>
        <w:separator/>
      </w:r>
    </w:p>
  </w:footnote>
  <w:footnote w:type="continuationSeparator" w:id="0">
    <w:p w:rsidR="00535AAB" w:rsidRDefault="00535AAB"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535AAB"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5504409"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FA2370"/>
    <w:multiLevelType w:val="hybridMultilevel"/>
    <w:tmpl w:val="CF44FE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2"/>
  </w:num>
  <w:num w:numId="6">
    <w:abstractNumId w:val="4"/>
  </w:num>
  <w:num w:numId="7">
    <w:abstractNumId w:val="6"/>
  </w:num>
  <w:num w:numId="8">
    <w:abstractNumId w:val="9"/>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D587C"/>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96A5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5AAB"/>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A71E5"/>
    <w:rsid w:val="005B0853"/>
    <w:rsid w:val="005B2906"/>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6EF3"/>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58E7"/>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4B42"/>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C69E9"/>
    <w:rsid w:val="009D3A38"/>
    <w:rsid w:val="009D3B5D"/>
    <w:rsid w:val="009E5564"/>
    <w:rsid w:val="009E6808"/>
    <w:rsid w:val="009F18C5"/>
    <w:rsid w:val="009F5E28"/>
    <w:rsid w:val="009F71E7"/>
    <w:rsid w:val="00A01B06"/>
    <w:rsid w:val="00A03586"/>
    <w:rsid w:val="00A03EE2"/>
    <w:rsid w:val="00A0464F"/>
    <w:rsid w:val="00A10B22"/>
    <w:rsid w:val="00A11F1C"/>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B1DA29"/>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484B-AD71-460D-BE7F-B483411F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13</cp:revision>
  <cp:lastPrinted>2023-02-27T11:27:00Z</cp:lastPrinted>
  <dcterms:created xsi:type="dcterms:W3CDTF">2023-02-27T11:15:00Z</dcterms:created>
  <dcterms:modified xsi:type="dcterms:W3CDTF">2023-09-06T08:20:00Z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