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0D" w:rsidRPr="003B4C35" w:rsidRDefault="00832B0D" w:rsidP="00832B0D">
      <w:pPr>
        <w:spacing w:after="0" w:line="240" w:lineRule="auto"/>
        <w:jc w:val="both"/>
        <w:rPr>
          <w:rFonts w:ascii="Times New Roman" w:hAnsi="Times New Roman"/>
          <w:b/>
          <w:bCs/>
          <w:sz w:val="28"/>
          <w:szCs w:val="28"/>
          <w:lang w:val="ro-RO"/>
        </w:rPr>
      </w:pPr>
      <w:bookmarkStart w:id="0" w:name="_GoBack"/>
      <w:bookmarkEnd w:id="0"/>
    </w:p>
    <w:p w:rsidR="00832B0D" w:rsidRPr="003B4C35" w:rsidRDefault="00832B0D" w:rsidP="00832B0D">
      <w:pPr>
        <w:pStyle w:val="Heading1"/>
        <w:spacing w:after="120"/>
        <w:jc w:val="center"/>
        <w:rPr>
          <w:rFonts w:ascii="Arial" w:hAnsi="Arial" w:cs="Arial"/>
          <w:b/>
          <w:bCs/>
        </w:rPr>
      </w:pPr>
      <w:r w:rsidRPr="003B4C35">
        <w:rPr>
          <w:rFonts w:ascii="Arial" w:hAnsi="Arial" w:cs="Arial"/>
          <w:b/>
        </w:rPr>
        <w:t>DECIZIA ETAPEI DE ÎNCADRARE</w:t>
      </w:r>
      <w:r w:rsidRPr="003B4C35">
        <w:rPr>
          <w:rFonts w:ascii="Arial" w:hAnsi="Arial" w:cs="Arial"/>
          <w:b/>
          <w:bCs/>
        </w:rPr>
        <w:t xml:space="preserve"> </w:t>
      </w:r>
    </w:p>
    <w:p w:rsidR="00832B0D" w:rsidRDefault="00832B0D" w:rsidP="00832B0D">
      <w:pPr>
        <w:pStyle w:val="Heading2"/>
        <w:tabs>
          <w:tab w:val="center" w:pos="4987"/>
          <w:tab w:val="left" w:pos="7650"/>
        </w:tabs>
        <w:spacing w:before="0" w:after="0" w:line="240" w:lineRule="auto"/>
        <w:jc w:val="center"/>
        <w:rPr>
          <w:rFonts w:ascii="Arial" w:hAnsi="Arial" w:cs="Arial"/>
          <w:i w:val="0"/>
          <w:color w:val="000000"/>
          <w:lang w:val="ro-RO"/>
        </w:rPr>
      </w:pPr>
      <w:r w:rsidRPr="003B4C35">
        <w:rPr>
          <w:rFonts w:ascii="Arial" w:hAnsi="Arial" w:cs="Arial"/>
          <w:i w:val="0"/>
          <w:lang w:val="ro-RO"/>
        </w:rPr>
        <w:t>Nr.</w:t>
      </w:r>
      <w:r w:rsidR="009A437D">
        <w:rPr>
          <w:rFonts w:ascii="Arial" w:hAnsi="Arial" w:cs="Arial"/>
          <w:i w:val="0"/>
          <w:lang w:val="ro-RO"/>
        </w:rPr>
        <w:t xml:space="preserve"> </w:t>
      </w:r>
      <w:r w:rsidRPr="003B4C35">
        <w:rPr>
          <w:rFonts w:ascii="Arial" w:hAnsi="Arial" w:cs="Arial"/>
          <w:i w:val="0"/>
          <w:color w:val="000000"/>
          <w:lang w:val="ro-RO"/>
        </w:rPr>
        <w:t xml:space="preserve">din  </w:t>
      </w:r>
      <w:r w:rsidR="003A047E">
        <w:rPr>
          <w:rFonts w:ascii="Arial" w:hAnsi="Arial" w:cs="Arial"/>
          <w:i w:val="0"/>
          <w:color w:val="000000"/>
          <w:lang w:val="ro-RO"/>
        </w:rPr>
        <w:t>XX.02</w:t>
      </w:r>
      <w:r w:rsidR="009A437D">
        <w:rPr>
          <w:rFonts w:ascii="Arial" w:hAnsi="Arial" w:cs="Arial"/>
          <w:i w:val="0"/>
          <w:color w:val="000000"/>
          <w:lang w:val="ro-RO"/>
        </w:rPr>
        <w:t>.2018</w:t>
      </w:r>
    </w:p>
    <w:p w:rsidR="00AA7530" w:rsidRPr="00AA7530" w:rsidRDefault="00AA7530" w:rsidP="00AA7530">
      <w:pPr>
        <w:rPr>
          <w:rFonts w:ascii="Arial" w:hAnsi="Arial" w:cs="Arial"/>
          <w:sz w:val="28"/>
          <w:szCs w:val="28"/>
          <w:lang w:val="ro-RO"/>
        </w:rPr>
      </w:pPr>
      <w:r>
        <w:rPr>
          <w:lang w:val="ro-RO"/>
        </w:rPr>
        <w:t xml:space="preserve">                                                                                                 </w:t>
      </w:r>
      <w:r>
        <w:rPr>
          <w:rFonts w:ascii="Arial" w:hAnsi="Arial" w:cs="Arial"/>
          <w:sz w:val="28"/>
          <w:szCs w:val="28"/>
          <w:lang w:val="ro-RO"/>
        </w:rPr>
        <w:t>DRAFT</w:t>
      </w:r>
    </w:p>
    <w:p w:rsidR="00832B0D" w:rsidRPr="003B4C35" w:rsidRDefault="00832B0D" w:rsidP="00832B0D">
      <w:pPr>
        <w:spacing w:after="120" w:line="240" w:lineRule="auto"/>
        <w:rPr>
          <w:sz w:val="16"/>
          <w:szCs w:val="16"/>
          <w:lang w:val="ro-RO"/>
        </w:rPr>
      </w:pPr>
    </w:p>
    <w:p w:rsidR="00832B0D" w:rsidRPr="00602FA9" w:rsidRDefault="00832B0D" w:rsidP="003A047E">
      <w:pPr>
        <w:autoSpaceDE w:val="0"/>
        <w:jc w:val="both"/>
        <w:rPr>
          <w:rFonts w:ascii="Arial" w:hAnsi="Arial" w:cs="Arial"/>
          <w:color w:val="FF0000"/>
          <w:sz w:val="24"/>
          <w:szCs w:val="24"/>
          <w:lang w:val="ro-RO"/>
        </w:rPr>
      </w:pPr>
      <w:r w:rsidRPr="003B4C35">
        <w:rPr>
          <w:rFonts w:ascii="Arial" w:hAnsi="Arial" w:cs="Arial"/>
          <w:sz w:val="24"/>
          <w:szCs w:val="24"/>
          <w:lang w:val="ro-RO"/>
        </w:rPr>
        <w:t>Ca urmare a solicitării de emitere a acordului de mediu adresate de</w:t>
      </w:r>
      <w:r w:rsidRPr="003B4C35">
        <w:rPr>
          <w:rFonts w:ascii="Arial" w:hAnsi="Arial" w:cs="Arial"/>
          <w:b/>
          <w:sz w:val="24"/>
          <w:szCs w:val="24"/>
          <w:lang w:val="ro-RO"/>
        </w:rPr>
        <w:t xml:space="preserve"> COMUNA </w:t>
      </w:r>
      <w:r w:rsidR="003A047E" w:rsidRPr="003A047E">
        <w:rPr>
          <w:rFonts w:ascii="Arial" w:hAnsi="Arial" w:cs="Arial"/>
          <w:b/>
          <w:sz w:val="24"/>
          <w:szCs w:val="24"/>
          <w:lang w:val="ro-RO"/>
        </w:rPr>
        <w:t xml:space="preserve">MOCIU </w:t>
      </w:r>
      <w:r w:rsidRPr="003B4C35">
        <w:rPr>
          <w:rFonts w:ascii="Arial" w:hAnsi="Arial" w:cs="Arial"/>
          <w:sz w:val="24"/>
          <w:szCs w:val="24"/>
          <w:lang w:val="ro-RO"/>
        </w:rPr>
        <w:t xml:space="preserve">, cu sediul în comuna </w:t>
      </w:r>
      <w:r w:rsidR="003A047E" w:rsidRPr="003A047E">
        <w:rPr>
          <w:rFonts w:ascii="Arial" w:hAnsi="Arial" w:cs="Arial"/>
          <w:sz w:val="24"/>
          <w:szCs w:val="24"/>
          <w:lang w:val="ro-RO"/>
        </w:rPr>
        <w:t>Mociu sat. Mociu , nr.26, județul Cluj</w:t>
      </w:r>
      <w:r w:rsidRPr="002D4222">
        <w:rPr>
          <w:rFonts w:ascii="Arial" w:hAnsi="Arial" w:cs="Arial"/>
          <w:sz w:val="24"/>
          <w:szCs w:val="24"/>
          <w:lang w:val="ro-RO"/>
        </w:rPr>
        <w:t xml:space="preserve">, înregistrată la APM Cluj cu nr. </w:t>
      </w:r>
      <w:r w:rsidR="003A047E" w:rsidRPr="003A047E">
        <w:rPr>
          <w:rFonts w:ascii="Arial" w:hAnsi="Arial" w:cs="Arial"/>
          <w:sz w:val="24"/>
          <w:szCs w:val="24"/>
          <w:lang w:val="ro-RO"/>
        </w:rPr>
        <w:t>24295/20.10.2017, completată cu nr. 1595/06.02.2018</w:t>
      </w:r>
      <w:r w:rsidR="00E552D4">
        <w:rPr>
          <w:rFonts w:ascii="Arial" w:hAnsi="Arial" w:cs="Arial"/>
          <w:sz w:val="24"/>
          <w:szCs w:val="24"/>
          <w:lang w:val="ro-RO"/>
        </w:rPr>
        <w:t xml:space="preserve">, </w:t>
      </w:r>
      <w:r w:rsidRPr="002D4222">
        <w:rPr>
          <w:rFonts w:ascii="Arial" w:hAnsi="Arial" w:cs="Arial"/>
          <w:sz w:val="24"/>
          <w:szCs w:val="24"/>
          <w:lang w:val="ro-RO"/>
        </w:rPr>
        <w:t>în baza:</w:t>
      </w:r>
    </w:p>
    <w:p w:rsidR="00832B0D" w:rsidRPr="003B4C35" w:rsidRDefault="00832B0D" w:rsidP="00832B0D">
      <w:pPr>
        <w:pStyle w:val="ListParagraph"/>
        <w:numPr>
          <w:ilvl w:val="0"/>
          <w:numId w:val="1"/>
        </w:numPr>
        <w:autoSpaceDE w:val="0"/>
        <w:spacing w:after="0" w:line="240" w:lineRule="auto"/>
        <w:jc w:val="both"/>
        <w:rPr>
          <w:rFonts w:ascii="Arial" w:hAnsi="Arial" w:cs="Arial"/>
          <w:sz w:val="24"/>
          <w:szCs w:val="24"/>
          <w:lang w:val="ro-RO" w:eastAsia="ro-RO"/>
        </w:rPr>
      </w:pPr>
      <w:r w:rsidRPr="003B4C35">
        <w:rPr>
          <w:rFonts w:ascii="Arial" w:hAnsi="Arial" w:cs="Arial"/>
          <w:b/>
          <w:sz w:val="24"/>
          <w:szCs w:val="24"/>
          <w:lang w:val="ro-RO" w:eastAsia="ro-RO"/>
        </w:rPr>
        <w:t>Hotărârii Guvernului nr. 445/2009</w:t>
      </w:r>
      <w:r w:rsidRPr="003B4C35">
        <w:rPr>
          <w:rFonts w:ascii="Arial" w:hAnsi="Arial" w:cs="Arial"/>
          <w:sz w:val="24"/>
          <w:szCs w:val="24"/>
          <w:lang w:val="ro-RO" w:eastAsia="ro-RO"/>
        </w:rPr>
        <w:t xml:space="preserve"> privind evaluarea impactului anumitor proiecte publice şi private asupra mediului, cu modificările şi completările şi ulterioare;</w:t>
      </w:r>
    </w:p>
    <w:p w:rsidR="00832B0D" w:rsidRPr="003B4C35" w:rsidRDefault="00832B0D" w:rsidP="00832B0D">
      <w:pPr>
        <w:numPr>
          <w:ilvl w:val="0"/>
          <w:numId w:val="1"/>
        </w:numPr>
        <w:autoSpaceDE w:val="0"/>
        <w:spacing w:after="0" w:line="240" w:lineRule="auto"/>
        <w:jc w:val="both"/>
        <w:rPr>
          <w:rFonts w:ascii="Arial" w:hAnsi="Arial" w:cs="Arial"/>
          <w:sz w:val="24"/>
          <w:szCs w:val="24"/>
          <w:lang w:val="ro-RO" w:eastAsia="ro-RO"/>
        </w:rPr>
      </w:pPr>
      <w:r w:rsidRPr="003B4C35">
        <w:rPr>
          <w:rFonts w:ascii="Arial" w:hAnsi="Arial" w:cs="Arial"/>
          <w:b/>
          <w:sz w:val="24"/>
          <w:szCs w:val="24"/>
          <w:lang w:val="ro-RO"/>
        </w:rPr>
        <w:t>Ordonanţei de Urgenţă a Guvernului nr. 57/2007</w:t>
      </w:r>
      <w:r w:rsidRPr="003B4C35">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3B4C35">
        <w:rPr>
          <w:rFonts w:ascii="Arial" w:hAnsi="Arial" w:cs="Arial"/>
          <w:b/>
          <w:sz w:val="24"/>
          <w:szCs w:val="24"/>
          <w:lang w:val="ro-RO"/>
        </w:rPr>
        <w:t>Legea nr. 49/2011</w:t>
      </w:r>
      <w:r w:rsidRPr="003B4C35">
        <w:rPr>
          <w:rFonts w:ascii="Arial" w:hAnsi="Arial" w:cs="Arial"/>
          <w:sz w:val="24"/>
          <w:szCs w:val="24"/>
          <w:lang w:val="ro-RO"/>
        </w:rPr>
        <w:t>,</w:t>
      </w:r>
    </w:p>
    <w:p w:rsidR="00832B0D" w:rsidRPr="003B4C35" w:rsidRDefault="00832B0D" w:rsidP="00832B0D">
      <w:pPr>
        <w:pStyle w:val="ListParagraph"/>
        <w:numPr>
          <w:ilvl w:val="0"/>
          <w:numId w:val="1"/>
        </w:numPr>
        <w:autoSpaceDE w:val="0"/>
        <w:spacing w:after="0" w:line="240" w:lineRule="auto"/>
        <w:jc w:val="both"/>
        <w:rPr>
          <w:rFonts w:ascii="Arial" w:hAnsi="Arial" w:cs="Arial"/>
          <w:sz w:val="24"/>
          <w:szCs w:val="24"/>
          <w:lang w:val="ro-RO" w:eastAsia="ro-RO"/>
        </w:rPr>
      </w:pPr>
      <w:r w:rsidRPr="003B4C35">
        <w:rPr>
          <w:rFonts w:ascii="Arial" w:hAnsi="Arial" w:cs="Arial"/>
          <w:sz w:val="24"/>
          <w:szCs w:val="24"/>
          <w:lang w:val="ro-RO"/>
        </w:rPr>
        <w:t xml:space="preserve">și a completărilor depuse ulterior la A.P.M. Cluj cu nr. </w:t>
      </w:r>
      <w:r w:rsidR="003A047E" w:rsidRPr="003A047E">
        <w:rPr>
          <w:rFonts w:ascii="Arial" w:hAnsi="Arial" w:cs="Arial"/>
          <w:sz w:val="24"/>
          <w:szCs w:val="24"/>
          <w:lang w:val="ro-RO"/>
        </w:rPr>
        <w:t>nr. 1595/06.02.2018</w:t>
      </w:r>
      <w:r w:rsidR="003A047E">
        <w:rPr>
          <w:rFonts w:ascii="Arial" w:hAnsi="Arial" w:cs="Arial"/>
          <w:sz w:val="24"/>
          <w:szCs w:val="24"/>
          <w:lang w:val="ro-RO"/>
        </w:rPr>
        <w:t xml:space="preserve"> </w:t>
      </w:r>
    </w:p>
    <w:p w:rsidR="00832B0D" w:rsidRPr="003B4C35" w:rsidRDefault="00832B0D" w:rsidP="00832B0D">
      <w:pPr>
        <w:autoSpaceDE w:val="0"/>
        <w:spacing w:after="0" w:line="240" w:lineRule="auto"/>
        <w:ind w:left="360"/>
        <w:jc w:val="both"/>
        <w:rPr>
          <w:rFonts w:ascii="Arial" w:hAnsi="Arial" w:cs="Arial"/>
          <w:sz w:val="16"/>
          <w:szCs w:val="16"/>
          <w:lang w:val="ro-RO" w:eastAsia="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autoritatea competentă pentru protecţia mediului APM CLUJ decide, ca urmare a consultărilor desfăşurate în cadrul şedinţei Comisiei de Analiză Tehnică din data de </w:t>
      </w:r>
      <w:r w:rsidR="00E552D4">
        <w:rPr>
          <w:rFonts w:ascii="Arial" w:hAnsi="Arial" w:cs="Arial"/>
          <w:sz w:val="24"/>
          <w:szCs w:val="24"/>
          <w:lang w:val="ro-RO"/>
        </w:rPr>
        <w:t>09.01.2018</w:t>
      </w:r>
      <w:r w:rsidRPr="003B4C35">
        <w:rPr>
          <w:rFonts w:ascii="Arial" w:hAnsi="Arial" w:cs="Arial"/>
          <w:sz w:val="24"/>
          <w:szCs w:val="24"/>
          <w:lang w:val="ro-RO"/>
        </w:rPr>
        <w:t xml:space="preserve">, că proiectul </w:t>
      </w:r>
      <w:r w:rsidRPr="003B4C35">
        <w:rPr>
          <w:rFonts w:ascii="Arial" w:hAnsi="Arial" w:cs="Arial"/>
          <w:b/>
          <w:i/>
          <w:sz w:val="24"/>
          <w:szCs w:val="24"/>
          <w:lang w:val="ro-RO"/>
        </w:rPr>
        <w:t>„</w:t>
      </w:r>
      <w:r w:rsidR="003A047E" w:rsidRPr="003A047E">
        <w:rPr>
          <w:rFonts w:ascii="Arial" w:hAnsi="Arial" w:cs="Arial"/>
          <w:b/>
          <w:i/>
          <w:sz w:val="24"/>
          <w:szCs w:val="24"/>
          <w:lang w:val="ro-RO"/>
        </w:rPr>
        <w:t>” Realizare retea edilitara in localitatea Boteni si Criseni, Comuna Mociu-Retea de canalizare menajera”</w:t>
      </w:r>
      <w:r w:rsidR="003A047E">
        <w:rPr>
          <w:rFonts w:ascii="Arial" w:hAnsi="Arial" w:cs="Arial"/>
          <w:b/>
          <w:i/>
          <w:sz w:val="24"/>
          <w:szCs w:val="24"/>
          <w:lang w:val="ro-RO"/>
        </w:rPr>
        <w:t xml:space="preserve"> </w:t>
      </w:r>
      <w:r w:rsidR="003A047E" w:rsidRPr="003A047E">
        <w:rPr>
          <w:rFonts w:ascii="Arial" w:hAnsi="Arial" w:cs="Arial"/>
          <w:b/>
          <w:i/>
          <w:sz w:val="24"/>
          <w:szCs w:val="24"/>
          <w:lang w:val="ro-RO"/>
        </w:rPr>
        <w:t xml:space="preserve"> propus a fi realizat în localitatea Boteni si Criseni , județul Cluj</w:t>
      </w:r>
      <w:r w:rsidR="000B2C6D" w:rsidRPr="00F53BCC">
        <w:rPr>
          <w:rFonts w:ascii="Arial" w:hAnsi="Arial" w:cs="Arial"/>
          <w:b/>
          <w:i/>
          <w:sz w:val="24"/>
          <w:szCs w:val="24"/>
          <w:lang w:val="ro-RO"/>
        </w:rPr>
        <w:t xml:space="preserve"> </w:t>
      </w:r>
      <w:r w:rsidR="00F53BCC" w:rsidRPr="00F53BCC">
        <w:rPr>
          <w:rFonts w:ascii="Arial" w:hAnsi="Arial" w:cs="Arial"/>
          <w:b/>
          <w:i/>
          <w:sz w:val="24"/>
          <w:szCs w:val="24"/>
          <w:lang w:val="ro-RO"/>
        </w:rPr>
        <w:t>,</w:t>
      </w:r>
      <w:r w:rsidRPr="003B4C35">
        <w:rPr>
          <w:rFonts w:ascii="Arial" w:hAnsi="Arial" w:cs="Arial"/>
          <w:b/>
          <w:sz w:val="24"/>
          <w:szCs w:val="24"/>
          <w:lang w:val="ro-RO"/>
        </w:rPr>
        <w:t xml:space="preserve"> </w:t>
      </w:r>
      <w:r w:rsidRPr="003B4C35">
        <w:rPr>
          <w:rFonts w:ascii="Arial" w:hAnsi="Arial" w:cs="Arial"/>
          <w:sz w:val="24"/>
          <w:szCs w:val="24"/>
          <w:lang w:val="ro-RO"/>
        </w:rPr>
        <w:t>nu se supune evaluării impactului asupra mediului.</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Justificarea prezentei decizii:</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I. Motivele care au stat la baza luării deciziei etapei de încadrare în procedura de evaluare a impactului asupra mediului sunt următoarele:</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a) </w:t>
      </w:r>
      <w:r w:rsidRPr="003B4C35">
        <w:rPr>
          <w:rFonts w:ascii="Arial" w:hAnsi="Arial" w:cs="Arial"/>
          <w:b/>
          <w:sz w:val="24"/>
          <w:szCs w:val="24"/>
          <w:lang w:val="ro-RO"/>
        </w:rPr>
        <w:t>încadrarea proiectului</w:t>
      </w:r>
      <w:r w:rsidRPr="003B4C35">
        <w:rPr>
          <w:rFonts w:ascii="Arial" w:hAnsi="Arial" w:cs="Arial"/>
          <w:sz w:val="24"/>
          <w:szCs w:val="24"/>
          <w:lang w:val="ro-RO"/>
        </w:rPr>
        <w:t>:</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proiectul se încadrează în prevederile Hotărârii Guvernului nr. 445/2009, anexa nr. II, la pct. </w:t>
      </w:r>
      <w:r w:rsidRPr="003B4C35">
        <w:rPr>
          <w:rFonts w:ascii="Arial" w:hAnsi="Arial" w:cs="Arial"/>
          <w:b/>
          <w:sz w:val="24"/>
          <w:szCs w:val="24"/>
          <w:lang w:val="ro-RO"/>
        </w:rPr>
        <w:t>13.a</w:t>
      </w:r>
      <w:r w:rsidRPr="003B4C35">
        <w:rPr>
          <w:rFonts w:ascii="Arial" w:hAnsi="Arial" w:cs="Arial"/>
          <w:sz w:val="24"/>
          <w:szCs w:val="24"/>
          <w:lang w:val="ro-RO"/>
        </w:rPr>
        <w:t xml:space="preserve"> “</w:t>
      </w:r>
      <w:r w:rsidRPr="003B4C35">
        <w:rPr>
          <w:rFonts w:ascii="Arial" w:hAnsi="Arial" w:cs="Arial"/>
          <w:i/>
          <w:sz w:val="24"/>
          <w:szCs w:val="24"/>
          <w:lang w:val="ro-RO"/>
        </w:rPr>
        <w:t>Orice modificări sau extinderi, altele decât cele prevăzute la pct. 22 din anexa nr. 1, ale proiectelor prevăzute în anexa nr. 1 sau în prezenta anexa, deja autorizate, executate sau în curs de a fi executate, care pot avea efecte semnificative negative asupra mediului”;</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b) caracteristicile proiectului:</w:t>
      </w:r>
    </w:p>
    <w:p w:rsidR="00832B0D"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b/>
          <w:sz w:val="24"/>
          <w:szCs w:val="24"/>
          <w:lang w:val="ro-RO"/>
        </w:rPr>
        <w:t>- mărimea proiectului</w:t>
      </w:r>
      <w:r w:rsidRPr="003B4C35">
        <w:rPr>
          <w:rFonts w:ascii="Arial" w:hAnsi="Arial" w:cs="Arial"/>
          <w:sz w:val="24"/>
          <w:szCs w:val="24"/>
          <w:lang w:val="ro-RO"/>
        </w:rPr>
        <w:t xml:space="preserve">: </w:t>
      </w:r>
      <w:r w:rsidR="00D717F9">
        <w:rPr>
          <w:rFonts w:ascii="Arial" w:hAnsi="Arial" w:cs="Arial"/>
          <w:sz w:val="24"/>
          <w:szCs w:val="24"/>
          <w:lang w:val="ro-RO"/>
        </w:rPr>
        <w:t>traseul retelei va fi pe terenul care apartine domeniului public si va avea o lungime de 11708 ml</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cumularea cu alte proiecte: </w:t>
      </w:r>
      <w:r w:rsidRPr="003B4C35">
        <w:rPr>
          <w:rFonts w:ascii="Arial" w:hAnsi="Arial" w:cs="Arial"/>
          <w:sz w:val="24"/>
          <w:szCs w:val="24"/>
          <w:lang w:val="ro-RO"/>
        </w:rPr>
        <w:t>proiectul se cumulează cu alte activități desfășurate zonă, fără intensificarea impactului asupra factorilor de mediu;</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utilizarea resurselor naturale: </w:t>
      </w:r>
      <w:r w:rsidRPr="003B4C35">
        <w:rPr>
          <w:rFonts w:ascii="Arial" w:hAnsi="Arial" w:cs="Arial"/>
          <w:sz w:val="24"/>
          <w:szCs w:val="24"/>
          <w:lang w:val="ro-RO"/>
        </w:rPr>
        <w:t>nu este cazul;</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producția de deșeuri: </w:t>
      </w:r>
      <w:r w:rsidRPr="003B4C35">
        <w:rPr>
          <w:rFonts w:ascii="Arial" w:hAnsi="Arial" w:cs="Arial"/>
          <w:sz w:val="24"/>
          <w:szCs w:val="24"/>
          <w:lang w:val="ro-RO"/>
        </w:rPr>
        <w:t>deşeurile rezultate din lucrările de construcţie/amenajare/funcționare vor fi reduse cantitativ, se vor colecta separat şi se vor valorifica/elimina prin operatori autorizaţi;</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 emisii poluante, inclusiv zgomotul și alte surse de disconfort: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b/>
          <w:sz w:val="24"/>
          <w:szCs w:val="24"/>
          <w:lang w:val="ro-RO"/>
        </w:rPr>
        <w:t xml:space="preserve">        </w:t>
      </w:r>
      <w:r w:rsidRPr="003B4C35">
        <w:rPr>
          <w:rFonts w:ascii="Arial" w:hAnsi="Arial" w:cs="Arial"/>
          <w:b/>
          <w:sz w:val="24"/>
          <w:szCs w:val="24"/>
          <w:lang w:val="ro-RO"/>
        </w:rPr>
        <w:tab/>
        <w:t xml:space="preserve"> - </w:t>
      </w:r>
      <w:r w:rsidRPr="003B4C35">
        <w:rPr>
          <w:rFonts w:ascii="Arial" w:hAnsi="Arial" w:cs="Arial"/>
          <w:sz w:val="24"/>
          <w:szCs w:val="24"/>
          <w:lang w:val="ro-RO"/>
        </w:rPr>
        <w:t xml:space="preserve">pe perioada  execuției proiectului: realizarea investiţiei propuse nu implică generarea de emisii semnificative în mediu;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sz w:val="24"/>
          <w:szCs w:val="24"/>
          <w:lang w:val="ro-RO"/>
        </w:rPr>
        <w:tab/>
        <w:t xml:space="preserve"> - pe perioada de funcționare: nu presupune emisii poluante;</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lastRenderedPageBreak/>
        <w:t xml:space="preserve">- </w:t>
      </w:r>
      <w:r w:rsidRPr="003B4C35">
        <w:rPr>
          <w:rFonts w:ascii="Arial" w:hAnsi="Arial" w:cs="Arial"/>
          <w:b/>
          <w:sz w:val="24"/>
          <w:szCs w:val="24"/>
          <w:lang w:val="ro-RO"/>
        </w:rPr>
        <w:t xml:space="preserve">riscul de accident, ținându-se seama de substanțele și tehnologiile utilizate: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 în perioada de execuție/amenajare –în timpul lucrărilor sunt folosite utilaje servisate în prealabil;</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 în perioada de funcționare: sunt luate măsuri de reducere a riscului (calibrare corectă stație de pompare și dimesionări conducte astfel încât să reziste la presiunile generate; poziționarea conductelor la adâncimi optime astfel încât să se evite înghețul acestora);</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b/>
          <w:sz w:val="24"/>
          <w:szCs w:val="24"/>
          <w:lang w:val="ro-RO"/>
        </w:rPr>
        <w:t xml:space="preserve">          c) localizarea proiectului</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b/>
          <w:sz w:val="24"/>
          <w:szCs w:val="24"/>
          <w:lang w:val="ro-RO"/>
        </w:rPr>
        <w:t xml:space="preserve">- utilizarea existentă a terenului: </w:t>
      </w:r>
      <w:r w:rsidRPr="003B4C35">
        <w:rPr>
          <w:rFonts w:ascii="Arial" w:hAnsi="Arial" w:cs="Arial"/>
          <w:sz w:val="24"/>
          <w:szCs w:val="24"/>
          <w:lang w:val="ro-RO"/>
        </w:rPr>
        <w:t xml:space="preserve">proiectul propus  se va realiza în </w:t>
      </w:r>
      <w:r w:rsidR="006711D3">
        <w:rPr>
          <w:rFonts w:ascii="Arial" w:hAnsi="Arial" w:cs="Arial"/>
          <w:sz w:val="24"/>
          <w:szCs w:val="24"/>
          <w:lang w:val="ro-RO"/>
        </w:rPr>
        <w:t xml:space="preserve">interiorul comunei </w:t>
      </w:r>
      <w:r w:rsidR="00D717F9">
        <w:rPr>
          <w:rFonts w:ascii="Arial" w:hAnsi="Arial" w:cs="Arial"/>
          <w:sz w:val="24"/>
          <w:szCs w:val="24"/>
          <w:lang w:val="ro-RO"/>
        </w:rPr>
        <w:t>Mociu</w:t>
      </w:r>
      <w:r w:rsidRPr="003B4C35">
        <w:rPr>
          <w:rFonts w:ascii="Arial" w:hAnsi="Arial" w:cs="Arial"/>
          <w:sz w:val="24"/>
          <w:szCs w:val="24"/>
          <w:lang w:val="ro-RO"/>
        </w:rPr>
        <w:t>;</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capacitatea de absorție a mediului: </w:t>
      </w:r>
      <w:r w:rsidRPr="003B4C35">
        <w:rPr>
          <w:rFonts w:ascii="Arial" w:hAnsi="Arial" w:cs="Arial"/>
          <w:sz w:val="24"/>
          <w:szCs w:val="24"/>
          <w:lang w:val="ro-RO"/>
        </w:rPr>
        <w:t>amplasamentul proiectului nu se regăsește în zone umede, zone costiere, zone montane/împădurite, parcuri și rezervații naturale, areale clasificate sau zone protejate prin legislația în vigoare, zone de protecție specială, arii în care standardele de calitate a mediului au fost deja depășite, peisaje cu semnificație istorică, culturală și arheologică; distanța față de zona populată;</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b/>
          <w:sz w:val="24"/>
          <w:szCs w:val="24"/>
          <w:lang w:val="ro-RO"/>
        </w:rPr>
        <w:t xml:space="preserve">          d) caracteristicile impactului potențial: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b/>
          <w:sz w:val="24"/>
          <w:szCs w:val="24"/>
          <w:lang w:val="ro-RO"/>
        </w:rPr>
        <w:t xml:space="preserve">- extinderea impactului, aria geografică și numărul persoanelor afectate: </w:t>
      </w:r>
      <w:r w:rsidRPr="003B4C35">
        <w:rPr>
          <w:rFonts w:ascii="Arial" w:hAnsi="Arial" w:cs="Arial"/>
          <w:sz w:val="24"/>
          <w:szCs w:val="24"/>
          <w:lang w:val="ro-RO"/>
        </w:rPr>
        <w:t>în urma realizării lucrărilor propuse prin proiect impactul asupra mediului va fi redus;</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natura transfrontieră a impactului: </w:t>
      </w:r>
      <w:r w:rsidRPr="003B4C35">
        <w:rPr>
          <w:rFonts w:ascii="Arial" w:hAnsi="Arial" w:cs="Arial"/>
          <w:sz w:val="24"/>
          <w:szCs w:val="24"/>
          <w:lang w:val="ro-RO"/>
        </w:rPr>
        <w:t>nu este cazul;</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mărimea și complexitatea impactului: </w:t>
      </w:r>
      <w:r w:rsidRPr="003B4C35">
        <w:rPr>
          <w:rFonts w:ascii="Arial" w:hAnsi="Arial" w:cs="Arial"/>
          <w:sz w:val="24"/>
          <w:szCs w:val="24"/>
          <w:lang w:val="ro-RO"/>
        </w:rPr>
        <w:t>impactul asupra factorilor de mediu generat în perioada de execuție a proiectului prin lucrările de construcție și de mijloacele de transport și pe perioada de funcționare, prin soluțiile constructive adoptate și echipamentele specifice aplicate, impactul se va încadra în limitele legale prevăzute;</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 xml:space="preserve">probabilitatea impactului: </w:t>
      </w:r>
      <w:r w:rsidRPr="003B4C35">
        <w:rPr>
          <w:rFonts w:ascii="Arial" w:hAnsi="Arial" w:cs="Arial"/>
          <w:sz w:val="24"/>
          <w:szCs w:val="24"/>
          <w:lang w:val="ro-RO"/>
        </w:rPr>
        <w:t xml:space="preserve"> redusă, având în vedere măsurile/instalațiile utilizate;</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w:t>
      </w:r>
      <w:r w:rsidRPr="003B4C35">
        <w:rPr>
          <w:rFonts w:ascii="Arial" w:hAnsi="Arial" w:cs="Arial"/>
          <w:b/>
          <w:sz w:val="24"/>
          <w:szCs w:val="24"/>
          <w:lang w:val="ro-RO"/>
        </w:rPr>
        <w:t xml:space="preserve"> durata, frecvența și reversibilitatea impactului: </w:t>
      </w:r>
      <w:r w:rsidRPr="003B4C35">
        <w:rPr>
          <w:rFonts w:ascii="Arial" w:hAnsi="Arial" w:cs="Arial"/>
          <w:sz w:val="24"/>
          <w:szCs w:val="24"/>
          <w:lang w:val="ro-RO"/>
        </w:rPr>
        <w:t>în perioada de execuție a proiectului, impactul lucrărilor asupra factorilor de mediu va fi temporar. Perioada de expunere va fi redusă. După realizarea lucrărilor și funcționarea obiectivului, impactul asupra factorilor de mediu se va păstra la nivelul prezent, fără un efect semnificativ;</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tab/>
      </w:r>
      <w:r w:rsidRPr="003B4C35">
        <w:rPr>
          <w:rFonts w:ascii="Arial" w:hAnsi="Arial" w:cs="Arial"/>
          <w:b/>
          <w:sz w:val="24"/>
          <w:szCs w:val="24"/>
          <w:lang w:val="ro-RO"/>
        </w:rPr>
        <w:t>e) pentru realizarea investiţiei este necesar doar o minimă organizare de şantier, pe amplasamentul stabilit de titular;</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b/>
          <w:sz w:val="24"/>
          <w:szCs w:val="24"/>
          <w:lang w:val="ro-RO"/>
        </w:rPr>
        <w:t xml:space="preserve">           f) pe parcursul derulării procedurii nu au fost formulate observaţii din partea publicului referitoare la realizarea proiectului;</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b/>
          <w:sz w:val="24"/>
          <w:szCs w:val="24"/>
          <w:lang w:val="ro-RO"/>
        </w:rPr>
        <w:t xml:space="preserve">    II. Condiţiile de realizare a proiectului:</w:t>
      </w:r>
    </w:p>
    <w:p w:rsidR="00832B0D"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 respectarea proiectului </w:t>
      </w:r>
      <w:r w:rsidR="00D717F9" w:rsidRPr="00D717F9">
        <w:rPr>
          <w:rFonts w:ascii="Arial" w:hAnsi="Arial" w:cs="Arial"/>
          <w:b/>
          <w:sz w:val="24"/>
          <w:szCs w:val="24"/>
          <w:lang w:val="ro-RO"/>
        </w:rPr>
        <w:t>” Realizare retea edilitara in localitatea Boteni si Criseni, Comuna Mociu-Retea de canalizare menajera”</w:t>
      </w:r>
      <w:r w:rsidR="00D717F9" w:rsidRPr="00D717F9">
        <w:rPr>
          <w:rFonts w:ascii="Arial" w:hAnsi="Arial" w:cs="Arial"/>
          <w:b/>
          <w:i/>
          <w:sz w:val="24"/>
          <w:szCs w:val="24"/>
          <w:lang w:val="ro-RO"/>
        </w:rPr>
        <w:t xml:space="preserve"> în localitatea Boteni si Criseni , județul Cluj</w:t>
      </w:r>
      <w:r w:rsidR="00D717F9" w:rsidRPr="00D717F9">
        <w:rPr>
          <w:rFonts w:ascii="Arial" w:hAnsi="Arial" w:cs="Arial"/>
          <w:b/>
          <w:sz w:val="24"/>
          <w:szCs w:val="24"/>
          <w:lang w:val="ro-RO"/>
        </w:rPr>
        <w:t>,</w:t>
      </w:r>
      <w:r w:rsidR="00F53BCC" w:rsidRPr="00F53BCC">
        <w:rPr>
          <w:rFonts w:ascii="Arial" w:hAnsi="Arial" w:cs="Arial"/>
          <w:b/>
          <w:sz w:val="24"/>
          <w:szCs w:val="24"/>
          <w:lang w:val="ro-RO"/>
        </w:rPr>
        <w:t xml:space="preserve"> </w:t>
      </w:r>
      <w:r w:rsidRPr="003B4C35">
        <w:rPr>
          <w:rFonts w:ascii="Arial" w:hAnsi="Arial" w:cs="Arial"/>
          <w:sz w:val="24"/>
          <w:szCs w:val="24"/>
          <w:lang w:val="ro-RO"/>
        </w:rPr>
        <w:t xml:space="preserve">  ce prevede:</w:t>
      </w:r>
    </w:p>
    <w:p w:rsidR="006711D3" w:rsidRPr="003B4C35" w:rsidRDefault="006711D3" w:rsidP="00832B0D">
      <w:pPr>
        <w:autoSpaceDE w:val="0"/>
        <w:autoSpaceDN w:val="0"/>
        <w:adjustRightInd w:val="0"/>
        <w:spacing w:after="0" w:line="240" w:lineRule="auto"/>
        <w:jc w:val="both"/>
        <w:rPr>
          <w:rFonts w:ascii="Arial" w:hAnsi="Arial" w:cs="Arial"/>
          <w:sz w:val="24"/>
          <w:szCs w:val="24"/>
          <w:lang w:val="ro-RO"/>
        </w:rPr>
      </w:pPr>
    </w:p>
    <w:p w:rsidR="00C059DB" w:rsidRDefault="00D717F9" w:rsidP="00832B0D">
      <w:pPr>
        <w:numPr>
          <w:ilvl w:val="0"/>
          <w:numId w:val="3"/>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Reteaua de canalizare proiectata pentru localitatile Boteni si Criseni va fi pozitionata de-a lungul drumurilor acestor localitati , </w:t>
      </w:r>
      <w:r w:rsidR="00C059DB">
        <w:rPr>
          <w:rFonts w:ascii="Arial" w:hAnsi="Arial" w:cs="Arial"/>
          <w:sz w:val="24"/>
          <w:szCs w:val="24"/>
          <w:lang w:val="ro-RO"/>
        </w:rPr>
        <w:t xml:space="preserve"> , vor exista subtraversari alre drumului judetean DJ150 , realizat prin foraj orizontal in tub de protectie OL 377x10 mm si subtraversari de vale realizare in foraj orizontal in   </w:t>
      </w:r>
      <w:r w:rsidR="00C059DB" w:rsidRPr="00C059DB">
        <w:rPr>
          <w:rFonts w:ascii="Arial" w:hAnsi="Arial" w:cs="Arial"/>
          <w:sz w:val="24"/>
          <w:szCs w:val="24"/>
          <w:lang w:val="ro-RO"/>
        </w:rPr>
        <w:t>tub de protectie OL 377x10 mm</w:t>
      </w:r>
      <w:r w:rsidR="00C059DB">
        <w:rPr>
          <w:rFonts w:ascii="Arial" w:hAnsi="Arial" w:cs="Arial"/>
          <w:sz w:val="24"/>
          <w:szCs w:val="24"/>
          <w:lang w:val="ro-RO"/>
        </w:rPr>
        <w:t xml:space="preserve"> incastrat in masiv de beton 1x1 metri.</w:t>
      </w:r>
    </w:p>
    <w:p w:rsidR="00C059DB" w:rsidRDefault="00C059DB" w:rsidP="00832B0D">
      <w:pPr>
        <w:numPr>
          <w:ilvl w:val="0"/>
          <w:numId w:val="3"/>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Lungimea totala </w:t>
      </w:r>
      <w:r w:rsidR="00652D9A">
        <w:rPr>
          <w:rFonts w:ascii="Arial" w:hAnsi="Arial" w:cs="Arial"/>
          <w:sz w:val="24"/>
          <w:szCs w:val="24"/>
          <w:lang w:val="ro-RO"/>
        </w:rPr>
        <w:t>a retelei de canalizare</w:t>
      </w:r>
      <w:r>
        <w:rPr>
          <w:rFonts w:ascii="Arial" w:hAnsi="Arial" w:cs="Arial"/>
          <w:sz w:val="24"/>
          <w:szCs w:val="24"/>
          <w:lang w:val="ro-RO"/>
        </w:rPr>
        <w:t xml:space="preserve">   </w:t>
      </w:r>
      <w:r w:rsidR="00652D9A">
        <w:rPr>
          <w:rFonts w:ascii="Arial" w:hAnsi="Arial" w:cs="Arial"/>
          <w:sz w:val="24"/>
          <w:szCs w:val="24"/>
          <w:lang w:val="ro-RO"/>
        </w:rPr>
        <w:t xml:space="preserve">- </w:t>
      </w:r>
      <w:r>
        <w:rPr>
          <w:rFonts w:ascii="Arial" w:hAnsi="Arial" w:cs="Arial"/>
          <w:sz w:val="24"/>
          <w:szCs w:val="24"/>
          <w:lang w:val="ro-RO"/>
        </w:rPr>
        <w:t>11708 ml</w:t>
      </w:r>
      <w:r w:rsidR="00652D9A">
        <w:rPr>
          <w:rFonts w:ascii="Arial" w:hAnsi="Arial" w:cs="Arial"/>
          <w:sz w:val="24"/>
          <w:szCs w:val="24"/>
          <w:lang w:val="ro-RO"/>
        </w:rPr>
        <w:t>;</w:t>
      </w:r>
    </w:p>
    <w:p w:rsidR="00C059DB" w:rsidRPr="00C059DB" w:rsidRDefault="00C059DB" w:rsidP="00C059DB">
      <w:pPr>
        <w:pStyle w:val="ListParagraph"/>
        <w:numPr>
          <w:ilvl w:val="0"/>
          <w:numId w:val="5"/>
        </w:numPr>
        <w:autoSpaceDE w:val="0"/>
        <w:autoSpaceDN w:val="0"/>
        <w:adjustRightInd w:val="0"/>
        <w:spacing w:after="0" w:line="240" w:lineRule="auto"/>
        <w:jc w:val="both"/>
        <w:rPr>
          <w:rFonts w:ascii="Arial" w:hAnsi="Arial" w:cs="Arial"/>
          <w:sz w:val="24"/>
          <w:szCs w:val="24"/>
          <w:lang w:val="ro-RO"/>
        </w:rPr>
      </w:pPr>
      <w:r w:rsidRPr="00C059DB">
        <w:rPr>
          <w:rFonts w:ascii="Arial" w:hAnsi="Arial" w:cs="Arial"/>
          <w:sz w:val="24"/>
          <w:szCs w:val="24"/>
          <w:lang w:val="ro-RO"/>
        </w:rPr>
        <w:t xml:space="preserve"> camine de canalizare              - 333 buc;</w:t>
      </w:r>
    </w:p>
    <w:p w:rsidR="00C059DB" w:rsidRPr="00C059DB" w:rsidRDefault="00C059DB" w:rsidP="00C059DB">
      <w:pPr>
        <w:pStyle w:val="ListParagraph"/>
        <w:numPr>
          <w:ilvl w:val="0"/>
          <w:numId w:val="5"/>
        </w:numPr>
        <w:autoSpaceDE w:val="0"/>
        <w:autoSpaceDN w:val="0"/>
        <w:adjustRightInd w:val="0"/>
        <w:spacing w:after="0" w:line="240" w:lineRule="auto"/>
        <w:jc w:val="both"/>
        <w:rPr>
          <w:rFonts w:ascii="Arial" w:hAnsi="Arial" w:cs="Arial"/>
          <w:sz w:val="24"/>
          <w:szCs w:val="24"/>
          <w:lang w:val="ro-RO"/>
        </w:rPr>
      </w:pPr>
      <w:r w:rsidRPr="00C059DB">
        <w:rPr>
          <w:rFonts w:ascii="Arial" w:hAnsi="Arial" w:cs="Arial"/>
          <w:sz w:val="24"/>
          <w:szCs w:val="24"/>
          <w:lang w:val="ro-RO"/>
        </w:rPr>
        <w:t xml:space="preserve"> statii de pompare apa uzata  -   3 buc;     </w:t>
      </w:r>
    </w:p>
    <w:p w:rsidR="00652D9A" w:rsidRDefault="00652D9A" w:rsidP="00C059DB">
      <w:pPr>
        <w:pStyle w:val="ListParagraph"/>
        <w:numPr>
          <w:ilvl w:val="0"/>
          <w:numId w:val="4"/>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Statie de epurare 500LE        -   1 buc;</w:t>
      </w:r>
    </w:p>
    <w:p w:rsidR="00652D9A" w:rsidRDefault="00652D9A" w:rsidP="00C059DB">
      <w:pPr>
        <w:pStyle w:val="ListParagraph"/>
        <w:numPr>
          <w:ilvl w:val="0"/>
          <w:numId w:val="4"/>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Bransamente canalizare        - 250 buc;</w:t>
      </w:r>
    </w:p>
    <w:p w:rsidR="00652D9A" w:rsidRDefault="006711D3" w:rsidP="006711D3">
      <w:pPr>
        <w:numPr>
          <w:ilvl w:val="0"/>
          <w:numId w:val="3"/>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St</w:t>
      </w:r>
      <w:r w:rsidR="00652D9A">
        <w:rPr>
          <w:rFonts w:ascii="Arial" w:hAnsi="Arial" w:cs="Arial"/>
          <w:sz w:val="24"/>
          <w:szCs w:val="24"/>
          <w:lang w:val="ro-RO"/>
        </w:rPr>
        <w:t>atiile de pompare vor fi tipul cu separare de solide si vor fi dotate cu pompe submersibile cu tocator, cu urmatoarele caracteristici:</w:t>
      </w:r>
    </w:p>
    <w:p w:rsidR="00652D9A" w:rsidRDefault="00652D9A" w:rsidP="00652D9A">
      <w:pPr>
        <w:pStyle w:val="ListParagraph"/>
        <w:numPr>
          <w:ilvl w:val="0"/>
          <w:numId w:val="6"/>
        </w:num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Statie de pompare Sp1 Q=15,84  m </w:t>
      </w:r>
      <w:r w:rsidRPr="00652D9A">
        <w:rPr>
          <w:rFonts w:ascii="Arial" w:hAnsi="Arial" w:cs="Arial"/>
          <w:sz w:val="24"/>
          <w:szCs w:val="24"/>
          <w:vertAlign w:val="superscript"/>
          <w:lang w:val="ro-RO"/>
        </w:rPr>
        <w:t>3</w:t>
      </w:r>
      <w:r>
        <w:rPr>
          <w:rFonts w:ascii="Arial" w:hAnsi="Arial" w:cs="Arial"/>
          <w:sz w:val="24"/>
          <w:szCs w:val="24"/>
          <w:vertAlign w:val="superscript"/>
          <w:lang w:val="ro-RO"/>
        </w:rPr>
        <w:t xml:space="preserve"> </w:t>
      </w:r>
      <w:r>
        <w:rPr>
          <w:rFonts w:ascii="Arial" w:hAnsi="Arial" w:cs="Arial"/>
          <w:sz w:val="24"/>
          <w:szCs w:val="24"/>
          <w:lang w:val="ro-RO"/>
        </w:rPr>
        <w:t>/h si H= 6,30mCA</w:t>
      </w:r>
    </w:p>
    <w:p w:rsidR="00652D9A" w:rsidRPr="00652D9A" w:rsidRDefault="00652D9A" w:rsidP="00652D9A">
      <w:pPr>
        <w:pStyle w:val="ListParagraph"/>
        <w:numPr>
          <w:ilvl w:val="0"/>
          <w:numId w:val="6"/>
        </w:numPr>
        <w:rPr>
          <w:rFonts w:ascii="Arial" w:hAnsi="Arial" w:cs="Arial"/>
          <w:sz w:val="24"/>
          <w:szCs w:val="24"/>
          <w:lang w:val="ro-RO"/>
        </w:rPr>
      </w:pPr>
      <w:r w:rsidRPr="00652D9A">
        <w:rPr>
          <w:rFonts w:ascii="Arial" w:hAnsi="Arial" w:cs="Arial"/>
          <w:sz w:val="24"/>
          <w:szCs w:val="24"/>
          <w:lang w:val="ro-RO"/>
        </w:rPr>
        <w:lastRenderedPageBreak/>
        <w:t>Statie de po</w:t>
      </w:r>
      <w:r>
        <w:rPr>
          <w:rFonts w:ascii="Arial" w:hAnsi="Arial" w:cs="Arial"/>
          <w:sz w:val="24"/>
          <w:szCs w:val="24"/>
          <w:lang w:val="ro-RO"/>
        </w:rPr>
        <w:t>mpare Sp2</w:t>
      </w:r>
      <w:r w:rsidRPr="00652D9A">
        <w:rPr>
          <w:rFonts w:ascii="Arial" w:hAnsi="Arial" w:cs="Arial"/>
          <w:sz w:val="24"/>
          <w:szCs w:val="24"/>
          <w:lang w:val="ro-RO"/>
        </w:rPr>
        <w:t xml:space="preserve"> Q=1</w:t>
      </w:r>
      <w:r>
        <w:rPr>
          <w:rFonts w:ascii="Arial" w:hAnsi="Arial" w:cs="Arial"/>
          <w:sz w:val="24"/>
          <w:szCs w:val="24"/>
          <w:lang w:val="ro-RO"/>
        </w:rPr>
        <w:t>6,20</w:t>
      </w:r>
      <w:r w:rsidRPr="00652D9A">
        <w:rPr>
          <w:rFonts w:ascii="Arial" w:hAnsi="Arial" w:cs="Arial"/>
          <w:sz w:val="24"/>
          <w:szCs w:val="24"/>
          <w:lang w:val="ro-RO"/>
        </w:rPr>
        <w:t xml:space="preserve">  m </w:t>
      </w:r>
      <w:r w:rsidRPr="00652D9A">
        <w:rPr>
          <w:rFonts w:ascii="Arial" w:hAnsi="Arial" w:cs="Arial"/>
          <w:sz w:val="24"/>
          <w:szCs w:val="24"/>
          <w:vertAlign w:val="superscript"/>
          <w:lang w:val="ro-RO"/>
        </w:rPr>
        <w:t xml:space="preserve">3 </w:t>
      </w:r>
      <w:r w:rsidRPr="00652D9A">
        <w:rPr>
          <w:rFonts w:ascii="Arial" w:hAnsi="Arial" w:cs="Arial"/>
          <w:sz w:val="24"/>
          <w:szCs w:val="24"/>
          <w:lang w:val="ro-RO"/>
        </w:rPr>
        <w:t xml:space="preserve">/h si H= </w:t>
      </w:r>
      <w:r>
        <w:rPr>
          <w:rFonts w:ascii="Arial" w:hAnsi="Arial" w:cs="Arial"/>
          <w:sz w:val="24"/>
          <w:szCs w:val="24"/>
          <w:lang w:val="ro-RO"/>
        </w:rPr>
        <w:t>10,0</w:t>
      </w:r>
      <w:r w:rsidRPr="00652D9A">
        <w:rPr>
          <w:rFonts w:ascii="Arial" w:hAnsi="Arial" w:cs="Arial"/>
          <w:sz w:val="24"/>
          <w:szCs w:val="24"/>
          <w:lang w:val="ro-RO"/>
        </w:rPr>
        <w:t>0mCA</w:t>
      </w:r>
    </w:p>
    <w:p w:rsidR="00652D9A" w:rsidRDefault="00652D9A" w:rsidP="00652D9A">
      <w:pPr>
        <w:pStyle w:val="ListParagraph"/>
        <w:numPr>
          <w:ilvl w:val="0"/>
          <w:numId w:val="6"/>
        </w:numPr>
        <w:rPr>
          <w:rFonts w:ascii="Arial" w:hAnsi="Arial" w:cs="Arial"/>
          <w:sz w:val="24"/>
          <w:szCs w:val="24"/>
          <w:lang w:val="ro-RO"/>
        </w:rPr>
      </w:pPr>
      <w:r w:rsidRPr="00652D9A">
        <w:rPr>
          <w:rFonts w:ascii="Arial" w:hAnsi="Arial" w:cs="Arial"/>
          <w:sz w:val="24"/>
          <w:szCs w:val="24"/>
          <w:lang w:val="ro-RO"/>
        </w:rPr>
        <w:t>Statie de po</w:t>
      </w:r>
      <w:r>
        <w:rPr>
          <w:rFonts w:ascii="Arial" w:hAnsi="Arial" w:cs="Arial"/>
          <w:sz w:val="24"/>
          <w:szCs w:val="24"/>
          <w:lang w:val="ro-RO"/>
        </w:rPr>
        <w:t>mpare Sp3</w:t>
      </w:r>
      <w:r w:rsidRPr="00652D9A">
        <w:rPr>
          <w:rFonts w:ascii="Arial" w:hAnsi="Arial" w:cs="Arial"/>
          <w:sz w:val="24"/>
          <w:szCs w:val="24"/>
          <w:lang w:val="ro-RO"/>
        </w:rPr>
        <w:t xml:space="preserve"> Q=15</w:t>
      </w:r>
      <w:r>
        <w:rPr>
          <w:rFonts w:ascii="Arial" w:hAnsi="Arial" w:cs="Arial"/>
          <w:sz w:val="24"/>
          <w:szCs w:val="24"/>
          <w:lang w:val="ro-RO"/>
        </w:rPr>
        <w:t>,12</w:t>
      </w:r>
      <w:r w:rsidRPr="00652D9A">
        <w:rPr>
          <w:rFonts w:ascii="Arial" w:hAnsi="Arial" w:cs="Arial"/>
          <w:sz w:val="24"/>
          <w:szCs w:val="24"/>
          <w:lang w:val="ro-RO"/>
        </w:rPr>
        <w:t xml:space="preserve">  m </w:t>
      </w:r>
      <w:r w:rsidRPr="00652D9A">
        <w:rPr>
          <w:rFonts w:ascii="Arial" w:hAnsi="Arial" w:cs="Arial"/>
          <w:sz w:val="24"/>
          <w:szCs w:val="24"/>
          <w:vertAlign w:val="superscript"/>
          <w:lang w:val="ro-RO"/>
        </w:rPr>
        <w:t xml:space="preserve">3 </w:t>
      </w:r>
      <w:r w:rsidRPr="00652D9A">
        <w:rPr>
          <w:rFonts w:ascii="Arial" w:hAnsi="Arial" w:cs="Arial"/>
          <w:sz w:val="24"/>
          <w:szCs w:val="24"/>
          <w:lang w:val="ro-RO"/>
        </w:rPr>
        <w:t>/h si H=</w:t>
      </w:r>
      <w:r>
        <w:rPr>
          <w:rFonts w:ascii="Arial" w:hAnsi="Arial" w:cs="Arial"/>
          <w:sz w:val="24"/>
          <w:szCs w:val="24"/>
          <w:lang w:val="ro-RO"/>
        </w:rPr>
        <w:t>10,3</w:t>
      </w:r>
      <w:r w:rsidRPr="00652D9A">
        <w:rPr>
          <w:rFonts w:ascii="Arial" w:hAnsi="Arial" w:cs="Arial"/>
          <w:sz w:val="24"/>
          <w:szCs w:val="24"/>
          <w:lang w:val="ro-RO"/>
        </w:rPr>
        <w:t>0Mca</w:t>
      </w:r>
    </w:p>
    <w:p w:rsidR="00652D9A" w:rsidRDefault="00832B0D" w:rsidP="00652D9A">
      <w:pPr>
        <w:rPr>
          <w:rFonts w:ascii="Arial" w:hAnsi="Arial" w:cs="Arial"/>
          <w:sz w:val="24"/>
          <w:szCs w:val="24"/>
          <w:lang w:val="ro-RO"/>
        </w:rPr>
      </w:pPr>
      <w:r w:rsidRPr="00652D9A">
        <w:rPr>
          <w:rFonts w:ascii="Arial" w:hAnsi="Arial" w:cs="Arial"/>
          <w:sz w:val="24"/>
          <w:szCs w:val="24"/>
          <w:lang w:val="ro-RO"/>
        </w:rPr>
        <w:t>Condiții de realizare:</w:t>
      </w:r>
    </w:p>
    <w:p w:rsidR="00652D9A" w:rsidRDefault="00832B0D" w:rsidP="00AA7530">
      <w:pPr>
        <w:spacing w:line="240" w:lineRule="auto"/>
        <w:jc w:val="both"/>
        <w:rPr>
          <w:rFonts w:ascii="Arial" w:hAnsi="Arial" w:cs="Arial"/>
          <w:sz w:val="24"/>
          <w:szCs w:val="24"/>
          <w:lang w:val="ro-RO"/>
        </w:rPr>
      </w:pPr>
      <w:r w:rsidRPr="003B4C35">
        <w:rPr>
          <w:rFonts w:ascii="Arial" w:hAnsi="Arial" w:cs="Arial"/>
          <w:sz w:val="24"/>
          <w:szCs w:val="24"/>
          <w:lang w:val="ro-RO"/>
        </w:rPr>
        <w:t>- realizarea lucrărilor se va face cu luarea tuturor măsurilor tehnice şi manageriale pentru minimizarea emisiilor de pulberi;</w:t>
      </w:r>
    </w:p>
    <w:p w:rsidR="00832B0D" w:rsidRPr="003B4C35" w:rsidRDefault="00832B0D" w:rsidP="00652D9A">
      <w:pPr>
        <w:spacing w:line="240" w:lineRule="auto"/>
        <w:rPr>
          <w:rFonts w:ascii="Arial" w:hAnsi="Arial" w:cs="Arial"/>
          <w:sz w:val="24"/>
          <w:szCs w:val="24"/>
          <w:lang w:val="ro-RO"/>
        </w:rPr>
      </w:pPr>
      <w:r w:rsidRPr="003B4C35">
        <w:rPr>
          <w:rFonts w:ascii="Arial" w:hAnsi="Arial" w:cs="Arial"/>
          <w:sz w:val="24"/>
          <w:szCs w:val="24"/>
          <w:lang w:val="ro-RO"/>
        </w:rPr>
        <w:t>- pe durata execuţiei lucrărilor se vor lua toate măsurile necesare pentru evitarea poluării factorilor de mediu sau prejudicierea stării de sănătate sau confort a populaţiei prin producere de praf şi zgomot, fiind obligatoriu să se respecte normele, standardele şi legislaţia privind protecţia mediului, în vigoare:</w:t>
      </w:r>
    </w:p>
    <w:p w:rsidR="00832B0D" w:rsidRPr="003B4C35" w:rsidRDefault="00832B0D" w:rsidP="00832B0D">
      <w:pPr>
        <w:numPr>
          <w:ilvl w:val="0"/>
          <w:numId w:val="2"/>
        </w:num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pentru amplasarea organizării de şantier, depozitarea materialelor de construcţie şi a deşeurilor rezultate din activităţile de construire se vor utiliza exclusiv terenurile stabilite în acest scop prin proiect, în limita terenului deţinut de titular, special amenajate, astfel încât să se asigure protecţia factorilor de mediu; se vor restrânge la minim suprafeţele ocupate temporar în timpul perioadei de construcţie</w:t>
      </w:r>
    </w:p>
    <w:p w:rsidR="00832B0D" w:rsidRPr="003B4C35" w:rsidRDefault="00832B0D" w:rsidP="00832B0D">
      <w:pPr>
        <w:numPr>
          <w:ilvl w:val="0"/>
          <w:numId w:val="2"/>
        </w:num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în timpul lucrărilor se vor folosi utilaje performante care nu produc în timpul funcţionării pierderi de substanţe poluante ce pot afecta calitatea solului şi a apelor subterane şi care nu generează zgomot peste limitele admise </w:t>
      </w:r>
    </w:p>
    <w:p w:rsidR="00832B0D" w:rsidRPr="003B4C35" w:rsidRDefault="00832B0D" w:rsidP="00832B0D">
      <w:pPr>
        <w:numPr>
          <w:ilvl w:val="0"/>
          <w:numId w:val="2"/>
        </w:num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montarea de panouri de protecţie şi semnalizarea corespunzătoare a lucrărilor pe durata realizării investiţiei, asigurându-se protecţia circulaţiei muncitorilor şi auto în zonă;</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organizarea activităţilor şi operaţiilor producătoare de zgomot în perioada zilei, cu evitarea cumulării emisiilor de zgomot;</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sunt interzise orice depozitări pe termen lung, de materiale pe zona de execuție;</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luarea tuturor măsurilor tehnice pentru reducerea riscurilor;</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conform Ordinului nr. 1798/2007, modificată cu Ord. nr. 1298/2011, titularul are obligaţia ca la finalizarea investiţiei şi înainte de punerea în funcţiune a obiectivului să solicite şi să obţină autorizaţia de mediu.</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Prezenta decizie poate fi contestată în conformitate cu prevederile Hotărârii Guvernului nr. 445/2009 şi ale Legii contenciosului administrativ nr. 554/2004, cu modificările şi completările ulterioare.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DIRECTOR EXECUTIV</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b/>
          <w:sz w:val="24"/>
          <w:szCs w:val="24"/>
          <w:lang w:val="ro-RO"/>
        </w:rPr>
        <w:t xml:space="preserve">                                                 dr.ing. GRIGORE CRĂCIUN</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t xml:space="preserve">         </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sz w:val="24"/>
          <w:szCs w:val="24"/>
          <w:lang w:val="ro-RO"/>
        </w:rPr>
        <w:t xml:space="preserve">      </w:t>
      </w:r>
      <w:r w:rsidRPr="003B4C35">
        <w:rPr>
          <w:rFonts w:ascii="Arial" w:hAnsi="Arial" w:cs="Arial"/>
          <w:b/>
          <w:sz w:val="24"/>
          <w:szCs w:val="24"/>
          <w:lang w:val="ro-RO"/>
        </w:rPr>
        <w:t>Şef serviciu AAA,</w:t>
      </w:r>
    </w:p>
    <w:p w:rsidR="00832B0D" w:rsidRPr="003B4C35" w:rsidRDefault="00832B0D" w:rsidP="00832B0D">
      <w:pPr>
        <w:autoSpaceDE w:val="0"/>
        <w:autoSpaceDN w:val="0"/>
        <w:adjustRightInd w:val="0"/>
        <w:spacing w:after="0" w:line="240" w:lineRule="auto"/>
        <w:jc w:val="both"/>
        <w:rPr>
          <w:rFonts w:ascii="Arial" w:hAnsi="Arial" w:cs="Arial"/>
          <w:b/>
          <w:sz w:val="24"/>
          <w:szCs w:val="24"/>
          <w:lang w:val="ro-RO"/>
        </w:rPr>
      </w:pPr>
      <w:r w:rsidRPr="003B4C35">
        <w:rPr>
          <w:rFonts w:ascii="Arial" w:hAnsi="Arial" w:cs="Arial"/>
          <w:b/>
          <w:sz w:val="24"/>
          <w:szCs w:val="24"/>
          <w:lang w:val="ro-RO"/>
        </w:rPr>
        <w:t xml:space="preserve">   ing. Anca CÎMPEAN</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p>
    <w:p w:rsidR="00832B0D" w:rsidRPr="003B4C35" w:rsidRDefault="009372A6" w:rsidP="00832B0D">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Întocmit: cons. Gabriela SĂVAN</w:t>
      </w:r>
    </w:p>
    <w:p w:rsidR="00832B0D" w:rsidRPr="003B4C35" w:rsidRDefault="00832B0D" w:rsidP="00832B0D">
      <w:pPr>
        <w:autoSpaceDE w:val="0"/>
        <w:autoSpaceDN w:val="0"/>
        <w:adjustRightInd w:val="0"/>
        <w:spacing w:after="0" w:line="240" w:lineRule="auto"/>
        <w:jc w:val="both"/>
        <w:rPr>
          <w:rFonts w:ascii="Arial" w:hAnsi="Arial" w:cs="Arial"/>
          <w:sz w:val="24"/>
          <w:szCs w:val="24"/>
          <w:lang w:val="ro-RO"/>
        </w:rPr>
      </w:pPr>
      <w:r w:rsidRPr="003B4C35">
        <w:rPr>
          <w:rFonts w:ascii="Arial" w:hAnsi="Arial" w:cs="Arial"/>
          <w:sz w:val="24"/>
          <w:szCs w:val="24"/>
          <w:lang w:val="ro-RO"/>
        </w:rPr>
        <w:lastRenderedPageBreak/>
        <w:t> </w:t>
      </w:r>
    </w:p>
    <w:p w:rsidR="003469E9" w:rsidRPr="003B4C35" w:rsidRDefault="003469E9">
      <w:pPr>
        <w:rPr>
          <w:lang w:val="ro-RO"/>
        </w:rPr>
      </w:pPr>
    </w:p>
    <w:sectPr w:rsidR="003469E9" w:rsidRPr="003B4C35" w:rsidSect="00832B0D">
      <w:footerReference w:type="even" r:id="rId8"/>
      <w:footerReference w:type="default" r:id="rId9"/>
      <w:headerReference w:type="first" r:id="rId10"/>
      <w:footerReference w:type="first" r:id="rId11"/>
      <w:pgSz w:w="11907" w:h="16840" w:code="9"/>
      <w:pgMar w:top="907" w:right="799" w:bottom="142" w:left="1134" w:header="40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83" w:rsidRDefault="00077483">
      <w:pPr>
        <w:spacing w:after="0" w:line="240" w:lineRule="auto"/>
      </w:pPr>
      <w:r>
        <w:separator/>
      </w:r>
    </w:p>
  </w:endnote>
  <w:endnote w:type="continuationSeparator" w:id="0">
    <w:p w:rsidR="00077483" w:rsidRDefault="0007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22" w:rsidRDefault="00832B0D" w:rsidP="00901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01022" w:rsidRDefault="00077483" w:rsidP="009010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DF" w:rsidRPr="00530DED" w:rsidRDefault="00077483" w:rsidP="004E61DF">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6.65pt;margin-top:-33.6pt;width:41.9pt;height:34.45pt;z-index:-251653120">
          <v:imagedata r:id="rId1" o:title=""/>
        </v:shape>
        <o:OLEObject Type="Embed" ProgID="CorelDRAW.Graphic.13" ShapeID="_x0000_s2059" DrawAspect="Content" ObjectID="_1580891489" r:id="rId2"/>
      </w:pict>
    </w:r>
    <w:r w:rsidR="00832B0D">
      <w:rPr>
        <w:noProof/>
        <w:lang w:val="ro-RO" w:eastAsia="ro-RO"/>
      </w:rPr>
      <mc:AlternateContent>
        <mc:Choice Requires="wps">
          <w:drawing>
            <wp:anchor distT="0" distB="0" distL="114300" distR="114300" simplePos="0" relativeHeight="251664384" behindDoc="0" locked="0" layoutInCell="1" allowOverlap="1" wp14:anchorId="3342EDDC" wp14:editId="29ABD123">
              <wp:simplePos x="0" y="0"/>
              <wp:positionH relativeFrom="column">
                <wp:posOffset>-142875</wp:posOffset>
              </wp:positionH>
              <wp:positionV relativeFrom="paragraph">
                <wp:posOffset>-34925</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25pt;margin-top:-2.75pt;width:49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DVONfIpAgAATQQAAA4AAAAAAAAAAAAAAAAALgIAAGRycy9l&#10;Mm9Eb2MueG1sUEsBAi0AFAAGAAgAAAAhAA8xPpzfAAAACQEAAA8AAAAAAAAAAAAAAAAAgwQAAGRy&#10;cy9kb3ducmV2LnhtbFBLBQYAAAAABAAEAPMAAACPBQAAAAA=&#10;" strokecolor="#00214e" strokeweight="1.5pt"/>
          </w:pict>
        </mc:Fallback>
      </mc:AlternateContent>
    </w:r>
    <w:r w:rsidR="00832B0D" w:rsidRPr="00530DED">
      <w:rPr>
        <w:rFonts w:ascii="Times New Roman" w:hAnsi="Times New Roman"/>
        <w:b/>
        <w:sz w:val="24"/>
        <w:szCs w:val="24"/>
        <w:lang w:val="it-IT"/>
      </w:rPr>
      <w:t>AGEN</w:t>
    </w:r>
    <w:r w:rsidR="00832B0D" w:rsidRPr="00530DED">
      <w:rPr>
        <w:rFonts w:ascii="Times New Roman" w:hAnsi="Times New Roman"/>
        <w:b/>
        <w:sz w:val="24"/>
        <w:szCs w:val="24"/>
        <w:lang w:val="ro-RO"/>
      </w:rPr>
      <w:t>ŢIA PENTRU PROTECŢIA MEDIULUI CLUJ</w:t>
    </w:r>
  </w:p>
  <w:p w:rsidR="004E61DF" w:rsidRPr="00530DED" w:rsidRDefault="00832B0D" w:rsidP="004E61DF">
    <w:pPr>
      <w:tabs>
        <w:tab w:val="center" w:pos="4680"/>
        <w:tab w:val="right" w:pos="9360"/>
      </w:tabs>
      <w:spacing w:after="0" w:line="240" w:lineRule="auto"/>
      <w:jc w:val="center"/>
      <w:rPr>
        <w:rFonts w:ascii="Times New Roman" w:hAnsi="Times New Roman"/>
        <w:sz w:val="24"/>
        <w:szCs w:val="24"/>
        <w:lang w:val="ro-RO"/>
      </w:rPr>
    </w:pPr>
    <w:r w:rsidRPr="00530DED">
      <w:rPr>
        <w:rFonts w:ascii="Times New Roman" w:hAnsi="Times New Roman"/>
        <w:sz w:val="24"/>
        <w:szCs w:val="24"/>
        <w:lang w:val="ro-RO"/>
      </w:rPr>
      <w:t>Strada Calea Dorobanţilor, nr. 99, Cluj-Napoca, cod 400609</w:t>
    </w:r>
  </w:p>
  <w:p w:rsidR="00136F53" w:rsidRDefault="00832B0D" w:rsidP="00136F53">
    <w:pPr>
      <w:tabs>
        <w:tab w:val="center" w:pos="4680"/>
        <w:tab w:val="right" w:pos="9360"/>
      </w:tabs>
      <w:spacing w:after="0" w:line="240" w:lineRule="auto"/>
      <w:jc w:val="center"/>
      <w:rPr>
        <w:rFonts w:ascii="Times New Roman" w:hAnsi="Times New Roman"/>
        <w:sz w:val="24"/>
        <w:szCs w:val="24"/>
        <w:lang w:val="ro-RO"/>
      </w:rPr>
    </w:pPr>
    <w:r>
      <w:rPr>
        <w:rFonts w:ascii="Times New Roman" w:hAnsi="Times New Roman"/>
        <w:sz w:val="24"/>
        <w:szCs w:val="24"/>
        <w:lang w:val="ro-RO"/>
      </w:rPr>
      <w:t>Telefon</w:t>
    </w:r>
    <w:r w:rsidRPr="00530DED">
      <w:rPr>
        <w:rFonts w:ascii="Times New Roman" w:hAnsi="Times New Roman"/>
        <w:sz w:val="24"/>
        <w:szCs w:val="24"/>
        <w:lang w:val="ro-RO"/>
      </w:rPr>
      <w:t>: 0</w:t>
    </w:r>
    <w:r>
      <w:rPr>
        <w:rFonts w:ascii="Times New Roman" w:hAnsi="Times New Roman"/>
        <w:sz w:val="24"/>
        <w:szCs w:val="24"/>
        <w:lang w:val="ro-RO"/>
      </w:rPr>
      <w:t>264 410 722; 0264 410 720;  Fax</w:t>
    </w:r>
    <w:r w:rsidRPr="00530DED">
      <w:rPr>
        <w:rFonts w:ascii="Times New Roman" w:hAnsi="Times New Roman"/>
        <w:sz w:val="24"/>
        <w:szCs w:val="24"/>
        <w:lang w:val="ro-RO"/>
      </w:rPr>
      <w:t>: 0264 410 716</w:t>
    </w:r>
    <w:r>
      <w:rPr>
        <w:rFonts w:ascii="Times New Roman" w:hAnsi="Times New Roman"/>
        <w:sz w:val="24"/>
        <w:szCs w:val="24"/>
        <w:lang w:val="ro-RO"/>
      </w:rPr>
      <w:t xml:space="preserve">;  </w:t>
    </w:r>
    <w:r w:rsidRPr="00530DED">
      <w:rPr>
        <w:rFonts w:ascii="Times New Roman" w:hAnsi="Times New Roman"/>
        <w:sz w:val="24"/>
        <w:szCs w:val="24"/>
        <w:lang w:val="ro-RO"/>
      </w:rPr>
      <w:t xml:space="preserve">E-mail: </w:t>
    </w:r>
    <w:hyperlink r:id="rId3" w:history="1">
      <w:r w:rsidRPr="00530DED">
        <w:rPr>
          <w:rFonts w:ascii="Times New Roman" w:hAnsi="Times New Roman"/>
          <w:sz w:val="24"/>
          <w:szCs w:val="24"/>
          <w:lang w:val="ro-RO"/>
        </w:rPr>
        <w:t>office@apmcj.anpm.ro</w:t>
      </w:r>
    </w:hyperlink>
    <w:r>
      <w:rPr>
        <w:rFonts w:ascii="Times New Roman" w:hAnsi="Times New Roman"/>
        <w:sz w:val="24"/>
        <w:szCs w:val="24"/>
        <w:lang w:val="ro-RO"/>
      </w:rPr>
      <w:t xml:space="preserve">; </w:t>
    </w:r>
  </w:p>
  <w:p w:rsidR="00901022" w:rsidRPr="00C44321" w:rsidRDefault="00832B0D" w:rsidP="00136F53">
    <w:pPr>
      <w:tabs>
        <w:tab w:val="center" w:pos="4680"/>
        <w:tab w:val="right" w:pos="9360"/>
      </w:tabs>
      <w:spacing w:after="0" w:line="240" w:lineRule="auto"/>
      <w:jc w:val="center"/>
    </w:pPr>
    <w:r>
      <w:fldChar w:fldCharType="begin"/>
    </w:r>
    <w:r>
      <w:instrText xml:space="preserve"> PAGE   \* MERGEFORMAT </w:instrText>
    </w:r>
    <w:r>
      <w:fldChar w:fldCharType="separate"/>
    </w:r>
    <w:r w:rsidR="00DA4771">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DF" w:rsidRPr="00530DED" w:rsidRDefault="00077483" w:rsidP="004E61DF">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6.65pt;margin-top:-33.6pt;width:41.9pt;height:34.45pt;z-index:-251655168">
          <v:imagedata r:id="rId1" o:title=""/>
        </v:shape>
        <o:OLEObject Type="Embed" ProgID="CorelDRAW.Graphic.13" ShapeID="_x0000_s2057" DrawAspect="Content" ObjectID="_1580891490" r:id="rId2"/>
      </w:pict>
    </w:r>
    <w:r w:rsidR="00832B0D">
      <w:rPr>
        <w:noProof/>
        <w:lang w:val="ro-RO" w:eastAsia="ro-RO"/>
      </w:rPr>
      <mc:AlternateContent>
        <mc:Choice Requires="wps">
          <w:drawing>
            <wp:anchor distT="0" distB="0" distL="114300" distR="114300" simplePos="0" relativeHeight="251662336" behindDoc="0" locked="0" layoutInCell="1" allowOverlap="1" wp14:anchorId="30B70410" wp14:editId="7823B4B3">
              <wp:simplePos x="0" y="0"/>
              <wp:positionH relativeFrom="column">
                <wp:posOffset>-142875</wp:posOffset>
              </wp:positionH>
              <wp:positionV relativeFrom="paragraph">
                <wp:posOffset>-34925</wp:posOffset>
              </wp:positionV>
              <wp:extent cx="62484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" strokecolor="#00214e" strokeweight="1.5pt"/>
          </w:pict>
        </mc:Fallback>
      </mc:AlternateContent>
    </w:r>
    <w:r w:rsidR="00832B0D" w:rsidRPr="00530DED">
      <w:rPr>
        <w:rFonts w:ascii="Times New Roman" w:hAnsi="Times New Roman"/>
        <w:b/>
        <w:sz w:val="24"/>
        <w:szCs w:val="24"/>
        <w:lang w:val="it-IT"/>
      </w:rPr>
      <w:t>AGEN</w:t>
    </w:r>
    <w:r w:rsidR="00832B0D" w:rsidRPr="00530DED">
      <w:rPr>
        <w:rFonts w:ascii="Times New Roman" w:hAnsi="Times New Roman"/>
        <w:b/>
        <w:sz w:val="24"/>
        <w:szCs w:val="24"/>
        <w:lang w:val="ro-RO"/>
      </w:rPr>
      <w:t>ŢIA PENTRU PROTECŢIA MEDIULUI CLUJ</w:t>
    </w:r>
  </w:p>
  <w:p w:rsidR="004E61DF" w:rsidRPr="00AE3905" w:rsidRDefault="00832B0D" w:rsidP="004E61DF">
    <w:pPr>
      <w:tabs>
        <w:tab w:val="center" w:pos="4680"/>
        <w:tab w:val="right" w:pos="9360"/>
      </w:tabs>
      <w:spacing w:after="0" w:line="240" w:lineRule="auto"/>
      <w:jc w:val="center"/>
      <w:rPr>
        <w:rFonts w:ascii="Times New Roman" w:hAnsi="Times New Roman"/>
        <w:color w:val="000000"/>
        <w:sz w:val="24"/>
        <w:szCs w:val="24"/>
        <w:lang w:val="ro-RO"/>
      </w:rPr>
    </w:pPr>
    <w:r w:rsidRPr="00AE3905">
      <w:rPr>
        <w:rFonts w:ascii="Times New Roman" w:hAnsi="Times New Roman"/>
        <w:color w:val="000000"/>
        <w:sz w:val="24"/>
        <w:szCs w:val="24"/>
        <w:lang w:val="ro-RO"/>
      </w:rPr>
      <w:t>Strada Calea Dorobanţilor, nr. 99, Cluj-Napoca, cod 400609</w:t>
    </w:r>
  </w:p>
  <w:p w:rsidR="004E61DF" w:rsidRPr="00AE3905" w:rsidRDefault="00832B0D" w:rsidP="004E61DF">
    <w:pPr>
      <w:tabs>
        <w:tab w:val="center" w:pos="4680"/>
        <w:tab w:val="right" w:pos="9360"/>
      </w:tabs>
      <w:spacing w:after="0" w:line="240" w:lineRule="auto"/>
      <w:jc w:val="center"/>
      <w:rPr>
        <w:rFonts w:ascii="Times New Roman" w:hAnsi="Times New Roman"/>
        <w:color w:val="000000"/>
        <w:sz w:val="24"/>
        <w:szCs w:val="24"/>
        <w:lang w:val="ro-RO"/>
      </w:rPr>
    </w:pPr>
    <w:r w:rsidRPr="00AE3905">
      <w:rPr>
        <w:rFonts w:ascii="Times New Roman" w:hAnsi="Times New Roman"/>
        <w:color w:val="000000"/>
        <w:sz w:val="24"/>
        <w:szCs w:val="24"/>
        <w:lang w:val="ro-RO"/>
      </w:rPr>
      <w:t>Telefon: 0264 410 722; 0264 410 720;  Fax: 0264 410 716</w:t>
    </w:r>
    <w:r>
      <w:rPr>
        <w:rFonts w:ascii="Times New Roman" w:hAnsi="Times New Roman"/>
        <w:color w:val="000000"/>
        <w:sz w:val="24"/>
        <w:szCs w:val="24"/>
        <w:lang w:val="ro-RO"/>
      </w:rPr>
      <w:t xml:space="preserve">;  </w:t>
    </w:r>
    <w:r w:rsidRPr="00AE3905">
      <w:rPr>
        <w:rFonts w:ascii="Times New Roman" w:hAnsi="Times New Roman"/>
        <w:color w:val="000000"/>
        <w:sz w:val="24"/>
        <w:szCs w:val="24"/>
        <w:lang w:val="ro-RO"/>
      </w:rPr>
      <w:t xml:space="preserve">E-mail: </w:t>
    </w:r>
    <w:hyperlink r:id="rId3" w:history="1">
      <w:r w:rsidRPr="00AE3905">
        <w:rPr>
          <w:rFonts w:ascii="Times New Roman" w:hAnsi="Times New Roman"/>
          <w:color w:val="000000"/>
          <w:sz w:val="24"/>
          <w:szCs w:val="24"/>
          <w:lang w:val="ro-RO"/>
        </w:rPr>
        <w:t>office@apmcj.anpm.ro</w:t>
      </w:r>
    </w:hyperlink>
    <w:r w:rsidRPr="00AE3905">
      <w:rPr>
        <w:rFonts w:ascii="Times New Roman" w:hAnsi="Times New Roman"/>
        <w:color w:val="000000"/>
        <w:sz w:val="24"/>
        <w:szCs w:val="24"/>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83" w:rsidRDefault="00077483">
      <w:pPr>
        <w:spacing w:after="0" w:line="240" w:lineRule="auto"/>
      </w:pPr>
      <w:r>
        <w:separator/>
      </w:r>
    </w:p>
  </w:footnote>
  <w:footnote w:type="continuationSeparator" w:id="0">
    <w:p w:rsidR="00077483" w:rsidRDefault="00077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71" w:rsidRPr="00DA4771" w:rsidRDefault="00DA4771" w:rsidP="00DA4771">
    <w:pPr>
      <w:tabs>
        <w:tab w:val="left" w:pos="9000"/>
      </w:tabs>
      <w:spacing w:after="0" w:line="240" w:lineRule="auto"/>
      <w:rPr>
        <w:rFonts w:ascii="Times New Roman" w:hAnsi="Times New Roman"/>
        <w:b/>
        <w:color w:val="00214E"/>
        <w:sz w:val="36"/>
        <w:szCs w:val="36"/>
        <w:lang w:val="ro-RO"/>
      </w:rPr>
    </w:pPr>
    <w:r>
      <w:rPr>
        <w:noProof/>
        <w:lang w:val="ro-RO" w:eastAsia="ro-RO"/>
      </w:rPr>
      <w:drawing>
        <wp:anchor distT="0" distB="0" distL="114300" distR="114300" simplePos="0" relativeHeight="251666432"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2" name="Picture 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771">
      <w:rPr>
        <w:rFonts w:ascii="Times New Roman" w:hAnsi="Times New Roman"/>
        <w:b/>
        <w:color w:val="00214E"/>
        <w:sz w:val="32"/>
        <w:szCs w:val="32"/>
        <w:lang w:val="ro-RO"/>
      </w:rPr>
      <w:t xml:space="preserve">  </w:t>
    </w:r>
    <w:r>
      <w:rPr>
        <w:rFonts w:ascii="Times New Roman" w:hAnsi="Times New Roman"/>
        <w:b/>
        <w:noProof/>
        <w:color w:val="00214E"/>
        <w:sz w:val="32"/>
        <w:szCs w:val="32"/>
        <w:lang w:val="ro-RO" w:eastAsia="ro-RO"/>
      </w:rPr>
      <w:drawing>
        <wp:inline distT="0" distB="0" distL="0" distR="0">
          <wp:extent cx="2428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Pr="00DA4771">
      <w:rPr>
        <w:rFonts w:ascii="Times New Roman" w:hAnsi="Times New Roman"/>
        <w:b/>
        <w:color w:val="00214E"/>
        <w:sz w:val="32"/>
        <w:szCs w:val="32"/>
        <w:lang w:val="ro-RO"/>
      </w:rPr>
      <w:t xml:space="preserve">                     </w:t>
    </w:r>
    <w:r w:rsidRPr="00DA4771">
      <w:rPr>
        <w:rFonts w:ascii="Times New Roman" w:hAnsi="Times New Roman"/>
        <w:b/>
        <w:color w:val="00214E"/>
        <w:sz w:val="36"/>
        <w:szCs w:val="36"/>
        <w:lang w:val="ro-RO"/>
      </w:rPr>
      <w:t xml:space="preserve">               </w:t>
    </w:r>
  </w:p>
  <w:p w:rsidR="00DA4771" w:rsidRPr="00DA4771" w:rsidRDefault="00DA4771" w:rsidP="00DA4771">
    <w:pPr>
      <w:tabs>
        <w:tab w:val="left" w:pos="9000"/>
      </w:tabs>
      <w:spacing w:after="0" w:line="240" w:lineRule="auto"/>
      <w:jc w:val="center"/>
      <w:rPr>
        <w:rFonts w:ascii="Times New Roman" w:hAnsi="Times New Roman"/>
        <w:sz w:val="36"/>
        <w:szCs w:val="36"/>
        <w:lang w:val="ro-RO"/>
      </w:rPr>
    </w:pPr>
    <w:r w:rsidRPr="00DA4771">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DA4771" w:rsidRPr="00DA4771" w:rsidTr="00945AB9">
      <w:trPr>
        <w:trHeight w:val="226"/>
      </w:trPr>
      <w:tc>
        <w:tcPr>
          <w:tcW w:w="10173" w:type="dxa"/>
          <w:shd w:val="clear" w:color="auto" w:fill="auto"/>
        </w:tcPr>
        <w:p w:rsidR="00DA4771" w:rsidRPr="00DA4771" w:rsidRDefault="00DA4771" w:rsidP="00DA4771">
          <w:pPr>
            <w:spacing w:after="0"/>
            <w:jc w:val="center"/>
            <w:rPr>
              <w:rFonts w:ascii="Garamond" w:hAnsi="Garamond"/>
              <w:b/>
              <w:bCs/>
              <w:color w:val="00214E"/>
              <w:sz w:val="32"/>
              <w:szCs w:val="32"/>
              <w:lang w:val="ro-RO"/>
            </w:rPr>
          </w:pPr>
          <w:r w:rsidRPr="00DA4771">
            <w:rPr>
              <w:rFonts w:ascii="Times New Roman" w:hAnsi="Times New Roman"/>
              <w:b/>
              <w:bCs/>
              <w:sz w:val="36"/>
              <w:szCs w:val="36"/>
              <w:lang w:val="ro-RO"/>
            </w:rPr>
            <w:t>Agenţia pentru Protecţia Mediului Cluj</w:t>
          </w:r>
        </w:p>
      </w:tc>
    </w:tr>
  </w:tbl>
  <w:p w:rsidR="00901022" w:rsidRPr="0090788F" w:rsidRDefault="00832B0D" w:rsidP="00DA4771">
    <w:pPr>
      <w:pStyle w:val="Header"/>
      <w:tabs>
        <w:tab w:val="clear" w:pos="4680"/>
        <w:tab w:val="clear" w:pos="9360"/>
        <w:tab w:val="left" w:pos="9000"/>
      </w:tabs>
      <w:jc w:val="center"/>
      <w:rPr>
        <w:rFonts w:ascii="Verdana" w:hAnsi="Verdana"/>
        <w:b/>
        <w:color w:val="0000FF"/>
        <w:sz w:val="18"/>
        <w:szCs w:val="18"/>
        <w:lang w:val="ro-RO"/>
      </w:rPr>
    </w:pPr>
    <w:r w:rsidRPr="00A75327">
      <w:rPr>
        <w:lang w:val="ro-RO"/>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E6C"/>
    <w:multiLevelType w:val="hybridMultilevel"/>
    <w:tmpl w:val="EC86835E"/>
    <w:lvl w:ilvl="0" w:tplc="7960FDDE">
      <w:numFmt w:val="bullet"/>
      <w:lvlText w:val="-"/>
      <w:lvlJc w:val="left"/>
      <w:pPr>
        <w:ind w:left="1931" w:hanging="360"/>
      </w:pPr>
      <w:rPr>
        <w:rFonts w:ascii="Arial" w:eastAsia="Times New Roman" w:hAnsi="Arial" w:cs="Arial" w:hint="default"/>
      </w:rPr>
    </w:lvl>
    <w:lvl w:ilvl="1" w:tplc="04180003" w:tentative="1">
      <w:start w:val="1"/>
      <w:numFmt w:val="bullet"/>
      <w:lvlText w:val="o"/>
      <w:lvlJc w:val="left"/>
      <w:pPr>
        <w:ind w:left="2651" w:hanging="360"/>
      </w:pPr>
      <w:rPr>
        <w:rFonts w:ascii="Courier New" w:hAnsi="Courier New" w:cs="Courier New" w:hint="default"/>
      </w:rPr>
    </w:lvl>
    <w:lvl w:ilvl="2" w:tplc="04180005" w:tentative="1">
      <w:start w:val="1"/>
      <w:numFmt w:val="bullet"/>
      <w:lvlText w:val=""/>
      <w:lvlJc w:val="left"/>
      <w:pPr>
        <w:ind w:left="3371" w:hanging="360"/>
      </w:pPr>
      <w:rPr>
        <w:rFonts w:ascii="Wingdings" w:hAnsi="Wingdings" w:hint="default"/>
      </w:rPr>
    </w:lvl>
    <w:lvl w:ilvl="3" w:tplc="04180001" w:tentative="1">
      <w:start w:val="1"/>
      <w:numFmt w:val="bullet"/>
      <w:lvlText w:val=""/>
      <w:lvlJc w:val="left"/>
      <w:pPr>
        <w:ind w:left="4091" w:hanging="360"/>
      </w:pPr>
      <w:rPr>
        <w:rFonts w:ascii="Symbol" w:hAnsi="Symbol" w:hint="default"/>
      </w:rPr>
    </w:lvl>
    <w:lvl w:ilvl="4" w:tplc="04180003" w:tentative="1">
      <w:start w:val="1"/>
      <w:numFmt w:val="bullet"/>
      <w:lvlText w:val="o"/>
      <w:lvlJc w:val="left"/>
      <w:pPr>
        <w:ind w:left="4811" w:hanging="360"/>
      </w:pPr>
      <w:rPr>
        <w:rFonts w:ascii="Courier New" w:hAnsi="Courier New" w:cs="Courier New" w:hint="default"/>
      </w:rPr>
    </w:lvl>
    <w:lvl w:ilvl="5" w:tplc="04180005" w:tentative="1">
      <w:start w:val="1"/>
      <w:numFmt w:val="bullet"/>
      <w:lvlText w:val=""/>
      <w:lvlJc w:val="left"/>
      <w:pPr>
        <w:ind w:left="5531" w:hanging="360"/>
      </w:pPr>
      <w:rPr>
        <w:rFonts w:ascii="Wingdings" w:hAnsi="Wingdings" w:hint="default"/>
      </w:rPr>
    </w:lvl>
    <w:lvl w:ilvl="6" w:tplc="04180001" w:tentative="1">
      <w:start w:val="1"/>
      <w:numFmt w:val="bullet"/>
      <w:lvlText w:val=""/>
      <w:lvlJc w:val="left"/>
      <w:pPr>
        <w:ind w:left="6251" w:hanging="360"/>
      </w:pPr>
      <w:rPr>
        <w:rFonts w:ascii="Symbol" w:hAnsi="Symbol" w:hint="default"/>
      </w:rPr>
    </w:lvl>
    <w:lvl w:ilvl="7" w:tplc="04180003" w:tentative="1">
      <w:start w:val="1"/>
      <w:numFmt w:val="bullet"/>
      <w:lvlText w:val="o"/>
      <w:lvlJc w:val="left"/>
      <w:pPr>
        <w:ind w:left="6971" w:hanging="360"/>
      </w:pPr>
      <w:rPr>
        <w:rFonts w:ascii="Courier New" w:hAnsi="Courier New" w:cs="Courier New" w:hint="default"/>
      </w:rPr>
    </w:lvl>
    <w:lvl w:ilvl="8" w:tplc="04180005" w:tentative="1">
      <w:start w:val="1"/>
      <w:numFmt w:val="bullet"/>
      <w:lvlText w:val=""/>
      <w:lvlJc w:val="left"/>
      <w:pPr>
        <w:ind w:left="7691" w:hanging="360"/>
      </w:pPr>
      <w:rPr>
        <w:rFonts w:ascii="Wingdings" w:hAnsi="Wingdings" w:hint="default"/>
      </w:rPr>
    </w:lvl>
  </w:abstractNum>
  <w:abstractNum w:abstractNumId="1">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C3C5F"/>
    <w:multiLevelType w:val="hybridMultilevel"/>
    <w:tmpl w:val="3B5E0F28"/>
    <w:lvl w:ilvl="0" w:tplc="7960FDDE">
      <w:numFmt w:val="bullet"/>
      <w:lvlText w:val="-"/>
      <w:lvlJc w:val="left"/>
      <w:pPr>
        <w:ind w:left="2400" w:hanging="360"/>
      </w:pPr>
      <w:rPr>
        <w:rFonts w:ascii="Arial" w:eastAsia="Times New Roman" w:hAnsi="Arial" w:cs="Arial"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3">
    <w:nsid w:val="2B701710"/>
    <w:multiLevelType w:val="hybridMultilevel"/>
    <w:tmpl w:val="D4EA961A"/>
    <w:lvl w:ilvl="0" w:tplc="04180001">
      <w:start w:val="1"/>
      <w:numFmt w:val="bullet"/>
      <w:lvlText w:val=""/>
      <w:lvlJc w:val="left"/>
      <w:pPr>
        <w:ind w:left="1211" w:hanging="360"/>
      </w:pPr>
      <w:rPr>
        <w:rFonts w:ascii="Symbol" w:hAnsi="Symbol" w:hint="default"/>
      </w:rPr>
    </w:lvl>
    <w:lvl w:ilvl="1" w:tplc="04180003">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53B762A5"/>
    <w:multiLevelType w:val="hybridMultilevel"/>
    <w:tmpl w:val="38568A6A"/>
    <w:lvl w:ilvl="0" w:tplc="7960FDDE">
      <w:numFmt w:val="bullet"/>
      <w:lvlText w:val="-"/>
      <w:lvlJc w:val="left"/>
      <w:pPr>
        <w:ind w:left="2415" w:hanging="360"/>
      </w:pPr>
      <w:rPr>
        <w:rFonts w:ascii="Arial" w:eastAsia="Times New Roman" w:hAnsi="Arial" w:cs="Arial" w:hint="default"/>
      </w:rPr>
    </w:lvl>
    <w:lvl w:ilvl="1" w:tplc="04180003" w:tentative="1">
      <w:start w:val="1"/>
      <w:numFmt w:val="bullet"/>
      <w:lvlText w:val="o"/>
      <w:lvlJc w:val="left"/>
      <w:pPr>
        <w:ind w:left="3135" w:hanging="360"/>
      </w:pPr>
      <w:rPr>
        <w:rFonts w:ascii="Courier New" w:hAnsi="Courier New" w:cs="Courier New" w:hint="default"/>
      </w:rPr>
    </w:lvl>
    <w:lvl w:ilvl="2" w:tplc="04180005" w:tentative="1">
      <w:start w:val="1"/>
      <w:numFmt w:val="bullet"/>
      <w:lvlText w:val=""/>
      <w:lvlJc w:val="left"/>
      <w:pPr>
        <w:ind w:left="3855" w:hanging="360"/>
      </w:pPr>
      <w:rPr>
        <w:rFonts w:ascii="Wingdings" w:hAnsi="Wingdings" w:hint="default"/>
      </w:rPr>
    </w:lvl>
    <w:lvl w:ilvl="3" w:tplc="04180001" w:tentative="1">
      <w:start w:val="1"/>
      <w:numFmt w:val="bullet"/>
      <w:lvlText w:val=""/>
      <w:lvlJc w:val="left"/>
      <w:pPr>
        <w:ind w:left="4575" w:hanging="360"/>
      </w:pPr>
      <w:rPr>
        <w:rFonts w:ascii="Symbol" w:hAnsi="Symbol" w:hint="default"/>
      </w:rPr>
    </w:lvl>
    <w:lvl w:ilvl="4" w:tplc="04180003" w:tentative="1">
      <w:start w:val="1"/>
      <w:numFmt w:val="bullet"/>
      <w:lvlText w:val="o"/>
      <w:lvlJc w:val="left"/>
      <w:pPr>
        <w:ind w:left="5295" w:hanging="360"/>
      </w:pPr>
      <w:rPr>
        <w:rFonts w:ascii="Courier New" w:hAnsi="Courier New" w:cs="Courier New" w:hint="default"/>
      </w:rPr>
    </w:lvl>
    <w:lvl w:ilvl="5" w:tplc="04180005" w:tentative="1">
      <w:start w:val="1"/>
      <w:numFmt w:val="bullet"/>
      <w:lvlText w:val=""/>
      <w:lvlJc w:val="left"/>
      <w:pPr>
        <w:ind w:left="6015" w:hanging="360"/>
      </w:pPr>
      <w:rPr>
        <w:rFonts w:ascii="Wingdings" w:hAnsi="Wingdings" w:hint="default"/>
      </w:rPr>
    </w:lvl>
    <w:lvl w:ilvl="6" w:tplc="04180001" w:tentative="1">
      <w:start w:val="1"/>
      <w:numFmt w:val="bullet"/>
      <w:lvlText w:val=""/>
      <w:lvlJc w:val="left"/>
      <w:pPr>
        <w:ind w:left="6735" w:hanging="360"/>
      </w:pPr>
      <w:rPr>
        <w:rFonts w:ascii="Symbol" w:hAnsi="Symbol" w:hint="default"/>
      </w:rPr>
    </w:lvl>
    <w:lvl w:ilvl="7" w:tplc="04180003" w:tentative="1">
      <w:start w:val="1"/>
      <w:numFmt w:val="bullet"/>
      <w:lvlText w:val="o"/>
      <w:lvlJc w:val="left"/>
      <w:pPr>
        <w:ind w:left="7455" w:hanging="360"/>
      </w:pPr>
      <w:rPr>
        <w:rFonts w:ascii="Courier New" w:hAnsi="Courier New" w:cs="Courier New" w:hint="default"/>
      </w:rPr>
    </w:lvl>
    <w:lvl w:ilvl="8" w:tplc="04180005" w:tentative="1">
      <w:start w:val="1"/>
      <w:numFmt w:val="bullet"/>
      <w:lvlText w:val=""/>
      <w:lvlJc w:val="left"/>
      <w:pPr>
        <w:ind w:left="8175" w:hanging="360"/>
      </w:pPr>
      <w:rPr>
        <w:rFonts w:ascii="Wingdings" w:hAnsi="Wingdings" w:hint="default"/>
      </w:rPr>
    </w:lvl>
  </w:abstractNum>
  <w:abstractNum w:abstractNumId="5">
    <w:nsid w:val="76736CFB"/>
    <w:multiLevelType w:val="hybridMultilevel"/>
    <w:tmpl w:val="376472DC"/>
    <w:lvl w:ilvl="0" w:tplc="04180003">
      <w:start w:val="1"/>
      <w:numFmt w:val="bullet"/>
      <w:lvlText w:val="o"/>
      <w:lvlJc w:val="left"/>
      <w:pPr>
        <w:ind w:left="644" w:hanging="360"/>
      </w:pPr>
      <w:rPr>
        <w:rFonts w:ascii="Courier New" w:hAnsi="Courier New" w:cs="Courier New"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A8"/>
    <w:rsid w:val="00010462"/>
    <w:rsid w:val="00011EB4"/>
    <w:rsid w:val="000167A2"/>
    <w:rsid w:val="0002472C"/>
    <w:rsid w:val="00025C78"/>
    <w:rsid w:val="0003074B"/>
    <w:rsid w:val="000327FB"/>
    <w:rsid w:val="000330F7"/>
    <w:rsid w:val="0004186A"/>
    <w:rsid w:val="00054DC2"/>
    <w:rsid w:val="00062051"/>
    <w:rsid w:val="00077483"/>
    <w:rsid w:val="000821B7"/>
    <w:rsid w:val="000832D4"/>
    <w:rsid w:val="000A71AB"/>
    <w:rsid w:val="000A72EC"/>
    <w:rsid w:val="000B0705"/>
    <w:rsid w:val="000B2C6D"/>
    <w:rsid w:val="000C3B60"/>
    <w:rsid w:val="000D04B2"/>
    <w:rsid w:val="000D4223"/>
    <w:rsid w:val="000E1BBD"/>
    <w:rsid w:val="000E7412"/>
    <w:rsid w:val="000F05A1"/>
    <w:rsid w:val="000F0EDC"/>
    <w:rsid w:val="000F59BB"/>
    <w:rsid w:val="000F6D6A"/>
    <w:rsid w:val="001043D7"/>
    <w:rsid w:val="001055C2"/>
    <w:rsid w:val="00110306"/>
    <w:rsid w:val="00126DF4"/>
    <w:rsid w:val="001477C8"/>
    <w:rsid w:val="00154D58"/>
    <w:rsid w:val="00155FE9"/>
    <w:rsid w:val="001636F7"/>
    <w:rsid w:val="001658ED"/>
    <w:rsid w:val="001A66FF"/>
    <w:rsid w:val="001A70D2"/>
    <w:rsid w:val="001B0B2F"/>
    <w:rsid w:val="001D15DD"/>
    <w:rsid w:val="001E0A05"/>
    <w:rsid w:val="001E2437"/>
    <w:rsid w:val="001E64E9"/>
    <w:rsid w:val="00203FF9"/>
    <w:rsid w:val="00205B48"/>
    <w:rsid w:val="00215D38"/>
    <w:rsid w:val="00222F01"/>
    <w:rsid w:val="00225915"/>
    <w:rsid w:val="00226FCB"/>
    <w:rsid w:val="002310E1"/>
    <w:rsid w:val="0023634E"/>
    <w:rsid w:val="00237A60"/>
    <w:rsid w:val="00240A4A"/>
    <w:rsid w:val="002525E0"/>
    <w:rsid w:val="00254590"/>
    <w:rsid w:val="002578D7"/>
    <w:rsid w:val="002618C3"/>
    <w:rsid w:val="00267410"/>
    <w:rsid w:val="002715A4"/>
    <w:rsid w:val="002B29F1"/>
    <w:rsid w:val="002B3B31"/>
    <w:rsid w:val="002B5DB6"/>
    <w:rsid w:val="002C0E09"/>
    <w:rsid w:val="002D4222"/>
    <w:rsid w:val="002D63F2"/>
    <w:rsid w:val="002E649C"/>
    <w:rsid w:val="002E78AB"/>
    <w:rsid w:val="00305753"/>
    <w:rsid w:val="00306487"/>
    <w:rsid w:val="00326F1A"/>
    <w:rsid w:val="003278E7"/>
    <w:rsid w:val="003313CB"/>
    <w:rsid w:val="00333B93"/>
    <w:rsid w:val="003469E9"/>
    <w:rsid w:val="003615E0"/>
    <w:rsid w:val="00381A15"/>
    <w:rsid w:val="00383BDB"/>
    <w:rsid w:val="00386C6C"/>
    <w:rsid w:val="00387E6C"/>
    <w:rsid w:val="00394369"/>
    <w:rsid w:val="003A047E"/>
    <w:rsid w:val="003A1004"/>
    <w:rsid w:val="003B219D"/>
    <w:rsid w:val="003B4C35"/>
    <w:rsid w:val="003B6A6C"/>
    <w:rsid w:val="003B6DA1"/>
    <w:rsid w:val="003C276A"/>
    <w:rsid w:val="003C48C3"/>
    <w:rsid w:val="003C7DA9"/>
    <w:rsid w:val="003E174E"/>
    <w:rsid w:val="003E2756"/>
    <w:rsid w:val="003E3BFA"/>
    <w:rsid w:val="00400541"/>
    <w:rsid w:val="00400B54"/>
    <w:rsid w:val="004027D9"/>
    <w:rsid w:val="00403B2F"/>
    <w:rsid w:val="0041184E"/>
    <w:rsid w:val="00414945"/>
    <w:rsid w:val="00420392"/>
    <w:rsid w:val="004257FD"/>
    <w:rsid w:val="00430C66"/>
    <w:rsid w:val="00444393"/>
    <w:rsid w:val="004532D7"/>
    <w:rsid w:val="004720AF"/>
    <w:rsid w:val="004A1D08"/>
    <w:rsid w:val="004A254B"/>
    <w:rsid w:val="004A6F1D"/>
    <w:rsid w:val="004C7508"/>
    <w:rsid w:val="004D04C3"/>
    <w:rsid w:val="004D38D2"/>
    <w:rsid w:val="004D48F6"/>
    <w:rsid w:val="004D7048"/>
    <w:rsid w:val="004E055F"/>
    <w:rsid w:val="00515568"/>
    <w:rsid w:val="005175F4"/>
    <w:rsid w:val="00520590"/>
    <w:rsid w:val="005228F8"/>
    <w:rsid w:val="00535EC3"/>
    <w:rsid w:val="00541977"/>
    <w:rsid w:val="005458F8"/>
    <w:rsid w:val="00547904"/>
    <w:rsid w:val="0055608E"/>
    <w:rsid w:val="005577BB"/>
    <w:rsid w:val="00571B6C"/>
    <w:rsid w:val="005778DE"/>
    <w:rsid w:val="0058425F"/>
    <w:rsid w:val="005A75FD"/>
    <w:rsid w:val="005B1944"/>
    <w:rsid w:val="005B3516"/>
    <w:rsid w:val="005C7323"/>
    <w:rsid w:val="005D260E"/>
    <w:rsid w:val="005D2AC9"/>
    <w:rsid w:val="005D314C"/>
    <w:rsid w:val="005D6EDE"/>
    <w:rsid w:val="005F4A1A"/>
    <w:rsid w:val="005F56C6"/>
    <w:rsid w:val="00601791"/>
    <w:rsid w:val="00602FA9"/>
    <w:rsid w:val="006030D6"/>
    <w:rsid w:val="006106CF"/>
    <w:rsid w:val="00611199"/>
    <w:rsid w:val="00611848"/>
    <w:rsid w:val="00612121"/>
    <w:rsid w:val="00617410"/>
    <w:rsid w:val="006224F3"/>
    <w:rsid w:val="00627FF7"/>
    <w:rsid w:val="006348F4"/>
    <w:rsid w:val="006363D0"/>
    <w:rsid w:val="006410C0"/>
    <w:rsid w:val="00652D9A"/>
    <w:rsid w:val="00652DE5"/>
    <w:rsid w:val="00653473"/>
    <w:rsid w:val="00654CEE"/>
    <w:rsid w:val="006642F2"/>
    <w:rsid w:val="00666876"/>
    <w:rsid w:val="006711D3"/>
    <w:rsid w:val="006737C9"/>
    <w:rsid w:val="0067703F"/>
    <w:rsid w:val="00690D38"/>
    <w:rsid w:val="00691C5B"/>
    <w:rsid w:val="006966F1"/>
    <w:rsid w:val="006A127C"/>
    <w:rsid w:val="006B4086"/>
    <w:rsid w:val="006B4BA2"/>
    <w:rsid w:val="006C66FC"/>
    <w:rsid w:val="006D33FF"/>
    <w:rsid w:val="006E167D"/>
    <w:rsid w:val="006F1E43"/>
    <w:rsid w:val="006F6F7F"/>
    <w:rsid w:val="00713432"/>
    <w:rsid w:val="00716E6E"/>
    <w:rsid w:val="00732270"/>
    <w:rsid w:val="00750A49"/>
    <w:rsid w:val="00752949"/>
    <w:rsid w:val="00773159"/>
    <w:rsid w:val="007817A0"/>
    <w:rsid w:val="007834EB"/>
    <w:rsid w:val="00796A7A"/>
    <w:rsid w:val="00797B1D"/>
    <w:rsid w:val="007A1032"/>
    <w:rsid w:val="007A5A27"/>
    <w:rsid w:val="007C50D4"/>
    <w:rsid w:val="007D4E6D"/>
    <w:rsid w:val="007D6DD5"/>
    <w:rsid w:val="007E33F3"/>
    <w:rsid w:val="007E4DB4"/>
    <w:rsid w:val="007F40DC"/>
    <w:rsid w:val="007F4A8B"/>
    <w:rsid w:val="008070EA"/>
    <w:rsid w:val="00816383"/>
    <w:rsid w:val="00823331"/>
    <w:rsid w:val="00832B0D"/>
    <w:rsid w:val="00841E0E"/>
    <w:rsid w:val="008462A7"/>
    <w:rsid w:val="008706A8"/>
    <w:rsid w:val="00874608"/>
    <w:rsid w:val="00882CA2"/>
    <w:rsid w:val="00882DC6"/>
    <w:rsid w:val="008A78E2"/>
    <w:rsid w:val="008B40C2"/>
    <w:rsid w:val="008B5086"/>
    <w:rsid w:val="008C121F"/>
    <w:rsid w:val="008C46F2"/>
    <w:rsid w:val="008E6A10"/>
    <w:rsid w:val="008F1124"/>
    <w:rsid w:val="008F2D72"/>
    <w:rsid w:val="00907CD7"/>
    <w:rsid w:val="00914924"/>
    <w:rsid w:val="00925B01"/>
    <w:rsid w:val="00930F97"/>
    <w:rsid w:val="009372A6"/>
    <w:rsid w:val="00940C72"/>
    <w:rsid w:val="00943A31"/>
    <w:rsid w:val="0094568C"/>
    <w:rsid w:val="00963733"/>
    <w:rsid w:val="0096439C"/>
    <w:rsid w:val="009739F9"/>
    <w:rsid w:val="00973A6F"/>
    <w:rsid w:val="0097522A"/>
    <w:rsid w:val="0098310D"/>
    <w:rsid w:val="00984D1E"/>
    <w:rsid w:val="009A29D6"/>
    <w:rsid w:val="009A437D"/>
    <w:rsid w:val="009A4BA6"/>
    <w:rsid w:val="009B38F5"/>
    <w:rsid w:val="009B7A54"/>
    <w:rsid w:val="009C41A2"/>
    <w:rsid w:val="009C52F7"/>
    <w:rsid w:val="009D08B7"/>
    <w:rsid w:val="009D1396"/>
    <w:rsid w:val="009D4A83"/>
    <w:rsid w:val="009E30B0"/>
    <w:rsid w:val="009E7CA8"/>
    <w:rsid w:val="009F3E6A"/>
    <w:rsid w:val="00A00BF8"/>
    <w:rsid w:val="00A047BF"/>
    <w:rsid w:val="00A05CBE"/>
    <w:rsid w:val="00A13996"/>
    <w:rsid w:val="00A17F6E"/>
    <w:rsid w:val="00A372C2"/>
    <w:rsid w:val="00A56073"/>
    <w:rsid w:val="00A60404"/>
    <w:rsid w:val="00A617BB"/>
    <w:rsid w:val="00A653FE"/>
    <w:rsid w:val="00A669F2"/>
    <w:rsid w:val="00A67963"/>
    <w:rsid w:val="00A73FE0"/>
    <w:rsid w:val="00A779EB"/>
    <w:rsid w:val="00A86267"/>
    <w:rsid w:val="00A92448"/>
    <w:rsid w:val="00A951FD"/>
    <w:rsid w:val="00AA17C9"/>
    <w:rsid w:val="00AA201D"/>
    <w:rsid w:val="00AA74D9"/>
    <w:rsid w:val="00AA7530"/>
    <w:rsid w:val="00AB1CBB"/>
    <w:rsid w:val="00AB4AAA"/>
    <w:rsid w:val="00AB67AF"/>
    <w:rsid w:val="00AB745F"/>
    <w:rsid w:val="00AC3B54"/>
    <w:rsid w:val="00AC4B0E"/>
    <w:rsid w:val="00AD119C"/>
    <w:rsid w:val="00AD1390"/>
    <w:rsid w:val="00AD1BED"/>
    <w:rsid w:val="00AD4E3A"/>
    <w:rsid w:val="00AE27DB"/>
    <w:rsid w:val="00AE6BFD"/>
    <w:rsid w:val="00AF2F0C"/>
    <w:rsid w:val="00B07FAA"/>
    <w:rsid w:val="00B173EC"/>
    <w:rsid w:val="00B25AF9"/>
    <w:rsid w:val="00B373A8"/>
    <w:rsid w:val="00B40952"/>
    <w:rsid w:val="00B40D0D"/>
    <w:rsid w:val="00B428B5"/>
    <w:rsid w:val="00B50AF7"/>
    <w:rsid w:val="00B571B6"/>
    <w:rsid w:val="00B674AD"/>
    <w:rsid w:val="00B7023E"/>
    <w:rsid w:val="00B7045B"/>
    <w:rsid w:val="00B7456F"/>
    <w:rsid w:val="00B87811"/>
    <w:rsid w:val="00B94BB3"/>
    <w:rsid w:val="00B97A18"/>
    <w:rsid w:val="00BA007D"/>
    <w:rsid w:val="00BA0330"/>
    <w:rsid w:val="00BA04CB"/>
    <w:rsid w:val="00BA6B5A"/>
    <w:rsid w:val="00BC561F"/>
    <w:rsid w:val="00BC5BE5"/>
    <w:rsid w:val="00BC6E00"/>
    <w:rsid w:val="00BE6503"/>
    <w:rsid w:val="00BE7264"/>
    <w:rsid w:val="00BF5611"/>
    <w:rsid w:val="00BF6579"/>
    <w:rsid w:val="00C059DB"/>
    <w:rsid w:val="00C10719"/>
    <w:rsid w:val="00C16B72"/>
    <w:rsid w:val="00C2623C"/>
    <w:rsid w:val="00C266E8"/>
    <w:rsid w:val="00C31E03"/>
    <w:rsid w:val="00C41C38"/>
    <w:rsid w:val="00C42AFA"/>
    <w:rsid w:val="00C61740"/>
    <w:rsid w:val="00C62152"/>
    <w:rsid w:val="00C67710"/>
    <w:rsid w:val="00C77D50"/>
    <w:rsid w:val="00C925F0"/>
    <w:rsid w:val="00CA0CEE"/>
    <w:rsid w:val="00CA45B1"/>
    <w:rsid w:val="00CB00B9"/>
    <w:rsid w:val="00CB4341"/>
    <w:rsid w:val="00CB4A89"/>
    <w:rsid w:val="00CB792F"/>
    <w:rsid w:val="00CC0750"/>
    <w:rsid w:val="00CC359C"/>
    <w:rsid w:val="00CC4469"/>
    <w:rsid w:val="00CD7503"/>
    <w:rsid w:val="00CE0378"/>
    <w:rsid w:val="00CE3D69"/>
    <w:rsid w:val="00CE71D5"/>
    <w:rsid w:val="00CF2064"/>
    <w:rsid w:val="00CF55FA"/>
    <w:rsid w:val="00D02E96"/>
    <w:rsid w:val="00D146CF"/>
    <w:rsid w:val="00D402CD"/>
    <w:rsid w:val="00D44BDF"/>
    <w:rsid w:val="00D46BE5"/>
    <w:rsid w:val="00D60097"/>
    <w:rsid w:val="00D63DE2"/>
    <w:rsid w:val="00D66DFB"/>
    <w:rsid w:val="00D717F9"/>
    <w:rsid w:val="00D7542E"/>
    <w:rsid w:val="00D80AA2"/>
    <w:rsid w:val="00D9161D"/>
    <w:rsid w:val="00DA4771"/>
    <w:rsid w:val="00DB33D3"/>
    <w:rsid w:val="00DC1476"/>
    <w:rsid w:val="00DC4C4B"/>
    <w:rsid w:val="00DE2BD4"/>
    <w:rsid w:val="00DE483D"/>
    <w:rsid w:val="00DE4BA3"/>
    <w:rsid w:val="00DF5D3E"/>
    <w:rsid w:val="00DF6745"/>
    <w:rsid w:val="00E00287"/>
    <w:rsid w:val="00E16515"/>
    <w:rsid w:val="00E303D3"/>
    <w:rsid w:val="00E3208C"/>
    <w:rsid w:val="00E339EB"/>
    <w:rsid w:val="00E3532B"/>
    <w:rsid w:val="00E4213B"/>
    <w:rsid w:val="00E4242E"/>
    <w:rsid w:val="00E42C1B"/>
    <w:rsid w:val="00E4654A"/>
    <w:rsid w:val="00E552D4"/>
    <w:rsid w:val="00E66FD8"/>
    <w:rsid w:val="00E823B1"/>
    <w:rsid w:val="00E82D03"/>
    <w:rsid w:val="00E93FFE"/>
    <w:rsid w:val="00E96776"/>
    <w:rsid w:val="00EB4D4F"/>
    <w:rsid w:val="00EC33D2"/>
    <w:rsid w:val="00EC3949"/>
    <w:rsid w:val="00EC5B94"/>
    <w:rsid w:val="00EE3D2C"/>
    <w:rsid w:val="00EE4256"/>
    <w:rsid w:val="00EF504D"/>
    <w:rsid w:val="00F32A34"/>
    <w:rsid w:val="00F350EA"/>
    <w:rsid w:val="00F41F71"/>
    <w:rsid w:val="00F51710"/>
    <w:rsid w:val="00F53BCC"/>
    <w:rsid w:val="00F545FA"/>
    <w:rsid w:val="00F55DC7"/>
    <w:rsid w:val="00F56503"/>
    <w:rsid w:val="00F61893"/>
    <w:rsid w:val="00F62812"/>
    <w:rsid w:val="00F74BB7"/>
    <w:rsid w:val="00F86A82"/>
    <w:rsid w:val="00F8727D"/>
    <w:rsid w:val="00F87B41"/>
    <w:rsid w:val="00F95398"/>
    <w:rsid w:val="00FA353C"/>
    <w:rsid w:val="00FA3C7C"/>
    <w:rsid w:val="00FB117C"/>
    <w:rsid w:val="00FC056C"/>
    <w:rsid w:val="00FD1A7B"/>
    <w:rsid w:val="00FD68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0D"/>
    <w:rPr>
      <w:rFonts w:ascii="Calibri" w:eastAsia="Calibri" w:hAnsi="Calibri" w:cs="Times New Roman"/>
      <w:lang w:val="en-US"/>
    </w:rPr>
  </w:style>
  <w:style w:type="paragraph" w:styleId="Heading1">
    <w:name w:val="heading 1"/>
    <w:basedOn w:val="Normal"/>
    <w:next w:val="Normal"/>
    <w:link w:val="Heading1Char"/>
    <w:qFormat/>
    <w:rsid w:val="00832B0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832B0D"/>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B0D"/>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832B0D"/>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832B0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832B0D"/>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832B0D"/>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832B0D"/>
    <w:rPr>
      <w:rFonts w:ascii="Calibri" w:eastAsia="Calibri" w:hAnsi="Calibri" w:cs="Times New Roman"/>
      <w:lang w:val="en-US"/>
    </w:rPr>
  </w:style>
  <w:style w:type="character" w:styleId="PageNumber">
    <w:name w:val="page number"/>
    <w:basedOn w:val="DefaultParagraphFont"/>
    <w:rsid w:val="00832B0D"/>
  </w:style>
  <w:style w:type="paragraph" w:styleId="ListParagraph">
    <w:name w:val="List Paragraph"/>
    <w:basedOn w:val="Normal"/>
    <w:uiPriority w:val="34"/>
    <w:qFormat/>
    <w:rsid w:val="00832B0D"/>
    <w:pPr>
      <w:ind w:left="720"/>
    </w:pPr>
  </w:style>
  <w:style w:type="paragraph" w:styleId="NoSpacing">
    <w:name w:val="No Spacing"/>
    <w:uiPriority w:val="1"/>
    <w:qFormat/>
    <w:rsid w:val="003A047E"/>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A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30"/>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0D"/>
    <w:rPr>
      <w:rFonts w:ascii="Calibri" w:eastAsia="Calibri" w:hAnsi="Calibri" w:cs="Times New Roman"/>
      <w:lang w:val="en-US"/>
    </w:rPr>
  </w:style>
  <w:style w:type="paragraph" w:styleId="Heading1">
    <w:name w:val="heading 1"/>
    <w:basedOn w:val="Normal"/>
    <w:next w:val="Normal"/>
    <w:link w:val="Heading1Char"/>
    <w:qFormat/>
    <w:rsid w:val="00832B0D"/>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832B0D"/>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B0D"/>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832B0D"/>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832B0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832B0D"/>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832B0D"/>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832B0D"/>
    <w:rPr>
      <w:rFonts w:ascii="Calibri" w:eastAsia="Calibri" w:hAnsi="Calibri" w:cs="Times New Roman"/>
      <w:lang w:val="en-US"/>
    </w:rPr>
  </w:style>
  <w:style w:type="character" w:styleId="PageNumber">
    <w:name w:val="page number"/>
    <w:basedOn w:val="DefaultParagraphFont"/>
    <w:rsid w:val="00832B0D"/>
  </w:style>
  <w:style w:type="paragraph" w:styleId="ListParagraph">
    <w:name w:val="List Paragraph"/>
    <w:basedOn w:val="Normal"/>
    <w:uiPriority w:val="34"/>
    <w:qFormat/>
    <w:rsid w:val="00832B0D"/>
    <w:pPr>
      <w:ind w:left="720"/>
    </w:pPr>
  </w:style>
  <w:style w:type="paragraph" w:styleId="NoSpacing">
    <w:name w:val="No Spacing"/>
    <w:uiPriority w:val="1"/>
    <w:qFormat/>
    <w:rsid w:val="003A047E"/>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A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3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c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cj.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1240</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DURA</dc:creator>
  <cp:lastModifiedBy>GABRIELA SAVAN</cp:lastModifiedBy>
  <cp:revision>22</cp:revision>
  <cp:lastPrinted>2018-02-23T09:44:00Z</cp:lastPrinted>
  <dcterms:created xsi:type="dcterms:W3CDTF">2017-10-19T09:31:00Z</dcterms:created>
  <dcterms:modified xsi:type="dcterms:W3CDTF">2018-02-23T09:45:00Z</dcterms:modified>
</cp:coreProperties>
</file>