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B1AB" w14:textId="77777777" w:rsidR="00574CE3" w:rsidRPr="0050648C" w:rsidRDefault="00574CE3" w:rsidP="00567595">
      <w:pPr>
        <w:spacing w:after="0" w:line="360" w:lineRule="auto"/>
        <w:rPr>
          <w:rFonts w:ascii="Arial" w:eastAsia="Calibri" w:hAnsi="Arial" w:cs="Arial"/>
          <w:b/>
          <w:noProof/>
          <w:sz w:val="28"/>
          <w:szCs w:val="28"/>
          <w:lang w:val="ro-RO"/>
        </w:rPr>
      </w:pPr>
    </w:p>
    <w:p w14:paraId="0D6FC7CA"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14503B9F"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A93FDC">
        <w:rPr>
          <w:rFonts w:ascii="Times New Roman" w:eastAsia="Calibri" w:hAnsi="Times New Roman" w:cs="Times New Roman"/>
          <w:b/>
          <w:noProof/>
          <w:sz w:val="28"/>
          <w:szCs w:val="28"/>
          <w:lang w:val="ro-RO"/>
        </w:rPr>
        <w:t xml:space="preserve">XX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A93FDC">
        <w:rPr>
          <w:rFonts w:ascii="Times New Roman" w:eastAsia="Calibri" w:hAnsi="Times New Roman" w:cs="Times New Roman"/>
          <w:b/>
          <w:noProof/>
          <w:sz w:val="28"/>
          <w:szCs w:val="28"/>
          <w:lang w:val="ro-RO"/>
        </w:rPr>
        <w:t>XX</w:t>
      </w:r>
      <w:r w:rsidR="00574CE3" w:rsidRPr="00574CE3">
        <w:rPr>
          <w:rFonts w:ascii="Times New Roman" w:eastAsia="Calibri" w:hAnsi="Times New Roman" w:cs="Times New Roman"/>
          <w:b/>
          <w:noProof/>
          <w:sz w:val="28"/>
          <w:szCs w:val="28"/>
          <w:lang w:val="ro-RO"/>
        </w:rPr>
        <w:t>.</w:t>
      </w:r>
      <w:r w:rsidR="00A93FDC">
        <w:rPr>
          <w:rFonts w:ascii="Times New Roman" w:eastAsia="Calibri" w:hAnsi="Times New Roman" w:cs="Times New Roman"/>
          <w:b/>
          <w:noProof/>
          <w:sz w:val="28"/>
          <w:szCs w:val="28"/>
          <w:lang w:val="ro-RO"/>
        </w:rPr>
        <w:t>XX</w:t>
      </w:r>
      <w:r w:rsidR="00574CE3" w:rsidRPr="00574CE3">
        <w:rPr>
          <w:rFonts w:ascii="Times New Roman" w:eastAsia="Calibri" w:hAnsi="Times New Roman" w:cs="Times New Roman"/>
          <w:b/>
          <w:noProof/>
          <w:sz w:val="28"/>
          <w:szCs w:val="28"/>
          <w:lang w:val="ro-RO"/>
        </w:rPr>
        <w:t>.2023</w:t>
      </w:r>
    </w:p>
    <w:p w14:paraId="650BEED1"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15D5C0A3"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444BF898" w14:textId="55E99DD1"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A93FDC">
        <w:rPr>
          <w:rFonts w:ascii="Times New Roman" w:hAnsi="Times New Roman" w:cs="Times New Roman"/>
          <w:b/>
          <w:sz w:val="24"/>
          <w:szCs w:val="24"/>
          <w:lang w:val="ro-RO"/>
        </w:rPr>
        <w:t>ECOTIC TRANSILVANIA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A93FDC">
        <w:rPr>
          <w:rFonts w:ascii="Times New Roman" w:hAnsi="Times New Roman" w:cs="Times New Roman"/>
          <w:b/>
          <w:sz w:val="24"/>
          <w:szCs w:val="24"/>
          <w:lang w:val="ro-RO"/>
        </w:rPr>
        <w:t>București, sectorul 4, Splaiul Unirii, nr. 86, camera 7, etaj 4</w:t>
      </w:r>
      <w:r w:rsidR="002919ED">
        <w:rPr>
          <w:rFonts w:ascii="Times New Roman" w:hAnsi="Times New Roman" w:cs="Times New Roman"/>
          <w:b/>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A93FDC">
        <w:rPr>
          <w:rFonts w:ascii="Times New Roman" w:hAnsi="Times New Roman" w:cs="Times New Roman"/>
          <w:sz w:val="24"/>
          <w:szCs w:val="24"/>
          <w:lang w:val="ro-RO"/>
        </w:rPr>
        <w:t>1403/19.01.2023</w:t>
      </w:r>
      <w:r w:rsidR="00C519F0">
        <w:rPr>
          <w:rFonts w:ascii="Times New Roman" w:hAnsi="Times New Roman" w:cs="Times New Roman"/>
          <w:sz w:val="24"/>
          <w:szCs w:val="24"/>
          <w:lang w:val="ro-RO"/>
        </w:rPr>
        <w:t>,</w:t>
      </w:r>
    </w:p>
    <w:p w14:paraId="318CAEB8"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A93FDC">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7D1797F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0D2DD7BE"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32BA54FD"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315B33E5" w14:textId="77777777" w:rsidR="00387951" w:rsidRPr="0050648C" w:rsidRDefault="00387951" w:rsidP="00387951">
      <w:pPr>
        <w:pStyle w:val="PlainText"/>
        <w:rPr>
          <w:rFonts w:ascii="Times New Roman" w:hAnsi="Times New Roman"/>
          <w:sz w:val="24"/>
          <w:szCs w:val="24"/>
          <w:lang w:val="ro-RO"/>
        </w:rPr>
      </w:pPr>
    </w:p>
    <w:p w14:paraId="12E2A4B2" w14:textId="77777777"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A93FDC">
        <w:rPr>
          <w:rFonts w:ascii="Times New Roman" w:hAnsi="Times New Roman" w:cs="Times New Roman"/>
          <w:sz w:val="24"/>
          <w:szCs w:val="24"/>
          <w:lang w:val="ro-RO"/>
        </w:rPr>
        <w:t>ECOTIC TRANSILVANIA</w:t>
      </w:r>
      <w:r w:rsidR="00C519F0">
        <w:rPr>
          <w:rFonts w:ascii="Times New Roman" w:hAnsi="Times New Roman" w:cs="Times New Roman"/>
          <w:sz w:val="24"/>
          <w:szCs w:val="24"/>
          <w:lang w:val="ro-RO"/>
        </w:rPr>
        <w:t xml:space="preserve"> S.R.L.</w:t>
      </w:r>
    </w:p>
    <w:p w14:paraId="1BD5059A" w14:textId="4F137EDA"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A93FDC">
        <w:rPr>
          <w:rFonts w:ascii="Times New Roman" w:eastAsia="Times New Roman" w:hAnsi="Times New Roman" w:cs="Times New Roman"/>
          <w:sz w:val="24"/>
          <w:szCs w:val="24"/>
          <w:lang w:val="ro-RO"/>
        </w:rPr>
        <w:t>Centru de colectare deșeuri de echipamente electrice și electronice (DEE)</w:t>
      </w:r>
      <w:r w:rsidR="00503242">
        <w:rPr>
          <w:rFonts w:ascii="Times New Roman" w:eastAsia="Times New Roman" w:hAnsi="Times New Roman" w:cs="Times New Roman"/>
          <w:sz w:val="24"/>
          <w:szCs w:val="24"/>
          <w:lang w:val="ro-RO"/>
        </w:rPr>
        <w:t xml:space="preserve"> și deșeuri de baterii și acumulatori</w:t>
      </w:r>
      <w:r w:rsidR="002919ED">
        <w:rPr>
          <w:rFonts w:ascii="Times New Roman" w:eastAsia="Times New Roman" w:hAnsi="Times New Roman" w:cs="Times New Roman"/>
          <w:sz w:val="24"/>
          <w:szCs w:val="24"/>
          <w:lang w:val="ro-RO"/>
        </w:rPr>
        <w:t xml:space="preserve"> (DBA)</w:t>
      </w:r>
    </w:p>
    <w:p w14:paraId="56449C9E" w14:textId="77777777"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503242">
        <w:rPr>
          <w:rFonts w:ascii="Times New Roman" w:hAnsi="Times New Roman" w:cs="Times New Roman"/>
          <w:sz w:val="24"/>
          <w:szCs w:val="24"/>
          <w:lang w:val="ro-RO"/>
        </w:rPr>
        <w:t>municipiul Turda, str. 22 Decembrie 1989, nr. 12C</w:t>
      </w:r>
      <w:r w:rsidR="0050648C" w:rsidRPr="0050648C">
        <w:rPr>
          <w:rFonts w:ascii="Times New Roman" w:hAnsi="Times New Roman" w:cs="Times New Roman"/>
          <w:sz w:val="24"/>
          <w:szCs w:val="24"/>
          <w:lang w:val="ro-RO"/>
        </w:rPr>
        <w:t>, județul Cluj</w:t>
      </w:r>
    </w:p>
    <w:p w14:paraId="213931AB"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2A331F8D"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408"/>
        <w:gridCol w:w="3412"/>
      </w:tblGrid>
      <w:tr w:rsidR="0063541A" w:rsidRPr="006519ED" w14:paraId="060D95C7" w14:textId="77777777" w:rsidTr="006519ED">
        <w:tc>
          <w:tcPr>
            <w:tcW w:w="1638" w:type="dxa"/>
            <w:shd w:val="clear" w:color="auto" w:fill="C0C0C0"/>
          </w:tcPr>
          <w:p w14:paraId="064E2111" w14:textId="77777777" w:rsidR="0063541A" w:rsidRPr="006519ED" w:rsidRDefault="0063541A" w:rsidP="00364C6A">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Cod CAEN Rev.2</w:t>
            </w:r>
          </w:p>
        </w:tc>
        <w:tc>
          <w:tcPr>
            <w:tcW w:w="3573" w:type="dxa"/>
            <w:shd w:val="clear" w:color="auto" w:fill="C0C0C0"/>
          </w:tcPr>
          <w:p w14:paraId="7E574F88" w14:textId="77777777" w:rsidR="0063541A" w:rsidRPr="006519ED" w:rsidRDefault="0063541A" w:rsidP="00364C6A">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Denumire activitate CAEN Rev. 2</w:t>
            </w:r>
          </w:p>
        </w:tc>
        <w:tc>
          <w:tcPr>
            <w:tcW w:w="1408" w:type="dxa"/>
            <w:shd w:val="clear" w:color="auto" w:fill="C0C0C0"/>
          </w:tcPr>
          <w:p w14:paraId="769303BF" w14:textId="77777777" w:rsidR="0063541A" w:rsidRPr="006519ED" w:rsidRDefault="0063541A" w:rsidP="00364C6A">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Cod CAEN Rev.1</w:t>
            </w:r>
          </w:p>
        </w:tc>
        <w:tc>
          <w:tcPr>
            <w:tcW w:w="3412" w:type="dxa"/>
            <w:shd w:val="clear" w:color="auto" w:fill="C0C0C0"/>
          </w:tcPr>
          <w:p w14:paraId="0103B399" w14:textId="77777777" w:rsidR="0063541A" w:rsidRPr="006519ED" w:rsidRDefault="0063541A" w:rsidP="00364C6A">
            <w:pPr>
              <w:spacing w:after="0" w:line="240" w:lineRule="auto"/>
              <w:jc w:val="center"/>
              <w:rPr>
                <w:rFonts w:ascii="Times New Roman" w:eastAsia="Calibri" w:hAnsi="Times New Roman" w:cs="Times New Roman"/>
                <w:b/>
                <w:lang w:val="ro-RO"/>
              </w:rPr>
            </w:pPr>
            <w:r w:rsidRPr="006519ED">
              <w:rPr>
                <w:rFonts w:ascii="Times New Roman" w:eastAsia="Calibri" w:hAnsi="Times New Roman" w:cs="Times New Roman"/>
                <w:b/>
                <w:lang w:val="ro-RO"/>
              </w:rPr>
              <w:t>Denumire activitate CAEN Rev.1</w:t>
            </w:r>
          </w:p>
        </w:tc>
      </w:tr>
      <w:tr w:rsidR="0063541A" w:rsidRPr="006519ED" w14:paraId="7BA91CEB" w14:textId="77777777" w:rsidTr="006519ED">
        <w:trPr>
          <w:trHeight w:val="161"/>
        </w:trPr>
        <w:tc>
          <w:tcPr>
            <w:tcW w:w="1638" w:type="dxa"/>
            <w:shd w:val="clear" w:color="auto" w:fill="auto"/>
          </w:tcPr>
          <w:p w14:paraId="5237B8AD" w14:textId="77777777" w:rsidR="0063541A" w:rsidRPr="006519ED" w:rsidRDefault="00503242" w:rsidP="006519E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3811</w:t>
            </w:r>
          </w:p>
        </w:tc>
        <w:tc>
          <w:tcPr>
            <w:tcW w:w="3573" w:type="dxa"/>
            <w:shd w:val="clear" w:color="auto" w:fill="auto"/>
          </w:tcPr>
          <w:p w14:paraId="3EB4B1D4" w14:textId="77777777" w:rsidR="0063541A" w:rsidRPr="006519ED" w:rsidRDefault="00503242" w:rsidP="006519E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Colectarea deșeurilor nepericuloase</w:t>
            </w:r>
          </w:p>
        </w:tc>
        <w:tc>
          <w:tcPr>
            <w:tcW w:w="1408" w:type="dxa"/>
            <w:shd w:val="clear" w:color="auto" w:fill="auto"/>
          </w:tcPr>
          <w:p w14:paraId="3516D899" w14:textId="77777777" w:rsidR="0063541A" w:rsidRPr="006519ED" w:rsidRDefault="00503242" w:rsidP="006519E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9002</w:t>
            </w:r>
          </w:p>
        </w:tc>
        <w:tc>
          <w:tcPr>
            <w:tcW w:w="3412" w:type="dxa"/>
            <w:shd w:val="clear" w:color="auto" w:fill="auto"/>
          </w:tcPr>
          <w:p w14:paraId="48804378" w14:textId="77777777" w:rsidR="0063541A" w:rsidRPr="006519ED" w:rsidRDefault="006519ED" w:rsidP="006519E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Colectarea și tratarea altor reziduuri</w:t>
            </w:r>
          </w:p>
        </w:tc>
      </w:tr>
      <w:tr w:rsidR="00C519F0" w:rsidRPr="006519ED" w14:paraId="70AF9213" w14:textId="77777777" w:rsidTr="006519ED">
        <w:trPr>
          <w:trHeight w:val="414"/>
        </w:trPr>
        <w:tc>
          <w:tcPr>
            <w:tcW w:w="1638" w:type="dxa"/>
            <w:shd w:val="clear" w:color="auto" w:fill="auto"/>
          </w:tcPr>
          <w:p w14:paraId="21C76AC5" w14:textId="77777777" w:rsidR="00C519F0" w:rsidRPr="006519ED" w:rsidRDefault="006519ED" w:rsidP="00F000B0">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3812</w:t>
            </w:r>
          </w:p>
        </w:tc>
        <w:tc>
          <w:tcPr>
            <w:tcW w:w="3573" w:type="dxa"/>
            <w:shd w:val="clear" w:color="auto" w:fill="auto"/>
          </w:tcPr>
          <w:p w14:paraId="7A57C3BB" w14:textId="77777777" w:rsidR="00C519F0" w:rsidRPr="006519ED" w:rsidRDefault="006519ED" w:rsidP="000F43B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Colectarea deșeurilor periculoase</w:t>
            </w:r>
          </w:p>
        </w:tc>
        <w:tc>
          <w:tcPr>
            <w:tcW w:w="1408" w:type="dxa"/>
            <w:shd w:val="clear" w:color="auto" w:fill="auto"/>
          </w:tcPr>
          <w:p w14:paraId="13FCD7AB" w14:textId="77777777" w:rsidR="00C519F0" w:rsidRPr="006519ED" w:rsidRDefault="006519ED" w:rsidP="00F000B0">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9002</w:t>
            </w:r>
          </w:p>
        </w:tc>
        <w:tc>
          <w:tcPr>
            <w:tcW w:w="3412" w:type="dxa"/>
            <w:shd w:val="clear" w:color="auto" w:fill="auto"/>
          </w:tcPr>
          <w:p w14:paraId="65EA82FA" w14:textId="77777777" w:rsidR="00C519F0" w:rsidRPr="006519ED" w:rsidRDefault="006519ED" w:rsidP="000F43B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Colectarea și tratarea altor reziduuri</w:t>
            </w:r>
          </w:p>
        </w:tc>
      </w:tr>
      <w:tr w:rsidR="00503242" w:rsidRPr="006519ED" w14:paraId="44699F67" w14:textId="77777777" w:rsidTr="006519ED">
        <w:trPr>
          <w:trHeight w:val="414"/>
        </w:trPr>
        <w:tc>
          <w:tcPr>
            <w:tcW w:w="1638" w:type="dxa"/>
            <w:shd w:val="clear" w:color="auto" w:fill="auto"/>
          </w:tcPr>
          <w:p w14:paraId="1A83DA44" w14:textId="77777777" w:rsidR="00503242" w:rsidRPr="006519ED" w:rsidRDefault="006519ED" w:rsidP="00F000B0">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4677</w:t>
            </w:r>
          </w:p>
        </w:tc>
        <w:tc>
          <w:tcPr>
            <w:tcW w:w="3573" w:type="dxa"/>
            <w:shd w:val="clear" w:color="auto" w:fill="auto"/>
          </w:tcPr>
          <w:p w14:paraId="4F5923D1" w14:textId="77777777" w:rsidR="00503242" w:rsidRPr="006519ED" w:rsidRDefault="006519ED" w:rsidP="000F43B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Comerț cu ridicata al deșeurilor și resturilor</w:t>
            </w:r>
          </w:p>
        </w:tc>
        <w:tc>
          <w:tcPr>
            <w:tcW w:w="1408" w:type="dxa"/>
            <w:shd w:val="clear" w:color="auto" w:fill="auto"/>
          </w:tcPr>
          <w:p w14:paraId="29BFDCD9" w14:textId="77777777" w:rsidR="00503242" w:rsidRPr="006519ED" w:rsidRDefault="006519ED" w:rsidP="00F000B0">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5157</w:t>
            </w:r>
          </w:p>
        </w:tc>
        <w:tc>
          <w:tcPr>
            <w:tcW w:w="3412" w:type="dxa"/>
            <w:shd w:val="clear" w:color="auto" w:fill="auto"/>
          </w:tcPr>
          <w:p w14:paraId="40883518" w14:textId="77777777" w:rsidR="00503242" w:rsidRPr="006519ED" w:rsidRDefault="006519ED" w:rsidP="000F43B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Comerț cu ridicata al deșeurilor și resturilor</w:t>
            </w:r>
          </w:p>
        </w:tc>
      </w:tr>
      <w:tr w:rsidR="00503242" w:rsidRPr="006519ED" w14:paraId="19D4C682" w14:textId="77777777" w:rsidTr="006519ED">
        <w:trPr>
          <w:trHeight w:val="414"/>
        </w:trPr>
        <w:tc>
          <w:tcPr>
            <w:tcW w:w="1638" w:type="dxa"/>
            <w:shd w:val="clear" w:color="auto" w:fill="auto"/>
          </w:tcPr>
          <w:p w14:paraId="23150969" w14:textId="77777777" w:rsidR="00503242" w:rsidRPr="006519ED" w:rsidRDefault="006519ED" w:rsidP="00F000B0">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4941</w:t>
            </w:r>
          </w:p>
        </w:tc>
        <w:tc>
          <w:tcPr>
            <w:tcW w:w="3573" w:type="dxa"/>
            <w:shd w:val="clear" w:color="auto" w:fill="auto"/>
          </w:tcPr>
          <w:p w14:paraId="7916D68F" w14:textId="77777777" w:rsidR="00503242" w:rsidRPr="006519ED" w:rsidRDefault="006519ED" w:rsidP="000F43B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Transporturi rutiere de mărfuri</w:t>
            </w:r>
          </w:p>
        </w:tc>
        <w:tc>
          <w:tcPr>
            <w:tcW w:w="1408" w:type="dxa"/>
            <w:shd w:val="clear" w:color="auto" w:fill="auto"/>
          </w:tcPr>
          <w:p w14:paraId="7C322ED8" w14:textId="77777777" w:rsidR="00503242" w:rsidRPr="006519ED" w:rsidRDefault="006519ED" w:rsidP="00F000B0">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6024</w:t>
            </w:r>
          </w:p>
        </w:tc>
        <w:tc>
          <w:tcPr>
            <w:tcW w:w="3412" w:type="dxa"/>
            <w:shd w:val="clear" w:color="auto" w:fill="auto"/>
          </w:tcPr>
          <w:p w14:paraId="2C3C2143" w14:textId="77777777" w:rsidR="00503242" w:rsidRPr="006519ED" w:rsidRDefault="006519ED" w:rsidP="000F43BD">
            <w:pPr>
              <w:spacing w:before="40" w:after="0" w:line="240" w:lineRule="auto"/>
              <w:jc w:val="center"/>
              <w:rPr>
                <w:rFonts w:ascii="Times New Roman" w:hAnsi="Times New Roman" w:cs="Times New Roman"/>
                <w:lang w:val="ro-RO"/>
              </w:rPr>
            </w:pPr>
            <w:r w:rsidRPr="006519ED">
              <w:rPr>
                <w:rFonts w:ascii="Times New Roman" w:hAnsi="Times New Roman" w:cs="Times New Roman"/>
                <w:lang w:val="ro-RO"/>
              </w:rPr>
              <w:t>Transporturi rutiere de mărfuri</w:t>
            </w:r>
          </w:p>
        </w:tc>
      </w:tr>
    </w:tbl>
    <w:p w14:paraId="12D0216D"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B73EFC">
        <w:rPr>
          <w:rFonts w:ascii="Times New Roman" w:hAnsi="Times New Roman" w:cs="Times New Roman"/>
          <w:b/>
          <w:sz w:val="24"/>
          <w:szCs w:val="24"/>
          <w:lang w:val="ro-RO"/>
        </w:rPr>
        <w:lastRenderedPageBreak/>
        <w:t xml:space="preserve">Documentaţia </w:t>
      </w:r>
      <w:r w:rsidR="00387951" w:rsidRPr="00B73EFC">
        <w:rPr>
          <w:rFonts w:ascii="Times New Roman" w:hAnsi="Times New Roman" w:cs="Times New Roman"/>
          <w:b/>
          <w:sz w:val="24"/>
          <w:szCs w:val="24"/>
          <w:lang w:val="ro-RO"/>
        </w:rPr>
        <w:t>conține:</w:t>
      </w:r>
      <w:r w:rsidR="00387951" w:rsidRPr="0050648C">
        <w:rPr>
          <w:rFonts w:ascii="Times New Roman" w:hAnsi="Times New Roman" w:cs="Times New Roman"/>
          <w:b/>
          <w:sz w:val="24"/>
          <w:szCs w:val="24"/>
          <w:lang w:val="ro-RO"/>
        </w:rPr>
        <w:t xml:space="preserve"> </w:t>
      </w:r>
    </w:p>
    <w:p w14:paraId="559F0EEA" w14:textId="77777777"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6519ED">
        <w:rPr>
          <w:rFonts w:ascii="Times New Roman" w:hAnsi="Times New Roman" w:cs="Times New Roman"/>
          <w:sz w:val="24"/>
          <w:szCs w:val="24"/>
          <w:lang w:val="ro-RO"/>
        </w:rPr>
        <w:t>MABECO SRL</w:t>
      </w:r>
      <w:r w:rsidR="00807BC2">
        <w:rPr>
          <w:rFonts w:ascii="Times New Roman" w:hAnsi="Times New Roman"/>
          <w:sz w:val="24"/>
          <w:szCs w:val="24"/>
          <w:lang w:val="ro-RO"/>
        </w:rPr>
        <w:t>;</w:t>
      </w:r>
    </w:p>
    <w:p w14:paraId="520C0950" w14:textId="77777777" w:rsidR="0050648C" w:rsidRPr="00807BC2" w:rsidRDefault="006519E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w:t>
      </w:r>
      <w:r w:rsidR="00551042">
        <w:rPr>
          <w:rFonts w:ascii="Times New Roman" w:hAnsi="Times New Roman" w:cs="Times New Roman"/>
          <w:sz w:val="24"/>
          <w:szCs w:val="24"/>
          <w:lang w:val="ro-RO"/>
        </w:rPr>
        <w:t xml:space="preserve"> emitere autorizaţie de mediu</w:t>
      </w:r>
      <w:r>
        <w:rPr>
          <w:rFonts w:ascii="Times New Roman" w:hAnsi="Times New Roman" w:cs="Times New Roman"/>
          <w:sz w:val="24"/>
          <w:szCs w:val="24"/>
          <w:lang w:val="ro-RO"/>
        </w:rPr>
        <w:t>: 500 lei</w:t>
      </w:r>
      <w:r w:rsidR="00551042">
        <w:rPr>
          <w:rFonts w:ascii="Times New Roman" w:hAnsi="Times New Roman" w:cs="Times New Roman"/>
          <w:sz w:val="24"/>
          <w:szCs w:val="24"/>
          <w:lang w:val="ro-RO"/>
        </w:rPr>
        <w:t>;</w:t>
      </w:r>
    </w:p>
    <w:p w14:paraId="32CE27E4" w14:textId="77777777" w:rsidR="00807BC2" w:rsidRPr="00AD6C86"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29DD29E6" w14:textId="77777777" w:rsidR="00396062" w:rsidRPr="006E2638" w:rsidRDefault="006E2638" w:rsidP="006E2638">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închiriere nr. 1/01.07.2022 și actul adițional nr. 1/01.11.2022, încheiate</w:t>
      </w:r>
      <w:r w:rsidRPr="006E2638">
        <w:rPr>
          <w:rFonts w:ascii="Times New Roman" w:hAnsi="Times New Roman" w:cs="Times New Roman"/>
          <w:sz w:val="24"/>
          <w:szCs w:val="24"/>
          <w:lang w:val="ro-RO"/>
        </w:rPr>
        <w:t xml:space="preserve"> cu MOKUSSPEDITION SRL;</w:t>
      </w:r>
    </w:p>
    <w:p w14:paraId="249D2EC1" w14:textId="77777777" w:rsidR="006E2638" w:rsidRDefault="006E2638" w:rsidP="00396062">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prestare a serviciului de salubrizare nr. CJL2_43378/01.12.2022, încheiat cu SC SUPERCOM SA;</w:t>
      </w:r>
    </w:p>
    <w:p w14:paraId="3D175F8E" w14:textId="77777777" w:rsidR="006E2638" w:rsidRDefault="006E2638" w:rsidP="00396062">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105/29.11.2022, încheiat cu IMAGPRO RECYCLE SRL;</w:t>
      </w:r>
    </w:p>
    <w:p w14:paraId="44B9A254" w14:textId="77777777" w:rsidR="002679E3" w:rsidRDefault="002679E3" w:rsidP="00396062">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nr. 5198/28.03.2019, încheiat cu SC VESNA GC SRL;</w:t>
      </w:r>
    </w:p>
    <w:p w14:paraId="20953EE5" w14:textId="11813E5F" w:rsidR="002679E3" w:rsidRDefault="002679E3" w:rsidP="00396062">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transport și depozitare DBA nr. 01B/03.01.2019 și actele adiționale nr. 1, 2 și 3, încheiate cu ECOTIC BAT SRL;</w:t>
      </w:r>
    </w:p>
    <w:p w14:paraId="26426F3F" w14:textId="4A7EFC9B" w:rsidR="00591A33" w:rsidRDefault="00591A33" w:rsidP="00396062">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ce vânzare-cumpărare nr. 60/01.03.2019, încheiat cu SC GREENWEEE INTERNATIONAL SA Buzău;</w:t>
      </w:r>
    </w:p>
    <w:p w14:paraId="189A8A85" w14:textId="77777777" w:rsidR="002679E3" w:rsidRDefault="002679E3" w:rsidP="00396062">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servicii de colectare, transport, depozitare DEE nr. 05/03.02.2021, încheiat cu ASOCIAȚIA ECOTIC;</w:t>
      </w:r>
    </w:p>
    <w:p w14:paraId="7BC0D40C" w14:textId="77777777" w:rsidR="002679E3" w:rsidRDefault="002679E3" w:rsidP="002679E3">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transport și depozitare DEEE nr. 02/03.01.2019 și actele adiționale, încheiate cu ASOCIAȚIA ECOTIC;</w:t>
      </w:r>
    </w:p>
    <w:p w14:paraId="2F93D85B" w14:textId="77777777" w:rsidR="00B73EFC" w:rsidRDefault="00B73EFC" w:rsidP="002679E3">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Extras de carte funciară nr. 54353 Turda;</w:t>
      </w:r>
    </w:p>
    <w:p w14:paraId="55DFE89C" w14:textId="77777777" w:rsidR="00B73EFC" w:rsidRDefault="00B73EFC" w:rsidP="002679E3">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Carte de identitate a vehicului cu nr. de înmatriculare B135DEE;</w:t>
      </w:r>
    </w:p>
    <w:p w14:paraId="09EB8271" w14:textId="77777777" w:rsidR="00B73EFC" w:rsidRDefault="00B73EFC" w:rsidP="002679E3">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Certificart de consilier de siguranță pentru transportul rutier al mărfurilor periculoase, seria CCS, nr. 0021836;</w:t>
      </w:r>
    </w:p>
    <w:p w14:paraId="2AF7CD65" w14:textId="77777777" w:rsidR="00B73EFC" w:rsidRDefault="00B73EFC" w:rsidP="002679E3">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Factură fiscală nr. CBR 894/16.01.2023, reprezentând tarif atestat profesional transport mărfuri periculoase în colete;</w:t>
      </w:r>
    </w:p>
    <w:p w14:paraId="7F8F52D6" w14:textId="1748D6B6" w:rsidR="000F4E67" w:rsidRPr="0018759B" w:rsidRDefault="00591A33" w:rsidP="002679E3">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Certificatul de pregătire profesională emis de ARR – tarif atestat profesional transport mărfuri periculoase</w:t>
      </w:r>
      <w:r w:rsidR="000F4E67" w:rsidRPr="0018759B">
        <w:rPr>
          <w:rFonts w:ascii="Times New Roman" w:hAnsi="Times New Roman" w:cs="Times New Roman"/>
          <w:sz w:val="24"/>
          <w:szCs w:val="24"/>
          <w:lang w:val="ro-RO"/>
        </w:rPr>
        <w:t>;</w:t>
      </w:r>
    </w:p>
    <w:p w14:paraId="3869CFF5" w14:textId="77777777" w:rsidR="006B76E9" w:rsidRPr="00436B79" w:rsidRDefault="00B73EF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551042" w:rsidRPr="00436B79">
        <w:rPr>
          <w:rFonts w:ascii="Times New Roman" w:eastAsia="Times New Roman" w:hAnsi="Times New Roman" w:cs="Times New Roman"/>
          <w:noProof/>
          <w:sz w:val="24"/>
          <w:szCs w:val="24"/>
          <w:lang w:val="ro-RO"/>
        </w:rPr>
        <w:t>işe</w:t>
      </w:r>
      <w:r>
        <w:rPr>
          <w:rFonts w:ascii="Times New Roman" w:eastAsia="Times New Roman" w:hAnsi="Times New Roman" w:cs="Times New Roman"/>
          <w:noProof/>
          <w:sz w:val="24"/>
          <w:szCs w:val="24"/>
          <w:lang w:val="ro-RO"/>
        </w:rPr>
        <w:t xml:space="preserve"> tehnice de</w:t>
      </w:r>
      <w:r w:rsidR="006B76E9" w:rsidRPr="00436B79">
        <w:rPr>
          <w:rFonts w:ascii="Times New Roman" w:eastAsia="Times New Roman" w:hAnsi="Times New Roman" w:cs="Times New Roman"/>
          <w:noProof/>
          <w:sz w:val="24"/>
          <w:szCs w:val="24"/>
          <w:lang w:val="ro-RO"/>
        </w:rPr>
        <w:t xml:space="preserve"> securitate</w:t>
      </w:r>
      <w:r>
        <w:rPr>
          <w:rFonts w:ascii="Times New Roman" w:eastAsia="Times New Roman" w:hAnsi="Times New Roman" w:cs="Times New Roman"/>
          <w:noProof/>
          <w:sz w:val="24"/>
          <w:szCs w:val="24"/>
          <w:lang w:val="ro-RO"/>
        </w:rPr>
        <w:t xml:space="preserve"> a substanțelor periculoase</w:t>
      </w:r>
      <w:r w:rsidR="006B76E9" w:rsidRPr="00436B79">
        <w:rPr>
          <w:rFonts w:ascii="Times New Roman" w:hAnsi="Times New Roman"/>
          <w:sz w:val="24"/>
          <w:szCs w:val="24"/>
          <w:lang w:val="ro-RO"/>
        </w:rPr>
        <w:t>;</w:t>
      </w:r>
    </w:p>
    <w:p w14:paraId="4E5BB95A" w14:textId="77777777"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14:paraId="2FE2993F"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231DE0C7" w14:textId="77777777" w:rsidR="00807BC2" w:rsidRPr="00436B79" w:rsidRDefault="006519ED" w:rsidP="00E97D06">
      <w:pPr>
        <w:pStyle w:val="ListParagraph"/>
        <w:numPr>
          <w:ilvl w:val="0"/>
          <w:numId w:val="7"/>
        </w:numPr>
        <w:spacing w:after="0"/>
        <w:ind w:left="426"/>
        <w:jc w:val="both"/>
        <w:rPr>
          <w:rFonts w:ascii="Times New Roman" w:hAnsi="Times New Roman"/>
          <w:sz w:val="24"/>
          <w:szCs w:val="24"/>
          <w:lang w:val="ro-RO"/>
        </w:rPr>
      </w:pPr>
      <w:r w:rsidRPr="00436B79">
        <w:rPr>
          <w:rFonts w:ascii="Times New Roman" w:hAnsi="Times New Roman"/>
          <w:sz w:val="24"/>
          <w:szCs w:val="24"/>
          <w:lang w:val="ro-RO"/>
        </w:rPr>
        <w:t>C</w:t>
      </w:r>
      <w:r w:rsidR="00807BC2" w:rsidRPr="00436B79">
        <w:rPr>
          <w:rFonts w:ascii="Times New Roman" w:hAnsi="Times New Roman"/>
          <w:sz w:val="24"/>
          <w:szCs w:val="24"/>
          <w:lang w:val="ro-RO"/>
        </w:rPr>
        <w:t xml:space="preserve">ertificat de înregistrare Seria B Nr. </w:t>
      </w:r>
      <w:r w:rsidR="00C519F0" w:rsidRPr="00436B79">
        <w:rPr>
          <w:rFonts w:ascii="Times New Roman" w:hAnsi="Times New Roman"/>
          <w:sz w:val="24"/>
          <w:szCs w:val="24"/>
          <w:lang w:val="ro-RO"/>
        </w:rPr>
        <w:t>3</w:t>
      </w:r>
      <w:r w:rsidR="00436B79" w:rsidRPr="00436B79">
        <w:rPr>
          <w:rFonts w:ascii="Times New Roman" w:hAnsi="Times New Roman"/>
          <w:sz w:val="24"/>
          <w:szCs w:val="24"/>
          <w:lang w:val="ro-RO"/>
        </w:rPr>
        <w:t>671430</w:t>
      </w:r>
      <w:r w:rsidR="00807BC2" w:rsidRPr="00436B79">
        <w:rPr>
          <w:rFonts w:ascii="Times New Roman" w:hAnsi="Times New Roman"/>
          <w:sz w:val="24"/>
          <w:szCs w:val="24"/>
          <w:lang w:val="ro-RO"/>
        </w:rPr>
        <w:t xml:space="preserve">, CUI nr. </w:t>
      </w:r>
      <w:r w:rsidR="00436B79" w:rsidRPr="00436B79">
        <w:rPr>
          <w:rFonts w:ascii="Times New Roman" w:hAnsi="Times New Roman"/>
          <w:sz w:val="24"/>
          <w:szCs w:val="24"/>
          <w:lang w:val="ro-RO"/>
        </w:rPr>
        <w:t>39871778</w:t>
      </w:r>
      <w:r w:rsidR="00807BC2" w:rsidRPr="00436B79">
        <w:rPr>
          <w:rFonts w:ascii="Times New Roman" w:hAnsi="Times New Roman"/>
          <w:sz w:val="24"/>
          <w:szCs w:val="24"/>
          <w:lang w:val="ro-RO"/>
        </w:rPr>
        <w:t xml:space="preserve"> din </w:t>
      </w:r>
      <w:r w:rsidR="00436B79" w:rsidRPr="00436B79">
        <w:rPr>
          <w:rFonts w:ascii="Times New Roman" w:hAnsi="Times New Roman"/>
          <w:sz w:val="24"/>
          <w:szCs w:val="24"/>
          <w:lang w:val="ro-RO"/>
        </w:rPr>
        <w:t>14.09.2018; J40/13162</w:t>
      </w:r>
      <w:r w:rsidR="00C519F0" w:rsidRPr="00436B79">
        <w:rPr>
          <w:rFonts w:ascii="Times New Roman" w:hAnsi="Times New Roman"/>
          <w:sz w:val="24"/>
          <w:szCs w:val="24"/>
          <w:lang w:val="ro-RO"/>
        </w:rPr>
        <w:t>/</w:t>
      </w:r>
      <w:r w:rsidR="00436B79" w:rsidRPr="00436B79">
        <w:rPr>
          <w:rFonts w:ascii="Times New Roman" w:hAnsi="Times New Roman"/>
          <w:sz w:val="24"/>
          <w:szCs w:val="24"/>
          <w:lang w:val="ro-RO"/>
        </w:rPr>
        <w:t>14.09.2018</w:t>
      </w:r>
      <w:r w:rsidR="00807BC2" w:rsidRPr="00436B79">
        <w:rPr>
          <w:rFonts w:ascii="Times New Roman" w:hAnsi="Times New Roman"/>
          <w:sz w:val="24"/>
          <w:szCs w:val="24"/>
          <w:lang w:val="ro-RO"/>
        </w:rPr>
        <w:t xml:space="preserve">, emis de ORC </w:t>
      </w:r>
      <w:r w:rsidR="00436B79" w:rsidRPr="00436B79">
        <w:rPr>
          <w:rFonts w:ascii="Times New Roman" w:hAnsi="Times New Roman"/>
          <w:sz w:val="24"/>
          <w:szCs w:val="24"/>
          <w:lang w:val="ro-RO"/>
        </w:rPr>
        <w:t>București</w:t>
      </w:r>
      <w:r w:rsidR="00807BC2" w:rsidRPr="00436B79">
        <w:rPr>
          <w:rFonts w:ascii="Times New Roman" w:hAnsi="Times New Roman"/>
          <w:sz w:val="24"/>
          <w:szCs w:val="24"/>
          <w:lang w:val="ro-RO"/>
        </w:rPr>
        <w:t>;</w:t>
      </w:r>
    </w:p>
    <w:p w14:paraId="4C44F26E" w14:textId="77777777" w:rsidR="00AD6C86" w:rsidRPr="00436B79" w:rsidRDefault="006519ED" w:rsidP="00436B79">
      <w:pPr>
        <w:pStyle w:val="ListParagraph"/>
        <w:numPr>
          <w:ilvl w:val="0"/>
          <w:numId w:val="7"/>
        </w:numPr>
        <w:spacing w:after="0"/>
        <w:ind w:left="426"/>
        <w:jc w:val="both"/>
        <w:rPr>
          <w:rFonts w:ascii="Times New Roman" w:hAnsi="Times New Roman"/>
          <w:sz w:val="24"/>
          <w:szCs w:val="24"/>
          <w:lang w:val="ro-RO"/>
        </w:rPr>
      </w:pPr>
      <w:r w:rsidRPr="00436B79">
        <w:rPr>
          <w:rFonts w:ascii="Times New Roman" w:hAnsi="Times New Roman" w:cs="Times New Roman"/>
          <w:sz w:val="24"/>
          <w:szCs w:val="24"/>
          <w:lang w:val="ro-RO"/>
        </w:rPr>
        <w:t>C</w:t>
      </w:r>
      <w:r w:rsidR="00807BC2" w:rsidRPr="00436B79">
        <w:rPr>
          <w:rFonts w:ascii="Times New Roman" w:hAnsi="Times New Roman" w:cs="Times New Roman"/>
          <w:sz w:val="24"/>
          <w:szCs w:val="24"/>
          <w:lang w:val="ro-RO"/>
        </w:rPr>
        <w:t xml:space="preserve">ertificat constatator nr. </w:t>
      </w:r>
      <w:r w:rsidRPr="00436B79">
        <w:rPr>
          <w:rFonts w:ascii="Times New Roman" w:hAnsi="Times New Roman" w:cs="Times New Roman"/>
          <w:sz w:val="24"/>
          <w:szCs w:val="24"/>
          <w:lang w:val="ro-RO"/>
        </w:rPr>
        <w:t>629587 din 28.09.2022</w:t>
      </w:r>
      <w:r w:rsidR="00807BC2" w:rsidRPr="00436B79">
        <w:rPr>
          <w:rFonts w:ascii="Times New Roman" w:hAnsi="Times New Roman" w:cs="Times New Roman"/>
          <w:sz w:val="24"/>
          <w:szCs w:val="24"/>
          <w:lang w:val="ro-RO"/>
        </w:rPr>
        <w:t>,</w:t>
      </w:r>
      <w:r w:rsidR="00807BC2" w:rsidRPr="00436B79">
        <w:rPr>
          <w:rFonts w:ascii="Times New Roman" w:hAnsi="Times New Roman" w:cs="Times New Roman"/>
          <w:lang w:val="ro-RO"/>
        </w:rPr>
        <w:t xml:space="preserve"> </w:t>
      </w:r>
      <w:r w:rsidR="00807BC2" w:rsidRPr="00436B79">
        <w:rPr>
          <w:rFonts w:ascii="Times New Roman" w:hAnsi="Times New Roman" w:cs="Times New Roman"/>
          <w:sz w:val="24"/>
          <w:szCs w:val="24"/>
          <w:lang w:val="ro-RO"/>
        </w:rPr>
        <w:t>emis</w:t>
      </w:r>
      <w:r w:rsidR="00807BC2" w:rsidRPr="00A03F39">
        <w:rPr>
          <w:rFonts w:ascii="Times New Roman" w:hAnsi="Times New Roman" w:cs="Times New Roman"/>
          <w:sz w:val="24"/>
          <w:szCs w:val="24"/>
          <w:lang w:val="ro-RO"/>
        </w:rPr>
        <w:t xml:space="preserve"> de ONRC;</w:t>
      </w:r>
    </w:p>
    <w:p w14:paraId="0C155263"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29064D13"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71C792B6"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B73EFC">
        <w:rPr>
          <w:rFonts w:ascii="Times New Roman" w:hAnsi="Times New Roman" w:cs="Times New Roman"/>
          <w:sz w:val="24"/>
          <w:szCs w:val="24"/>
          <w:lang w:val="ro-RO"/>
        </w:rPr>
        <w:t>le</w:t>
      </w:r>
      <w:r w:rsidR="00551042">
        <w:rPr>
          <w:rFonts w:ascii="Times New Roman" w:hAnsi="Times New Roman" w:cs="Times New Roman"/>
          <w:sz w:val="24"/>
          <w:szCs w:val="24"/>
          <w:lang w:val="ro-RO"/>
        </w:rPr>
        <w:t xml:space="preserve">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105454E5" w14:textId="77777777" w:rsidR="00436B79" w:rsidRPr="00551042" w:rsidRDefault="00436B79" w:rsidP="00436B79">
      <w:pPr>
        <w:pStyle w:val="ListParagraph"/>
        <w:spacing w:after="0"/>
        <w:ind w:left="567"/>
        <w:jc w:val="both"/>
        <w:rPr>
          <w:rFonts w:ascii="Times New Roman" w:hAnsi="Times New Roman" w:cs="Times New Roman"/>
          <w:sz w:val="24"/>
          <w:szCs w:val="24"/>
          <w:lang w:val="ro-RO"/>
        </w:rPr>
      </w:pPr>
    </w:p>
    <w:p w14:paraId="0E498393"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35496297"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5B57F992"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590E3127"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10807A3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2BDD49AD"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lastRenderedPageBreak/>
        <w:t>pentru prevenirea accidentelor şi limitarea consecinţelor acestora;</w:t>
      </w:r>
    </w:p>
    <w:p w14:paraId="6360467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7F7B39A9"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355FF5B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3D6247EB" w14:textId="77777777" w:rsidR="00436B7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asigurare a unui stoc minim de materiale şi mijloace pentru intervenţie în caz de accidente;</w:t>
      </w:r>
    </w:p>
    <w:p w14:paraId="7E6DE56C" w14:textId="77777777" w:rsidR="00364C6A" w:rsidRDefault="00364C6A" w:rsidP="00436B79">
      <w:pPr>
        <w:pStyle w:val="ListParagraph"/>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 </w:t>
      </w:r>
    </w:p>
    <w:p w14:paraId="59076561" w14:textId="77777777" w:rsidR="00364C6A" w:rsidRPr="00436B79" w:rsidRDefault="00364C6A" w:rsidP="00ED733F">
      <w:pPr>
        <w:spacing w:after="0"/>
        <w:jc w:val="both"/>
        <w:rPr>
          <w:rFonts w:ascii="Times New Roman" w:hAnsi="Times New Roman" w:cs="Times New Roman"/>
          <w:b/>
          <w:noProof/>
          <w:color w:val="000000" w:themeColor="text1"/>
          <w:sz w:val="24"/>
          <w:szCs w:val="24"/>
          <w:lang w:val="ro-RO"/>
        </w:rPr>
      </w:pPr>
      <w:r w:rsidRPr="005A3BE6">
        <w:rPr>
          <w:rFonts w:ascii="Times New Roman" w:hAnsi="Times New Roman" w:cs="Times New Roman"/>
          <w:b/>
          <w:color w:val="000000" w:themeColor="text1"/>
          <w:sz w:val="24"/>
          <w:szCs w:val="24"/>
          <w:lang w:val="ro-RO"/>
        </w:rPr>
        <w:t xml:space="preserve">II. pentru </w:t>
      </w:r>
      <w:r w:rsidRPr="005A3BE6">
        <w:rPr>
          <w:rFonts w:ascii="Times New Roman" w:hAnsi="Times New Roman" w:cs="Times New Roman"/>
          <w:b/>
          <w:noProof/>
          <w:color w:val="000000" w:themeColor="text1"/>
          <w:sz w:val="24"/>
          <w:szCs w:val="24"/>
          <w:lang w:val="ro-RO"/>
        </w:rPr>
        <w:t>desfăşur</w:t>
      </w:r>
      <w:r w:rsidR="003941A2" w:rsidRPr="005A3BE6">
        <w:rPr>
          <w:rFonts w:ascii="Times New Roman" w:hAnsi="Times New Roman" w:cs="Times New Roman"/>
          <w:b/>
          <w:noProof/>
          <w:color w:val="000000" w:themeColor="text1"/>
          <w:sz w:val="24"/>
          <w:szCs w:val="24"/>
          <w:lang w:val="ro-RO"/>
        </w:rPr>
        <w:t>area activităţii autorizate:</w:t>
      </w:r>
      <w:r w:rsidR="003941A2" w:rsidRPr="00436B79">
        <w:rPr>
          <w:rFonts w:ascii="Times New Roman" w:hAnsi="Times New Roman" w:cs="Times New Roman"/>
          <w:b/>
          <w:noProof/>
          <w:color w:val="000000" w:themeColor="text1"/>
          <w:sz w:val="24"/>
          <w:szCs w:val="24"/>
          <w:lang w:val="ro-RO"/>
        </w:rPr>
        <w:t xml:space="preserve"> </w:t>
      </w:r>
    </w:p>
    <w:p w14:paraId="0BC931E7" w14:textId="77777777" w:rsidR="00B81303" w:rsidRDefault="00B81303"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408C2177" w14:textId="77777777" w:rsidR="00D42E18" w:rsidRPr="00B81303"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menținerea în stare de curățenie a spațiului din incintă, fără depozitări necontrolate de deșeuri;</w:t>
      </w:r>
    </w:p>
    <w:p w14:paraId="5AECB50F" w14:textId="77777777" w:rsidR="00B81303" w:rsidRDefault="00B81303"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A93FDC">
        <w:rPr>
          <w:rFonts w:ascii="Times New Roman" w:hAnsi="Times New Roman" w:cs="Times New Roman"/>
          <w:noProof/>
          <w:sz w:val="24"/>
          <w:szCs w:val="24"/>
          <w:lang w:val="ro-RO"/>
        </w:rPr>
        <w:t>,</w:t>
      </w:r>
      <w:r w:rsidR="00002672">
        <w:rPr>
          <w:rFonts w:ascii="Times New Roman" w:hAnsi="Times New Roman" w:cs="Times New Roman"/>
          <w:noProof/>
          <w:sz w:val="24"/>
          <w:szCs w:val="24"/>
          <w:lang w:val="ro-RO"/>
        </w:rPr>
        <w:t xml:space="preserve"> cu modificările și completările ulterioare</w:t>
      </w:r>
      <w:r w:rsidRPr="00B81303">
        <w:rPr>
          <w:rFonts w:ascii="Times New Roman" w:hAnsi="Times New Roman" w:cs="Times New Roman"/>
          <w:noProof/>
          <w:sz w:val="24"/>
          <w:szCs w:val="24"/>
          <w:lang w:val="ro-RO"/>
        </w:rPr>
        <w:t>;</w:t>
      </w:r>
    </w:p>
    <w:p w14:paraId="45EAF0B1" w14:textId="77777777" w:rsid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interzicerea depozitării definitive şi a incinerării oricărui tip de deşeu în incinta obiectivului;</w:t>
      </w:r>
    </w:p>
    <w:p w14:paraId="612093E2" w14:textId="77777777" w:rsidR="00D42E18" w:rsidRPr="00B81303"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39D64049"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nu se preiau deşeuri care conţin materiale radioactive sau explozive;</w:t>
      </w:r>
    </w:p>
    <w:p w14:paraId="6B6CFBAC"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asigurarea măsurilor de prevenire a pierderilor prin scurgere din deşeurile colectate şi măsuri de recuperare a acestor pierderi în cazul apariţiei lor;</w:t>
      </w:r>
    </w:p>
    <w:p w14:paraId="4EFFD671"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eliminarea şi sau valorificarea deşeurilor colectate/sortate doar către operatori autorizaţi, pe baza de contracte încheiate cu aceştia;</w:t>
      </w:r>
    </w:p>
    <w:p w14:paraId="47D288B0"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interzice descărcarea oricăror categorii de substanţe/preparate periculoase direct pe sol ori pe structuri din beton (platforme, bazine);</w:t>
      </w:r>
    </w:p>
    <w:p w14:paraId="72D2A765"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va verifica periodic starea de integritate a tuturor recipienţilor utilizaţi pentru depozitarea temporară a deşeurilor periculoase;</w:t>
      </w:r>
    </w:p>
    <w:p w14:paraId="166CB745" w14:textId="77777777" w:rsid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gestionarea deşeurilor se va face fără a pune în pericol sănătatea umană şi fără a dăuna mediului, în special:</w:t>
      </w:r>
    </w:p>
    <w:p w14:paraId="63BF82FE" w14:textId="77777777" w:rsidR="00D42E18" w:rsidRPr="00D42E18" w:rsidRDefault="00D42E18" w:rsidP="006A624B">
      <w:pPr>
        <w:pStyle w:val="ListParagraph"/>
        <w:numPr>
          <w:ilvl w:val="0"/>
          <w:numId w:val="29"/>
        </w:numPr>
        <w:autoSpaceDE w:val="0"/>
        <w:autoSpaceDN w:val="0"/>
        <w:adjustRightInd w:val="0"/>
        <w:spacing w:after="0" w:line="240" w:lineRule="auto"/>
        <w:ind w:left="1134"/>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fără a genera riscuri pentru aer, apă, sol , faună sau floră;</w:t>
      </w:r>
    </w:p>
    <w:p w14:paraId="45113B91" w14:textId="77777777" w:rsidR="00D42E18" w:rsidRPr="00D42E18" w:rsidRDefault="00D42E18" w:rsidP="006A624B">
      <w:pPr>
        <w:pStyle w:val="ListParagraph"/>
        <w:numPr>
          <w:ilvl w:val="0"/>
          <w:numId w:val="29"/>
        </w:numPr>
        <w:autoSpaceDE w:val="0"/>
        <w:autoSpaceDN w:val="0"/>
        <w:adjustRightInd w:val="0"/>
        <w:spacing w:after="0" w:line="240" w:lineRule="auto"/>
        <w:ind w:left="1134"/>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fără a crea disconfort din cauza zgomotului sau a mirosurilor;</w:t>
      </w:r>
    </w:p>
    <w:p w14:paraId="4126F5BA" w14:textId="77777777" w:rsidR="00D42E18" w:rsidRPr="00D42E18" w:rsidRDefault="00D42E18" w:rsidP="006A624B">
      <w:pPr>
        <w:pStyle w:val="ListParagraph"/>
        <w:numPr>
          <w:ilvl w:val="0"/>
          <w:numId w:val="29"/>
        </w:numPr>
        <w:autoSpaceDE w:val="0"/>
        <w:autoSpaceDN w:val="0"/>
        <w:adjustRightInd w:val="0"/>
        <w:spacing w:after="0" w:line="240" w:lineRule="auto"/>
        <w:ind w:left="1134"/>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fără a afecta negativ peisajul sau zonele de interes special;</w:t>
      </w:r>
    </w:p>
    <w:p w14:paraId="0EADC86D"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manipularea substanţelor astfel încât să nu polueze ecosistemul terestru şi mediul acvatic; îndepărtarea poluanţilor şi refacerea terenului afectat în caz de accident;</w:t>
      </w:r>
    </w:p>
    <w:p w14:paraId="3BEEA7A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supravegherea permanentă a operaţiilor de alimentare, descărcare, transport şi depozitare ale produselor chimice şi petrochimice pentru prevenirea pierderilor accidentale la nivelul solului;</w:t>
      </w:r>
    </w:p>
    <w:p w14:paraId="4DA1C7DE"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deţinerea de mijloace tehnice şi materiale necesare ambalării/supraambalării substanţelor şi preparatelor deţinute/comercializate/transportate/depozitate în caz de deteriorare a ambalajelor în timpul manipulării, transportului şi/sau depozitării;</w:t>
      </w:r>
    </w:p>
    <w:p w14:paraId="527D7D9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evitarea scurgerilor prin utilizarea cuvelor de retenţie;</w:t>
      </w:r>
    </w:p>
    <w:p w14:paraId="33470F6C"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deţinerea de materiale absorbante şi de neutralizare a eventualelor scurgeri de substanţe/preparate chimice periculoase şau deşeuri periculoase;</w:t>
      </w:r>
    </w:p>
    <w:p w14:paraId="482783B7"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includerea într-un program de verificare periodică a echipamentelor de supraveghere, control şi intervenţie în caz de urgenţă;</w:t>
      </w:r>
    </w:p>
    <w:p w14:paraId="2EF4E96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14:paraId="04AA2FA5"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lastRenderedPageBreak/>
        <w:t>colectarea acumulatorilor auto uzaţi se va face doar în cuve anticorozive;</w:t>
      </w:r>
    </w:p>
    <w:p w14:paraId="0FF274A8"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colectarea și gestionarea bateriilor și acumulatorilor se realizează î</w:t>
      </w:r>
      <w:r>
        <w:rPr>
          <w:rFonts w:ascii="Times New Roman" w:hAnsi="Times New Roman" w:cs="Times New Roman"/>
          <w:noProof/>
          <w:sz w:val="24"/>
          <w:szCs w:val="24"/>
          <w:lang w:val="ro-RO"/>
        </w:rPr>
        <w:t xml:space="preserve">n conformitate cu prevederile </w:t>
      </w:r>
      <w:r w:rsidRPr="00D42E18">
        <w:rPr>
          <w:rFonts w:ascii="Times New Roman" w:hAnsi="Times New Roman" w:cs="Times New Roman"/>
          <w:noProof/>
          <w:sz w:val="24"/>
          <w:szCs w:val="24"/>
          <w:lang w:val="ro-RO"/>
        </w:rPr>
        <w:t xml:space="preserve">HG nr. 1079/2011 pentru modificarea și completarea HG nr. 1132/2008 </w:t>
      </w:r>
    </w:p>
    <w:p w14:paraId="63720ED8"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privind regimul bateriilor și acumulatorilor și al deșeurilor de baterii și acumulatori, Ord nr. 669/2009 privind aprobarea Procedurii de înregistrare a producătorilor de baterii și acumulatori și Ordinul 1399/2032/2009 pentru aprobarea procedurii privind modul de evidență și raportare a datelor referitoare la baterii și acumulatori și la deșeurile de baterii și acumulatori;</w:t>
      </w:r>
    </w:p>
    <w:p w14:paraId="29B06F0E"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14:paraId="70A125D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întreţinerea şi exploatarea corespunzătoare a sistemului de canalizare a apelor uzate menajere, tehnologice, pluviale;</w:t>
      </w:r>
    </w:p>
    <w:p w14:paraId="71361E1E"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vidanjarea periodică a cuvei de colectare a eventualelor scurgeri accidentale de substanţe periculoase/produse petroliere, prin firme specializate şi autorizate;</w:t>
      </w:r>
    </w:p>
    <w:p w14:paraId="442E63E7"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întreţinerea echipamentele de reţinere, evacuare şi dispersie a poluanţilor în stare optimă de funcţionare;</w:t>
      </w:r>
    </w:p>
    <w:p w14:paraId="42BB6A43"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stocarea temporară a deşeurilor industriale periculoase şi a DEEE-urilor se va realiza numai în hala închisă cu suprafaţă betonată sau pe platformă betonată astfel încât să nu existe risc de poluare a solului şi subsolului;</w:t>
      </w:r>
    </w:p>
    <w:p w14:paraId="2AE861E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“operatorii economici care efectuează operaţiuni de colectare sunt obligaţi să stocheze potrivit cerinţelor tehnice prevăzute în anexa nr. 8”, conf. art. nr. 21 din O.U.G. nr. 5/2015 privind deşeurile de echipamente electrice şi electronice;</w:t>
      </w:r>
    </w:p>
    <w:p w14:paraId="3000EBC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colectorii de DEEE- uri trebuie să aibă contracte încheiate cu producătorii sau organizațiile colective sau cu operatorii care realizează tratarea DEEE- urilor în numele producătorilor sau organizațiilor colective, conform O.U.G. nr. 5/2015 privind deşeurile de echipamente electrice şi electronice;</w:t>
      </w:r>
    </w:p>
    <w:p w14:paraId="2E61293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interzicerea tratării/dezmembrării pe amplasament a DEEE şi DBA;</w:t>
      </w:r>
    </w:p>
    <w:p w14:paraId="60774EF0"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colectarea de la persoanele fizice cu respectarea Ordinului 1271/2018;</w:t>
      </w:r>
    </w:p>
    <w:p w14:paraId="5C1C4838"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transportul deşeurilor periculoase, de la generator/expeditor până la amplasament şi de la amplasament la punctele de eliminare/valorificare autorizate se realizează cu autovehicule conforme prevederilor naţionale şi internaţionale ADR, în ambalaje conforme prevederilor naţionale şi internaţionale ADR;</w:t>
      </w:r>
    </w:p>
    <w:p w14:paraId="440B6FEC"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transportul deşeurilor periculoase de pe amplasament, pe drumurile publice, se efectuează în conformitate cu prevederile HG nr. 1061/2008 privind transportul deşeurilor periculoase şi nepericuloase pe teritoriul României, cu completarea Anexei 1;</w:t>
      </w:r>
    </w:p>
    <w:p w14:paraId="05D199F0"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transportul deşeurilor periculoase se va efectua doar pe baza formularelor de transport deşeuri periculoase, în conformitate cu prevederile HG nr. 1061/2008 privind transportul deşeurilor periculoase şi nepericuloase pe teritoriul României;</w:t>
      </w:r>
    </w:p>
    <w:p w14:paraId="550B4090"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expeditorul va furniza conducătorului auto fişa de siguranţă privind identificarea deşeului, natura pericolelor prezentate de acestea, tipul de echipament de protecţie recomandat să fie utilizat, modul de intervenţie şi de alarmare a autorităţilor în caz de accident sau eveniment rutier (în aceste situaţii va fi anunţată APM Cluj);</w:t>
      </w:r>
    </w:p>
    <w:p w14:paraId="2BB8ACE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 xml:space="preserve">în documentul de transport se va menţiona caracterul de substanţă/deşeu periculos, denumirea şi numărul de identificare ale acesteia; </w:t>
      </w:r>
    </w:p>
    <w:p w14:paraId="66CD020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lastRenderedPageBreak/>
        <w:t>nu este admisă amestecarea deşeurilor periculoase între ele sau a celor periculoase cu cele nepericuloase;</w:t>
      </w:r>
    </w:p>
    <w:p w14:paraId="61D40C5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să utilizeze mijloace de transport adecvate naturii deşeurilor transportate, care să nu permită împrăştierea deşeurilor şi emanaţii de noxe în timpul transportului, astfel încât să fie respectate normele privind sănătatea populaţiei şi a mediului înconjurător;</w:t>
      </w:r>
    </w:p>
    <w:p w14:paraId="1EEAC6EB"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transportatorul deşeurilor periculoase va anunţa imediat în cazul producerii unui accident pe timpul transportului, Inspectoratul pentru Situaţii de Urgenţă şi Autorităţile pentru Protecţia Mediului pe raza judeţului unde s-a produs incidentul;</w:t>
      </w:r>
    </w:p>
    <w:p w14:paraId="2FDDE044"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transportarea pe teritoriul României a mărfurilor/deşeurilor periculoase (deţinute, importate sau puse pe piaţă) cu respectarea Hotărârii nr. 1326/2009 privind transportul mărfurilor periculoase în România;</w:t>
      </w:r>
    </w:p>
    <w:p w14:paraId="6DF161B3"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interzice abandonarea deşeurilor pe traseu;</w:t>
      </w:r>
    </w:p>
    <w:p w14:paraId="603DF76D"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întreținerea în stare bună de funcționare a mijloacelor de transport, servisarea la termen a acestora;</w:t>
      </w:r>
    </w:p>
    <w:p w14:paraId="444A03E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interzice efectuarea de reparaţii/întreţinere a autovehiculului pe amplasament;</w:t>
      </w:r>
    </w:p>
    <w:p w14:paraId="6684F063"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se interzice spălarea și igienizarea</w:t>
      </w:r>
      <w:r w:rsidRPr="00D42E18">
        <w:rPr>
          <w:rFonts w:ascii="Times New Roman" w:hAnsi="Times New Roman" w:cs="Times New Roman"/>
          <w:noProof/>
          <w:sz w:val="24"/>
          <w:szCs w:val="24"/>
          <w:lang w:val="ro-RO"/>
        </w:rPr>
        <w:t xml:space="preserve"> autovehiculului pe amplasament;</w:t>
      </w:r>
    </w:p>
    <w:p w14:paraId="1506F1A4"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 xml:space="preserve">în caz de eveniment rutier se va respecta HG nr. 85/2003 secţiunea 5 şi Acordul european referitor la transportul rutier de mărfuri periculoase (ADR);    </w:t>
      </w:r>
    </w:p>
    <w:p w14:paraId="4670D4B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719DCD97"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4DE51AE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694521D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(REACH);</w:t>
      </w:r>
    </w:p>
    <w:p w14:paraId="1C30623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supravegherea permanentă a operaţiilor de alimentare, descărcare, transport şi depozitare ale produselor chimice şi petrochimice pentru prevenirea pierderilor accidentale la nivelul solului;</w:t>
      </w:r>
    </w:p>
    <w:p w14:paraId="0733BBE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66BC7F68"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desfășurarea activitatilor generatoare de zgomot exclusiv în zone închise, izolate fonic;</w:t>
      </w:r>
    </w:p>
    <w:p w14:paraId="6870A79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organizarea evenimentelor care sunt generatoare de zgomot și vibrații în spații amenajate fonic, astfel încât sa nu se creeze disconfort fonic în spațiile urbane învecinate;</w:t>
      </w:r>
    </w:p>
    <w:p w14:paraId="44DA8B3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 xml:space="preserve">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w:t>
      </w:r>
      <w:r w:rsidRPr="00D42E18">
        <w:rPr>
          <w:rFonts w:ascii="Times New Roman" w:hAnsi="Times New Roman" w:cs="Times New Roman"/>
          <w:noProof/>
          <w:sz w:val="24"/>
          <w:szCs w:val="24"/>
          <w:lang w:val="ro-RO"/>
        </w:rPr>
        <w:lastRenderedPageBreak/>
        <w:t>cauzelor care au produs poluarea și de remediere a efectelor produse, cu asigurarea mijloacelor necesare și a personalului instruit;</w:t>
      </w:r>
    </w:p>
    <w:p w14:paraId="0F1BE01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asigurarea unei izolații adecvate a instalației generatoare de zgomot pentru reducerea nivelului de zgomot datorat desfășurării activității;</w:t>
      </w:r>
    </w:p>
    <w:p w14:paraId="3B71097B"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obligativitatea operatorilor economici care desfăşoară activităţi care nu se supun autorizării de mediu conform prevederilor  OUG 92/2021,  privind regimul deșeurilor, de a solicita înregistrarea în Registrul naţional al operatorilor economici in baza Ordinului 739/2017 privind aprobarea Procedurii de înregistrare a operatorilor economici care nu se supun autorizării de mediu conform prevederilor  OUG 92/2021, privind regimul deșeurilor;</w:t>
      </w:r>
    </w:p>
    <w:p w14:paraId="7A858AD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 poluatorul plătește”;</w:t>
      </w:r>
    </w:p>
    <w:p w14:paraId="702BA40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553FB52B" w14:textId="77777777" w:rsidR="00D42E18" w:rsidRPr="00D42E18" w:rsidRDefault="00D42E18" w:rsidP="00D42E18">
      <w:pPr>
        <w:autoSpaceDE w:val="0"/>
        <w:autoSpaceDN w:val="0"/>
        <w:adjustRightInd w:val="0"/>
        <w:spacing w:after="0" w:line="240" w:lineRule="auto"/>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 xml:space="preserve">     </w:t>
      </w:r>
    </w:p>
    <w:p w14:paraId="081627BD" w14:textId="77777777" w:rsidR="00364C6A" w:rsidRPr="005A3BE6" w:rsidRDefault="00364C6A" w:rsidP="00364C6A">
      <w:pPr>
        <w:autoSpaceDE w:val="0"/>
        <w:autoSpaceDN w:val="0"/>
        <w:adjustRightInd w:val="0"/>
        <w:spacing w:after="0"/>
        <w:jc w:val="both"/>
        <w:rPr>
          <w:rFonts w:ascii="Times New Roman" w:eastAsia="Times New Roman" w:hAnsi="Times New Roman" w:cs="Times New Roman"/>
          <w:b/>
          <w:noProof/>
          <w:color w:val="000000" w:themeColor="text1"/>
          <w:sz w:val="24"/>
          <w:szCs w:val="24"/>
          <w:lang w:val="ro-RO"/>
        </w:rPr>
      </w:pPr>
      <w:r w:rsidRPr="005A3BE6">
        <w:rPr>
          <w:rFonts w:ascii="Times New Roman" w:eastAsia="Times New Roman" w:hAnsi="Times New Roman" w:cs="Times New Roman"/>
          <w:b/>
          <w:noProof/>
          <w:color w:val="000000" w:themeColor="text1"/>
          <w:sz w:val="24"/>
          <w:szCs w:val="24"/>
          <w:lang w:val="ro-RO"/>
        </w:rPr>
        <w:t>Titularul de activitate este obligat să respecte în integralitate prevederile următoarelor acte normative:</w:t>
      </w:r>
    </w:p>
    <w:p w14:paraId="54FF2D77"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195/2005 privind protecţia mediului, aprobată prin Legea nr. 265/2006, cu modificările şi completările ulterioare;</w:t>
      </w:r>
    </w:p>
    <w:p w14:paraId="5C8003B9"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219/2019 pentru modificarea și completarea art. 16 din Ordonanța de Urgență a Guvernului nr. 195/2005 privind protecția mediului;</w:t>
      </w:r>
    </w:p>
    <w:p w14:paraId="361BB3B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1150/2020 privind aprobarea Procedurii de aplicare a vizei anuale a autorizației de mediu și autorizației integrate de mediu, cu modificările și completările ulterioare;</w:t>
      </w:r>
    </w:p>
    <w:p w14:paraId="5FCA2F59"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104/2011 privind calitatea aerului înconjurator, cu modificările şi completările uletrioare;</w:t>
      </w:r>
    </w:p>
    <w:p w14:paraId="6A874830"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92/2021  privind regimul deșeurilor, cu modificările și completările ulterioare;</w:t>
      </w:r>
    </w:p>
    <w:p w14:paraId="62E957FD"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codificarea deşeurilor se va face conform Deciziei Comisiei 2014/955/UE din 18 decembrie 2014, de modificare a Deciziei 2000/532/CE de stabilire a unei liste de deşeuri în temeiul Directivei 2008/98/CE a Parlamentului European şi a Consiliului;</w:t>
      </w:r>
    </w:p>
    <w:p w14:paraId="6188E90B" w14:textId="58D916A6" w:rsid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Regulamentul CE nr. 1013/2006 al Parlamentului European şi al Consiliului din 14 iunie 2006 privind transferurile de deşeuri;</w:t>
      </w:r>
    </w:p>
    <w:p w14:paraId="1B46CA47" w14:textId="1A2370D7" w:rsidR="00591A33" w:rsidRPr="005A3BE6" w:rsidRDefault="00591A33"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Pr>
          <w:rFonts w:ascii="Times New Roman" w:eastAsia="Times New Roman" w:hAnsi="Times New Roman" w:cs="Times New Roman"/>
          <w:noProof/>
          <w:color w:val="000000" w:themeColor="text1"/>
          <w:sz w:val="24"/>
          <w:szCs w:val="24"/>
          <w:lang w:val="ro-RO"/>
        </w:rPr>
        <w:t>Ordinul 269/2019 privind aprobarea Procedurii pentru stabilirea înregistrării, raportării, frecvenței de raportare către Registrul Național al Producătorilor, precum și a modului de evidență și de raportare a informațiilor prevăzute la art. 9, alin (4) și la art 27, alin (6) din Ordonanța de Urgență a Guvernului nr. 5/2015 privind deșeurile de echipamente electrice;</w:t>
      </w:r>
    </w:p>
    <w:p w14:paraId="5C613757"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HG nr. 210/2007, Ord nr. 27/2007, OUG nr. 12/2007 aprobată prin Legea nr. 161/2007,  pentru modificarea şi completarea unor acte normative care transpun aquis-ul comunitar în domeniul protecţiei mediului;</w:t>
      </w:r>
    </w:p>
    <w:p w14:paraId="1894F779"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5/2015 privind deşeurile de echipamente electrice şi electronice;</w:t>
      </w:r>
    </w:p>
    <w:p w14:paraId="25E6A1E5"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249/2015 privind modalitatea de gestionare a ambalajelor şi a deşeurilor de ambalaje, cu modificările şi completările ulterioare;</w:t>
      </w:r>
    </w:p>
    <w:p w14:paraId="1BDD85DE"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 nr. 794/2012 privind procedura de raportare a datelor referitoare la ambalaje şi deşeuri din ambalaje;</w:t>
      </w:r>
    </w:p>
    <w:p w14:paraId="1C65478E"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lastRenderedPageBreak/>
        <w:t>HG nr. 1061/2008 privind transportul deşeurilor periculoase şi nepericuloase pe teritoriul României;</w:t>
      </w:r>
    </w:p>
    <w:p w14:paraId="7476C503"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HG nr. 1326/2009 privind transporturile periculoase, cu modificările şi completările ulterioare;</w:t>
      </w:r>
    </w:p>
    <w:p w14:paraId="0B70E74C"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MAI nr. 117/2010 pentru aprobarea Normelor privind monitorizarea radiologică a materialelor metalice reciclabile pe întreg ciclu de colectare, comercializare și procesare;</w:t>
      </w:r>
    </w:p>
    <w:p w14:paraId="056614F9"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1271/2018 privind procedura și criteriile de înregistrare a operatorilor economici colectori autorizați care preiau prin achiziție deșeuri de ambalaje de la populație de la locul de generare a acestora;</w:t>
      </w:r>
    </w:p>
    <w:p w14:paraId="383F3713"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31/2011 privind interzicerea achiziționării de la persoane fizice a materialelor feroase și neferoase cu modificările și completările ulterioare;</w:t>
      </w:r>
    </w:p>
    <w:p w14:paraId="6C30AA98"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739/2017 privind aprobarea Procedurii de înregistrare a operatorilor economici care nu se supun autorizării de mediu;</w:t>
      </w:r>
    </w:p>
    <w:p w14:paraId="220D6921"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HG nr. 1175/2007 pentru aprobarea normelor de efectuare a activității de transport rutier de mărfuri periculoase în România;</w:t>
      </w:r>
    </w:p>
    <w:p w14:paraId="7786DDA5"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333/2007 privind modificarea și completarea Legii nr. 31/1994 pentru aderarea României la Acordul European referitor la transportul rutier internaţional al mărfurilor periculoase (ADR), încheiat la Geneva la 30 septembrie 1957;</w:t>
      </w:r>
    </w:p>
    <w:p w14:paraId="0BF1E7CC"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122 din 18 martie 2002 pentru aprobarea Ordonanţei Guvernului nr. 48/1999 privind transportul rutier al mărfurilor periculoase;</w:t>
      </w:r>
    </w:p>
    <w:p w14:paraId="5A564377"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respectarea HG 1132/2008 privind regimul bateriilor și acumulatorilor uzați, cu completările și modificările ulterioare;</w:t>
      </w:r>
    </w:p>
    <w:p w14:paraId="3A671B93"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 xml:space="preserve">Ord nr. 669/2009 privind aprobarea Procedurii de înregistrare a producatorilor de baterii şi acumulatori si Ordinul nr. 1399/2032/2009 pentru aprobarea procedurii privind modul de evidenţă şi raportare a datelor referitoare la baterii şi acumulatori şi la deşeurile de baterii şi acumulatori; </w:t>
      </w:r>
    </w:p>
    <w:p w14:paraId="2099AD19"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1304/2009 privind înregistrarea producătorilor de baterii și acumulatori;</w:t>
      </w:r>
    </w:p>
    <w:p w14:paraId="429251A1"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1399/2009 pentru aprobarea procedurii privind modul de evidenţă şi raportare a datelor referitoare la baterii şi acumulatori şi la deşeurile de baterii şi acumulatori;</w:t>
      </w:r>
    </w:p>
    <w:p w14:paraId="0252542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Legea nr. 360/2003 (r1) privind regimul substanţelor şi preparatelor chimice periculoase;</w:t>
      </w:r>
    </w:p>
    <w:p w14:paraId="2B72F44C"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7412CDD1"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 cu modificările și completările ulterioare;</w:t>
      </w:r>
    </w:p>
    <w:p w14:paraId="106EC357"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Regulamentului 1907/2006 privind înregistrarea, evaluarea, autorizarea şi restricţionarea substanţelor chimice ( REACH);</w:t>
      </w:r>
    </w:p>
    <w:p w14:paraId="04489030"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 xml:space="preserve">Regulamentul (CE) nr. 689/2008 al Parlamentului European si al Consiliului din 17 iunie 2008 privind exportul și importul de produse chimice periculoase; </w:t>
      </w:r>
    </w:p>
    <w:p w14:paraId="6ED0420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lastRenderedPageBreak/>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14:paraId="4681D00C"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SR EN 16841-1 Aer înconjurător. Determinarea prezenței mirosurilor în aerul înconjurător prin inspecție în teren Partea 1: Metoda grilei;</w:t>
      </w:r>
    </w:p>
    <w:p w14:paraId="7D173D8A"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SR EN 16841-2 Aer înconjurător. Determinarea prezenței mirosurilor în aerul înconjurător prin inspecție în teren Partea 2: metoda grilei de miros;</w:t>
      </w:r>
    </w:p>
    <w:p w14:paraId="7FA0C786"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SR EN 13725 Calitatea aerului. Determinarea concentrației unui miros prin olfactometrie dinamică;</w:t>
      </w:r>
    </w:p>
    <w:p w14:paraId="56134B33"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196/2005 privind Fondul pentru mediu, aprobată prin Legea nr. 105/2006, cu modificările şi completările ulterioare;</w:t>
      </w:r>
    </w:p>
    <w:p w14:paraId="3D38D68B"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Ordinul nr. 591/2017 pentru aprobarea modelului şi conţinutului formularului “Declaraţie privind obligaţiile la Fondul pentru Mediu” şi a instrucţiunilor de completare şi depunere a acestuia;</w:t>
      </w:r>
    </w:p>
    <w:p w14:paraId="488B655E"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Ord. nr. 578/2006 al MMGA pentru aprobarea Metodologiei de calcul al contribuţiilor şi taxelor datorate la Fondul pentru mediu, cu modificările şi completările ulterioare;</w:t>
      </w:r>
    </w:p>
    <w:p w14:paraId="26BC9CF1" w14:textId="77777777" w:rsidR="005A3BE6" w:rsidRPr="005A3BE6" w:rsidRDefault="005A3BE6" w:rsidP="006A624B">
      <w:pPr>
        <w:pStyle w:val="ListParagraph"/>
        <w:numPr>
          <w:ilvl w:val="0"/>
          <w:numId w:val="31"/>
        </w:numPr>
        <w:autoSpaceDE w:val="0"/>
        <w:autoSpaceDN w:val="0"/>
        <w:adjustRightInd w:val="0"/>
        <w:spacing w:after="0"/>
        <w:ind w:left="567"/>
        <w:jc w:val="both"/>
        <w:rPr>
          <w:rFonts w:ascii="Times New Roman" w:eastAsia="Times New Roman" w:hAnsi="Times New Roman" w:cs="Times New Roman"/>
          <w:noProof/>
          <w:color w:val="000000" w:themeColor="text1"/>
          <w:sz w:val="24"/>
          <w:szCs w:val="24"/>
          <w:lang w:val="ro-RO"/>
        </w:rPr>
      </w:pPr>
      <w:r w:rsidRPr="005A3BE6">
        <w:rPr>
          <w:rFonts w:ascii="Times New Roman" w:eastAsia="Times New Roman" w:hAnsi="Times New Roman" w:cs="Times New Roman"/>
          <w:noProof/>
          <w:color w:val="000000" w:themeColor="text1"/>
          <w:sz w:val="24"/>
          <w:szCs w:val="24"/>
          <w:lang w:val="ro-RO"/>
        </w:rPr>
        <w:t>OUG nr. 68/2007 privind răspunderea de mediu cu referire la prevenirea şi repararea prejudiciului adus mediului, cu modificările şi completările ulterioare;</w:t>
      </w:r>
    </w:p>
    <w:p w14:paraId="2CDDA291" w14:textId="77777777" w:rsidR="003C3EC2" w:rsidRPr="003C3EC2" w:rsidRDefault="003C3EC2" w:rsidP="006A624B">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4DB2666C" w14:textId="77777777" w:rsidR="00574CE3" w:rsidRPr="003C3EC2" w:rsidRDefault="00574CE3" w:rsidP="00574CE3">
      <w:pPr>
        <w:pStyle w:val="ListParagraph"/>
        <w:spacing w:after="0"/>
        <w:ind w:left="567"/>
        <w:jc w:val="both"/>
        <w:rPr>
          <w:rFonts w:ascii="Times New Roman" w:eastAsia="Times New Roman" w:hAnsi="Times New Roman" w:cs="Times New Roman"/>
          <w:iCs/>
          <w:sz w:val="24"/>
          <w:szCs w:val="24"/>
          <w:lang w:val="ro-RO" w:eastAsia="ro-RO"/>
        </w:rPr>
      </w:pPr>
    </w:p>
    <w:p w14:paraId="50101D97"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154C1A53"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239AAE48"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001CC89E"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6B48FB4F"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69DE0274"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05111501"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7B5F7A50"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18E43CAF" w14:textId="77777777" w:rsidR="00364C6A"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 xml:space="preserve">să solicite la APM Cluj obținerea vizei anuale pentru autorizația de mediu deţinută, în fiecare an, conform anexei la Ord. nr. 1150/2020 privind aprobarea Procedurii de aplicare a vizei anuale </w:t>
      </w:r>
      <w:r w:rsidRPr="003C3EC2">
        <w:rPr>
          <w:rFonts w:ascii="Times New Roman" w:hAnsi="Times New Roman" w:cs="Times New Roman"/>
          <w:noProof/>
          <w:sz w:val="24"/>
          <w:szCs w:val="24"/>
          <w:lang w:val="ro-RO"/>
        </w:rPr>
        <w:lastRenderedPageBreak/>
        <w:t>a autorizației de mediu și autorizației integrate de mediu</w:t>
      </w:r>
      <w:r w:rsidR="00574CE3">
        <w:rPr>
          <w:rFonts w:ascii="Times New Roman" w:hAnsi="Times New Roman" w:cs="Times New Roman"/>
          <w:noProof/>
          <w:sz w:val="24"/>
          <w:szCs w:val="24"/>
          <w:lang w:val="ro-RO"/>
        </w:rPr>
        <w:t>, 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14:paraId="06F8D587"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1324484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71F49F8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50990DE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1AB74D88"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0526227E"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2305E536" w14:textId="77777777" w:rsidR="00387951" w:rsidRPr="0050648C" w:rsidRDefault="00387951" w:rsidP="00387951">
      <w:pPr>
        <w:pStyle w:val="PlainText"/>
        <w:jc w:val="both"/>
        <w:rPr>
          <w:rFonts w:ascii="Times New Roman" w:hAnsi="Times New Roman"/>
          <w:color w:val="FF0000"/>
          <w:sz w:val="24"/>
          <w:szCs w:val="24"/>
          <w:lang w:val="ro-RO"/>
        </w:rPr>
      </w:pPr>
    </w:p>
    <w:p w14:paraId="34370D41" w14:textId="77777777" w:rsidR="00387951" w:rsidRPr="0050648C" w:rsidRDefault="00387951" w:rsidP="00387951">
      <w:pPr>
        <w:spacing w:after="0" w:line="240" w:lineRule="auto"/>
        <w:ind w:right="142"/>
        <w:jc w:val="both"/>
        <w:rPr>
          <w:rFonts w:ascii="Times New Roman" w:hAnsi="Times New Roman" w:cs="Times New Roman"/>
          <w:sz w:val="24"/>
          <w:szCs w:val="24"/>
          <w:lang w:val="ro-RO"/>
        </w:rPr>
      </w:pPr>
    </w:p>
    <w:p w14:paraId="3F0438C6"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14:paraId="2002ECAF" w14:textId="77777777" w:rsidR="00A533AD" w:rsidRDefault="00436B79"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Centru de colectare deșeuri de echipamente electrice și electronice (DEEE) și deșeuri de baterii și acumulatori (DBA), municipiul Turda, str. 22 Decembrie 1989, nr. 12C.</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14:paraId="2343F2C4"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3EA681" w14:textId="77777777" w:rsidR="00A533AD" w:rsidRPr="003B728A" w:rsidRDefault="00A533AD" w:rsidP="00436B79">
            <w:pPr>
              <w:spacing w:after="0" w:line="240" w:lineRule="auto"/>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D866DCB" w14:textId="77777777" w:rsidR="00A533AD" w:rsidRPr="003B728A" w:rsidRDefault="00A533AD" w:rsidP="00436B79">
            <w:pPr>
              <w:spacing w:after="0" w:line="240" w:lineRule="auto"/>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2ED0CC" w14:textId="77777777" w:rsidR="00A533AD" w:rsidRPr="003B728A" w:rsidRDefault="00A533AD" w:rsidP="00436B79">
            <w:pPr>
              <w:spacing w:after="0" w:line="240" w:lineRule="auto"/>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0D09F6" w14:textId="77777777" w:rsidR="00A533AD" w:rsidRPr="003B728A" w:rsidRDefault="00A533AD" w:rsidP="00436B79">
            <w:pPr>
              <w:spacing w:after="0" w:line="240" w:lineRule="auto"/>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14:paraId="30EDAC0C" w14:textId="77777777" w:rsidTr="00436B79">
        <w:trPr>
          <w:trHeight w:val="70"/>
        </w:trPr>
        <w:tc>
          <w:tcPr>
            <w:tcW w:w="1728" w:type="dxa"/>
            <w:tcBorders>
              <w:top w:val="single" w:sz="4" w:space="0" w:color="auto"/>
              <w:left w:val="single" w:sz="4" w:space="0" w:color="auto"/>
              <w:bottom w:val="single" w:sz="4" w:space="0" w:color="auto"/>
              <w:right w:val="single" w:sz="4" w:space="0" w:color="auto"/>
            </w:tcBorders>
          </w:tcPr>
          <w:p w14:paraId="00C51F3A" w14:textId="77777777" w:rsidR="00396062"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3811</w:t>
            </w:r>
          </w:p>
        </w:tc>
        <w:tc>
          <w:tcPr>
            <w:tcW w:w="4050" w:type="dxa"/>
            <w:tcBorders>
              <w:top w:val="single" w:sz="4" w:space="0" w:color="auto"/>
              <w:left w:val="single" w:sz="4" w:space="0" w:color="auto"/>
              <w:bottom w:val="single" w:sz="4" w:space="0" w:color="auto"/>
              <w:right w:val="single" w:sz="4" w:space="0" w:color="auto"/>
            </w:tcBorders>
          </w:tcPr>
          <w:p w14:paraId="254B9544" w14:textId="77777777" w:rsidR="00396062"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Colectarea deșeurilor nepericuloase</w:t>
            </w:r>
          </w:p>
        </w:tc>
        <w:tc>
          <w:tcPr>
            <w:tcW w:w="3060" w:type="dxa"/>
            <w:tcBorders>
              <w:top w:val="single" w:sz="4" w:space="0" w:color="auto"/>
              <w:left w:val="single" w:sz="4" w:space="0" w:color="auto"/>
              <w:bottom w:val="single" w:sz="4" w:space="0" w:color="auto"/>
              <w:right w:val="single" w:sz="4" w:space="0" w:color="auto"/>
            </w:tcBorders>
          </w:tcPr>
          <w:p w14:paraId="5FAA1716" w14:textId="77777777" w:rsidR="00396062" w:rsidRPr="003B728A" w:rsidRDefault="00436B79" w:rsidP="00436B79">
            <w:pPr>
              <w:spacing w:after="0" w:line="240" w:lineRule="auto"/>
              <w:jc w:val="center"/>
              <w:rPr>
                <w:rFonts w:ascii="Times New Roman" w:eastAsia="Calibri" w:hAnsi="Times New Roman" w:cs="Times New Roman"/>
                <w:noProof/>
                <w:szCs w:val="20"/>
                <w:lang w:val="ro-RO"/>
              </w:rPr>
            </w:pPr>
            <w:r>
              <w:rPr>
                <w:rFonts w:ascii="Times New Roman" w:eastAsia="Calibri" w:hAnsi="Times New Roman" w:cs="Times New Roman"/>
                <w:noProof/>
                <w:szCs w:val="20"/>
                <w:lang w:val="ro-RO"/>
              </w:rPr>
              <w:t>258</w:t>
            </w:r>
          </w:p>
        </w:tc>
        <w:tc>
          <w:tcPr>
            <w:tcW w:w="1193" w:type="dxa"/>
            <w:tcBorders>
              <w:top w:val="single" w:sz="4" w:space="0" w:color="auto"/>
              <w:left w:val="single" w:sz="4" w:space="0" w:color="auto"/>
              <w:bottom w:val="single" w:sz="4" w:space="0" w:color="auto"/>
              <w:right w:val="single" w:sz="4" w:space="0" w:color="auto"/>
            </w:tcBorders>
          </w:tcPr>
          <w:p w14:paraId="1B4493FA" w14:textId="77777777" w:rsidR="00396062" w:rsidRPr="003B728A" w:rsidRDefault="00436B79" w:rsidP="00436B79">
            <w:pPr>
              <w:spacing w:after="0" w:line="240" w:lineRule="auto"/>
              <w:jc w:val="center"/>
              <w:rPr>
                <w:rFonts w:ascii="Times New Roman" w:eastAsia="Calibri" w:hAnsi="Times New Roman" w:cs="Times New Roman"/>
                <w:noProof/>
                <w:szCs w:val="20"/>
                <w:lang w:val="ro-RO"/>
              </w:rPr>
            </w:pPr>
            <w:r>
              <w:rPr>
                <w:rFonts w:ascii="Times New Roman" w:eastAsia="Calibri" w:hAnsi="Times New Roman" w:cs="Times New Roman"/>
                <w:noProof/>
                <w:szCs w:val="20"/>
                <w:lang w:val="ro-RO"/>
              </w:rPr>
              <w:t>t/an</w:t>
            </w:r>
          </w:p>
        </w:tc>
      </w:tr>
      <w:tr w:rsidR="00436B79" w:rsidRPr="003B728A" w14:paraId="244295F7" w14:textId="77777777" w:rsidTr="00436B79">
        <w:trPr>
          <w:trHeight w:val="218"/>
        </w:trPr>
        <w:tc>
          <w:tcPr>
            <w:tcW w:w="1728" w:type="dxa"/>
            <w:tcBorders>
              <w:top w:val="single" w:sz="4" w:space="0" w:color="auto"/>
              <w:left w:val="single" w:sz="4" w:space="0" w:color="auto"/>
              <w:bottom w:val="single" w:sz="4" w:space="0" w:color="auto"/>
              <w:right w:val="single" w:sz="4" w:space="0" w:color="auto"/>
            </w:tcBorders>
          </w:tcPr>
          <w:p w14:paraId="28EE141D" w14:textId="77777777" w:rsidR="00436B79"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3812</w:t>
            </w:r>
          </w:p>
        </w:tc>
        <w:tc>
          <w:tcPr>
            <w:tcW w:w="4050" w:type="dxa"/>
            <w:tcBorders>
              <w:top w:val="single" w:sz="4" w:space="0" w:color="auto"/>
              <w:left w:val="single" w:sz="4" w:space="0" w:color="auto"/>
              <w:bottom w:val="single" w:sz="4" w:space="0" w:color="auto"/>
              <w:right w:val="single" w:sz="4" w:space="0" w:color="auto"/>
            </w:tcBorders>
          </w:tcPr>
          <w:p w14:paraId="50866883" w14:textId="77777777" w:rsidR="00436B79"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Colectarea deșeurilor periculoase</w:t>
            </w:r>
          </w:p>
        </w:tc>
        <w:tc>
          <w:tcPr>
            <w:tcW w:w="3060" w:type="dxa"/>
            <w:tcBorders>
              <w:top w:val="single" w:sz="4" w:space="0" w:color="auto"/>
              <w:left w:val="single" w:sz="4" w:space="0" w:color="auto"/>
              <w:bottom w:val="single" w:sz="4" w:space="0" w:color="auto"/>
              <w:right w:val="single" w:sz="4" w:space="0" w:color="auto"/>
            </w:tcBorders>
          </w:tcPr>
          <w:p w14:paraId="4F644A79" w14:textId="77777777" w:rsidR="00436B79" w:rsidRPr="003B728A" w:rsidRDefault="00436B79" w:rsidP="00436B79">
            <w:pPr>
              <w:spacing w:after="0" w:line="240" w:lineRule="auto"/>
              <w:jc w:val="center"/>
              <w:rPr>
                <w:rFonts w:ascii="Times New Roman" w:hAnsi="Times New Roman" w:cs="Times New Roman"/>
                <w:noProof/>
                <w:szCs w:val="20"/>
                <w:lang w:val="ro-RO"/>
              </w:rPr>
            </w:pPr>
            <w:r>
              <w:rPr>
                <w:rFonts w:ascii="Times New Roman" w:hAnsi="Times New Roman" w:cs="Times New Roman"/>
                <w:noProof/>
                <w:szCs w:val="20"/>
                <w:lang w:val="ro-RO"/>
              </w:rPr>
              <w:t>702</w:t>
            </w:r>
          </w:p>
        </w:tc>
        <w:tc>
          <w:tcPr>
            <w:tcW w:w="1193" w:type="dxa"/>
            <w:tcBorders>
              <w:top w:val="single" w:sz="4" w:space="0" w:color="auto"/>
              <w:left w:val="single" w:sz="4" w:space="0" w:color="auto"/>
              <w:bottom w:val="single" w:sz="4" w:space="0" w:color="auto"/>
              <w:right w:val="single" w:sz="4" w:space="0" w:color="auto"/>
            </w:tcBorders>
          </w:tcPr>
          <w:p w14:paraId="5589D87A" w14:textId="77777777" w:rsidR="00436B79" w:rsidRDefault="00436B79" w:rsidP="00436B79">
            <w:pPr>
              <w:spacing w:after="0" w:line="240" w:lineRule="auto"/>
              <w:jc w:val="center"/>
            </w:pPr>
            <w:r w:rsidRPr="00A333E3">
              <w:rPr>
                <w:rFonts w:ascii="Times New Roman" w:eastAsia="Calibri" w:hAnsi="Times New Roman" w:cs="Times New Roman"/>
                <w:noProof/>
                <w:szCs w:val="20"/>
                <w:lang w:val="ro-RO"/>
              </w:rPr>
              <w:t>t/an</w:t>
            </w:r>
          </w:p>
        </w:tc>
      </w:tr>
      <w:tr w:rsidR="00436B79" w:rsidRPr="003B728A" w14:paraId="32BA2634" w14:textId="77777777" w:rsidTr="00396062">
        <w:tc>
          <w:tcPr>
            <w:tcW w:w="1728" w:type="dxa"/>
            <w:tcBorders>
              <w:top w:val="single" w:sz="4" w:space="0" w:color="auto"/>
              <w:left w:val="single" w:sz="4" w:space="0" w:color="auto"/>
              <w:bottom w:val="single" w:sz="4" w:space="0" w:color="auto"/>
              <w:right w:val="single" w:sz="4" w:space="0" w:color="auto"/>
            </w:tcBorders>
          </w:tcPr>
          <w:p w14:paraId="297FEFCF" w14:textId="77777777" w:rsidR="00436B79"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4677</w:t>
            </w:r>
          </w:p>
        </w:tc>
        <w:tc>
          <w:tcPr>
            <w:tcW w:w="4050" w:type="dxa"/>
            <w:tcBorders>
              <w:top w:val="single" w:sz="4" w:space="0" w:color="auto"/>
              <w:left w:val="single" w:sz="4" w:space="0" w:color="auto"/>
              <w:bottom w:val="single" w:sz="4" w:space="0" w:color="auto"/>
              <w:right w:val="single" w:sz="4" w:space="0" w:color="auto"/>
            </w:tcBorders>
          </w:tcPr>
          <w:p w14:paraId="2C1FB231" w14:textId="77777777" w:rsidR="00436B79"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Comerț cu ridicata al deșeurilor și resturilor</w:t>
            </w:r>
          </w:p>
        </w:tc>
        <w:tc>
          <w:tcPr>
            <w:tcW w:w="3060" w:type="dxa"/>
            <w:tcBorders>
              <w:top w:val="single" w:sz="4" w:space="0" w:color="auto"/>
              <w:left w:val="single" w:sz="4" w:space="0" w:color="auto"/>
              <w:bottom w:val="single" w:sz="4" w:space="0" w:color="auto"/>
              <w:right w:val="single" w:sz="4" w:space="0" w:color="auto"/>
            </w:tcBorders>
          </w:tcPr>
          <w:p w14:paraId="5703BB0B" w14:textId="77777777" w:rsidR="00436B79" w:rsidRPr="003B728A" w:rsidRDefault="00436B79" w:rsidP="00436B79">
            <w:pPr>
              <w:spacing w:after="0" w:line="240" w:lineRule="auto"/>
              <w:jc w:val="center"/>
              <w:rPr>
                <w:rFonts w:ascii="Times New Roman" w:hAnsi="Times New Roman" w:cs="Times New Roman"/>
                <w:noProof/>
                <w:szCs w:val="20"/>
                <w:lang w:val="ro-RO"/>
              </w:rPr>
            </w:pPr>
            <w:r>
              <w:rPr>
                <w:rFonts w:ascii="Times New Roman" w:hAnsi="Times New Roman" w:cs="Times New Roman"/>
                <w:noProof/>
                <w:szCs w:val="20"/>
                <w:lang w:val="ro-RO"/>
              </w:rPr>
              <w:t>960</w:t>
            </w:r>
          </w:p>
        </w:tc>
        <w:tc>
          <w:tcPr>
            <w:tcW w:w="1193" w:type="dxa"/>
            <w:tcBorders>
              <w:top w:val="single" w:sz="4" w:space="0" w:color="auto"/>
              <w:left w:val="single" w:sz="4" w:space="0" w:color="auto"/>
              <w:bottom w:val="single" w:sz="4" w:space="0" w:color="auto"/>
              <w:right w:val="single" w:sz="4" w:space="0" w:color="auto"/>
            </w:tcBorders>
          </w:tcPr>
          <w:p w14:paraId="452B8C82" w14:textId="77777777" w:rsidR="00436B79" w:rsidRDefault="00436B79" w:rsidP="00436B79">
            <w:pPr>
              <w:spacing w:after="0" w:line="240" w:lineRule="auto"/>
              <w:jc w:val="center"/>
            </w:pPr>
            <w:r w:rsidRPr="00A333E3">
              <w:rPr>
                <w:rFonts w:ascii="Times New Roman" w:eastAsia="Calibri" w:hAnsi="Times New Roman" w:cs="Times New Roman"/>
                <w:noProof/>
                <w:szCs w:val="20"/>
                <w:lang w:val="ro-RO"/>
              </w:rPr>
              <w:t>t/an</w:t>
            </w:r>
          </w:p>
        </w:tc>
      </w:tr>
      <w:tr w:rsidR="00436B79" w:rsidRPr="003B728A" w14:paraId="3865F84F" w14:textId="77777777" w:rsidTr="00396062">
        <w:tc>
          <w:tcPr>
            <w:tcW w:w="1728" w:type="dxa"/>
            <w:tcBorders>
              <w:top w:val="single" w:sz="4" w:space="0" w:color="auto"/>
              <w:left w:val="single" w:sz="4" w:space="0" w:color="auto"/>
              <w:bottom w:val="single" w:sz="4" w:space="0" w:color="auto"/>
              <w:right w:val="single" w:sz="4" w:space="0" w:color="auto"/>
            </w:tcBorders>
          </w:tcPr>
          <w:p w14:paraId="2A585D9A" w14:textId="77777777" w:rsidR="00436B79"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4941</w:t>
            </w:r>
          </w:p>
        </w:tc>
        <w:tc>
          <w:tcPr>
            <w:tcW w:w="4050" w:type="dxa"/>
            <w:tcBorders>
              <w:top w:val="single" w:sz="4" w:space="0" w:color="auto"/>
              <w:left w:val="single" w:sz="4" w:space="0" w:color="auto"/>
              <w:bottom w:val="single" w:sz="4" w:space="0" w:color="auto"/>
              <w:right w:val="single" w:sz="4" w:space="0" w:color="auto"/>
            </w:tcBorders>
          </w:tcPr>
          <w:p w14:paraId="1B0BA614" w14:textId="77777777" w:rsidR="00436B79" w:rsidRPr="00F000B0" w:rsidRDefault="00436B79" w:rsidP="00436B79">
            <w:pPr>
              <w:spacing w:after="0" w:line="240" w:lineRule="auto"/>
              <w:jc w:val="center"/>
              <w:rPr>
                <w:rFonts w:ascii="Times New Roman" w:hAnsi="Times New Roman" w:cs="Times New Roman"/>
                <w:szCs w:val="24"/>
                <w:lang w:val="ro-RO"/>
              </w:rPr>
            </w:pPr>
            <w:r>
              <w:rPr>
                <w:rFonts w:ascii="Times New Roman" w:hAnsi="Times New Roman" w:cs="Times New Roman"/>
                <w:szCs w:val="24"/>
                <w:lang w:val="ro-RO"/>
              </w:rPr>
              <w:t>Transporturi rutiere de mărfuri</w:t>
            </w:r>
          </w:p>
        </w:tc>
        <w:tc>
          <w:tcPr>
            <w:tcW w:w="3060" w:type="dxa"/>
            <w:tcBorders>
              <w:top w:val="single" w:sz="4" w:space="0" w:color="auto"/>
              <w:left w:val="single" w:sz="4" w:space="0" w:color="auto"/>
              <w:bottom w:val="single" w:sz="4" w:space="0" w:color="auto"/>
              <w:right w:val="single" w:sz="4" w:space="0" w:color="auto"/>
            </w:tcBorders>
          </w:tcPr>
          <w:p w14:paraId="28EF0B88" w14:textId="77777777" w:rsidR="00436B79" w:rsidRPr="003B728A" w:rsidRDefault="00436B79" w:rsidP="00436B79">
            <w:pPr>
              <w:spacing w:after="0" w:line="240" w:lineRule="auto"/>
              <w:jc w:val="center"/>
              <w:rPr>
                <w:rFonts w:ascii="Times New Roman" w:hAnsi="Times New Roman" w:cs="Times New Roman"/>
                <w:noProof/>
                <w:szCs w:val="20"/>
                <w:lang w:val="ro-RO"/>
              </w:rPr>
            </w:pPr>
            <w:r>
              <w:rPr>
                <w:rFonts w:ascii="Times New Roman" w:hAnsi="Times New Roman" w:cs="Times New Roman"/>
                <w:noProof/>
                <w:szCs w:val="20"/>
                <w:lang w:val="ro-RO"/>
              </w:rPr>
              <w:t>960</w:t>
            </w:r>
          </w:p>
        </w:tc>
        <w:tc>
          <w:tcPr>
            <w:tcW w:w="1193" w:type="dxa"/>
            <w:tcBorders>
              <w:top w:val="single" w:sz="4" w:space="0" w:color="auto"/>
              <w:left w:val="single" w:sz="4" w:space="0" w:color="auto"/>
              <w:bottom w:val="single" w:sz="4" w:space="0" w:color="auto"/>
              <w:right w:val="single" w:sz="4" w:space="0" w:color="auto"/>
            </w:tcBorders>
          </w:tcPr>
          <w:p w14:paraId="759A3812" w14:textId="77777777" w:rsidR="00436B79" w:rsidRDefault="00436B79" w:rsidP="00436B79">
            <w:pPr>
              <w:spacing w:after="0" w:line="240" w:lineRule="auto"/>
              <w:jc w:val="center"/>
            </w:pPr>
            <w:r w:rsidRPr="00A333E3">
              <w:rPr>
                <w:rFonts w:ascii="Times New Roman" w:eastAsia="Calibri" w:hAnsi="Times New Roman" w:cs="Times New Roman"/>
                <w:noProof/>
                <w:szCs w:val="20"/>
                <w:lang w:val="ro-RO"/>
              </w:rPr>
              <w:t>t/an</w:t>
            </w:r>
          </w:p>
        </w:tc>
      </w:tr>
    </w:tbl>
    <w:p w14:paraId="3AF3CC96" w14:textId="77777777" w:rsidR="002F0D5D" w:rsidRDefault="002F0D5D" w:rsidP="002F0D5D">
      <w:pPr>
        <w:pStyle w:val="NoSpacing"/>
        <w:ind w:left="426"/>
        <w:jc w:val="both"/>
        <w:rPr>
          <w:rFonts w:ascii="Times New Roman" w:hAnsi="Times New Roman" w:cs="Times New Roman"/>
          <w:b/>
          <w:sz w:val="24"/>
          <w:szCs w:val="24"/>
          <w:lang w:val="ro-RO"/>
        </w:rPr>
      </w:pPr>
    </w:p>
    <w:p w14:paraId="35FC60D2" w14:textId="77777777" w:rsidR="00387951" w:rsidRPr="00D42E18" w:rsidRDefault="00387951" w:rsidP="006A624B">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Dotări (instalaţii, </w:t>
      </w:r>
      <w:r w:rsidRPr="00D42E18">
        <w:rPr>
          <w:rFonts w:ascii="Times New Roman" w:hAnsi="Times New Roman" w:cs="Times New Roman"/>
          <w:b/>
          <w:sz w:val="24"/>
          <w:szCs w:val="24"/>
          <w:lang w:val="ro-RO"/>
        </w:rPr>
        <w:t>utilaje,mijloace de transport utilizate în activitate):</w:t>
      </w:r>
    </w:p>
    <w:p w14:paraId="2E1B3953" w14:textId="7B2A96E5" w:rsidR="0011207A" w:rsidRDefault="003B728A"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Activitatea se desfășoară </w:t>
      </w:r>
      <w:r w:rsidR="00436B79">
        <w:rPr>
          <w:rFonts w:ascii="Times New Roman" w:eastAsia="Times New Roman" w:hAnsi="Times New Roman" w:cs="Times New Roman"/>
          <w:sz w:val="24"/>
          <w:szCs w:val="24"/>
          <w:lang w:val="ro-RO"/>
        </w:rPr>
        <w:t>într-o hală</w:t>
      </w:r>
      <w:r w:rsidR="00E6483A">
        <w:rPr>
          <w:rFonts w:ascii="Times New Roman" w:eastAsia="Times New Roman" w:hAnsi="Times New Roman" w:cs="Times New Roman"/>
          <w:sz w:val="24"/>
          <w:szCs w:val="24"/>
          <w:lang w:val="ro-RO"/>
        </w:rPr>
        <w:t xml:space="preserve"> betonată cu suprafața de 640 mp, </w:t>
      </w:r>
      <w:r w:rsidR="00F046D6">
        <w:rPr>
          <w:rFonts w:ascii="Times New Roman" w:eastAsia="Times New Roman" w:hAnsi="Times New Roman" w:cs="Times New Roman"/>
          <w:sz w:val="24"/>
          <w:szCs w:val="24"/>
          <w:lang w:val="ro-RO"/>
        </w:rPr>
        <w:t>prevăzută cu pantă de scurgere, rigolă de colectare a eventualelor scurgeri accidentale și cuv</w:t>
      </w:r>
      <w:r w:rsidR="00591A33">
        <w:rPr>
          <w:rFonts w:ascii="Times New Roman" w:eastAsia="Times New Roman" w:hAnsi="Times New Roman" w:cs="Times New Roman"/>
          <w:sz w:val="24"/>
          <w:szCs w:val="24"/>
          <w:lang w:val="ro-RO"/>
        </w:rPr>
        <w:t>ă de colectare. De asemenea, hal</w:t>
      </w:r>
      <w:r w:rsidR="00F046D6">
        <w:rPr>
          <w:rFonts w:ascii="Times New Roman" w:eastAsia="Times New Roman" w:hAnsi="Times New Roman" w:cs="Times New Roman"/>
          <w:sz w:val="24"/>
          <w:szCs w:val="24"/>
          <w:lang w:val="ro-RO"/>
        </w:rPr>
        <w:t>a este dotată</w:t>
      </w:r>
      <w:r w:rsidR="00E6483A">
        <w:rPr>
          <w:rFonts w:ascii="Times New Roman" w:eastAsia="Times New Roman" w:hAnsi="Times New Roman" w:cs="Times New Roman"/>
          <w:sz w:val="24"/>
          <w:szCs w:val="24"/>
          <w:lang w:val="ro-RO"/>
        </w:rPr>
        <w:t xml:space="preserve"> cu kit absorbant</w:t>
      </w:r>
      <w:r>
        <w:rPr>
          <w:rFonts w:ascii="Times New Roman" w:eastAsia="Times New Roman" w:hAnsi="Times New Roman" w:cs="Times New Roman"/>
          <w:sz w:val="24"/>
          <w:szCs w:val="24"/>
          <w:lang w:val="ro-RO"/>
        </w:rPr>
        <w:t xml:space="preserve"> </w:t>
      </w:r>
      <w:r w:rsidR="00FB060E">
        <w:rPr>
          <w:rFonts w:ascii="Times New Roman" w:eastAsia="Times New Roman" w:hAnsi="Times New Roman" w:cs="Times New Roman"/>
          <w:sz w:val="24"/>
          <w:szCs w:val="24"/>
          <w:lang w:val="ro-RO"/>
        </w:rPr>
        <w:t>pentru preluarea eventualelor scurgeri</w:t>
      </w:r>
      <w:r w:rsidR="00F046D6">
        <w:rPr>
          <w:rFonts w:ascii="Times New Roman" w:eastAsia="Times New Roman" w:hAnsi="Times New Roman" w:cs="Times New Roman"/>
          <w:sz w:val="24"/>
          <w:szCs w:val="24"/>
          <w:lang w:val="ro-RO"/>
        </w:rPr>
        <w:t xml:space="preserve"> accidentale</w:t>
      </w:r>
      <w:r w:rsidR="00FB060E">
        <w:rPr>
          <w:rFonts w:ascii="Times New Roman" w:eastAsia="Times New Roman" w:hAnsi="Times New Roman" w:cs="Times New Roman"/>
          <w:sz w:val="24"/>
          <w:szCs w:val="24"/>
          <w:lang w:val="ro-RO"/>
        </w:rPr>
        <w:t>.</w:t>
      </w:r>
    </w:p>
    <w:p w14:paraId="6572E13E" w14:textId="77777777" w:rsidR="00FB060E" w:rsidRDefault="00FB060E"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Hala este compartimentată astfel: zonă de recepție deșeuri (suprafață de 200 mp), zonă pentru depozitarea deșeurilor nepericuloase (suprafață de 1</w:t>
      </w:r>
      <w:r w:rsidR="00F046D6">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0 mp), zonă pentru depozitarea deșeuri</w:t>
      </w:r>
      <w:r w:rsidR="00F046D6">
        <w:rPr>
          <w:rFonts w:ascii="Times New Roman" w:eastAsia="Times New Roman" w:hAnsi="Times New Roman" w:cs="Times New Roman"/>
          <w:sz w:val="24"/>
          <w:szCs w:val="24"/>
          <w:lang w:val="ro-RO"/>
        </w:rPr>
        <w:t>lor periculoase (suprafață de 11</w:t>
      </w:r>
      <w:r>
        <w:rPr>
          <w:rFonts w:ascii="Times New Roman" w:eastAsia="Times New Roman" w:hAnsi="Times New Roman" w:cs="Times New Roman"/>
          <w:sz w:val="24"/>
          <w:szCs w:val="24"/>
          <w:lang w:val="ro-RO"/>
        </w:rPr>
        <w:t>0 mp), zona de acces (suprafață de 1</w:t>
      </w:r>
      <w:r w:rsidR="00F046D6">
        <w:rPr>
          <w:rFonts w:ascii="Times New Roman" w:eastAsia="Times New Roman" w:hAnsi="Times New Roman" w:cs="Times New Roman"/>
          <w:sz w:val="24"/>
          <w:szCs w:val="24"/>
          <w:lang w:val="ro-RO"/>
        </w:rPr>
        <w:t>8</w:t>
      </w:r>
      <w:r>
        <w:rPr>
          <w:rFonts w:ascii="Times New Roman" w:eastAsia="Times New Roman" w:hAnsi="Times New Roman" w:cs="Times New Roman"/>
          <w:sz w:val="24"/>
          <w:szCs w:val="24"/>
          <w:lang w:val="ro-RO"/>
        </w:rPr>
        <w:t>0 mp) și spațiu administrativ de tip container (suprafață de 30 mp).</w:t>
      </w:r>
    </w:p>
    <w:p w14:paraId="0337FB4B" w14:textId="2284C892" w:rsidR="00F046D6" w:rsidRDefault="00F046D6"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Lângă hala este amplasată o structură metalică formată din 4 containere având suprafața de 15.5 mp/buc, existând totodată, 3 copertine utilizate pentru stocarea temporară a DEEE-urilor. Din cele 4 containere, două sunt destinate stocării temporare a deșeurilor periculoase și două pentru stocarea temporară a deșeurilor nepericuloase.</w:t>
      </w:r>
    </w:p>
    <w:p w14:paraId="5B0F52FE" w14:textId="063A6B56" w:rsidR="00591A33" w:rsidRDefault="00591A33"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Capacitatea maximă de stocare la un moment dat pentru hala este de 48 t, din care 20,5 t deșeuri nepericuloase și 27,5 t deșeuri periculoase.</w:t>
      </w:r>
    </w:p>
    <w:p w14:paraId="15B011B7" w14:textId="77777777"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p w14:paraId="1EA44611" w14:textId="77777777" w:rsidR="00FB060E" w:rsidRDefault="00FB060E" w:rsidP="006A624B">
      <w:pPr>
        <w:pStyle w:val="ListParagraph"/>
        <w:numPr>
          <w:ilvl w:val="0"/>
          <w:numId w:val="22"/>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Autoutilitară, cu o capacitate de 2299 mc, 3,5 tone – autoutilara încărcată staționează numai la punctul de încărcare/descărcare, sau în parcările drumurilor nționale în perioada deplasării;</w:t>
      </w:r>
    </w:p>
    <w:p w14:paraId="1F20C794" w14:textId="77777777" w:rsidR="00273164" w:rsidRDefault="00D42E18" w:rsidP="006A624B">
      <w:pPr>
        <w:pStyle w:val="ListParagraph"/>
        <w:numPr>
          <w:ilvl w:val="0"/>
          <w:numId w:val="22"/>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Câ</w:t>
      </w:r>
      <w:r w:rsidR="00FB060E">
        <w:rPr>
          <w:rFonts w:ascii="Times New Roman" w:eastAsia="Times New Roman" w:hAnsi="Times New Roman" w:cs="Times New Roman"/>
          <w:sz w:val="24"/>
          <w:szCs w:val="24"/>
          <w:lang w:val="ro-RO" w:eastAsia="zh-CN"/>
        </w:rPr>
        <w:t>ntar, cu o capacitate de 3 tone și o platformă de 100x100 cm;</w:t>
      </w:r>
    </w:p>
    <w:p w14:paraId="47954498" w14:textId="77777777" w:rsidR="00FB060E" w:rsidRDefault="00FB060E" w:rsidP="006A624B">
      <w:pPr>
        <w:pStyle w:val="ListParagraph"/>
        <w:numPr>
          <w:ilvl w:val="0"/>
          <w:numId w:val="22"/>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lastRenderedPageBreak/>
        <w:t>Stivuitor electric, cu o capacitate de ridicare de 2,5 tone;</w:t>
      </w:r>
    </w:p>
    <w:p w14:paraId="44754E2A" w14:textId="77777777" w:rsidR="00F046D6" w:rsidRDefault="00F046D6" w:rsidP="006A624B">
      <w:pPr>
        <w:pStyle w:val="ListParagraph"/>
        <w:numPr>
          <w:ilvl w:val="0"/>
          <w:numId w:val="22"/>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O transpaletă manuală;</w:t>
      </w:r>
    </w:p>
    <w:p w14:paraId="63447E04" w14:textId="77777777" w:rsidR="00FB060E" w:rsidRDefault="00FB060E" w:rsidP="006A624B">
      <w:pPr>
        <w:pStyle w:val="ListParagraph"/>
        <w:numPr>
          <w:ilvl w:val="0"/>
          <w:numId w:val="22"/>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4 platforme metalice pentru încărcarea deșeurilor, cu dimensiunile de 3 m lățime și 2 m lungime.</w:t>
      </w:r>
    </w:p>
    <w:p w14:paraId="55A35AB6" w14:textId="77777777" w:rsidR="00FB060E" w:rsidRPr="00FB060E" w:rsidRDefault="00FB060E" w:rsidP="00FB060E">
      <w:pPr>
        <w:pStyle w:val="ListParagraph"/>
        <w:tabs>
          <w:tab w:val="left" w:pos="935"/>
        </w:tabs>
        <w:spacing w:after="0" w:line="240" w:lineRule="auto"/>
        <w:jc w:val="both"/>
        <w:rPr>
          <w:rFonts w:ascii="Times New Roman" w:eastAsia="Times New Roman" w:hAnsi="Times New Roman" w:cs="Times New Roman"/>
          <w:sz w:val="24"/>
          <w:szCs w:val="24"/>
          <w:lang w:val="ro-RO" w:eastAsia="zh-CN"/>
        </w:rPr>
      </w:pPr>
    </w:p>
    <w:p w14:paraId="76DBCA3C" w14:textId="77777777" w:rsidR="0034142C" w:rsidRPr="0034142C" w:rsidRDefault="0055084E" w:rsidP="006A624B">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17"/>
        <w:gridCol w:w="1555"/>
        <w:gridCol w:w="823"/>
        <w:gridCol w:w="1068"/>
        <w:gridCol w:w="1665"/>
        <w:gridCol w:w="1423"/>
        <w:gridCol w:w="1205"/>
      </w:tblGrid>
      <w:tr w:rsidR="0034142C" w:rsidRPr="003B2EAD" w14:paraId="72D600BB" w14:textId="77777777" w:rsidTr="0034142C">
        <w:trPr>
          <w:cantSplit/>
          <w:trHeight w:val="880"/>
          <w:jc w:val="center"/>
        </w:trPr>
        <w:tc>
          <w:tcPr>
            <w:tcW w:w="993" w:type="pct"/>
            <w:shd w:val="clear" w:color="auto" w:fill="BFBFBF" w:themeFill="background1" w:themeFillShade="BF"/>
          </w:tcPr>
          <w:p w14:paraId="68EA62FF"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805" w:type="pct"/>
            <w:shd w:val="clear" w:color="auto" w:fill="C0C0C0"/>
          </w:tcPr>
          <w:p w14:paraId="02E4AC94"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426" w:type="pct"/>
            <w:shd w:val="clear" w:color="auto" w:fill="C0C0C0"/>
            <w:textDirection w:val="btLr"/>
            <w:vAlign w:val="center"/>
          </w:tcPr>
          <w:p w14:paraId="19BD5860"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553" w:type="pct"/>
            <w:shd w:val="clear" w:color="auto" w:fill="C0C0C0"/>
          </w:tcPr>
          <w:p w14:paraId="0FF40D9B"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862" w:type="pct"/>
            <w:shd w:val="clear" w:color="auto" w:fill="C0C0C0"/>
          </w:tcPr>
          <w:p w14:paraId="20BABCAA"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737" w:type="pct"/>
            <w:shd w:val="clear" w:color="auto" w:fill="C0C0C0"/>
          </w:tcPr>
          <w:p w14:paraId="36E498EE"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c>
          <w:tcPr>
            <w:tcW w:w="624" w:type="pct"/>
            <w:shd w:val="clear" w:color="auto" w:fill="C0C0C0"/>
          </w:tcPr>
          <w:p w14:paraId="7ACBADC3"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Periculozitate</w:t>
            </w:r>
          </w:p>
        </w:tc>
      </w:tr>
      <w:tr w:rsidR="0034142C" w:rsidRPr="003B2EAD" w14:paraId="5FF9CA59" w14:textId="77777777" w:rsidTr="0034142C">
        <w:trPr>
          <w:trHeight w:val="139"/>
          <w:jc w:val="center"/>
        </w:trPr>
        <w:tc>
          <w:tcPr>
            <w:tcW w:w="993" w:type="pct"/>
            <w:shd w:val="clear" w:color="auto" w:fill="auto"/>
          </w:tcPr>
          <w:p w14:paraId="16E6FF8C" w14:textId="77777777" w:rsidR="0034142C" w:rsidRPr="003B2EAD"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Echipamente de transfer termic (categoria 1)</w:t>
            </w:r>
          </w:p>
        </w:tc>
        <w:tc>
          <w:tcPr>
            <w:tcW w:w="805" w:type="pct"/>
            <w:shd w:val="clear" w:color="auto" w:fill="auto"/>
          </w:tcPr>
          <w:p w14:paraId="36E649D8" w14:textId="77777777" w:rsidR="0034142C" w:rsidRPr="003B2EAD"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primă</w:t>
            </w:r>
          </w:p>
        </w:tc>
        <w:tc>
          <w:tcPr>
            <w:tcW w:w="426" w:type="pct"/>
            <w:shd w:val="clear" w:color="auto" w:fill="auto"/>
          </w:tcPr>
          <w:p w14:paraId="3BABAED9" w14:textId="77777777" w:rsidR="0034142C" w:rsidRPr="003B2EAD"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14000</w:t>
            </w:r>
          </w:p>
        </w:tc>
        <w:tc>
          <w:tcPr>
            <w:tcW w:w="553" w:type="pct"/>
            <w:shd w:val="clear" w:color="auto" w:fill="auto"/>
          </w:tcPr>
          <w:p w14:paraId="445F8A55" w14:textId="77777777" w:rsidR="0034142C" w:rsidRPr="003B2EAD"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p>
        </w:tc>
        <w:tc>
          <w:tcPr>
            <w:tcW w:w="862" w:type="pct"/>
            <w:shd w:val="clear" w:color="auto" w:fill="auto"/>
          </w:tcPr>
          <w:p w14:paraId="204AAE01" w14:textId="77777777" w:rsidR="0034142C" w:rsidRPr="003B2EAD"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Stocare temporară în vederea valorificării</w:t>
            </w:r>
          </w:p>
        </w:tc>
        <w:tc>
          <w:tcPr>
            <w:tcW w:w="737" w:type="pct"/>
            <w:shd w:val="clear" w:color="auto" w:fill="auto"/>
          </w:tcPr>
          <w:p w14:paraId="6C022F02" w14:textId="77777777" w:rsidR="0034142C" w:rsidRPr="003B2EAD"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Hală închisă, boxpaleți metalici</w:t>
            </w:r>
          </w:p>
        </w:tc>
        <w:tc>
          <w:tcPr>
            <w:tcW w:w="624" w:type="pct"/>
          </w:tcPr>
          <w:p w14:paraId="2AD246FB" w14:textId="77777777" w:rsidR="0034142C" w:rsidRPr="003B2EAD"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w:t>
            </w:r>
          </w:p>
        </w:tc>
      </w:tr>
      <w:tr w:rsidR="0034142C" w:rsidRPr="003B2EAD" w14:paraId="1EC9C578" w14:textId="77777777" w:rsidTr="0034142C">
        <w:trPr>
          <w:trHeight w:val="20"/>
          <w:jc w:val="center"/>
        </w:trPr>
        <w:tc>
          <w:tcPr>
            <w:tcW w:w="993" w:type="pct"/>
            <w:shd w:val="clear" w:color="auto" w:fill="auto"/>
          </w:tcPr>
          <w:p w14:paraId="0CD496E5"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Ecrane, monitoare și echipamente care conțin ecrane cu o suprafață mai mare de 100 cm</w:t>
            </w:r>
            <w:r>
              <w:rPr>
                <w:rFonts w:ascii="Times New Roman" w:hAnsi="Times New Roman" w:cs="Times New Roman"/>
                <w:sz w:val="20"/>
                <w:szCs w:val="20"/>
                <w:vertAlign w:val="superscript"/>
                <w:lang w:val="ro-RO" w:eastAsia="ro-RO"/>
              </w:rPr>
              <w:t>2</w:t>
            </w:r>
            <w:r>
              <w:rPr>
                <w:rFonts w:ascii="Times New Roman" w:hAnsi="Times New Roman" w:cs="Times New Roman"/>
                <w:sz w:val="20"/>
                <w:szCs w:val="20"/>
                <w:lang w:val="ro-RO" w:eastAsia="ro-RO"/>
              </w:rPr>
              <w:t xml:space="preserve"> (categoria 2)</w:t>
            </w:r>
          </w:p>
        </w:tc>
        <w:tc>
          <w:tcPr>
            <w:tcW w:w="805" w:type="pct"/>
            <w:shd w:val="clear" w:color="auto" w:fill="auto"/>
          </w:tcPr>
          <w:p w14:paraId="52AD8B82" w14:textId="77777777" w:rsidR="0034142C" w:rsidRDefault="0034142C" w:rsidP="0034142C">
            <w:pPr>
              <w:jc w:val="center"/>
            </w:pPr>
            <w:r w:rsidRPr="006D28B3">
              <w:rPr>
                <w:rFonts w:ascii="Times New Roman" w:hAnsi="Times New Roman" w:cs="Times New Roman"/>
                <w:sz w:val="20"/>
                <w:szCs w:val="20"/>
                <w:lang w:val="ro-RO" w:eastAsia="ro-RO"/>
              </w:rPr>
              <w:t>Materie primă</w:t>
            </w:r>
          </w:p>
        </w:tc>
        <w:tc>
          <w:tcPr>
            <w:tcW w:w="426" w:type="pct"/>
            <w:shd w:val="clear" w:color="auto" w:fill="auto"/>
          </w:tcPr>
          <w:p w14:paraId="66CDDC88"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10000</w:t>
            </w:r>
          </w:p>
        </w:tc>
        <w:tc>
          <w:tcPr>
            <w:tcW w:w="553" w:type="pct"/>
            <w:shd w:val="clear" w:color="auto" w:fill="auto"/>
          </w:tcPr>
          <w:p w14:paraId="0292333D"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kg</w:t>
            </w:r>
          </w:p>
        </w:tc>
        <w:tc>
          <w:tcPr>
            <w:tcW w:w="862" w:type="pct"/>
            <w:shd w:val="clear" w:color="auto" w:fill="auto"/>
          </w:tcPr>
          <w:p w14:paraId="3DC458DE"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Stocare temporară în vederea valorificării</w:t>
            </w:r>
          </w:p>
        </w:tc>
        <w:tc>
          <w:tcPr>
            <w:tcW w:w="737" w:type="pct"/>
            <w:shd w:val="clear" w:color="auto" w:fill="auto"/>
          </w:tcPr>
          <w:p w14:paraId="30920ED9"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szCs w:val="20"/>
                <w:lang w:val="ro-RO" w:eastAsia="ro-RO"/>
              </w:rPr>
              <w:t>Hală închisă, boxpaleți metalici</w:t>
            </w:r>
          </w:p>
        </w:tc>
        <w:tc>
          <w:tcPr>
            <w:tcW w:w="624" w:type="pct"/>
          </w:tcPr>
          <w:p w14:paraId="6E506F46" w14:textId="77777777" w:rsidR="0034142C" w:rsidRPr="0034142C" w:rsidRDefault="0034142C" w:rsidP="0034142C">
            <w:pPr>
              <w:spacing w:after="0" w:line="240" w:lineRule="auto"/>
              <w:jc w:val="center"/>
              <w:rPr>
                <w:rFonts w:ascii="Times New Roman" w:hAnsi="Times New Roman" w:cs="Times New Roman"/>
                <w:sz w:val="20"/>
              </w:rPr>
            </w:pPr>
            <w:r w:rsidRPr="0034142C">
              <w:rPr>
                <w:rFonts w:ascii="Times New Roman" w:hAnsi="Times New Roman" w:cs="Times New Roman"/>
                <w:sz w:val="20"/>
              </w:rPr>
              <w:t>P</w:t>
            </w:r>
          </w:p>
        </w:tc>
      </w:tr>
      <w:tr w:rsidR="0034142C" w:rsidRPr="003B2EAD" w14:paraId="21650405" w14:textId="77777777" w:rsidTr="0034142C">
        <w:trPr>
          <w:trHeight w:val="20"/>
          <w:jc w:val="center"/>
        </w:trPr>
        <w:tc>
          <w:tcPr>
            <w:tcW w:w="993" w:type="pct"/>
            <w:shd w:val="clear" w:color="auto" w:fill="auto"/>
          </w:tcPr>
          <w:p w14:paraId="3DA95BF1"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Lămpi (categoria 3)</w:t>
            </w:r>
          </w:p>
        </w:tc>
        <w:tc>
          <w:tcPr>
            <w:tcW w:w="805" w:type="pct"/>
            <w:shd w:val="clear" w:color="auto" w:fill="auto"/>
          </w:tcPr>
          <w:p w14:paraId="2539141B" w14:textId="77777777" w:rsidR="0034142C" w:rsidRDefault="0034142C" w:rsidP="0034142C">
            <w:pPr>
              <w:jc w:val="center"/>
            </w:pPr>
            <w:r w:rsidRPr="006D28B3">
              <w:rPr>
                <w:rFonts w:ascii="Times New Roman" w:hAnsi="Times New Roman" w:cs="Times New Roman"/>
                <w:sz w:val="20"/>
                <w:szCs w:val="20"/>
                <w:lang w:val="ro-RO" w:eastAsia="ro-RO"/>
              </w:rPr>
              <w:t>Materie primă</w:t>
            </w:r>
          </w:p>
        </w:tc>
        <w:tc>
          <w:tcPr>
            <w:tcW w:w="426" w:type="pct"/>
            <w:shd w:val="clear" w:color="auto" w:fill="auto"/>
          </w:tcPr>
          <w:p w14:paraId="19C50456"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1000</w:t>
            </w:r>
          </w:p>
        </w:tc>
        <w:tc>
          <w:tcPr>
            <w:tcW w:w="553" w:type="pct"/>
            <w:shd w:val="clear" w:color="auto" w:fill="auto"/>
          </w:tcPr>
          <w:p w14:paraId="36441762"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kg</w:t>
            </w:r>
          </w:p>
        </w:tc>
        <w:tc>
          <w:tcPr>
            <w:tcW w:w="862" w:type="pct"/>
            <w:shd w:val="clear" w:color="auto" w:fill="auto"/>
          </w:tcPr>
          <w:p w14:paraId="6D41D0A8"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Stocare temporară în vederea valorificării</w:t>
            </w:r>
          </w:p>
        </w:tc>
        <w:tc>
          <w:tcPr>
            <w:tcW w:w="737" w:type="pct"/>
            <w:shd w:val="clear" w:color="auto" w:fill="auto"/>
          </w:tcPr>
          <w:p w14:paraId="10EEB6DE" w14:textId="77777777" w:rsidR="0034142C" w:rsidRPr="0034142C" w:rsidRDefault="0034142C"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Hală</w:t>
            </w:r>
            <w:proofErr w:type="spellEnd"/>
            <w:r>
              <w:rPr>
                <w:rFonts w:ascii="Times New Roman" w:hAnsi="Times New Roman" w:cs="Times New Roman"/>
                <w:sz w:val="20"/>
              </w:rPr>
              <w:t xml:space="preserve"> </w:t>
            </w:r>
            <w:proofErr w:type="spellStart"/>
            <w:r>
              <w:rPr>
                <w:rFonts w:ascii="Times New Roman" w:hAnsi="Times New Roman" w:cs="Times New Roman"/>
                <w:sz w:val="20"/>
              </w:rPr>
              <w:t>închisă</w:t>
            </w:r>
            <w:proofErr w:type="spellEnd"/>
            <w:r>
              <w:rPr>
                <w:rFonts w:ascii="Times New Roman" w:hAnsi="Times New Roman" w:cs="Times New Roman"/>
                <w:sz w:val="20"/>
              </w:rPr>
              <w:t xml:space="preserve">, </w:t>
            </w:r>
            <w:proofErr w:type="spellStart"/>
            <w:r>
              <w:rPr>
                <w:rFonts w:ascii="Times New Roman" w:hAnsi="Times New Roman" w:cs="Times New Roman"/>
                <w:sz w:val="20"/>
              </w:rPr>
              <w:t>recipienți</w:t>
            </w:r>
            <w:proofErr w:type="spellEnd"/>
            <w:r>
              <w:rPr>
                <w:rFonts w:ascii="Times New Roman" w:hAnsi="Times New Roman" w:cs="Times New Roman"/>
                <w:sz w:val="20"/>
              </w:rPr>
              <w:t xml:space="preserve"> de plastic de tip </w:t>
            </w:r>
            <w:proofErr w:type="spellStart"/>
            <w:r>
              <w:rPr>
                <w:rFonts w:ascii="Times New Roman" w:hAnsi="Times New Roman" w:cs="Times New Roman"/>
                <w:sz w:val="20"/>
              </w:rPr>
              <w:t>boxpaleți</w:t>
            </w:r>
            <w:proofErr w:type="spellEnd"/>
          </w:p>
        </w:tc>
        <w:tc>
          <w:tcPr>
            <w:tcW w:w="624" w:type="pct"/>
          </w:tcPr>
          <w:p w14:paraId="30EA239D"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P</w:t>
            </w:r>
          </w:p>
        </w:tc>
      </w:tr>
      <w:tr w:rsidR="0034142C" w:rsidRPr="003B2EAD" w14:paraId="6F79E7DF" w14:textId="77777777" w:rsidTr="0034142C">
        <w:trPr>
          <w:trHeight w:val="20"/>
          <w:jc w:val="center"/>
        </w:trPr>
        <w:tc>
          <w:tcPr>
            <w:tcW w:w="993" w:type="pct"/>
            <w:shd w:val="clear" w:color="auto" w:fill="auto"/>
          </w:tcPr>
          <w:p w14:paraId="3B580052"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Baterii și acumulatori</w:t>
            </w:r>
          </w:p>
        </w:tc>
        <w:tc>
          <w:tcPr>
            <w:tcW w:w="805" w:type="pct"/>
            <w:shd w:val="clear" w:color="auto" w:fill="auto"/>
          </w:tcPr>
          <w:p w14:paraId="3A110EB9" w14:textId="77777777" w:rsidR="0034142C" w:rsidRDefault="0034142C" w:rsidP="0034142C">
            <w:pPr>
              <w:jc w:val="center"/>
            </w:pPr>
            <w:r w:rsidRPr="006D28B3">
              <w:rPr>
                <w:rFonts w:ascii="Times New Roman" w:hAnsi="Times New Roman" w:cs="Times New Roman"/>
                <w:sz w:val="20"/>
                <w:szCs w:val="20"/>
                <w:lang w:val="ro-RO" w:eastAsia="ro-RO"/>
              </w:rPr>
              <w:t>Materie primă</w:t>
            </w:r>
          </w:p>
        </w:tc>
        <w:tc>
          <w:tcPr>
            <w:tcW w:w="426" w:type="pct"/>
            <w:shd w:val="clear" w:color="auto" w:fill="auto"/>
          </w:tcPr>
          <w:p w14:paraId="3B6EAD3E"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2500</w:t>
            </w:r>
          </w:p>
        </w:tc>
        <w:tc>
          <w:tcPr>
            <w:tcW w:w="553" w:type="pct"/>
            <w:shd w:val="clear" w:color="auto" w:fill="auto"/>
          </w:tcPr>
          <w:p w14:paraId="1FF8FBCB"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kg</w:t>
            </w:r>
          </w:p>
        </w:tc>
        <w:tc>
          <w:tcPr>
            <w:tcW w:w="862" w:type="pct"/>
            <w:shd w:val="clear" w:color="auto" w:fill="auto"/>
          </w:tcPr>
          <w:p w14:paraId="2DE04D2D"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Stocare temporară în vederea valorificării</w:t>
            </w:r>
          </w:p>
        </w:tc>
        <w:tc>
          <w:tcPr>
            <w:tcW w:w="737" w:type="pct"/>
            <w:shd w:val="clear" w:color="auto" w:fill="auto"/>
          </w:tcPr>
          <w:p w14:paraId="10FD7431" w14:textId="77777777" w:rsidR="0034142C" w:rsidRPr="0034142C" w:rsidRDefault="0034142C"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Hală</w:t>
            </w:r>
            <w:proofErr w:type="spellEnd"/>
            <w:r>
              <w:rPr>
                <w:rFonts w:ascii="Times New Roman" w:hAnsi="Times New Roman" w:cs="Times New Roman"/>
                <w:sz w:val="20"/>
              </w:rPr>
              <w:t xml:space="preserve"> </w:t>
            </w:r>
            <w:proofErr w:type="spellStart"/>
            <w:r>
              <w:rPr>
                <w:rFonts w:ascii="Times New Roman" w:hAnsi="Times New Roman" w:cs="Times New Roman"/>
                <w:sz w:val="20"/>
              </w:rPr>
              <w:t>închisă</w:t>
            </w:r>
            <w:proofErr w:type="spellEnd"/>
            <w:r>
              <w:rPr>
                <w:rFonts w:ascii="Times New Roman" w:hAnsi="Times New Roman" w:cs="Times New Roman"/>
                <w:sz w:val="20"/>
              </w:rPr>
              <w:t xml:space="preserve">, </w:t>
            </w:r>
            <w:proofErr w:type="spellStart"/>
            <w:r>
              <w:rPr>
                <w:rFonts w:ascii="Times New Roman" w:hAnsi="Times New Roman" w:cs="Times New Roman"/>
                <w:sz w:val="20"/>
              </w:rPr>
              <w:t>recipienți</w:t>
            </w:r>
            <w:proofErr w:type="spellEnd"/>
            <w:r>
              <w:rPr>
                <w:rFonts w:ascii="Times New Roman" w:hAnsi="Times New Roman" w:cs="Times New Roman"/>
                <w:sz w:val="20"/>
              </w:rPr>
              <w:t xml:space="preserve"> de plastic de tip </w:t>
            </w:r>
            <w:proofErr w:type="spellStart"/>
            <w:r>
              <w:rPr>
                <w:rFonts w:ascii="Times New Roman" w:hAnsi="Times New Roman" w:cs="Times New Roman"/>
                <w:sz w:val="20"/>
              </w:rPr>
              <w:t>boxpaleți</w:t>
            </w:r>
            <w:proofErr w:type="spellEnd"/>
          </w:p>
        </w:tc>
        <w:tc>
          <w:tcPr>
            <w:tcW w:w="624" w:type="pct"/>
          </w:tcPr>
          <w:p w14:paraId="665F4228"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P</w:t>
            </w:r>
          </w:p>
        </w:tc>
      </w:tr>
      <w:tr w:rsidR="0034142C" w:rsidRPr="003B2EAD" w14:paraId="42699A4D" w14:textId="77777777" w:rsidTr="0034142C">
        <w:trPr>
          <w:trHeight w:val="20"/>
          <w:jc w:val="center"/>
        </w:trPr>
        <w:tc>
          <w:tcPr>
            <w:tcW w:w="993" w:type="pct"/>
            <w:shd w:val="clear" w:color="auto" w:fill="auto"/>
          </w:tcPr>
          <w:p w14:paraId="32C15311"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Echipamente de mari dimensiuni, având oricare dintre dimensiunile externe mai mare de 50 cm, înclusiv (categoria 4)</w:t>
            </w:r>
          </w:p>
        </w:tc>
        <w:tc>
          <w:tcPr>
            <w:tcW w:w="805" w:type="pct"/>
            <w:shd w:val="clear" w:color="auto" w:fill="auto"/>
          </w:tcPr>
          <w:p w14:paraId="3D9C9329" w14:textId="77777777" w:rsidR="0034142C" w:rsidRDefault="0034142C" w:rsidP="0034142C">
            <w:pPr>
              <w:jc w:val="center"/>
            </w:pPr>
            <w:r w:rsidRPr="006D28B3">
              <w:rPr>
                <w:rFonts w:ascii="Times New Roman" w:hAnsi="Times New Roman" w:cs="Times New Roman"/>
                <w:sz w:val="20"/>
                <w:szCs w:val="20"/>
                <w:lang w:val="ro-RO" w:eastAsia="ro-RO"/>
              </w:rPr>
              <w:t>Materie primă</w:t>
            </w:r>
          </w:p>
        </w:tc>
        <w:tc>
          <w:tcPr>
            <w:tcW w:w="426" w:type="pct"/>
            <w:shd w:val="clear" w:color="auto" w:fill="auto"/>
          </w:tcPr>
          <w:p w14:paraId="3AC65985"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10000</w:t>
            </w:r>
          </w:p>
        </w:tc>
        <w:tc>
          <w:tcPr>
            <w:tcW w:w="553" w:type="pct"/>
            <w:shd w:val="clear" w:color="auto" w:fill="auto"/>
          </w:tcPr>
          <w:p w14:paraId="6665240C"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kg</w:t>
            </w:r>
          </w:p>
        </w:tc>
        <w:tc>
          <w:tcPr>
            <w:tcW w:w="862" w:type="pct"/>
            <w:shd w:val="clear" w:color="auto" w:fill="auto"/>
          </w:tcPr>
          <w:p w14:paraId="5124CD4E"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Stocare temporară în vederea valorificării</w:t>
            </w:r>
          </w:p>
        </w:tc>
        <w:tc>
          <w:tcPr>
            <w:tcW w:w="737" w:type="pct"/>
            <w:shd w:val="clear" w:color="auto" w:fill="auto"/>
          </w:tcPr>
          <w:p w14:paraId="0BE50739" w14:textId="77777777" w:rsidR="0034142C" w:rsidRDefault="0034142C" w:rsidP="0034142C">
            <w:pPr>
              <w:jc w:val="center"/>
            </w:pPr>
            <w:r w:rsidRPr="00564364">
              <w:rPr>
                <w:rFonts w:ascii="Times New Roman" w:hAnsi="Times New Roman" w:cs="Times New Roman"/>
                <w:sz w:val="20"/>
                <w:szCs w:val="20"/>
                <w:lang w:val="ro-RO" w:eastAsia="ro-RO"/>
              </w:rPr>
              <w:t>Hală închisă, boxpaleți metalici</w:t>
            </w:r>
          </w:p>
        </w:tc>
        <w:tc>
          <w:tcPr>
            <w:tcW w:w="624" w:type="pct"/>
          </w:tcPr>
          <w:p w14:paraId="6C52E009"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34142C" w:rsidRPr="003B2EAD" w14:paraId="3D31C28C" w14:textId="77777777" w:rsidTr="0034142C">
        <w:trPr>
          <w:trHeight w:val="715"/>
          <w:jc w:val="center"/>
        </w:trPr>
        <w:tc>
          <w:tcPr>
            <w:tcW w:w="993" w:type="pct"/>
            <w:shd w:val="clear" w:color="auto" w:fill="auto"/>
          </w:tcPr>
          <w:p w14:paraId="68515E80"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Echipamente de mici dimensiuni (nicio dimensiune externă mai mare de 50 cm) (categoria 5)</w:t>
            </w:r>
          </w:p>
        </w:tc>
        <w:tc>
          <w:tcPr>
            <w:tcW w:w="805" w:type="pct"/>
            <w:shd w:val="clear" w:color="auto" w:fill="auto"/>
          </w:tcPr>
          <w:p w14:paraId="14A34F3C" w14:textId="77777777" w:rsidR="0034142C" w:rsidRDefault="0034142C" w:rsidP="0034142C">
            <w:pPr>
              <w:jc w:val="center"/>
            </w:pPr>
            <w:r w:rsidRPr="006D28B3">
              <w:rPr>
                <w:rFonts w:ascii="Times New Roman" w:hAnsi="Times New Roman" w:cs="Times New Roman"/>
                <w:sz w:val="20"/>
                <w:szCs w:val="20"/>
                <w:lang w:val="ro-RO" w:eastAsia="ro-RO"/>
              </w:rPr>
              <w:t>Materie primă</w:t>
            </w:r>
          </w:p>
        </w:tc>
        <w:tc>
          <w:tcPr>
            <w:tcW w:w="426" w:type="pct"/>
            <w:shd w:val="clear" w:color="auto" w:fill="auto"/>
          </w:tcPr>
          <w:p w14:paraId="58237881"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5000</w:t>
            </w:r>
          </w:p>
        </w:tc>
        <w:tc>
          <w:tcPr>
            <w:tcW w:w="553" w:type="pct"/>
            <w:shd w:val="clear" w:color="auto" w:fill="auto"/>
          </w:tcPr>
          <w:p w14:paraId="63D2C02F"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kg</w:t>
            </w:r>
          </w:p>
        </w:tc>
        <w:tc>
          <w:tcPr>
            <w:tcW w:w="862" w:type="pct"/>
            <w:shd w:val="clear" w:color="auto" w:fill="auto"/>
          </w:tcPr>
          <w:p w14:paraId="2723A451"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Stocare temporară în vederea valorificării</w:t>
            </w:r>
          </w:p>
        </w:tc>
        <w:tc>
          <w:tcPr>
            <w:tcW w:w="737" w:type="pct"/>
            <w:shd w:val="clear" w:color="auto" w:fill="auto"/>
          </w:tcPr>
          <w:p w14:paraId="1D6377B7" w14:textId="77777777" w:rsidR="0034142C" w:rsidRDefault="0034142C" w:rsidP="0034142C">
            <w:pPr>
              <w:jc w:val="center"/>
            </w:pPr>
            <w:r w:rsidRPr="00564364">
              <w:rPr>
                <w:rFonts w:ascii="Times New Roman" w:hAnsi="Times New Roman" w:cs="Times New Roman"/>
                <w:sz w:val="20"/>
                <w:szCs w:val="20"/>
                <w:lang w:val="ro-RO" w:eastAsia="ro-RO"/>
              </w:rPr>
              <w:t>Hală închisă, boxpaleți metalici</w:t>
            </w:r>
          </w:p>
        </w:tc>
        <w:tc>
          <w:tcPr>
            <w:tcW w:w="624" w:type="pct"/>
          </w:tcPr>
          <w:p w14:paraId="0BF47B7B"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34142C" w:rsidRPr="003B2EAD" w14:paraId="1257DCA3" w14:textId="77777777" w:rsidTr="0034142C">
        <w:trPr>
          <w:trHeight w:val="715"/>
          <w:jc w:val="center"/>
        </w:trPr>
        <w:tc>
          <w:tcPr>
            <w:tcW w:w="993" w:type="pct"/>
            <w:shd w:val="clear" w:color="auto" w:fill="auto"/>
          </w:tcPr>
          <w:p w14:paraId="39015CC9"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sidRPr="0073414D">
              <w:rPr>
                <w:rFonts w:ascii="Times New Roman" w:hAnsi="Times New Roman" w:cs="Times New Roman"/>
                <w:sz w:val="20"/>
                <w:szCs w:val="20"/>
                <w:lang w:val="ro-RO" w:eastAsia="ro-RO"/>
              </w:rPr>
              <w:t>Echipamente informatice și de telecomunicații</w:t>
            </w:r>
            <w:r>
              <w:rPr>
                <w:rFonts w:ascii="Times New Roman" w:hAnsi="Times New Roman" w:cs="Times New Roman"/>
                <w:sz w:val="20"/>
                <w:szCs w:val="20"/>
                <w:lang w:val="ro-RO" w:eastAsia="ro-RO"/>
              </w:rPr>
              <w:t xml:space="preserve"> </w:t>
            </w:r>
            <w:r w:rsidR="0073414D">
              <w:rPr>
                <w:rFonts w:ascii="Times New Roman" w:hAnsi="Times New Roman" w:cs="Times New Roman"/>
                <w:sz w:val="20"/>
                <w:szCs w:val="20"/>
                <w:lang w:val="ro-RO" w:eastAsia="ro-RO"/>
              </w:rPr>
              <w:t>de dimensiuni mici, nicio dimensiune externă mai mare de 50 cm</w:t>
            </w:r>
          </w:p>
        </w:tc>
        <w:tc>
          <w:tcPr>
            <w:tcW w:w="805" w:type="pct"/>
            <w:shd w:val="clear" w:color="auto" w:fill="auto"/>
          </w:tcPr>
          <w:p w14:paraId="04516264" w14:textId="77777777" w:rsidR="0034142C" w:rsidRPr="0034142C" w:rsidRDefault="0034142C"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Materie</w:t>
            </w:r>
            <w:proofErr w:type="spellEnd"/>
            <w:r>
              <w:rPr>
                <w:rFonts w:ascii="Times New Roman" w:hAnsi="Times New Roman" w:cs="Times New Roman"/>
                <w:sz w:val="20"/>
              </w:rPr>
              <w:t xml:space="preserve"> </w:t>
            </w:r>
            <w:proofErr w:type="spellStart"/>
            <w:r>
              <w:rPr>
                <w:rFonts w:ascii="Times New Roman" w:hAnsi="Times New Roman" w:cs="Times New Roman"/>
                <w:sz w:val="20"/>
              </w:rPr>
              <w:t>primă</w:t>
            </w:r>
            <w:proofErr w:type="spellEnd"/>
          </w:p>
        </w:tc>
        <w:tc>
          <w:tcPr>
            <w:tcW w:w="426" w:type="pct"/>
            <w:shd w:val="clear" w:color="auto" w:fill="auto"/>
          </w:tcPr>
          <w:p w14:paraId="413841DD"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5000</w:t>
            </w:r>
          </w:p>
        </w:tc>
        <w:tc>
          <w:tcPr>
            <w:tcW w:w="553" w:type="pct"/>
            <w:shd w:val="clear" w:color="auto" w:fill="auto"/>
          </w:tcPr>
          <w:p w14:paraId="26438338"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kg</w:t>
            </w:r>
          </w:p>
        </w:tc>
        <w:tc>
          <w:tcPr>
            <w:tcW w:w="862" w:type="pct"/>
            <w:shd w:val="clear" w:color="auto" w:fill="auto"/>
          </w:tcPr>
          <w:p w14:paraId="070DBD36"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Stocare temporară în vederea valorificării</w:t>
            </w:r>
          </w:p>
        </w:tc>
        <w:tc>
          <w:tcPr>
            <w:tcW w:w="737" w:type="pct"/>
            <w:shd w:val="clear" w:color="auto" w:fill="auto"/>
          </w:tcPr>
          <w:p w14:paraId="35206722" w14:textId="77777777" w:rsidR="0034142C" w:rsidRPr="0034142C" w:rsidRDefault="0034142C" w:rsidP="0034142C">
            <w:pPr>
              <w:spacing w:after="0" w:line="240" w:lineRule="auto"/>
              <w:jc w:val="center"/>
              <w:rPr>
                <w:rFonts w:ascii="Times New Roman" w:hAnsi="Times New Roman" w:cs="Times New Roman"/>
                <w:sz w:val="20"/>
              </w:rPr>
            </w:pPr>
            <w:r w:rsidRPr="00564364">
              <w:rPr>
                <w:rFonts w:ascii="Times New Roman" w:hAnsi="Times New Roman" w:cs="Times New Roman"/>
                <w:sz w:val="20"/>
                <w:szCs w:val="20"/>
                <w:lang w:val="ro-RO" w:eastAsia="ro-RO"/>
              </w:rPr>
              <w:t>Hală închisă, boxpaleți metalici</w:t>
            </w:r>
          </w:p>
        </w:tc>
        <w:tc>
          <w:tcPr>
            <w:tcW w:w="624" w:type="pct"/>
          </w:tcPr>
          <w:p w14:paraId="372144C4"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34142C" w:rsidRPr="003B2EAD" w14:paraId="7BF8F481" w14:textId="77777777" w:rsidTr="0034142C">
        <w:trPr>
          <w:trHeight w:val="20"/>
          <w:jc w:val="center"/>
        </w:trPr>
        <w:tc>
          <w:tcPr>
            <w:tcW w:w="993" w:type="pct"/>
            <w:shd w:val="clear" w:color="auto" w:fill="auto"/>
          </w:tcPr>
          <w:p w14:paraId="4FB80CFD"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Baterii și acumulatori</w:t>
            </w:r>
          </w:p>
        </w:tc>
        <w:tc>
          <w:tcPr>
            <w:tcW w:w="805" w:type="pct"/>
            <w:shd w:val="clear" w:color="auto" w:fill="auto"/>
          </w:tcPr>
          <w:p w14:paraId="62D73374" w14:textId="77777777" w:rsidR="0034142C" w:rsidRPr="0034142C" w:rsidRDefault="0034142C"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Materie</w:t>
            </w:r>
            <w:proofErr w:type="spellEnd"/>
            <w:r>
              <w:rPr>
                <w:rFonts w:ascii="Times New Roman" w:hAnsi="Times New Roman" w:cs="Times New Roman"/>
                <w:sz w:val="20"/>
              </w:rPr>
              <w:t xml:space="preserve"> </w:t>
            </w:r>
            <w:proofErr w:type="spellStart"/>
            <w:r>
              <w:rPr>
                <w:rFonts w:ascii="Times New Roman" w:hAnsi="Times New Roman" w:cs="Times New Roman"/>
                <w:sz w:val="20"/>
              </w:rPr>
              <w:t>primă</w:t>
            </w:r>
            <w:proofErr w:type="spellEnd"/>
          </w:p>
        </w:tc>
        <w:tc>
          <w:tcPr>
            <w:tcW w:w="426" w:type="pct"/>
            <w:shd w:val="clear" w:color="auto" w:fill="auto"/>
          </w:tcPr>
          <w:p w14:paraId="74DDD868"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500</w:t>
            </w:r>
          </w:p>
        </w:tc>
        <w:tc>
          <w:tcPr>
            <w:tcW w:w="553" w:type="pct"/>
            <w:shd w:val="clear" w:color="auto" w:fill="auto"/>
          </w:tcPr>
          <w:p w14:paraId="7DC403DD"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kg</w:t>
            </w:r>
          </w:p>
        </w:tc>
        <w:tc>
          <w:tcPr>
            <w:tcW w:w="862" w:type="pct"/>
            <w:shd w:val="clear" w:color="auto" w:fill="auto"/>
          </w:tcPr>
          <w:p w14:paraId="63D53FAD" w14:textId="77777777" w:rsidR="0034142C" w:rsidRPr="0034142C" w:rsidRDefault="0034142C" w:rsidP="0034142C">
            <w:pPr>
              <w:jc w:val="center"/>
              <w:rPr>
                <w:rFonts w:ascii="Times New Roman" w:hAnsi="Times New Roman" w:cs="Times New Roman"/>
              </w:rPr>
            </w:pPr>
            <w:r w:rsidRPr="0034142C">
              <w:rPr>
                <w:rFonts w:ascii="Times New Roman" w:hAnsi="Times New Roman" w:cs="Times New Roman"/>
                <w:sz w:val="20"/>
                <w:szCs w:val="20"/>
                <w:lang w:val="ro-RO" w:eastAsia="ro-RO"/>
              </w:rPr>
              <w:t>Stocare temporară în vederea valorificării</w:t>
            </w:r>
          </w:p>
        </w:tc>
        <w:tc>
          <w:tcPr>
            <w:tcW w:w="737" w:type="pct"/>
            <w:shd w:val="clear" w:color="auto" w:fill="auto"/>
          </w:tcPr>
          <w:p w14:paraId="06F8BC93" w14:textId="77777777" w:rsidR="0034142C" w:rsidRPr="0034142C" w:rsidRDefault="0034142C"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Hală</w:t>
            </w:r>
            <w:proofErr w:type="spellEnd"/>
            <w:r>
              <w:rPr>
                <w:rFonts w:ascii="Times New Roman" w:hAnsi="Times New Roman" w:cs="Times New Roman"/>
                <w:sz w:val="20"/>
              </w:rPr>
              <w:t xml:space="preserve"> </w:t>
            </w:r>
            <w:proofErr w:type="spellStart"/>
            <w:r>
              <w:rPr>
                <w:rFonts w:ascii="Times New Roman" w:hAnsi="Times New Roman" w:cs="Times New Roman"/>
                <w:sz w:val="20"/>
              </w:rPr>
              <w:t>închisă</w:t>
            </w:r>
            <w:proofErr w:type="spellEnd"/>
            <w:r>
              <w:rPr>
                <w:rFonts w:ascii="Times New Roman" w:hAnsi="Times New Roman" w:cs="Times New Roman"/>
                <w:sz w:val="20"/>
              </w:rPr>
              <w:t xml:space="preserve">, </w:t>
            </w:r>
            <w:proofErr w:type="spellStart"/>
            <w:r>
              <w:rPr>
                <w:rFonts w:ascii="Times New Roman" w:hAnsi="Times New Roman" w:cs="Times New Roman"/>
                <w:sz w:val="20"/>
              </w:rPr>
              <w:t>recipienți</w:t>
            </w:r>
            <w:proofErr w:type="spellEnd"/>
            <w:r>
              <w:rPr>
                <w:rFonts w:ascii="Times New Roman" w:hAnsi="Times New Roman" w:cs="Times New Roman"/>
                <w:sz w:val="20"/>
              </w:rPr>
              <w:t xml:space="preserve"> de plastic</w:t>
            </w:r>
          </w:p>
        </w:tc>
        <w:tc>
          <w:tcPr>
            <w:tcW w:w="624" w:type="pct"/>
          </w:tcPr>
          <w:p w14:paraId="0F66F606"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34142C" w:rsidRPr="003B2EAD" w14:paraId="528D1417" w14:textId="77777777" w:rsidTr="0034142C">
        <w:trPr>
          <w:trHeight w:val="20"/>
          <w:jc w:val="center"/>
        </w:trPr>
        <w:tc>
          <w:tcPr>
            <w:tcW w:w="993" w:type="pct"/>
            <w:shd w:val="clear" w:color="auto" w:fill="auto"/>
          </w:tcPr>
          <w:p w14:paraId="18C8FF23" w14:textId="77777777" w:rsidR="0034142C" w:rsidRPr="0034142C" w:rsidRDefault="0034142C"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Absorbant de tip Ecosorbent</w:t>
            </w:r>
          </w:p>
        </w:tc>
        <w:tc>
          <w:tcPr>
            <w:tcW w:w="805" w:type="pct"/>
            <w:shd w:val="clear" w:color="auto" w:fill="auto"/>
          </w:tcPr>
          <w:p w14:paraId="71F0A85F" w14:textId="77777777" w:rsidR="0034142C" w:rsidRPr="0034142C"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Materie</w:t>
            </w:r>
            <w:proofErr w:type="spellEnd"/>
            <w:r>
              <w:rPr>
                <w:rFonts w:ascii="Times New Roman" w:hAnsi="Times New Roman" w:cs="Times New Roman"/>
                <w:sz w:val="20"/>
              </w:rPr>
              <w:t xml:space="preserve"> </w:t>
            </w:r>
            <w:proofErr w:type="spellStart"/>
            <w:r>
              <w:rPr>
                <w:rFonts w:ascii="Times New Roman" w:hAnsi="Times New Roman" w:cs="Times New Roman"/>
                <w:sz w:val="20"/>
              </w:rPr>
              <w:t>auxiliară</w:t>
            </w:r>
            <w:proofErr w:type="spellEnd"/>
          </w:p>
        </w:tc>
        <w:tc>
          <w:tcPr>
            <w:tcW w:w="426" w:type="pct"/>
            <w:shd w:val="clear" w:color="auto" w:fill="auto"/>
          </w:tcPr>
          <w:p w14:paraId="3878295E" w14:textId="77777777" w:rsidR="0034142C" w:rsidRPr="0034142C" w:rsidRDefault="005E5A94" w:rsidP="0034142C">
            <w:pPr>
              <w:spacing w:after="0" w:line="240" w:lineRule="auto"/>
              <w:jc w:val="center"/>
              <w:rPr>
                <w:rFonts w:ascii="Times New Roman" w:hAnsi="Times New Roman" w:cs="Times New Roman"/>
                <w:sz w:val="20"/>
              </w:rPr>
            </w:pPr>
            <w:r>
              <w:rPr>
                <w:rFonts w:ascii="Times New Roman" w:hAnsi="Times New Roman" w:cs="Times New Roman"/>
                <w:sz w:val="20"/>
              </w:rPr>
              <w:t>50</w:t>
            </w:r>
          </w:p>
        </w:tc>
        <w:tc>
          <w:tcPr>
            <w:tcW w:w="553" w:type="pct"/>
            <w:shd w:val="clear" w:color="auto" w:fill="auto"/>
          </w:tcPr>
          <w:p w14:paraId="74D7C181" w14:textId="77777777" w:rsidR="0034142C" w:rsidRPr="0034142C" w:rsidRDefault="005E5A94" w:rsidP="0034142C">
            <w:pPr>
              <w:spacing w:after="0" w:line="240" w:lineRule="auto"/>
              <w:jc w:val="center"/>
              <w:rPr>
                <w:rFonts w:ascii="Times New Roman" w:hAnsi="Times New Roman" w:cs="Times New Roman"/>
                <w:sz w:val="20"/>
              </w:rPr>
            </w:pPr>
            <w:r>
              <w:rPr>
                <w:rFonts w:ascii="Times New Roman" w:hAnsi="Times New Roman" w:cs="Times New Roman"/>
                <w:sz w:val="20"/>
              </w:rPr>
              <w:t>kg/an</w:t>
            </w:r>
          </w:p>
        </w:tc>
        <w:tc>
          <w:tcPr>
            <w:tcW w:w="862" w:type="pct"/>
            <w:shd w:val="clear" w:color="auto" w:fill="auto"/>
          </w:tcPr>
          <w:p w14:paraId="14276136" w14:textId="77777777" w:rsidR="0034142C" w:rsidRPr="0034142C" w:rsidRDefault="0034142C" w:rsidP="0034142C">
            <w:pPr>
              <w:jc w:val="center"/>
              <w:rPr>
                <w:rFonts w:ascii="Times New Roman" w:hAnsi="Times New Roman" w:cs="Times New Roman"/>
              </w:rPr>
            </w:pPr>
            <w:proofErr w:type="spellStart"/>
            <w:r w:rsidRPr="0034142C">
              <w:rPr>
                <w:rFonts w:ascii="Times New Roman" w:hAnsi="Times New Roman" w:cs="Times New Roman"/>
                <w:sz w:val="20"/>
              </w:rPr>
              <w:t>Prevenirea</w:t>
            </w:r>
            <w:proofErr w:type="spellEnd"/>
            <w:r w:rsidRPr="0034142C">
              <w:rPr>
                <w:rFonts w:ascii="Times New Roman" w:hAnsi="Times New Roman" w:cs="Times New Roman"/>
                <w:sz w:val="20"/>
              </w:rPr>
              <w:t xml:space="preserve"> </w:t>
            </w:r>
            <w:proofErr w:type="spellStart"/>
            <w:r w:rsidRPr="0034142C">
              <w:rPr>
                <w:rFonts w:ascii="Times New Roman" w:hAnsi="Times New Roman" w:cs="Times New Roman"/>
                <w:sz w:val="20"/>
              </w:rPr>
              <w:t>eventualelor</w:t>
            </w:r>
            <w:proofErr w:type="spellEnd"/>
            <w:r w:rsidRPr="0034142C">
              <w:rPr>
                <w:rFonts w:ascii="Times New Roman" w:hAnsi="Times New Roman" w:cs="Times New Roman"/>
                <w:sz w:val="20"/>
              </w:rPr>
              <w:t xml:space="preserve"> </w:t>
            </w:r>
            <w:proofErr w:type="spellStart"/>
            <w:r w:rsidRPr="0034142C">
              <w:rPr>
                <w:rFonts w:ascii="Times New Roman" w:hAnsi="Times New Roman" w:cs="Times New Roman"/>
                <w:sz w:val="20"/>
              </w:rPr>
              <w:t>scurgeri</w:t>
            </w:r>
            <w:proofErr w:type="spellEnd"/>
            <w:r w:rsidRPr="0034142C">
              <w:rPr>
                <w:rFonts w:ascii="Times New Roman" w:hAnsi="Times New Roman" w:cs="Times New Roman"/>
                <w:sz w:val="20"/>
              </w:rPr>
              <w:t xml:space="preserve"> </w:t>
            </w:r>
            <w:proofErr w:type="spellStart"/>
            <w:r w:rsidRPr="0034142C">
              <w:rPr>
                <w:rFonts w:ascii="Times New Roman" w:hAnsi="Times New Roman" w:cs="Times New Roman"/>
                <w:sz w:val="20"/>
              </w:rPr>
              <w:t>accidentale</w:t>
            </w:r>
            <w:proofErr w:type="spellEnd"/>
          </w:p>
        </w:tc>
        <w:tc>
          <w:tcPr>
            <w:tcW w:w="737" w:type="pct"/>
            <w:shd w:val="clear" w:color="auto" w:fill="auto"/>
          </w:tcPr>
          <w:p w14:paraId="45C90519" w14:textId="77777777" w:rsidR="0034142C" w:rsidRPr="0034142C"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În</w:t>
            </w:r>
            <w:proofErr w:type="spellEnd"/>
            <w:r>
              <w:rPr>
                <w:rFonts w:ascii="Times New Roman" w:hAnsi="Times New Roman" w:cs="Times New Roman"/>
                <w:sz w:val="20"/>
              </w:rPr>
              <w:t xml:space="preserve"> </w:t>
            </w:r>
            <w:proofErr w:type="spellStart"/>
            <w:r>
              <w:rPr>
                <w:rFonts w:ascii="Times New Roman" w:hAnsi="Times New Roman" w:cs="Times New Roman"/>
                <w:sz w:val="20"/>
              </w:rPr>
              <w:t>hală</w:t>
            </w:r>
            <w:proofErr w:type="spellEnd"/>
          </w:p>
        </w:tc>
        <w:tc>
          <w:tcPr>
            <w:tcW w:w="624" w:type="pct"/>
          </w:tcPr>
          <w:p w14:paraId="4BD55790"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34142C" w:rsidRPr="003B2EAD" w14:paraId="25007C70" w14:textId="77777777" w:rsidTr="0034142C">
        <w:trPr>
          <w:trHeight w:val="20"/>
          <w:jc w:val="center"/>
        </w:trPr>
        <w:tc>
          <w:tcPr>
            <w:tcW w:w="993" w:type="pct"/>
            <w:shd w:val="clear" w:color="auto" w:fill="auto"/>
          </w:tcPr>
          <w:p w14:paraId="09489BF6" w14:textId="77777777" w:rsidR="0034142C" w:rsidRPr="0034142C" w:rsidRDefault="005E5A9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Lavete textile</w:t>
            </w:r>
          </w:p>
        </w:tc>
        <w:tc>
          <w:tcPr>
            <w:tcW w:w="805" w:type="pct"/>
            <w:shd w:val="clear" w:color="auto" w:fill="auto"/>
          </w:tcPr>
          <w:p w14:paraId="4193EB88" w14:textId="77777777" w:rsidR="0034142C" w:rsidRPr="0034142C"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Materie</w:t>
            </w:r>
            <w:proofErr w:type="spellEnd"/>
            <w:r>
              <w:rPr>
                <w:rFonts w:ascii="Times New Roman" w:hAnsi="Times New Roman" w:cs="Times New Roman"/>
                <w:sz w:val="20"/>
              </w:rPr>
              <w:t xml:space="preserve"> </w:t>
            </w:r>
            <w:proofErr w:type="spellStart"/>
            <w:r>
              <w:rPr>
                <w:rFonts w:ascii="Times New Roman" w:hAnsi="Times New Roman" w:cs="Times New Roman"/>
                <w:sz w:val="20"/>
              </w:rPr>
              <w:t>auxiliară</w:t>
            </w:r>
            <w:proofErr w:type="spellEnd"/>
          </w:p>
        </w:tc>
        <w:tc>
          <w:tcPr>
            <w:tcW w:w="426" w:type="pct"/>
            <w:shd w:val="clear" w:color="auto" w:fill="auto"/>
          </w:tcPr>
          <w:p w14:paraId="62BF9EF7" w14:textId="77777777" w:rsidR="0034142C" w:rsidRPr="0034142C" w:rsidRDefault="005E5A9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201</w:t>
            </w:r>
          </w:p>
        </w:tc>
        <w:tc>
          <w:tcPr>
            <w:tcW w:w="553" w:type="pct"/>
            <w:shd w:val="clear" w:color="auto" w:fill="auto"/>
          </w:tcPr>
          <w:p w14:paraId="6C424C69" w14:textId="77777777" w:rsidR="0034142C" w:rsidRPr="0034142C" w:rsidRDefault="005E5A94" w:rsidP="0034142C">
            <w:pPr>
              <w:spacing w:after="0" w:line="240" w:lineRule="auto"/>
              <w:jc w:val="center"/>
              <w:rPr>
                <w:rFonts w:ascii="Times New Roman" w:hAnsi="Times New Roman" w:cs="Times New Roman"/>
                <w:sz w:val="20"/>
              </w:rPr>
            </w:pPr>
            <w:r>
              <w:rPr>
                <w:rFonts w:ascii="Times New Roman" w:hAnsi="Times New Roman" w:cs="Times New Roman"/>
                <w:sz w:val="20"/>
              </w:rPr>
              <w:t>kg/an</w:t>
            </w:r>
          </w:p>
        </w:tc>
        <w:tc>
          <w:tcPr>
            <w:tcW w:w="862" w:type="pct"/>
            <w:shd w:val="clear" w:color="auto" w:fill="auto"/>
          </w:tcPr>
          <w:p w14:paraId="467A3A73" w14:textId="77777777" w:rsidR="0034142C" w:rsidRPr="0034142C"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Curățenie</w:t>
            </w:r>
            <w:proofErr w:type="spellEnd"/>
          </w:p>
        </w:tc>
        <w:tc>
          <w:tcPr>
            <w:tcW w:w="737" w:type="pct"/>
            <w:shd w:val="clear" w:color="auto" w:fill="auto"/>
          </w:tcPr>
          <w:p w14:paraId="5A21339B" w14:textId="77777777" w:rsidR="0034142C" w:rsidRPr="0034142C"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Hală</w:t>
            </w:r>
            <w:proofErr w:type="spellEnd"/>
            <w:r>
              <w:rPr>
                <w:rFonts w:ascii="Times New Roman" w:hAnsi="Times New Roman" w:cs="Times New Roman"/>
                <w:sz w:val="20"/>
              </w:rPr>
              <w:t xml:space="preserve"> </w:t>
            </w:r>
            <w:proofErr w:type="spellStart"/>
            <w:r>
              <w:rPr>
                <w:rFonts w:ascii="Times New Roman" w:hAnsi="Times New Roman" w:cs="Times New Roman"/>
                <w:sz w:val="20"/>
              </w:rPr>
              <w:t>închisă</w:t>
            </w:r>
            <w:proofErr w:type="spellEnd"/>
          </w:p>
        </w:tc>
        <w:tc>
          <w:tcPr>
            <w:tcW w:w="624" w:type="pct"/>
          </w:tcPr>
          <w:p w14:paraId="46C59561" w14:textId="77777777" w:rsidR="0034142C" w:rsidRPr="0034142C" w:rsidRDefault="005E5A94" w:rsidP="0034142C">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34142C" w:rsidRPr="003B2EAD" w14:paraId="480B814A" w14:textId="77777777" w:rsidTr="0034142C">
        <w:trPr>
          <w:trHeight w:val="20"/>
          <w:jc w:val="center"/>
        </w:trPr>
        <w:tc>
          <w:tcPr>
            <w:tcW w:w="993" w:type="pct"/>
            <w:shd w:val="clear" w:color="auto" w:fill="auto"/>
          </w:tcPr>
          <w:p w14:paraId="1EB29222" w14:textId="77777777" w:rsidR="0034142C" w:rsidRPr="0034142C" w:rsidRDefault="005E5A9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Motorină</w:t>
            </w:r>
          </w:p>
        </w:tc>
        <w:tc>
          <w:tcPr>
            <w:tcW w:w="805" w:type="pct"/>
            <w:shd w:val="clear" w:color="auto" w:fill="auto"/>
          </w:tcPr>
          <w:p w14:paraId="439CD3BB" w14:textId="77777777" w:rsidR="0034142C" w:rsidRPr="0034142C"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Materie</w:t>
            </w:r>
            <w:proofErr w:type="spellEnd"/>
            <w:r>
              <w:rPr>
                <w:rFonts w:ascii="Times New Roman" w:hAnsi="Times New Roman" w:cs="Times New Roman"/>
                <w:sz w:val="20"/>
              </w:rPr>
              <w:t xml:space="preserve"> </w:t>
            </w:r>
            <w:proofErr w:type="spellStart"/>
            <w:r>
              <w:rPr>
                <w:rFonts w:ascii="Times New Roman" w:hAnsi="Times New Roman" w:cs="Times New Roman"/>
                <w:sz w:val="20"/>
              </w:rPr>
              <w:t>auxiliară</w:t>
            </w:r>
            <w:proofErr w:type="spellEnd"/>
          </w:p>
        </w:tc>
        <w:tc>
          <w:tcPr>
            <w:tcW w:w="426" w:type="pct"/>
            <w:shd w:val="clear" w:color="auto" w:fill="auto"/>
          </w:tcPr>
          <w:p w14:paraId="72737B4E" w14:textId="77777777" w:rsidR="0034142C" w:rsidRPr="0034142C" w:rsidRDefault="005E5A9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600</w:t>
            </w:r>
          </w:p>
        </w:tc>
        <w:tc>
          <w:tcPr>
            <w:tcW w:w="553" w:type="pct"/>
            <w:shd w:val="clear" w:color="auto" w:fill="auto"/>
          </w:tcPr>
          <w:p w14:paraId="534E5F63" w14:textId="77777777" w:rsidR="0034142C" w:rsidRPr="0034142C" w:rsidRDefault="005E5A94" w:rsidP="0034142C">
            <w:pPr>
              <w:spacing w:after="0" w:line="240" w:lineRule="auto"/>
              <w:jc w:val="center"/>
              <w:rPr>
                <w:rFonts w:ascii="Times New Roman" w:hAnsi="Times New Roman" w:cs="Times New Roman"/>
                <w:sz w:val="20"/>
              </w:rPr>
            </w:pPr>
            <w:r>
              <w:rPr>
                <w:rFonts w:ascii="Times New Roman" w:hAnsi="Times New Roman" w:cs="Times New Roman"/>
                <w:sz w:val="20"/>
              </w:rPr>
              <w:t>l/</w:t>
            </w:r>
            <w:proofErr w:type="spellStart"/>
            <w:r>
              <w:rPr>
                <w:rFonts w:ascii="Times New Roman" w:hAnsi="Times New Roman" w:cs="Times New Roman"/>
                <w:sz w:val="20"/>
              </w:rPr>
              <w:t>lună</w:t>
            </w:r>
            <w:proofErr w:type="spellEnd"/>
          </w:p>
        </w:tc>
        <w:tc>
          <w:tcPr>
            <w:tcW w:w="862" w:type="pct"/>
            <w:shd w:val="clear" w:color="auto" w:fill="auto"/>
          </w:tcPr>
          <w:p w14:paraId="00AE4324" w14:textId="77777777" w:rsidR="0034142C" w:rsidRPr="0034142C" w:rsidRDefault="005E5A94" w:rsidP="0034142C">
            <w:pPr>
              <w:spacing w:after="0" w:line="240" w:lineRule="auto"/>
              <w:jc w:val="center"/>
              <w:rPr>
                <w:rFonts w:ascii="Times New Roman" w:hAnsi="Times New Roman" w:cs="Times New Roman"/>
                <w:sz w:val="20"/>
              </w:rPr>
            </w:pPr>
            <w:r>
              <w:rPr>
                <w:rFonts w:ascii="Times New Roman" w:hAnsi="Times New Roman" w:cs="Times New Roman"/>
                <w:sz w:val="20"/>
              </w:rPr>
              <w:t>Transport</w:t>
            </w:r>
          </w:p>
        </w:tc>
        <w:tc>
          <w:tcPr>
            <w:tcW w:w="737" w:type="pct"/>
            <w:shd w:val="clear" w:color="auto" w:fill="auto"/>
          </w:tcPr>
          <w:p w14:paraId="38527E51" w14:textId="77777777" w:rsidR="0034142C" w:rsidRPr="0034142C" w:rsidRDefault="005E5A94" w:rsidP="0034142C">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624" w:type="pct"/>
          </w:tcPr>
          <w:p w14:paraId="4FC4B2C8" w14:textId="77777777" w:rsidR="0034142C" w:rsidRPr="0034142C" w:rsidRDefault="005E5A94" w:rsidP="0034142C">
            <w:pPr>
              <w:spacing w:after="0" w:line="240" w:lineRule="auto"/>
              <w:jc w:val="center"/>
              <w:rPr>
                <w:rFonts w:ascii="Times New Roman" w:hAnsi="Times New Roman" w:cs="Times New Roman"/>
                <w:sz w:val="20"/>
              </w:rPr>
            </w:pPr>
            <w:r>
              <w:rPr>
                <w:rFonts w:ascii="Times New Roman" w:hAnsi="Times New Roman" w:cs="Times New Roman"/>
                <w:sz w:val="20"/>
              </w:rPr>
              <w:t>P</w:t>
            </w:r>
          </w:p>
        </w:tc>
      </w:tr>
      <w:tr w:rsidR="005E5A94" w:rsidRPr="003B2EAD" w14:paraId="655C5827" w14:textId="77777777" w:rsidTr="0034142C">
        <w:trPr>
          <w:trHeight w:val="20"/>
          <w:jc w:val="center"/>
        </w:trPr>
        <w:tc>
          <w:tcPr>
            <w:tcW w:w="993" w:type="pct"/>
            <w:shd w:val="clear" w:color="auto" w:fill="auto"/>
          </w:tcPr>
          <w:p w14:paraId="7C6BDD87" w14:textId="77777777" w:rsidR="005E5A94" w:rsidRDefault="005E5A9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lastRenderedPageBreak/>
              <w:t>Recipienți metalici</w:t>
            </w:r>
          </w:p>
        </w:tc>
        <w:tc>
          <w:tcPr>
            <w:tcW w:w="805" w:type="pct"/>
            <w:shd w:val="clear" w:color="auto" w:fill="auto"/>
          </w:tcPr>
          <w:p w14:paraId="511E8897" w14:textId="77777777" w:rsidR="005E5A94"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Materie</w:t>
            </w:r>
            <w:proofErr w:type="spellEnd"/>
            <w:r>
              <w:rPr>
                <w:rFonts w:ascii="Times New Roman" w:hAnsi="Times New Roman" w:cs="Times New Roman"/>
                <w:sz w:val="20"/>
              </w:rPr>
              <w:t xml:space="preserve"> </w:t>
            </w:r>
            <w:proofErr w:type="spellStart"/>
            <w:r>
              <w:rPr>
                <w:rFonts w:ascii="Times New Roman" w:hAnsi="Times New Roman" w:cs="Times New Roman"/>
                <w:sz w:val="20"/>
              </w:rPr>
              <w:t>auxiliară</w:t>
            </w:r>
            <w:proofErr w:type="spellEnd"/>
          </w:p>
        </w:tc>
        <w:tc>
          <w:tcPr>
            <w:tcW w:w="426" w:type="pct"/>
            <w:shd w:val="clear" w:color="auto" w:fill="auto"/>
          </w:tcPr>
          <w:p w14:paraId="1B6AEF23" w14:textId="77777777" w:rsidR="005E5A94" w:rsidRDefault="005E5A9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w:t>
            </w:r>
          </w:p>
        </w:tc>
        <w:tc>
          <w:tcPr>
            <w:tcW w:w="553" w:type="pct"/>
            <w:shd w:val="clear" w:color="auto" w:fill="auto"/>
          </w:tcPr>
          <w:p w14:paraId="7064C2DD" w14:textId="77777777" w:rsidR="005E5A94"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buc</w:t>
            </w:r>
            <w:proofErr w:type="spellEnd"/>
            <w:r>
              <w:rPr>
                <w:rFonts w:ascii="Times New Roman" w:hAnsi="Times New Roman" w:cs="Times New Roman"/>
                <w:sz w:val="20"/>
              </w:rPr>
              <w:t>/an</w:t>
            </w:r>
          </w:p>
        </w:tc>
        <w:tc>
          <w:tcPr>
            <w:tcW w:w="862" w:type="pct"/>
            <w:shd w:val="clear" w:color="auto" w:fill="auto"/>
          </w:tcPr>
          <w:p w14:paraId="64949E7B" w14:textId="77777777" w:rsidR="005E5A94"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Stocare</w:t>
            </w:r>
            <w:proofErr w:type="spellEnd"/>
            <w:r>
              <w:rPr>
                <w:rFonts w:ascii="Times New Roman" w:hAnsi="Times New Roman" w:cs="Times New Roman"/>
                <w:sz w:val="20"/>
              </w:rPr>
              <w:t xml:space="preserve"> DEEE</w:t>
            </w:r>
          </w:p>
        </w:tc>
        <w:tc>
          <w:tcPr>
            <w:tcW w:w="737" w:type="pct"/>
            <w:shd w:val="clear" w:color="auto" w:fill="auto"/>
          </w:tcPr>
          <w:p w14:paraId="3490BAD0" w14:textId="77777777" w:rsidR="005E5A94" w:rsidRDefault="005E5A94" w:rsidP="0034142C">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Hală</w:t>
            </w:r>
            <w:proofErr w:type="spellEnd"/>
            <w:r>
              <w:rPr>
                <w:rFonts w:ascii="Times New Roman" w:hAnsi="Times New Roman" w:cs="Times New Roman"/>
                <w:sz w:val="20"/>
              </w:rPr>
              <w:t xml:space="preserve"> </w:t>
            </w:r>
            <w:proofErr w:type="spellStart"/>
            <w:r>
              <w:rPr>
                <w:rFonts w:ascii="Times New Roman" w:hAnsi="Times New Roman" w:cs="Times New Roman"/>
                <w:sz w:val="20"/>
              </w:rPr>
              <w:t>închisă</w:t>
            </w:r>
            <w:proofErr w:type="spellEnd"/>
          </w:p>
        </w:tc>
        <w:tc>
          <w:tcPr>
            <w:tcW w:w="624" w:type="pct"/>
          </w:tcPr>
          <w:p w14:paraId="2F5B8725" w14:textId="77777777" w:rsidR="005E5A94" w:rsidRDefault="005E5A94" w:rsidP="0034142C">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5E5A94" w:rsidRPr="003B2EAD" w14:paraId="481916CE" w14:textId="77777777" w:rsidTr="005E5A94">
        <w:trPr>
          <w:trHeight w:val="70"/>
          <w:jc w:val="center"/>
        </w:trPr>
        <w:tc>
          <w:tcPr>
            <w:tcW w:w="993" w:type="pct"/>
            <w:shd w:val="clear" w:color="auto" w:fill="auto"/>
          </w:tcPr>
          <w:p w14:paraId="22AEB579" w14:textId="77777777" w:rsidR="005E5A94" w:rsidRDefault="005E5A94" w:rsidP="005E5A9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Recipienți din plastic</w:t>
            </w:r>
          </w:p>
        </w:tc>
        <w:tc>
          <w:tcPr>
            <w:tcW w:w="805" w:type="pct"/>
            <w:shd w:val="clear" w:color="auto" w:fill="auto"/>
          </w:tcPr>
          <w:p w14:paraId="2374AC9D" w14:textId="77777777" w:rsidR="005E5A94" w:rsidRDefault="005E5A94" w:rsidP="005E5A94">
            <w:pPr>
              <w:spacing w:after="0"/>
              <w:jc w:val="center"/>
            </w:pPr>
            <w:proofErr w:type="spellStart"/>
            <w:r w:rsidRPr="00AB6872">
              <w:rPr>
                <w:rFonts w:ascii="Times New Roman" w:hAnsi="Times New Roman" w:cs="Times New Roman"/>
                <w:sz w:val="20"/>
              </w:rPr>
              <w:t>Materie</w:t>
            </w:r>
            <w:proofErr w:type="spellEnd"/>
            <w:r w:rsidRPr="00AB6872">
              <w:rPr>
                <w:rFonts w:ascii="Times New Roman" w:hAnsi="Times New Roman" w:cs="Times New Roman"/>
                <w:sz w:val="20"/>
              </w:rPr>
              <w:t xml:space="preserve"> </w:t>
            </w:r>
            <w:proofErr w:type="spellStart"/>
            <w:r w:rsidRPr="00AB6872">
              <w:rPr>
                <w:rFonts w:ascii="Times New Roman" w:hAnsi="Times New Roman" w:cs="Times New Roman"/>
                <w:sz w:val="20"/>
              </w:rPr>
              <w:t>auxiliară</w:t>
            </w:r>
            <w:proofErr w:type="spellEnd"/>
          </w:p>
        </w:tc>
        <w:tc>
          <w:tcPr>
            <w:tcW w:w="426" w:type="pct"/>
            <w:shd w:val="clear" w:color="auto" w:fill="auto"/>
          </w:tcPr>
          <w:p w14:paraId="4E0ECBB7" w14:textId="77777777" w:rsidR="005E5A94" w:rsidRDefault="005E5A94" w:rsidP="005E5A9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553" w:type="pct"/>
            <w:shd w:val="clear" w:color="auto" w:fill="auto"/>
          </w:tcPr>
          <w:p w14:paraId="28AA0CAA" w14:textId="77777777" w:rsidR="005E5A94" w:rsidRDefault="005E5A94" w:rsidP="005E5A94">
            <w:pPr>
              <w:spacing w:after="0"/>
              <w:jc w:val="center"/>
            </w:pPr>
            <w:proofErr w:type="spellStart"/>
            <w:r w:rsidRPr="00796191">
              <w:rPr>
                <w:rFonts w:ascii="Times New Roman" w:hAnsi="Times New Roman" w:cs="Times New Roman"/>
                <w:sz w:val="20"/>
              </w:rPr>
              <w:t>buc</w:t>
            </w:r>
            <w:proofErr w:type="spellEnd"/>
            <w:r w:rsidRPr="00796191">
              <w:rPr>
                <w:rFonts w:ascii="Times New Roman" w:hAnsi="Times New Roman" w:cs="Times New Roman"/>
                <w:sz w:val="20"/>
              </w:rPr>
              <w:t>/an</w:t>
            </w:r>
          </w:p>
        </w:tc>
        <w:tc>
          <w:tcPr>
            <w:tcW w:w="862" w:type="pct"/>
            <w:shd w:val="clear" w:color="auto" w:fill="auto"/>
          </w:tcPr>
          <w:p w14:paraId="1EB49FCA" w14:textId="77777777" w:rsidR="005E5A94" w:rsidRDefault="005E5A94" w:rsidP="005E5A94">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Stocare</w:t>
            </w:r>
            <w:proofErr w:type="spellEnd"/>
            <w:r>
              <w:rPr>
                <w:rFonts w:ascii="Times New Roman" w:hAnsi="Times New Roman" w:cs="Times New Roman"/>
                <w:sz w:val="20"/>
              </w:rPr>
              <w:t xml:space="preserve"> DEEE</w:t>
            </w:r>
          </w:p>
        </w:tc>
        <w:tc>
          <w:tcPr>
            <w:tcW w:w="737" w:type="pct"/>
            <w:shd w:val="clear" w:color="auto" w:fill="auto"/>
          </w:tcPr>
          <w:p w14:paraId="1262CD8B" w14:textId="77777777" w:rsidR="005E5A94" w:rsidRDefault="005E5A94" w:rsidP="005E5A94">
            <w:pPr>
              <w:spacing w:after="0"/>
              <w:jc w:val="center"/>
            </w:pPr>
            <w:proofErr w:type="spellStart"/>
            <w:r w:rsidRPr="00C71F2E">
              <w:rPr>
                <w:rFonts w:ascii="Times New Roman" w:hAnsi="Times New Roman" w:cs="Times New Roman"/>
                <w:sz w:val="20"/>
              </w:rPr>
              <w:t>Hală</w:t>
            </w:r>
            <w:proofErr w:type="spellEnd"/>
            <w:r w:rsidRPr="00C71F2E">
              <w:rPr>
                <w:rFonts w:ascii="Times New Roman" w:hAnsi="Times New Roman" w:cs="Times New Roman"/>
                <w:sz w:val="20"/>
              </w:rPr>
              <w:t xml:space="preserve"> </w:t>
            </w:r>
            <w:proofErr w:type="spellStart"/>
            <w:r w:rsidRPr="00C71F2E">
              <w:rPr>
                <w:rFonts w:ascii="Times New Roman" w:hAnsi="Times New Roman" w:cs="Times New Roman"/>
                <w:sz w:val="20"/>
              </w:rPr>
              <w:t>închisă</w:t>
            </w:r>
            <w:proofErr w:type="spellEnd"/>
          </w:p>
        </w:tc>
        <w:tc>
          <w:tcPr>
            <w:tcW w:w="624" w:type="pct"/>
          </w:tcPr>
          <w:p w14:paraId="73741A12" w14:textId="77777777" w:rsidR="005E5A94" w:rsidRDefault="005E5A94" w:rsidP="005E5A94">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5E5A94" w:rsidRPr="003B2EAD" w14:paraId="50FE14B1" w14:textId="77777777" w:rsidTr="0034142C">
        <w:trPr>
          <w:trHeight w:val="20"/>
          <w:jc w:val="center"/>
        </w:trPr>
        <w:tc>
          <w:tcPr>
            <w:tcW w:w="993" w:type="pct"/>
            <w:shd w:val="clear" w:color="auto" w:fill="auto"/>
          </w:tcPr>
          <w:p w14:paraId="058CB6D4" w14:textId="77777777" w:rsidR="005E5A94" w:rsidRDefault="005E5A94" w:rsidP="005E5A9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Boxpaleți metalici</w:t>
            </w:r>
          </w:p>
        </w:tc>
        <w:tc>
          <w:tcPr>
            <w:tcW w:w="805" w:type="pct"/>
            <w:shd w:val="clear" w:color="auto" w:fill="auto"/>
          </w:tcPr>
          <w:p w14:paraId="024E9C44" w14:textId="77777777" w:rsidR="005E5A94" w:rsidRDefault="005E5A94" w:rsidP="005E5A94">
            <w:pPr>
              <w:spacing w:after="0"/>
              <w:jc w:val="center"/>
            </w:pPr>
            <w:proofErr w:type="spellStart"/>
            <w:r w:rsidRPr="00AB6872">
              <w:rPr>
                <w:rFonts w:ascii="Times New Roman" w:hAnsi="Times New Roman" w:cs="Times New Roman"/>
                <w:sz w:val="20"/>
              </w:rPr>
              <w:t>Materie</w:t>
            </w:r>
            <w:proofErr w:type="spellEnd"/>
            <w:r w:rsidRPr="00AB6872">
              <w:rPr>
                <w:rFonts w:ascii="Times New Roman" w:hAnsi="Times New Roman" w:cs="Times New Roman"/>
                <w:sz w:val="20"/>
              </w:rPr>
              <w:t xml:space="preserve"> </w:t>
            </w:r>
            <w:proofErr w:type="spellStart"/>
            <w:r w:rsidRPr="00AB6872">
              <w:rPr>
                <w:rFonts w:ascii="Times New Roman" w:hAnsi="Times New Roman" w:cs="Times New Roman"/>
                <w:sz w:val="20"/>
              </w:rPr>
              <w:t>auxiliară</w:t>
            </w:r>
            <w:proofErr w:type="spellEnd"/>
          </w:p>
        </w:tc>
        <w:tc>
          <w:tcPr>
            <w:tcW w:w="426" w:type="pct"/>
            <w:shd w:val="clear" w:color="auto" w:fill="auto"/>
          </w:tcPr>
          <w:p w14:paraId="1CCD877D" w14:textId="77777777" w:rsidR="005E5A94" w:rsidRDefault="005E5A94" w:rsidP="005E5A9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w:t>
            </w:r>
          </w:p>
        </w:tc>
        <w:tc>
          <w:tcPr>
            <w:tcW w:w="553" w:type="pct"/>
            <w:shd w:val="clear" w:color="auto" w:fill="auto"/>
          </w:tcPr>
          <w:p w14:paraId="13D39564" w14:textId="77777777" w:rsidR="005E5A94" w:rsidRDefault="005E5A94" w:rsidP="005E5A94">
            <w:pPr>
              <w:spacing w:after="0"/>
              <w:jc w:val="center"/>
            </w:pPr>
            <w:proofErr w:type="spellStart"/>
            <w:r w:rsidRPr="00796191">
              <w:rPr>
                <w:rFonts w:ascii="Times New Roman" w:hAnsi="Times New Roman" w:cs="Times New Roman"/>
                <w:sz w:val="20"/>
              </w:rPr>
              <w:t>buc</w:t>
            </w:r>
            <w:proofErr w:type="spellEnd"/>
            <w:r w:rsidRPr="00796191">
              <w:rPr>
                <w:rFonts w:ascii="Times New Roman" w:hAnsi="Times New Roman" w:cs="Times New Roman"/>
                <w:sz w:val="20"/>
              </w:rPr>
              <w:t>/an</w:t>
            </w:r>
          </w:p>
        </w:tc>
        <w:tc>
          <w:tcPr>
            <w:tcW w:w="862" w:type="pct"/>
            <w:shd w:val="clear" w:color="auto" w:fill="auto"/>
          </w:tcPr>
          <w:p w14:paraId="3716D2AE" w14:textId="77777777" w:rsidR="005E5A94" w:rsidRDefault="005E5A94" w:rsidP="005E5A94">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Stocare</w:t>
            </w:r>
            <w:proofErr w:type="spellEnd"/>
            <w:r>
              <w:rPr>
                <w:rFonts w:ascii="Times New Roman" w:hAnsi="Times New Roman" w:cs="Times New Roman"/>
                <w:sz w:val="20"/>
              </w:rPr>
              <w:t xml:space="preserve"> DEEE</w:t>
            </w:r>
          </w:p>
        </w:tc>
        <w:tc>
          <w:tcPr>
            <w:tcW w:w="737" w:type="pct"/>
            <w:shd w:val="clear" w:color="auto" w:fill="auto"/>
          </w:tcPr>
          <w:p w14:paraId="019D1D47" w14:textId="77777777" w:rsidR="005E5A94" w:rsidRDefault="005E5A94" w:rsidP="005E5A94">
            <w:pPr>
              <w:spacing w:after="0"/>
              <w:jc w:val="center"/>
            </w:pPr>
            <w:proofErr w:type="spellStart"/>
            <w:r w:rsidRPr="00C71F2E">
              <w:rPr>
                <w:rFonts w:ascii="Times New Roman" w:hAnsi="Times New Roman" w:cs="Times New Roman"/>
                <w:sz w:val="20"/>
              </w:rPr>
              <w:t>Hală</w:t>
            </w:r>
            <w:proofErr w:type="spellEnd"/>
            <w:r w:rsidRPr="00C71F2E">
              <w:rPr>
                <w:rFonts w:ascii="Times New Roman" w:hAnsi="Times New Roman" w:cs="Times New Roman"/>
                <w:sz w:val="20"/>
              </w:rPr>
              <w:t xml:space="preserve"> </w:t>
            </w:r>
            <w:proofErr w:type="spellStart"/>
            <w:r w:rsidRPr="00C71F2E">
              <w:rPr>
                <w:rFonts w:ascii="Times New Roman" w:hAnsi="Times New Roman" w:cs="Times New Roman"/>
                <w:sz w:val="20"/>
              </w:rPr>
              <w:t>închisă</w:t>
            </w:r>
            <w:proofErr w:type="spellEnd"/>
          </w:p>
        </w:tc>
        <w:tc>
          <w:tcPr>
            <w:tcW w:w="624" w:type="pct"/>
          </w:tcPr>
          <w:p w14:paraId="0378EBE3" w14:textId="77777777" w:rsidR="005E5A94" w:rsidRDefault="005E5A94" w:rsidP="005E5A94">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5E5A94" w:rsidRPr="003B2EAD" w14:paraId="5AC44CFE" w14:textId="77777777" w:rsidTr="0034142C">
        <w:trPr>
          <w:trHeight w:val="20"/>
          <w:jc w:val="center"/>
        </w:trPr>
        <w:tc>
          <w:tcPr>
            <w:tcW w:w="993" w:type="pct"/>
            <w:shd w:val="clear" w:color="auto" w:fill="auto"/>
          </w:tcPr>
          <w:p w14:paraId="3E6CBC9A" w14:textId="77777777" w:rsidR="005E5A94" w:rsidRDefault="005E5A94" w:rsidP="005E5A9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Recipienți de plastic anticorozivi pentru baterii</w:t>
            </w:r>
          </w:p>
        </w:tc>
        <w:tc>
          <w:tcPr>
            <w:tcW w:w="805" w:type="pct"/>
            <w:shd w:val="clear" w:color="auto" w:fill="auto"/>
          </w:tcPr>
          <w:p w14:paraId="6C8C228E" w14:textId="77777777" w:rsidR="005E5A94" w:rsidRDefault="005E5A94" w:rsidP="005E5A94">
            <w:pPr>
              <w:spacing w:after="0"/>
              <w:jc w:val="center"/>
            </w:pPr>
            <w:proofErr w:type="spellStart"/>
            <w:r w:rsidRPr="00AB6872">
              <w:rPr>
                <w:rFonts w:ascii="Times New Roman" w:hAnsi="Times New Roman" w:cs="Times New Roman"/>
                <w:sz w:val="20"/>
              </w:rPr>
              <w:t>Materie</w:t>
            </w:r>
            <w:proofErr w:type="spellEnd"/>
            <w:r w:rsidRPr="00AB6872">
              <w:rPr>
                <w:rFonts w:ascii="Times New Roman" w:hAnsi="Times New Roman" w:cs="Times New Roman"/>
                <w:sz w:val="20"/>
              </w:rPr>
              <w:t xml:space="preserve"> </w:t>
            </w:r>
            <w:proofErr w:type="spellStart"/>
            <w:r w:rsidRPr="00AB6872">
              <w:rPr>
                <w:rFonts w:ascii="Times New Roman" w:hAnsi="Times New Roman" w:cs="Times New Roman"/>
                <w:sz w:val="20"/>
              </w:rPr>
              <w:t>auxiliară</w:t>
            </w:r>
            <w:proofErr w:type="spellEnd"/>
          </w:p>
        </w:tc>
        <w:tc>
          <w:tcPr>
            <w:tcW w:w="426" w:type="pct"/>
            <w:shd w:val="clear" w:color="auto" w:fill="auto"/>
          </w:tcPr>
          <w:p w14:paraId="57168DC8" w14:textId="77777777" w:rsidR="005E5A94" w:rsidRDefault="005E5A94" w:rsidP="005E5A94">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553" w:type="pct"/>
            <w:shd w:val="clear" w:color="auto" w:fill="auto"/>
          </w:tcPr>
          <w:p w14:paraId="174A1696" w14:textId="77777777" w:rsidR="005E5A94" w:rsidRDefault="005E5A94" w:rsidP="005E5A94">
            <w:pPr>
              <w:spacing w:after="0"/>
              <w:jc w:val="center"/>
            </w:pPr>
            <w:proofErr w:type="spellStart"/>
            <w:r w:rsidRPr="00796191">
              <w:rPr>
                <w:rFonts w:ascii="Times New Roman" w:hAnsi="Times New Roman" w:cs="Times New Roman"/>
                <w:sz w:val="20"/>
              </w:rPr>
              <w:t>buc</w:t>
            </w:r>
            <w:proofErr w:type="spellEnd"/>
            <w:r w:rsidRPr="00796191">
              <w:rPr>
                <w:rFonts w:ascii="Times New Roman" w:hAnsi="Times New Roman" w:cs="Times New Roman"/>
                <w:sz w:val="20"/>
              </w:rPr>
              <w:t>/an</w:t>
            </w:r>
          </w:p>
        </w:tc>
        <w:tc>
          <w:tcPr>
            <w:tcW w:w="862" w:type="pct"/>
            <w:shd w:val="clear" w:color="auto" w:fill="auto"/>
          </w:tcPr>
          <w:p w14:paraId="105145AC" w14:textId="77777777" w:rsidR="005E5A94" w:rsidRDefault="005E5A94" w:rsidP="005E5A94">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Stocare</w:t>
            </w:r>
            <w:proofErr w:type="spellEnd"/>
            <w:r>
              <w:rPr>
                <w:rFonts w:ascii="Times New Roman" w:hAnsi="Times New Roman" w:cs="Times New Roman"/>
                <w:sz w:val="20"/>
              </w:rPr>
              <w:t xml:space="preserve"> BDA</w:t>
            </w:r>
          </w:p>
        </w:tc>
        <w:tc>
          <w:tcPr>
            <w:tcW w:w="737" w:type="pct"/>
            <w:shd w:val="clear" w:color="auto" w:fill="auto"/>
          </w:tcPr>
          <w:p w14:paraId="18EA8E69" w14:textId="77777777" w:rsidR="005E5A94" w:rsidRDefault="005E5A94" w:rsidP="005E5A94">
            <w:pPr>
              <w:spacing w:after="0"/>
              <w:jc w:val="center"/>
            </w:pPr>
            <w:proofErr w:type="spellStart"/>
            <w:r w:rsidRPr="00C71F2E">
              <w:rPr>
                <w:rFonts w:ascii="Times New Roman" w:hAnsi="Times New Roman" w:cs="Times New Roman"/>
                <w:sz w:val="20"/>
              </w:rPr>
              <w:t>Hală</w:t>
            </w:r>
            <w:proofErr w:type="spellEnd"/>
            <w:r w:rsidRPr="00C71F2E">
              <w:rPr>
                <w:rFonts w:ascii="Times New Roman" w:hAnsi="Times New Roman" w:cs="Times New Roman"/>
                <w:sz w:val="20"/>
              </w:rPr>
              <w:t xml:space="preserve"> </w:t>
            </w:r>
            <w:proofErr w:type="spellStart"/>
            <w:r w:rsidRPr="00C71F2E">
              <w:rPr>
                <w:rFonts w:ascii="Times New Roman" w:hAnsi="Times New Roman" w:cs="Times New Roman"/>
                <w:sz w:val="20"/>
              </w:rPr>
              <w:t>închisă</w:t>
            </w:r>
            <w:proofErr w:type="spellEnd"/>
          </w:p>
        </w:tc>
        <w:tc>
          <w:tcPr>
            <w:tcW w:w="624" w:type="pct"/>
          </w:tcPr>
          <w:p w14:paraId="79660B16" w14:textId="77777777" w:rsidR="005E5A94" w:rsidRDefault="005E5A94" w:rsidP="005E5A94">
            <w:pPr>
              <w:spacing w:after="0" w:line="240" w:lineRule="auto"/>
              <w:jc w:val="center"/>
              <w:rPr>
                <w:rFonts w:ascii="Times New Roman" w:hAnsi="Times New Roman" w:cs="Times New Roman"/>
                <w:sz w:val="20"/>
              </w:rPr>
            </w:pPr>
            <w:r>
              <w:rPr>
                <w:rFonts w:ascii="Times New Roman" w:hAnsi="Times New Roman" w:cs="Times New Roman"/>
                <w:sz w:val="20"/>
              </w:rPr>
              <w:t>N</w:t>
            </w:r>
          </w:p>
        </w:tc>
      </w:tr>
    </w:tbl>
    <w:p w14:paraId="37CA8BCF" w14:textId="77777777"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14:paraId="70624E60" w14:textId="77777777" w:rsidR="00387951" w:rsidRPr="00714368" w:rsidRDefault="00387951" w:rsidP="006A624B">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14:paraId="02180D06" w14:textId="77777777" w:rsidTr="00740EE5">
        <w:trPr>
          <w:jc w:val="center"/>
        </w:trPr>
        <w:tc>
          <w:tcPr>
            <w:tcW w:w="1206" w:type="dxa"/>
            <w:shd w:val="clear" w:color="auto" w:fill="BFBFBF" w:themeFill="background1" w:themeFillShade="BF"/>
            <w:vAlign w:val="center"/>
          </w:tcPr>
          <w:p w14:paraId="0665B256"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14:paraId="067751A8"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14:paraId="2A84474A"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14:paraId="2FAFB0A2"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14:paraId="1457FCC8" w14:textId="77777777" w:rsidTr="00740EE5">
        <w:trPr>
          <w:trHeight w:val="282"/>
          <w:jc w:val="center"/>
        </w:trPr>
        <w:tc>
          <w:tcPr>
            <w:tcW w:w="1206" w:type="dxa"/>
            <w:shd w:val="clear" w:color="auto" w:fill="auto"/>
          </w:tcPr>
          <w:p w14:paraId="6FB84E4F" w14:textId="77777777" w:rsidR="00256ECD"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14:paraId="0CA11036" w14:textId="77777777" w:rsidR="00B045C3" w:rsidRPr="005E5A94" w:rsidRDefault="002B2ECE" w:rsidP="005E5A94">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 xml:space="preserve">Se realizează din rețeaua publică de alimentare cu apă, fiind folosită în scop </w:t>
            </w:r>
            <w:r w:rsidR="002A4A7C" w:rsidRPr="003B2EAD">
              <w:rPr>
                <w:rFonts w:ascii="Times New Roman" w:eastAsia="Times New Roman" w:hAnsi="Times New Roman" w:cs="Times New Roman"/>
                <w:sz w:val="20"/>
                <w:szCs w:val="24"/>
                <w:lang w:val="ro-RO"/>
              </w:rPr>
              <w:t>igienico-sanitar</w:t>
            </w:r>
            <w:r w:rsidR="005E5A94">
              <w:rPr>
                <w:rFonts w:ascii="Times New Roman" w:eastAsia="Times New Roman" w:hAnsi="Times New Roman" w:cs="Times New Roman"/>
                <w:sz w:val="20"/>
                <w:szCs w:val="24"/>
                <w:lang w:val="ro-RO"/>
              </w:rPr>
              <w:t>.</w:t>
            </w:r>
          </w:p>
        </w:tc>
        <w:tc>
          <w:tcPr>
            <w:tcW w:w="932" w:type="dxa"/>
            <w:shd w:val="clear" w:color="auto" w:fill="auto"/>
          </w:tcPr>
          <w:p w14:paraId="19F79434" w14:textId="77777777" w:rsidR="00B045C3" w:rsidRPr="003B2EAD" w:rsidRDefault="005E5A94" w:rsidP="005E5A9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w:t>
            </w:r>
          </w:p>
        </w:tc>
        <w:tc>
          <w:tcPr>
            <w:tcW w:w="1206" w:type="dxa"/>
            <w:shd w:val="clear" w:color="auto" w:fill="auto"/>
          </w:tcPr>
          <w:p w14:paraId="49FD454A" w14:textId="77777777" w:rsidR="00B045C3" w:rsidRPr="003B2EAD" w:rsidRDefault="005E5A94" w:rsidP="005E5A9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c/lună</w:t>
            </w:r>
          </w:p>
        </w:tc>
      </w:tr>
      <w:tr w:rsidR="002B2ECE" w:rsidRPr="003B2EAD" w14:paraId="4E7A2973" w14:textId="77777777" w:rsidTr="00740EE5">
        <w:trPr>
          <w:trHeight w:val="271"/>
          <w:jc w:val="center"/>
        </w:trPr>
        <w:tc>
          <w:tcPr>
            <w:tcW w:w="1206" w:type="dxa"/>
            <w:shd w:val="clear" w:color="auto" w:fill="auto"/>
          </w:tcPr>
          <w:p w14:paraId="0E89306B" w14:textId="77777777"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14:paraId="40132F58" w14:textId="77777777" w:rsidR="00256ECD" w:rsidRPr="003B2EAD" w:rsidRDefault="002B2ECE" w:rsidP="00B045C3">
            <w:pPr>
              <w:spacing w:after="0" w:line="240" w:lineRule="auto"/>
              <w:ind w:left="63" w:right="90"/>
              <w:rPr>
                <w:rFonts w:ascii="Times New Roman" w:eastAsia="Times New Roman" w:hAnsi="Times New Roman" w:cs="Times New Roman"/>
                <w:sz w:val="20"/>
                <w:szCs w:val="20"/>
                <w:lang w:val="ro-RO" w:eastAsia="ro-RO"/>
              </w:rPr>
            </w:pPr>
            <w:r w:rsidRPr="003B2EAD">
              <w:rPr>
                <w:rFonts w:ascii="Times New Roman" w:eastAsia="Times New Roman" w:hAnsi="Times New Roman" w:cs="Times New Roman"/>
                <w:sz w:val="20"/>
                <w:szCs w:val="20"/>
                <w:lang w:val="ro-RO"/>
              </w:rPr>
              <w:t>Evacuarea apelor uzate menajere se</w:t>
            </w:r>
            <w:r w:rsidR="00B045C3" w:rsidRPr="003B2EAD">
              <w:rPr>
                <w:rFonts w:ascii="Times New Roman" w:eastAsia="Times New Roman" w:hAnsi="Times New Roman" w:cs="Times New Roman"/>
                <w:sz w:val="20"/>
                <w:szCs w:val="20"/>
                <w:lang w:val="ro-RO"/>
              </w:rPr>
              <w:t xml:space="preserve"> face în rețeaua de canalizare publică</w:t>
            </w:r>
            <w:r w:rsidRPr="003B2EAD">
              <w:rPr>
                <w:rFonts w:ascii="Times New Roman" w:eastAsia="Times New Roman" w:hAnsi="Times New Roman" w:cs="Times New Roman"/>
                <w:sz w:val="20"/>
                <w:szCs w:val="20"/>
                <w:lang w:val="ro-RO"/>
              </w:rPr>
              <w:t>.</w:t>
            </w:r>
          </w:p>
        </w:tc>
        <w:tc>
          <w:tcPr>
            <w:tcW w:w="932" w:type="dxa"/>
            <w:shd w:val="clear" w:color="auto" w:fill="auto"/>
          </w:tcPr>
          <w:p w14:paraId="3B0C1ED5" w14:textId="77777777" w:rsidR="00256ECD" w:rsidRPr="003B2EAD" w:rsidRDefault="005E5A9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w:t>
            </w:r>
          </w:p>
        </w:tc>
        <w:tc>
          <w:tcPr>
            <w:tcW w:w="1206" w:type="dxa"/>
            <w:shd w:val="clear" w:color="auto" w:fill="auto"/>
          </w:tcPr>
          <w:p w14:paraId="5B079F61" w14:textId="77777777" w:rsidR="00256ECD" w:rsidRPr="003B2EAD" w:rsidRDefault="005E5A9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2B2ECE" w:rsidRPr="003B2EAD">
              <w:rPr>
                <w:rFonts w:ascii="Times New Roman" w:eastAsia="ArialMT" w:hAnsi="Times New Roman" w:cs="Times New Roman"/>
                <w:sz w:val="20"/>
                <w:szCs w:val="20"/>
                <w:lang w:val="ro-RO"/>
              </w:rPr>
              <w:t>c/lună</w:t>
            </w:r>
          </w:p>
        </w:tc>
      </w:tr>
      <w:tr w:rsidR="00256ECD" w:rsidRPr="003B2EAD" w14:paraId="67F9A84F" w14:textId="77777777" w:rsidTr="00740EE5">
        <w:trPr>
          <w:trHeight w:val="186"/>
          <w:jc w:val="center"/>
        </w:trPr>
        <w:tc>
          <w:tcPr>
            <w:tcW w:w="1206" w:type="dxa"/>
            <w:shd w:val="clear" w:color="auto" w:fill="auto"/>
          </w:tcPr>
          <w:p w14:paraId="3F94F91E" w14:textId="77777777"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14:paraId="5125D3A8" w14:textId="77777777" w:rsidR="00256ECD" w:rsidRPr="003B2EAD" w:rsidRDefault="002B2ECE" w:rsidP="00B045C3">
            <w:pPr>
              <w:autoSpaceDE w:val="0"/>
              <w:autoSpaceDN w:val="0"/>
              <w:adjustRightInd w:val="0"/>
              <w:spacing w:after="0"/>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14:paraId="3335B31E" w14:textId="77777777" w:rsidR="00256ECD" w:rsidRPr="003B2EAD" w:rsidRDefault="005E5A9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200-800</w:t>
            </w:r>
          </w:p>
        </w:tc>
        <w:tc>
          <w:tcPr>
            <w:tcW w:w="1206" w:type="dxa"/>
            <w:shd w:val="clear" w:color="auto" w:fill="auto"/>
          </w:tcPr>
          <w:p w14:paraId="2E254CA2" w14:textId="77777777" w:rsidR="00256ECD" w:rsidRPr="003B2EAD" w:rsidRDefault="002B2ECE" w:rsidP="002B2ECE">
            <w:pPr>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r w:rsidR="00256ECD" w:rsidRPr="003B2EAD" w14:paraId="3911D414" w14:textId="77777777" w:rsidTr="00740EE5">
        <w:trPr>
          <w:jc w:val="center"/>
        </w:trPr>
        <w:tc>
          <w:tcPr>
            <w:tcW w:w="1206" w:type="dxa"/>
            <w:shd w:val="clear" w:color="auto" w:fill="auto"/>
          </w:tcPr>
          <w:p w14:paraId="6FBAC726" w14:textId="77777777" w:rsidR="00192EF2"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02" w:type="dxa"/>
            <w:shd w:val="clear" w:color="auto" w:fill="auto"/>
          </w:tcPr>
          <w:p w14:paraId="6B76DE95" w14:textId="77777777" w:rsidR="00256ECD" w:rsidRPr="003B2EAD" w:rsidRDefault="002B2ECE" w:rsidP="005E5A94">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sidRPr="003B2EAD">
              <w:rPr>
                <w:rFonts w:ascii="Times New Roman" w:eastAsia="Times New Roman" w:hAnsi="Times New Roman" w:cs="Times New Roman"/>
                <w:iCs/>
                <w:sz w:val="20"/>
                <w:szCs w:val="20"/>
                <w:lang w:val="ro-RO"/>
              </w:rPr>
              <w:t>Încălz</w:t>
            </w:r>
            <w:r w:rsidR="00EB7489" w:rsidRPr="003B2EAD">
              <w:rPr>
                <w:rFonts w:ascii="Times New Roman" w:eastAsia="Times New Roman" w:hAnsi="Times New Roman" w:cs="Times New Roman"/>
                <w:iCs/>
                <w:sz w:val="20"/>
                <w:szCs w:val="20"/>
                <w:lang w:val="ro-RO"/>
              </w:rPr>
              <w:t xml:space="preserve">irea </w:t>
            </w:r>
            <w:r w:rsidR="005E5A94">
              <w:rPr>
                <w:rFonts w:ascii="Times New Roman" w:eastAsia="Times New Roman" w:hAnsi="Times New Roman" w:cs="Times New Roman"/>
                <w:iCs/>
                <w:sz w:val="20"/>
                <w:szCs w:val="20"/>
                <w:lang w:val="ro-RO"/>
              </w:rPr>
              <w:t>birourilor se realizează prin intermediul a două aeroterme electrice (</w:t>
            </w:r>
            <w:r w:rsidR="00FE20E0">
              <w:rPr>
                <w:rFonts w:ascii="Times New Roman" w:eastAsia="Times New Roman" w:hAnsi="Times New Roman" w:cs="Times New Roman"/>
                <w:iCs/>
                <w:sz w:val="20"/>
                <w:szCs w:val="20"/>
                <w:lang w:val="ro-RO"/>
              </w:rPr>
              <w:t>una de 2 kW și una de 1,4 kW</w:t>
            </w:r>
            <w:r w:rsidR="005E5A94">
              <w:rPr>
                <w:rFonts w:ascii="Times New Roman" w:eastAsia="Times New Roman" w:hAnsi="Times New Roman" w:cs="Times New Roman"/>
                <w:iCs/>
                <w:sz w:val="20"/>
                <w:szCs w:val="20"/>
                <w:lang w:val="ro-RO"/>
              </w:rPr>
              <w:t>)</w:t>
            </w:r>
          </w:p>
        </w:tc>
        <w:tc>
          <w:tcPr>
            <w:tcW w:w="932" w:type="dxa"/>
            <w:shd w:val="clear" w:color="auto" w:fill="auto"/>
          </w:tcPr>
          <w:p w14:paraId="4A45FBFB" w14:textId="77777777" w:rsidR="00256ECD" w:rsidRPr="003B2EAD" w:rsidRDefault="00FE20E0"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14:paraId="79E09DC7" w14:textId="77777777" w:rsidR="00256ECD" w:rsidRPr="003B2EAD" w:rsidRDefault="00FE20E0" w:rsidP="00EB7489">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r>
    </w:tbl>
    <w:p w14:paraId="7C01D59C" w14:textId="77777777" w:rsidR="000441E9" w:rsidRDefault="000441E9" w:rsidP="002B2ECE">
      <w:pPr>
        <w:spacing w:after="0" w:line="240" w:lineRule="auto"/>
        <w:jc w:val="center"/>
        <w:rPr>
          <w:rFonts w:ascii="Times New Roman" w:hAnsi="Times New Roman" w:cs="Times New Roman"/>
          <w:b/>
          <w:sz w:val="24"/>
          <w:szCs w:val="24"/>
          <w:lang w:val="ro-RO"/>
        </w:rPr>
      </w:pPr>
    </w:p>
    <w:p w14:paraId="6D6CB369" w14:textId="77777777" w:rsidR="00387951" w:rsidRPr="00714368" w:rsidRDefault="00387951" w:rsidP="006A624B">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7E2BB927" w14:textId="77777777" w:rsidR="007E5971" w:rsidRDefault="00FE20E0" w:rsidP="0038795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Activitatea desfășurată de Ecotic Transilvania SRL constă în colectarea de deșeuri de echipamente electrice și electronice (DEEE) și deșeuri de baterii și acumulatori (DBA) de pe teritoriul României, de la persoane fizice, persoane juridice, instituții, companii de colectare etc.</w:t>
      </w:r>
    </w:p>
    <w:p w14:paraId="6E6B10AA" w14:textId="77777777" w:rsidR="00FE20E0" w:rsidRDefault="00FE20E0" w:rsidP="0038795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Activitatea se desfășoară, după cum urmează:</w:t>
      </w:r>
    </w:p>
    <w:p w14:paraId="1C6B4192" w14:textId="77777777" w:rsidR="00FE20E0" w:rsidRDefault="00FE20E0" w:rsidP="006A624B">
      <w:pPr>
        <w:pStyle w:val="ListParagraph"/>
        <w:numPr>
          <w:ilvl w:val="0"/>
          <w:numId w:val="2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Încheierea de contracte cu operatorii economici generatori, persoane juridice, colectori etc.;</w:t>
      </w:r>
    </w:p>
    <w:p w14:paraId="59BF4299" w14:textId="77777777" w:rsidR="00FE20E0" w:rsidRDefault="00FE20E0" w:rsidP="006A624B">
      <w:pPr>
        <w:pStyle w:val="ListParagraph"/>
        <w:numPr>
          <w:ilvl w:val="0"/>
          <w:numId w:val="2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Programarea ridicărilor, campaniilor, întocmirea documentelor etc.;</w:t>
      </w:r>
    </w:p>
    <w:p w14:paraId="196AC924" w14:textId="77777777" w:rsidR="00FE20E0" w:rsidRDefault="00FE20E0" w:rsidP="006A624B">
      <w:pPr>
        <w:pStyle w:val="ListParagraph"/>
        <w:numPr>
          <w:ilvl w:val="0"/>
          <w:numId w:val="2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Transportul deșeurilor precolectate de la locul de generare la punctul de lucru, cu ajutorul autoutilitarei sau cu terți autorizați;</w:t>
      </w:r>
    </w:p>
    <w:p w14:paraId="30B33096" w14:textId="77777777" w:rsidR="00FE20E0" w:rsidRDefault="00FE20E0" w:rsidP="006A624B">
      <w:pPr>
        <w:pStyle w:val="ListParagraph"/>
        <w:numPr>
          <w:ilvl w:val="0"/>
          <w:numId w:val="2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Recepția deșeurilor la punctul de lucru: </w:t>
      </w:r>
    </w:p>
    <w:p w14:paraId="655BC168" w14:textId="77777777" w:rsidR="00FE20E0" w:rsidRDefault="00FE20E0" w:rsidP="006A624B">
      <w:pPr>
        <w:pStyle w:val="ListParagraph"/>
        <w:numPr>
          <w:ilvl w:val="0"/>
          <w:numId w:val="2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Determinarea cantității primite (prin cântărire pe amplasament) și a sursei de proveniență;</w:t>
      </w:r>
    </w:p>
    <w:p w14:paraId="0C17A799" w14:textId="77777777" w:rsidR="00FE20E0" w:rsidRDefault="00FE20E0" w:rsidP="006A624B">
      <w:pPr>
        <w:pStyle w:val="ListParagraph"/>
        <w:numPr>
          <w:ilvl w:val="0"/>
          <w:numId w:val="2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Inspecția vizuală a deșeurilor în scopul verificării caracteristicilor acestora (tip, integritate etc.);</w:t>
      </w:r>
    </w:p>
    <w:p w14:paraId="028552E1" w14:textId="77777777" w:rsidR="00FE20E0" w:rsidRDefault="00FE20E0" w:rsidP="006A624B">
      <w:pPr>
        <w:pStyle w:val="ListParagraph"/>
        <w:numPr>
          <w:ilvl w:val="0"/>
          <w:numId w:val="2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Întocmirea documentelor specifice de evidență a deșeuriolor colectate și stocate;</w:t>
      </w:r>
    </w:p>
    <w:p w14:paraId="4FC9415A" w14:textId="77777777" w:rsidR="00E8693A" w:rsidRDefault="00E8693A" w:rsidP="006A624B">
      <w:pPr>
        <w:pStyle w:val="ListParagraph"/>
        <w:numPr>
          <w:ilvl w:val="0"/>
          <w:numId w:val="2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Stocarea temporară a deșeurilor pe categorii – periculoase, nepericuloase, DEEE și DBA;</w:t>
      </w:r>
    </w:p>
    <w:p w14:paraId="76DCFBB3" w14:textId="77777777" w:rsidR="00E8693A" w:rsidRDefault="00E8693A" w:rsidP="006A624B">
      <w:pPr>
        <w:pStyle w:val="ListParagraph"/>
        <w:numPr>
          <w:ilvl w:val="0"/>
          <w:numId w:val="2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Livrarea deșeurilor colectate în vederea valorificării/eliminării către operatori autorizați:</w:t>
      </w:r>
    </w:p>
    <w:p w14:paraId="16B1095A" w14:textId="77777777" w:rsidR="00E8693A" w:rsidRDefault="00E8693A" w:rsidP="006A624B">
      <w:pPr>
        <w:pStyle w:val="ListParagraph"/>
        <w:numPr>
          <w:ilvl w:val="0"/>
          <w:numId w:val="2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Încărcarea deșeurilor în autovehicul;</w:t>
      </w:r>
    </w:p>
    <w:p w14:paraId="20C076F9" w14:textId="77777777" w:rsidR="00E8693A" w:rsidRDefault="00E8693A" w:rsidP="006A624B">
      <w:pPr>
        <w:pStyle w:val="ListParagraph"/>
        <w:numPr>
          <w:ilvl w:val="0"/>
          <w:numId w:val="2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Întocmirea formularelor de transport conform legii;</w:t>
      </w:r>
    </w:p>
    <w:p w14:paraId="12A0E78E" w14:textId="77777777" w:rsidR="00E8693A" w:rsidRDefault="00E8693A" w:rsidP="006A624B">
      <w:pPr>
        <w:pStyle w:val="ListParagraph"/>
        <w:numPr>
          <w:ilvl w:val="0"/>
          <w:numId w:val="2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Transportul deșeurilor către operatorii autorizați, acesta facându-se săptămânal, în general.</w:t>
      </w:r>
    </w:p>
    <w:p w14:paraId="41DFF5CC" w14:textId="77777777" w:rsidR="00E8693A" w:rsidRPr="00E8693A" w:rsidRDefault="00E8693A" w:rsidP="00E8693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Pentru realizarea activității de transport, Ecotic Transilvania SRL deține certificatul de consilier de siguranță pentru transportul rutier al mărfurilor periculoase. De asemenea, s-au făcut demersuri pentru obținerea certificatului de formare ADR al șoferului care va conduce autoutilitara.</w:t>
      </w:r>
    </w:p>
    <w:p w14:paraId="47E56A53" w14:textId="77777777" w:rsidR="007E5971" w:rsidRDefault="007E5971" w:rsidP="00387951">
      <w:pPr>
        <w:spacing w:after="0" w:line="240" w:lineRule="auto"/>
        <w:jc w:val="both"/>
        <w:rPr>
          <w:rFonts w:ascii="Times New Roman" w:hAnsi="Times New Roman" w:cs="Times New Roman"/>
          <w:b/>
          <w:sz w:val="24"/>
          <w:szCs w:val="24"/>
          <w:lang w:val="ro-RO"/>
        </w:rPr>
      </w:pPr>
    </w:p>
    <w:p w14:paraId="472CDC7A"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1F13047F"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37A03D40"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195A942C"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42F3203F" w14:textId="77777777" w:rsidR="007E5971" w:rsidRPr="00714368" w:rsidRDefault="007E5971" w:rsidP="006A624B">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0428D693"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2DBC7608" w14:textId="77777777" w:rsidR="00387951" w:rsidRPr="00A5407D" w:rsidRDefault="00387951" w:rsidP="006A624B">
      <w:pPr>
        <w:pStyle w:val="ListParagraph"/>
        <w:numPr>
          <w:ilvl w:val="0"/>
          <w:numId w:val="10"/>
        </w:numPr>
        <w:autoSpaceDE w:val="0"/>
        <w:autoSpaceDN w:val="0"/>
        <w:adjustRightInd w:val="0"/>
        <w:spacing w:after="0" w:line="240" w:lineRule="auto"/>
        <w:ind w:right="100"/>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w:t>
      </w:r>
      <w:r w:rsidR="00A5407D">
        <w:rPr>
          <w:rFonts w:ascii="Times New Roman" w:hAnsi="Times New Roman" w:cs="Times New Roman"/>
          <w:b/>
          <w:sz w:val="24"/>
          <w:szCs w:val="24"/>
          <w:lang w:val="ro-RO"/>
        </w:rPr>
        <w:t xml:space="preserve">bţinute - cantităţi, destinaţie </w:t>
      </w:r>
      <w:r w:rsidR="00A5407D" w:rsidRPr="00A5407D">
        <w:rPr>
          <w:rFonts w:ascii="Times New Roman" w:hAnsi="Times New Roman" w:cs="Times New Roman"/>
          <w:sz w:val="24"/>
          <w:szCs w:val="24"/>
          <w:lang w:val="ro-RO"/>
        </w:rPr>
        <w:t>– nu este cazul;</w:t>
      </w:r>
    </w:p>
    <w:p w14:paraId="3208E653" w14:textId="77777777"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1A78DAB1" w14:textId="77777777" w:rsidR="0017573B" w:rsidRPr="00F64EB4" w:rsidRDefault="00387951" w:rsidP="006A624B">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lastRenderedPageBreak/>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p>
    <w:p w14:paraId="296A784B" w14:textId="77777777" w:rsidR="00F64EB4" w:rsidRPr="00A5407D" w:rsidRDefault="00A5407D" w:rsidP="00F64EB4">
      <w:pPr>
        <w:tabs>
          <w:tab w:val="left" w:pos="330"/>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Încălzirea birourilor se realizează prin intermediul a două aeroterme electrice – o aeroterma de 2 kW și o aeroterma de 1 kW.</w:t>
      </w:r>
    </w:p>
    <w:p w14:paraId="74958D5D" w14:textId="77777777"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14:paraId="285D2ADD" w14:textId="77777777" w:rsidR="00387951" w:rsidRPr="00714368" w:rsidRDefault="00387951" w:rsidP="006A624B">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Alte date specifice activitatii: (cod-uri CAEN care se desfasoara pe amplasament, dar nu intra pe procedura de autorizare) </w:t>
      </w:r>
      <w:r w:rsidR="00714368" w:rsidRPr="00714368">
        <w:rPr>
          <w:rFonts w:ascii="Times New Roman" w:hAnsi="Times New Roman" w:cs="Times New Roman"/>
          <w:b/>
          <w:sz w:val="24"/>
          <w:szCs w:val="24"/>
          <w:lang w:val="ro-RO"/>
        </w:rPr>
        <w:t xml:space="preserve">– </w:t>
      </w:r>
      <w:r w:rsidR="00714368" w:rsidRPr="00714368">
        <w:rPr>
          <w:rFonts w:ascii="Times New Roman" w:hAnsi="Times New Roman" w:cs="Times New Roman"/>
          <w:sz w:val="24"/>
          <w:szCs w:val="24"/>
          <w:lang w:val="ro-RO"/>
        </w:rPr>
        <w:t>nu este cazul</w:t>
      </w:r>
    </w:p>
    <w:p w14:paraId="1942205A" w14:textId="77777777" w:rsidR="009C1F69" w:rsidRPr="0050648C" w:rsidRDefault="009C1F69" w:rsidP="00387951">
      <w:pPr>
        <w:tabs>
          <w:tab w:val="left" w:pos="330"/>
        </w:tabs>
        <w:spacing w:after="0" w:line="240" w:lineRule="auto"/>
        <w:jc w:val="both"/>
        <w:rPr>
          <w:rFonts w:ascii="Times New Roman" w:hAnsi="Times New Roman" w:cs="Times New Roman"/>
          <w:b/>
          <w:sz w:val="24"/>
          <w:szCs w:val="24"/>
          <w:lang w:val="ro-RO"/>
        </w:rPr>
      </w:pPr>
    </w:p>
    <w:p w14:paraId="18DFDBCA" w14:textId="77777777"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A5407D">
        <w:rPr>
          <w:rFonts w:ascii="Times New Roman" w:hAnsi="Times New Roman" w:cs="Times New Roman"/>
          <w:sz w:val="24"/>
          <w:szCs w:val="24"/>
          <w:lang w:val="ro-RO"/>
        </w:rPr>
        <w:t xml:space="preserve">8 </w:t>
      </w:r>
      <w:r w:rsidR="00387951" w:rsidRPr="0050648C">
        <w:rPr>
          <w:rFonts w:ascii="Times New Roman" w:hAnsi="Times New Roman" w:cs="Times New Roman"/>
          <w:sz w:val="24"/>
          <w:szCs w:val="24"/>
          <w:lang w:val="ro-RO"/>
        </w:rPr>
        <w:t xml:space="preserve">ore/zi, </w:t>
      </w:r>
      <w:r w:rsidR="00A5407D">
        <w:rPr>
          <w:rFonts w:ascii="Times New Roman" w:hAnsi="Times New Roman" w:cs="Times New Roman"/>
          <w:sz w:val="24"/>
          <w:szCs w:val="24"/>
          <w:lang w:val="ro-RO"/>
        </w:rPr>
        <w:t>5</w:t>
      </w:r>
      <w:r w:rsidR="00714368">
        <w:rPr>
          <w:rFonts w:ascii="Times New Roman" w:hAnsi="Times New Roman" w:cs="Times New Roman"/>
          <w:sz w:val="24"/>
          <w:szCs w:val="24"/>
          <w:lang w:val="ro-RO"/>
        </w:rPr>
        <w:t xml:space="preserve"> zile/săptămână</w:t>
      </w:r>
      <w:r w:rsidR="00A5407D">
        <w:rPr>
          <w:rFonts w:ascii="Times New Roman" w:hAnsi="Times New Roman" w:cs="Times New Roman"/>
          <w:sz w:val="24"/>
          <w:szCs w:val="24"/>
          <w:lang w:val="ro-RO"/>
        </w:rPr>
        <w:t>, 2</w:t>
      </w:r>
      <w:r w:rsidR="003B2EAD">
        <w:rPr>
          <w:rFonts w:ascii="Times New Roman" w:hAnsi="Times New Roman" w:cs="Times New Roman"/>
          <w:sz w:val="24"/>
          <w:szCs w:val="24"/>
          <w:lang w:val="ro-RO"/>
        </w:rPr>
        <w:t>60 zile/an</w:t>
      </w:r>
      <w:r w:rsidR="00387951" w:rsidRPr="0050648C">
        <w:rPr>
          <w:rFonts w:ascii="Times New Roman" w:hAnsi="Times New Roman" w:cs="Times New Roman"/>
          <w:sz w:val="24"/>
          <w:szCs w:val="24"/>
          <w:lang w:val="ro-RO"/>
        </w:rPr>
        <w:t>.</w:t>
      </w:r>
    </w:p>
    <w:p w14:paraId="5EFF859C"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0BB5987A"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14:paraId="50A73BE3" w14:textId="77777777" w:rsidR="00714368" w:rsidRDefault="00714368" w:rsidP="00387951">
      <w:pPr>
        <w:spacing w:after="0" w:line="240" w:lineRule="auto"/>
        <w:jc w:val="both"/>
        <w:rPr>
          <w:rFonts w:ascii="Times New Roman" w:hAnsi="Times New Roman" w:cs="Times New Roman"/>
          <w:b/>
          <w:sz w:val="24"/>
          <w:szCs w:val="24"/>
          <w:lang w:val="ro-RO"/>
        </w:rPr>
      </w:pPr>
    </w:p>
    <w:p w14:paraId="3AB15CD1" w14:textId="77777777" w:rsidR="00387951" w:rsidRPr="00F80C48" w:rsidRDefault="00387951" w:rsidP="006A624B">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4142803D"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2F3E747C" w14:textId="77777777" w:rsidR="00F80C48" w:rsidRPr="00A5407D" w:rsidRDefault="00AA4F4B" w:rsidP="00387951">
      <w:pPr>
        <w:spacing w:after="0" w:line="240" w:lineRule="auto"/>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AER</w:t>
      </w:r>
      <w:r w:rsidR="00A5407D">
        <w:rPr>
          <w:rFonts w:ascii="Times New Roman" w:hAnsi="Times New Roman" w:cs="Times New Roman"/>
          <w:b/>
          <w:sz w:val="24"/>
          <w:szCs w:val="24"/>
          <w:lang w:val="ro-RO"/>
        </w:rPr>
        <w:t xml:space="preserve"> </w:t>
      </w:r>
      <w:r w:rsidR="00A5407D" w:rsidRPr="00A5407D">
        <w:rPr>
          <w:rFonts w:ascii="Times New Roman" w:hAnsi="Times New Roman" w:cs="Times New Roman"/>
          <w:sz w:val="24"/>
          <w:szCs w:val="24"/>
          <w:lang w:val="ro-RO"/>
        </w:rPr>
        <w:t>– nu este cazul.</w:t>
      </w:r>
      <w:r w:rsidR="004E7F0D" w:rsidRPr="00A5407D">
        <w:rPr>
          <w:rFonts w:ascii="Times New Roman" w:hAnsi="Times New Roman" w:cs="Times New Roman"/>
          <w:sz w:val="24"/>
          <w:szCs w:val="24"/>
          <w:lang w:val="ro-RO"/>
        </w:rPr>
        <w:t xml:space="preserve"> </w:t>
      </w:r>
    </w:p>
    <w:p w14:paraId="0A07881A" w14:textId="77777777" w:rsidR="00376C0F" w:rsidRPr="00F417BB" w:rsidRDefault="00F417BB" w:rsidP="00F417B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r w:rsidRPr="00A5407D">
        <w:rPr>
          <w:rFonts w:ascii="Times New Roman" w:hAnsi="Times New Roman" w:cs="Times New Roman"/>
          <w:sz w:val="24"/>
          <w:szCs w:val="24"/>
          <w:lang w:val="ro-RO"/>
        </w:rPr>
        <w:t>– nu este cazul</w:t>
      </w:r>
      <w:r w:rsidRPr="00F417BB">
        <w:rPr>
          <w:rFonts w:ascii="Times New Roman" w:hAnsi="Times New Roman" w:cs="Times New Roman"/>
          <w:sz w:val="24"/>
          <w:szCs w:val="24"/>
          <w:lang w:val="ro-RO"/>
        </w:rPr>
        <w:t>.</w:t>
      </w:r>
    </w:p>
    <w:p w14:paraId="5DFCF2C2" w14:textId="77777777" w:rsidR="00A5407D" w:rsidRPr="00F417BB" w:rsidRDefault="00A5407D" w:rsidP="00F417B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SOL </w:t>
      </w:r>
      <w:r w:rsidR="00F417BB" w:rsidRPr="008E59AD">
        <w:rPr>
          <w:rFonts w:ascii="Times New Roman" w:hAnsi="Times New Roman" w:cs="Times New Roman"/>
          <w:b/>
          <w:sz w:val="24"/>
          <w:szCs w:val="24"/>
          <w:lang w:val="ro-RO"/>
        </w:rPr>
        <w:t xml:space="preserve"> </w:t>
      </w:r>
      <w:r w:rsidR="00F417BB" w:rsidRPr="00A5407D">
        <w:rPr>
          <w:rFonts w:ascii="Times New Roman" w:hAnsi="Times New Roman" w:cs="Times New Roman"/>
          <w:sz w:val="24"/>
          <w:szCs w:val="24"/>
          <w:lang w:val="ro-RO"/>
        </w:rPr>
        <w:t xml:space="preserve">– </w:t>
      </w:r>
      <w:r w:rsidRPr="00F417BB">
        <w:rPr>
          <w:rFonts w:ascii="Times New Roman" w:hAnsi="Times New Roman" w:cs="Times New Roman"/>
          <w:sz w:val="24"/>
          <w:szCs w:val="24"/>
          <w:lang w:val="ro-RO"/>
        </w:rPr>
        <w:t>spațiul pe care se desfășoară activitatea este betonat</w:t>
      </w:r>
      <w:r w:rsidR="00F417BB">
        <w:rPr>
          <w:rFonts w:ascii="Times New Roman" w:hAnsi="Times New Roman" w:cs="Times New Roman"/>
          <w:sz w:val="24"/>
          <w:szCs w:val="24"/>
          <w:lang w:val="ro-RO"/>
        </w:rPr>
        <w:t xml:space="preserve"> și prevăzut cu material absorbant</w:t>
      </w:r>
      <w:r w:rsidRPr="00F417BB">
        <w:rPr>
          <w:rFonts w:ascii="Times New Roman" w:hAnsi="Times New Roman" w:cs="Times New Roman"/>
          <w:sz w:val="24"/>
          <w:szCs w:val="24"/>
          <w:lang w:val="ro-RO"/>
        </w:rPr>
        <w:t>.</w:t>
      </w:r>
    </w:p>
    <w:p w14:paraId="4BF9E7D9" w14:textId="77777777" w:rsidR="00AA4F4B" w:rsidRDefault="00A5407D" w:rsidP="00387951">
      <w:pPr>
        <w:spacing w:after="0" w:line="240" w:lineRule="auto"/>
        <w:jc w:val="both"/>
        <w:rPr>
          <w:rFonts w:ascii="Times New Roman" w:hAnsi="Times New Roman" w:cs="Times New Roman"/>
          <w:b/>
          <w:sz w:val="24"/>
          <w:szCs w:val="24"/>
          <w:lang w:val="ro-RO"/>
        </w:rPr>
      </w:pPr>
      <w:r w:rsidRPr="00A5407D">
        <w:rPr>
          <w:rFonts w:ascii="Times New Roman" w:hAnsi="Times New Roman" w:cs="Times New Roman"/>
          <w:b/>
          <w:sz w:val="24"/>
          <w:szCs w:val="24"/>
          <w:lang w:val="ro-RO"/>
        </w:rPr>
        <w:t xml:space="preserve">ZGOMOT </w:t>
      </w:r>
      <w:r>
        <w:rPr>
          <w:rFonts w:ascii="Times New Roman" w:hAnsi="Times New Roman" w:cs="Times New Roman"/>
          <w:sz w:val="24"/>
          <w:szCs w:val="24"/>
          <w:lang w:val="ro-RO"/>
        </w:rPr>
        <w:t>– nu este cazul.</w:t>
      </w:r>
    </w:p>
    <w:p w14:paraId="4D4054D6" w14:textId="77777777" w:rsidR="005562E6" w:rsidRDefault="005562E6" w:rsidP="00387951">
      <w:pPr>
        <w:spacing w:after="0" w:line="240" w:lineRule="auto"/>
        <w:jc w:val="both"/>
        <w:rPr>
          <w:rFonts w:ascii="Times New Roman" w:hAnsi="Times New Roman" w:cs="Times New Roman"/>
          <w:b/>
          <w:sz w:val="24"/>
          <w:szCs w:val="24"/>
          <w:lang w:val="ro-RO"/>
        </w:rPr>
      </w:pPr>
    </w:p>
    <w:p w14:paraId="380369E3" w14:textId="77777777" w:rsidR="009A536E" w:rsidRPr="00F80C48" w:rsidRDefault="00387951" w:rsidP="006A624B">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760202A0"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462BBA2C" w14:textId="77777777" w:rsidR="00387951" w:rsidRPr="0050648C" w:rsidRDefault="00387951" w:rsidP="006A624B">
      <w:pPr>
        <w:pStyle w:val="PlainText"/>
        <w:numPr>
          <w:ilvl w:val="0"/>
          <w:numId w:val="11"/>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1692022E" w14:textId="77777777" w:rsidR="00336812" w:rsidRPr="00336812" w:rsidRDefault="00336812" w:rsidP="00336812">
      <w:pPr>
        <w:pStyle w:val="PlainText"/>
        <w:ind w:left="426"/>
        <w:jc w:val="both"/>
        <w:rPr>
          <w:rFonts w:ascii="Times New Roman" w:hAnsi="Times New Roman"/>
          <w:bCs/>
          <w:sz w:val="24"/>
          <w:szCs w:val="24"/>
          <w:lang w:val="ro-RO"/>
        </w:rPr>
      </w:pPr>
    </w:p>
    <w:p w14:paraId="7A6A4A2B"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5AAC3AF2" w14:textId="77777777" w:rsidR="00336812" w:rsidRDefault="00336812" w:rsidP="006A624B">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1C5E4256" w14:textId="77777777" w:rsidR="008E59AD" w:rsidRDefault="008E59AD" w:rsidP="006A624B">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w:t>
      </w:r>
      <w:r w:rsidR="00A93FDC">
        <w:rPr>
          <w:rFonts w:ascii="Times New Roman" w:hAnsi="Times New Roman" w:cs="Times New Roman"/>
          <w:sz w:val="24"/>
          <w:szCs w:val="24"/>
          <w:lang w:val="ro-RO"/>
        </w:rPr>
        <w:t>,</w:t>
      </w:r>
      <w:r w:rsidRPr="00E11821">
        <w:rPr>
          <w:rFonts w:ascii="Times New Roman" w:hAnsi="Times New Roman" w:cs="Times New Roman"/>
          <w:sz w:val="24"/>
          <w:szCs w:val="24"/>
          <w:lang w:val="ro-RO"/>
        </w:rPr>
        <w:t xml:space="preserve"> cu completările ulterioare</w:t>
      </w:r>
      <w:r w:rsidR="00B565C0" w:rsidRPr="00E11821">
        <w:rPr>
          <w:rFonts w:ascii="Times New Roman" w:hAnsi="Times New Roman" w:cs="Times New Roman"/>
          <w:sz w:val="24"/>
          <w:szCs w:val="24"/>
          <w:lang w:val="ro-RO"/>
        </w:rPr>
        <w:t>.</w:t>
      </w:r>
    </w:p>
    <w:p w14:paraId="6723B0B6" w14:textId="77777777" w:rsidR="00F417BB" w:rsidRDefault="00F417BB" w:rsidP="00F417BB">
      <w:pPr>
        <w:pStyle w:val="ListParagraph"/>
        <w:spacing w:after="0"/>
        <w:ind w:left="426"/>
        <w:jc w:val="both"/>
        <w:rPr>
          <w:rFonts w:ascii="Times New Roman" w:hAnsi="Times New Roman" w:cs="Times New Roman"/>
          <w:sz w:val="24"/>
          <w:szCs w:val="24"/>
          <w:lang w:val="ro-RO"/>
        </w:rPr>
      </w:pPr>
    </w:p>
    <w:p w14:paraId="5F3F1D4B" w14:textId="77777777" w:rsidR="00F417BB" w:rsidRPr="00336812" w:rsidRDefault="00F417BB" w:rsidP="00F417BB">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14:paraId="1353A4A9" w14:textId="77777777" w:rsidR="00F417BB" w:rsidRPr="00336812" w:rsidRDefault="00F417BB" w:rsidP="006A624B">
      <w:pPr>
        <w:pStyle w:val="ListParagraph"/>
        <w:numPr>
          <w:ilvl w:val="0"/>
          <w:numId w:val="12"/>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14:paraId="0AE095C7" w14:textId="77777777" w:rsidR="00F417BB" w:rsidRDefault="00F417BB" w:rsidP="006A624B">
      <w:pPr>
        <w:pStyle w:val="ListParagraph"/>
        <w:numPr>
          <w:ilvl w:val="0"/>
          <w:numId w:val="12"/>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14:paraId="64DEB77A" w14:textId="77777777" w:rsidR="00F417BB" w:rsidRPr="0029066D" w:rsidRDefault="00F417BB" w:rsidP="006A624B">
      <w:pPr>
        <w:pStyle w:val="PlainText"/>
        <w:numPr>
          <w:ilvl w:val="0"/>
          <w:numId w:val="19"/>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4F31A866" w14:textId="77777777" w:rsidR="00F417BB" w:rsidRDefault="00F417BB" w:rsidP="00F417BB">
      <w:pPr>
        <w:spacing w:after="0"/>
        <w:jc w:val="both"/>
        <w:rPr>
          <w:rFonts w:ascii="Times New Roman" w:hAnsi="Times New Roman" w:cs="Times New Roman"/>
          <w:sz w:val="24"/>
          <w:szCs w:val="24"/>
          <w:lang w:val="ro-RO"/>
        </w:rPr>
      </w:pPr>
    </w:p>
    <w:p w14:paraId="3F162C2B" w14:textId="77777777" w:rsidR="00F417BB" w:rsidRDefault="00F417BB" w:rsidP="00F417BB">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Pr>
          <w:rFonts w:ascii="Times New Roman" w:hAnsi="Times New Roman"/>
          <w:b/>
          <w:bCs/>
          <w:sz w:val="24"/>
          <w:szCs w:val="24"/>
          <w:lang w:val="ro-RO"/>
        </w:rPr>
        <w:t>:</w:t>
      </w:r>
    </w:p>
    <w:p w14:paraId="50A942AA" w14:textId="77777777" w:rsidR="00F417BB" w:rsidRDefault="00F417BB" w:rsidP="006A624B">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 xml:space="preserve">pentru apele evacuate în canalizare se vor respecta prevederile Normativului NTPA 002 privind condiţiile de evacuare a apelor uzate în reţelele de canalizare ale localităţilor, aprobată de HG </w:t>
      </w:r>
      <w:r w:rsidRPr="00336812">
        <w:rPr>
          <w:rFonts w:ascii="Times New Roman" w:hAnsi="Times New Roman"/>
          <w:bCs/>
          <w:sz w:val="24"/>
          <w:szCs w:val="24"/>
          <w:lang w:val="ro-RO"/>
        </w:rPr>
        <w:lastRenderedPageBreak/>
        <w:t>188/2002, modificată şi completată cu HG 352/2005 pentru aprobarea unor norme privind condiţiile de descărcare în mediul acvatic a apelor uzate, modificată și completată cu HG 210/2007;</w:t>
      </w:r>
    </w:p>
    <w:p w14:paraId="086F53D2" w14:textId="77777777" w:rsidR="00E7383E" w:rsidRPr="00336812" w:rsidRDefault="00E7383E" w:rsidP="00387951">
      <w:pPr>
        <w:pStyle w:val="PlainText"/>
        <w:jc w:val="both"/>
        <w:rPr>
          <w:rFonts w:ascii="Times New Roman" w:hAnsi="Times New Roman"/>
          <w:b/>
          <w:bCs/>
          <w:sz w:val="24"/>
          <w:szCs w:val="24"/>
          <w:lang w:val="ro-RO"/>
        </w:rPr>
      </w:pPr>
    </w:p>
    <w:p w14:paraId="31EF4D85" w14:textId="77777777" w:rsidR="00F417BB"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447DC3EE" w14:textId="77777777" w:rsidR="00E7383E" w:rsidRDefault="00F417BB" w:rsidP="006A624B">
      <w:pPr>
        <w:pStyle w:val="PlainText"/>
        <w:numPr>
          <w:ilvl w:val="0"/>
          <w:numId w:val="27"/>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005562E6" w:rsidRPr="005562E6">
        <w:rPr>
          <w:rFonts w:ascii="Times New Roman" w:hAnsi="Times New Roman"/>
          <w:bCs/>
          <w:sz w:val="24"/>
          <w:szCs w:val="24"/>
          <w:lang w:val="ro-RO"/>
        </w:rPr>
        <w:t>.</w:t>
      </w:r>
    </w:p>
    <w:p w14:paraId="27D2486B" w14:textId="77777777" w:rsidR="005562E6" w:rsidRDefault="005562E6" w:rsidP="005562E6">
      <w:pPr>
        <w:pStyle w:val="PlainText"/>
        <w:jc w:val="both"/>
        <w:rPr>
          <w:rFonts w:ascii="Times New Roman" w:hAnsi="Times New Roman"/>
          <w:b/>
          <w:bCs/>
          <w:sz w:val="24"/>
          <w:szCs w:val="24"/>
          <w:lang w:val="ro-RO"/>
        </w:rPr>
      </w:pPr>
    </w:p>
    <w:p w14:paraId="49310B3C"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7988D8E1" w14:textId="77777777" w:rsidR="00336812" w:rsidRDefault="005562E6" w:rsidP="006A624B">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11F53903" w14:textId="77777777" w:rsidR="00574CE3" w:rsidRDefault="00574CE3" w:rsidP="00387951">
      <w:pPr>
        <w:spacing w:after="0" w:line="240" w:lineRule="auto"/>
        <w:jc w:val="both"/>
        <w:rPr>
          <w:rFonts w:ascii="Times New Roman" w:hAnsi="Times New Roman" w:cs="Times New Roman"/>
          <w:b/>
          <w:bCs/>
          <w:sz w:val="24"/>
          <w:szCs w:val="24"/>
          <w:highlight w:val="yellow"/>
          <w:lang w:val="ro-RO"/>
        </w:rPr>
      </w:pPr>
    </w:p>
    <w:p w14:paraId="0798D294" w14:textId="77777777" w:rsidR="00F417BB" w:rsidRDefault="00F417BB" w:rsidP="00387951">
      <w:pPr>
        <w:spacing w:after="0" w:line="240" w:lineRule="auto"/>
        <w:jc w:val="both"/>
        <w:rPr>
          <w:rFonts w:ascii="Times New Roman" w:hAnsi="Times New Roman" w:cs="Times New Roman"/>
          <w:b/>
          <w:bCs/>
          <w:sz w:val="24"/>
          <w:szCs w:val="24"/>
          <w:lang w:val="ro-RO"/>
        </w:rPr>
      </w:pPr>
    </w:p>
    <w:p w14:paraId="0CD32ADF"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1C205BD8"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2070351A" w14:textId="77777777" w:rsidR="00387951" w:rsidRPr="006C5BEF" w:rsidRDefault="00387951" w:rsidP="006A624B">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0BB1F2CD"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44BC5978"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8C136E0"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762E086"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274C7AE1"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C12C981"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7C92372"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3A618E20" w14:textId="77777777" w:rsidR="00C873DD" w:rsidRPr="006C5BEF" w:rsidRDefault="00387951" w:rsidP="006A624B">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4B9646ED" w14:textId="77777777" w:rsidR="00387951" w:rsidRPr="0050648C" w:rsidRDefault="00387951" w:rsidP="00387951">
      <w:pPr>
        <w:spacing w:after="0" w:line="240" w:lineRule="auto"/>
        <w:jc w:val="both"/>
        <w:rPr>
          <w:rFonts w:ascii="Times New Roman" w:hAnsi="Times New Roman" w:cs="Times New Roman"/>
          <w:b/>
          <w:sz w:val="24"/>
          <w:szCs w:val="24"/>
          <w:lang w:val="ro-RO"/>
        </w:rPr>
      </w:pPr>
    </w:p>
    <w:p w14:paraId="3E424BF3" w14:textId="77777777" w:rsidR="003B4F79" w:rsidRPr="0050648C" w:rsidRDefault="003B4F79" w:rsidP="00387951">
      <w:pPr>
        <w:spacing w:after="0" w:line="240" w:lineRule="auto"/>
        <w:jc w:val="both"/>
        <w:rPr>
          <w:rFonts w:ascii="Times New Roman" w:hAnsi="Times New Roman" w:cs="Times New Roman"/>
          <w:b/>
          <w:bCs/>
          <w:sz w:val="24"/>
          <w:szCs w:val="24"/>
          <w:highlight w:val="yellow"/>
          <w:lang w:val="ro-RO"/>
        </w:rPr>
      </w:pPr>
    </w:p>
    <w:p w14:paraId="1068734F"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121C62DC" w14:textId="77777777" w:rsidR="00D5711C" w:rsidRPr="0050648C" w:rsidRDefault="00D5711C" w:rsidP="00387951">
      <w:pPr>
        <w:pStyle w:val="PlainText"/>
        <w:jc w:val="both"/>
        <w:rPr>
          <w:rFonts w:ascii="Times New Roman" w:hAnsi="Times New Roman"/>
          <w:sz w:val="24"/>
          <w:szCs w:val="24"/>
          <w:lang w:val="ro-RO"/>
        </w:rPr>
      </w:pPr>
    </w:p>
    <w:p w14:paraId="66095E7F" w14:textId="77777777" w:rsidR="00387951" w:rsidRPr="0050648C" w:rsidRDefault="00387951" w:rsidP="006A624B">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AE6524">
        <w:rPr>
          <w:rFonts w:ascii="Times New Roman" w:hAnsi="Times New Roman"/>
          <w:b/>
          <w:bCs/>
          <w:sz w:val="24"/>
          <w:szCs w:val="24"/>
          <w:lang w:val="ro-RO"/>
        </w:rPr>
        <w:t>tipuri, compozitie, cantităț</w:t>
      </w:r>
      <w:r w:rsidRPr="0050648C">
        <w:rPr>
          <w:rFonts w:ascii="Times New Roman" w:hAnsi="Times New Roman"/>
          <w:b/>
          <w:bCs/>
          <w:sz w:val="24"/>
          <w:szCs w:val="24"/>
          <w:lang w:val="ro-RO"/>
        </w:rPr>
        <w: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6"/>
        <w:gridCol w:w="1760"/>
        <w:gridCol w:w="1479"/>
        <w:gridCol w:w="676"/>
        <w:gridCol w:w="944"/>
        <w:gridCol w:w="1031"/>
        <w:gridCol w:w="471"/>
        <w:gridCol w:w="2379"/>
      </w:tblGrid>
      <w:tr w:rsidR="0059739D" w:rsidRPr="0050648C" w14:paraId="2C5C5ABF" w14:textId="77777777" w:rsidTr="0073414D">
        <w:trPr>
          <w:cantSplit/>
          <w:trHeight w:val="1028"/>
        </w:trPr>
        <w:tc>
          <w:tcPr>
            <w:tcW w:w="474" w:type="pct"/>
            <w:shd w:val="clear" w:color="auto" w:fill="C0C0C0"/>
            <w:vAlign w:val="center"/>
          </w:tcPr>
          <w:p w14:paraId="107B2068"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911" w:type="pct"/>
            <w:shd w:val="clear" w:color="auto" w:fill="C0C0C0"/>
            <w:vAlign w:val="center"/>
          </w:tcPr>
          <w:p w14:paraId="5E96E955"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766" w:type="pct"/>
            <w:shd w:val="clear" w:color="auto" w:fill="C0C0C0"/>
            <w:vAlign w:val="center"/>
          </w:tcPr>
          <w:p w14:paraId="5E823A84"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350" w:type="pct"/>
            <w:shd w:val="clear" w:color="auto" w:fill="C0C0C0"/>
            <w:textDirection w:val="btLr"/>
            <w:vAlign w:val="center"/>
          </w:tcPr>
          <w:p w14:paraId="450BD596"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489" w:type="pct"/>
            <w:shd w:val="clear" w:color="auto" w:fill="C0C0C0"/>
            <w:vAlign w:val="center"/>
          </w:tcPr>
          <w:p w14:paraId="720DAA17"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534" w:type="pct"/>
            <w:shd w:val="clear" w:color="auto" w:fill="C0C0C0"/>
            <w:vAlign w:val="center"/>
          </w:tcPr>
          <w:p w14:paraId="114322F4"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44" w:type="pct"/>
            <w:shd w:val="clear" w:color="auto" w:fill="C0C0C0"/>
            <w:textDirection w:val="btLr"/>
            <w:vAlign w:val="center"/>
          </w:tcPr>
          <w:p w14:paraId="57A0A203"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232" w:type="pct"/>
            <w:shd w:val="clear" w:color="auto" w:fill="C0C0C0"/>
            <w:vAlign w:val="center"/>
          </w:tcPr>
          <w:p w14:paraId="48742FD8"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59739D" w:rsidRPr="0050648C" w14:paraId="487E4C57" w14:textId="77777777" w:rsidTr="0073414D">
        <w:tc>
          <w:tcPr>
            <w:tcW w:w="474" w:type="pct"/>
            <w:shd w:val="clear" w:color="auto" w:fill="auto"/>
          </w:tcPr>
          <w:p w14:paraId="6E120CBA" w14:textId="77777777" w:rsidR="0059739D" w:rsidRPr="0050648C"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20 03 01</w:t>
            </w:r>
          </w:p>
        </w:tc>
        <w:tc>
          <w:tcPr>
            <w:tcW w:w="911" w:type="pct"/>
            <w:shd w:val="clear" w:color="auto" w:fill="auto"/>
          </w:tcPr>
          <w:p w14:paraId="457F3661" w14:textId="77777777" w:rsidR="0059739D" w:rsidRPr="0050648C"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municipale amestecate</w:t>
            </w:r>
          </w:p>
        </w:tc>
        <w:tc>
          <w:tcPr>
            <w:tcW w:w="766" w:type="pct"/>
            <w:shd w:val="clear" w:color="auto" w:fill="auto"/>
          </w:tcPr>
          <w:p w14:paraId="3C55F5FD" w14:textId="77777777" w:rsidR="0059739D" w:rsidRPr="006C5BEF"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Angajați</w:t>
            </w:r>
          </w:p>
        </w:tc>
        <w:tc>
          <w:tcPr>
            <w:tcW w:w="350" w:type="pct"/>
            <w:shd w:val="clear" w:color="auto" w:fill="auto"/>
          </w:tcPr>
          <w:p w14:paraId="48CAC114" w14:textId="77777777" w:rsidR="0059739D" w:rsidRPr="006C5BEF"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489" w:type="pct"/>
            <w:shd w:val="clear" w:color="auto" w:fill="auto"/>
          </w:tcPr>
          <w:p w14:paraId="255DF1C3" w14:textId="77777777" w:rsidR="0059739D"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w:t>
            </w:r>
            <w:r w:rsidR="006C5BEF" w:rsidRPr="006C5BEF">
              <w:rPr>
                <w:rFonts w:ascii="Times New Roman" w:eastAsia="Times New Roman" w:hAnsi="Times New Roman" w:cs="Times New Roman"/>
                <w:sz w:val="20"/>
                <w:szCs w:val="20"/>
                <w:lang w:val="ro-RO"/>
              </w:rPr>
              <w:t>/</w:t>
            </w:r>
            <w:r w:rsidR="00612E82">
              <w:rPr>
                <w:rFonts w:ascii="Times New Roman" w:eastAsia="Times New Roman" w:hAnsi="Times New Roman" w:cs="Times New Roman"/>
                <w:sz w:val="20"/>
                <w:szCs w:val="20"/>
                <w:lang w:val="ro-RO"/>
              </w:rPr>
              <w:t>lună</w:t>
            </w:r>
          </w:p>
        </w:tc>
        <w:tc>
          <w:tcPr>
            <w:tcW w:w="534" w:type="pct"/>
            <w:shd w:val="clear" w:color="auto" w:fill="auto"/>
          </w:tcPr>
          <w:p w14:paraId="201082FC" w14:textId="77777777"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347DB96A" w14:textId="77777777"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563EF65E" w14:textId="77777777"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14:paraId="29D9CE7F" w14:textId="77777777" w:rsidTr="0073414D">
        <w:trPr>
          <w:trHeight w:val="399"/>
        </w:trPr>
        <w:tc>
          <w:tcPr>
            <w:tcW w:w="474" w:type="pct"/>
            <w:shd w:val="clear" w:color="auto" w:fill="auto"/>
          </w:tcPr>
          <w:p w14:paraId="3043776E" w14:textId="77777777" w:rsidR="00612E82"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15 01 01</w:t>
            </w:r>
          </w:p>
        </w:tc>
        <w:tc>
          <w:tcPr>
            <w:tcW w:w="911" w:type="pct"/>
            <w:shd w:val="clear" w:color="auto" w:fill="auto"/>
          </w:tcPr>
          <w:p w14:paraId="274977ED" w14:textId="77777777" w:rsidR="00612E82" w:rsidRPr="0050648C"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de hârtie și carton</w:t>
            </w:r>
          </w:p>
        </w:tc>
        <w:tc>
          <w:tcPr>
            <w:tcW w:w="766" w:type="pct"/>
            <w:shd w:val="clear" w:color="auto" w:fill="auto"/>
          </w:tcPr>
          <w:p w14:paraId="488A8515"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Angajați/activități administrative</w:t>
            </w:r>
          </w:p>
        </w:tc>
        <w:tc>
          <w:tcPr>
            <w:tcW w:w="350" w:type="pct"/>
            <w:shd w:val="clear" w:color="auto" w:fill="auto"/>
          </w:tcPr>
          <w:p w14:paraId="05204322"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p>
        </w:tc>
        <w:tc>
          <w:tcPr>
            <w:tcW w:w="489" w:type="pct"/>
            <w:shd w:val="clear" w:color="auto" w:fill="auto"/>
          </w:tcPr>
          <w:p w14:paraId="41BC3449" w14:textId="77777777" w:rsidR="00612E82" w:rsidRDefault="00612E82" w:rsidP="00612E82">
            <w:pPr>
              <w:jc w:val="center"/>
            </w:pPr>
            <w:r w:rsidRPr="003B07F8">
              <w:rPr>
                <w:rFonts w:ascii="Times New Roman" w:eastAsia="Times New Roman" w:hAnsi="Times New Roman" w:cs="Times New Roman"/>
                <w:sz w:val="20"/>
                <w:szCs w:val="20"/>
                <w:lang w:val="ro-RO"/>
              </w:rPr>
              <w:t>kg/</w:t>
            </w:r>
            <w:r>
              <w:rPr>
                <w:rFonts w:ascii="Times New Roman" w:eastAsia="Times New Roman" w:hAnsi="Times New Roman" w:cs="Times New Roman"/>
                <w:sz w:val="20"/>
                <w:szCs w:val="20"/>
                <w:lang w:val="ro-RO"/>
              </w:rPr>
              <w:t>lună</w:t>
            </w:r>
          </w:p>
        </w:tc>
        <w:tc>
          <w:tcPr>
            <w:tcW w:w="534" w:type="pct"/>
            <w:shd w:val="clear" w:color="auto" w:fill="auto"/>
          </w:tcPr>
          <w:p w14:paraId="6C2EB28D"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5684C9DA"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3F408923"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14:paraId="1F124775" w14:textId="77777777" w:rsidTr="0073414D">
        <w:tc>
          <w:tcPr>
            <w:tcW w:w="474" w:type="pct"/>
            <w:shd w:val="clear" w:color="auto" w:fill="auto"/>
          </w:tcPr>
          <w:p w14:paraId="23D39C41" w14:textId="77777777" w:rsidR="00612E82"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15 01 02</w:t>
            </w:r>
          </w:p>
        </w:tc>
        <w:tc>
          <w:tcPr>
            <w:tcW w:w="911" w:type="pct"/>
            <w:shd w:val="clear" w:color="auto" w:fill="auto"/>
          </w:tcPr>
          <w:p w14:paraId="081E3359" w14:textId="77777777" w:rsidR="00612E82" w:rsidRPr="0050648C"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w:t>
            </w:r>
            <w:r w:rsidRPr="001B719D">
              <w:rPr>
                <w:rFonts w:ascii="Times New Roman" w:eastAsia="Times New Roman" w:hAnsi="Times New Roman" w:cs="Times New Roman"/>
                <w:sz w:val="20"/>
                <w:szCs w:val="24"/>
                <w:lang w:val="ro-RO"/>
              </w:rPr>
              <w:t xml:space="preserve"> de materiale plastic</w:t>
            </w:r>
            <w:r>
              <w:rPr>
                <w:rFonts w:ascii="Times New Roman" w:eastAsia="Times New Roman" w:hAnsi="Times New Roman" w:cs="Times New Roman"/>
                <w:sz w:val="20"/>
                <w:szCs w:val="24"/>
                <w:lang w:val="ro-RO"/>
              </w:rPr>
              <w:t>e</w:t>
            </w:r>
          </w:p>
        </w:tc>
        <w:tc>
          <w:tcPr>
            <w:tcW w:w="766" w:type="pct"/>
            <w:shd w:val="clear" w:color="auto" w:fill="auto"/>
          </w:tcPr>
          <w:p w14:paraId="09A4869F"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Angajați/activități administrative</w:t>
            </w:r>
          </w:p>
        </w:tc>
        <w:tc>
          <w:tcPr>
            <w:tcW w:w="350" w:type="pct"/>
            <w:shd w:val="clear" w:color="auto" w:fill="auto"/>
          </w:tcPr>
          <w:p w14:paraId="07CD3877"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p>
        </w:tc>
        <w:tc>
          <w:tcPr>
            <w:tcW w:w="489" w:type="pct"/>
            <w:shd w:val="clear" w:color="auto" w:fill="auto"/>
          </w:tcPr>
          <w:p w14:paraId="66FBD145" w14:textId="77777777"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534" w:type="pct"/>
            <w:shd w:val="clear" w:color="auto" w:fill="auto"/>
          </w:tcPr>
          <w:p w14:paraId="65982C11"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19DF6683"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2A6C7D5E"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14:paraId="6443D034" w14:textId="77777777" w:rsidTr="0073414D">
        <w:tc>
          <w:tcPr>
            <w:tcW w:w="474" w:type="pct"/>
            <w:shd w:val="clear" w:color="auto" w:fill="auto"/>
          </w:tcPr>
          <w:p w14:paraId="1B4C11D9" w14:textId="77777777" w:rsidR="00612E82"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15 01 04</w:t>
            </w:r>
          </w:p>
        </w:tc>
        <w:tc>
          <w:tcPr>
            <w:tcW w:w="911" w:type="pct"/>
            <w:shd w:val="clear" w:color="auto" w:fill="auto"/>
          </w:tcPr>
          <w:p w14:paraId="50556A1A" w14:textId="77777777" w:rsidR="00612E82" w:rsidRPr="0050648C"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metalice</w:t>
            </w:r>
          </w:p>
        </w:tc>
        <w:tc>
          <w:tcPr>
            <w:tcW w:w="766" w:type="pct"/>
            <w:shd w:val="clear" w:color="auto" w:fill="auto"/>
          </w:tcPr>
          <w:p w14:paraId="77D45117"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Angajați</w:t>
            </w:r>
          </w:p>
        </w:tc>
        <w:tc>
          <w:tcPr>
            <w:tcW w:w="350" w:type="pct"/>
            <w:shd w:val="clear" w:color="auto" w:fill="auto"/>
          </w:tcPr>
          <w:p w14:paraId="2737E3E8"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489" w:type="pct"/>
            <w:shd w:val="clear" w:color="auto" w:fill="auto"/>
          </w:tcPr>
          <w:p w14:paraId="262EFB32" w14:textId="77777777"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534" w:type="pct"/>
            <w:shd w:val="clear" w:color="auto" w:fill="auto"/>
          </w:tcPr>
          <w:p w14:paraId="736784AD"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6559E70B"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45017720"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14:paraId="3F42F06A" w14:textId="77777777" w:rsidTr="0073414D">
        <w:tc>
          <w:tcPr>
            <w:tcW w:w="474" w:type="pct"/>
            <w:shd w:val="clear" w:color="auto" w:fill="auto"/>
          </w:tcPr>
          <w:p w14:paraId="189742F8" w14:textId="77777777" w:rsidR="00612E82"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15 01 07</w:t>
            </w:r>
          </w:p>
        </w:tc>
        <w:tc>
          <w:tcPr>
            <w:tcW w:w="911" w:type="pct"/>
            <w:shd w:val="clear" w:color="auto" w:fill="auto"/>
          </w:tcPr>
          <w:p w14:paraId="7DF0E308" w14:textId="77777777" w:rsidR="00612E82" w:rsidRPr="0050648C"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de sticlă</w:t>
            </w:r>
          </w:p>
        </w:tc>
        <w:tc>
          <w:tcPr>
            <w:tcW w:w="766" w:type="pct"/>
            <w:shd w:val="clear" w:color="auto" w:fill="auto"/>
          </w:tcPr>
          <w:p w14:paraId="1D4299ED" w14:textId="77777777" w:rsidR="00612E82" w:rsidRDefault="001B719D" w:rsidP="00612E82">
            <w:pPr>
              <w:jc w:val="center"/>
            </w:pPr>
            <w:r>
              <w:rPr>
                <w:rFonts w:ascii="Times New Roman" w:eastAsia="Calibri" w:hAnsi="Times New Roman" w:cs="Times New Roman"/>
                <w:sz w:val="20"/>
                <w:szCs w:val="20"/>
                <w:lang w:val="ro-RO"/>
              </w:rPr>
              <w:t>Angajați</w:t>
            </w:r>
          </w:p>
        </w:tc>
        <w:tc>
          <w:tcPr>
            <w:tcW w:w="350" w:type="pct"/>
            <w:shd w:val="clear" w:color="auto" w:fill="auto"/>
          </w:tcPr>
          <w:p w14:paraId="1F17E1DB"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489" w:type="pct"/>
            <w:shd w:val="clear" w:color="auto" w:fill="auto"/>
          </w:tcPr>
          <w:p w14:paraId="72405058" w14:textId="77777777"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534" w:type="pct"/>
            <w:shd w:val="clear" w:color="auto" w:fill="auto"/>
          </w:tcPr>
          <w:p w14:paraId="28572C3E"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33490C22"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14634461"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14:paraId="7A7056DE" w14:textId="77777777" w:rsidTr="0073414D">
        <w:tc>
          <w:tcPr>
            <w:tcW w:w="474" w:type="pct"/>
            <w:shd w:val="clear" w:color="auto" w:fill="auto"/>
          </w:tcPr>
          <w:p w14:paraId="060DEEAC" w14:textId="77777777" w:rsidR="00612E82"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02 02*</w:t>
            </w:r>
          </w:p>
        </w:tc>
        <w:tc>
          <w:tcPr>
            <w:tcW w:w="911" w:type="pct"/>
            <w:shd w:val="clear" w:color="auto" w:fill="auto"/>
          </w:tcPr>
          <w:p w14:paraId="5F89FFFE" w14:textId="77777777" w:rsidR="001B719D" w:rsidRPr="001B719D" w:rsidRDefault="001B719D" w:rsidP="001B719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Absorbanț</w:t>
            </w:r>
            <w:r w:rsidRPr="001B719D">
              <w:rPr>
                <w:rFonts w:ascii="Times New Roman" w:eastAsia="Times New Roman" w:hAnsi="Times New Roman" w:cs="Times New Roman"/>
                <w:sz w:val="20"/>
                <w:szCs w:val="24"/>
                <w:lang w:val="ro-RO"/>
              </w:rPr>
              <w:t>i, materiale filtrante (inclusiv filtre de ulei fără alta specificaţie), materiale de</w:t>
            </w:r>
          </w:p>
          <w:p w14:paraId="4C2EA65D" w14:textId="77777777" w:rsidR="00612E82" w:rsidRPr="0050648C" w:rsidRDefault="001B719D" w:rsidP="001B719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719D">
              <w:rPr>
                <w:rFonts w:ascii="Times New Roman" w:eastAsia="Times New Roman" w:hAnsi="Times New Roman" w:cs="Times New Roman"/>
                <w:sz w:val="20"/>
                <w:szCs w:val="24"/>
                <w:lang w:val="ro-RO"/>
              </w:rPr>
              <w:t>lustruire, îmbrăcăminte de protecţie contaminata cu substanţe periculoase</w:t>
            </w:r>
            <w:r>
              <w:rPr>
                <w:rFonts w:ascii="Times New Roman" w:eastAsia="Times New Roman" w:hAnsi="Times New Roman" w:cs="Times New Roman"/>
                <w:sz w:val="20"/>
                <w:szCs w:val="24"/>
                <w:lang w:val="ro-RO"/>
              </w:rPr>
              <w:t xml:space="preserve"> – lavete uzate, material absorbant</w:t>
            </w:r>
          </w:p>
        </w:tc>
        <w:tc>
          <w:tcPr>
            <w:tcW w:w="766" w:type="pct"/>
            <w:shd w:val="clear" w:color="auto" w:fill="auto"/>
          </w:tcPr>
          <w:p w14:paraId="34B117A0" w14:textId="77777777" w:rsidR="00612E82" w:rsidRDefault="00612E82" w:rsidP="001B719D">
            <w:pPr>
              <w:jc w:val="center"/>
            </w:pPr>
            <w:r w:rsidRPr="009D59ED">
              <w:rPr>
                <w:rFonts w:ascii="Times New Roman" w:eastAsia="Calibri" w:hAnsi="Times New Roman" w:cs="Times New Roman"/>
                <w:sz w:val="20"/>
                <w:szCs w:val="20"/>
                <w:lang w:val="ro-RO"/>
              </w:rPr>
              <w:t>Din activitatea d</w:t>
            </w:r>
            <w:r w:rsidR="001B719D">
              <w:rPr>
                <w:rFonts w:ascii="Times New Roman" w:eastAsia="Calibri" w:hAnsi="Times New Roman" w:cs="Times New Roman"/>
                <w:sz w:val="20"/>
                <w:szCs w:val="20"/>
                <w:lang w:val="ro-RO"/>
              </w:rPr>
              <w:t>e stocare a deșeurilor</w:t>
            </w:r>
          </w:p>
        </w:tc>
        <w:tc>
          <w:tcPr>
            <w:tcW w:w="350" w:type="pct"/>
            <w:shd w:val="clear" w:color="auto" w:fill="auto"/>
          </w:tcPr>
          <w:p w14:paraId="08E426CD"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p>
        </w:tc>
        <w:tc>
          <w:tcPr>
            <w:tcW w:w="489" w:type="pct"/>
            <w:shd w:val="clear" w:color="auto" w:fill="auto"/>
          </w:tcPr>
          <w:p w14:paraId="33B13980" w14:textId="77777777" w:rsidR="00612E82" w:rsidRDefault="001B719D" w:rsidP="001B719D">
            <w:pPr>
              <w:jc w:val="center"/>
            </w:pPr>
            <w:r>
              <w:rPr>
                <w:rFonts w:ascii="Times New Roman" w:eastAsia="Times New Roman" w:hAnsi="Times New Roman" w:cs="Times New Roman"/>
                <w:sz w:val="20"/>
                <w:szCs w:val="20"/>
                <w:lang w:val="ro-RO"/>
              </w:rPr>
              <w:t>kg/an</w:t>
            </w:r>
          </w:p>
        </w:tc>
        <w:tc>
          <w:tcPr>
            <w:tcW w:w="534" w:type="pct"/>
            <w:shd w:val="clear" w:color="auto" w:fill="auto"/>
          </w:tcPr>
          <w:p w14:paraId="30F7B1BA"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2969F853"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61685421"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14:paraId="63C4A704" w14:textId="77777777" w:rsidTr="0073414D">
        <w:tc>
          <w:tcPr>
            <w:tcW w:w="474" w:type="pct"/>
            <w:shd w:val="clear" w:color="auto" w:fill="auto"/>
          </w:tcPr>
          <w:p w14:paraId="42C17D88" w14:textId="77777777" w:rsidR="00612E82"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10*</w:t>
            </w:r>
          </w:p>
        </w:tc>
        <w:tc>
          <w:tcPr>
            <w:tcW w:w="911" w:type="pct"/>
            <w:shd w:val="clear" w:color="auto" w:fill="auto"/>
          </w:tcPr>
          <w:p w14:paraId="13F9A00D" w14:textId="77777777" w:rsidR="001B719D" w:rsidRPr="001B719D" w:rsidRDefault="001B719D" w:rsidP="001B719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w:t>
            </w:r>
            <w:r w:rsidRPr="001B719D">
              <w:rPr>
                <w:rFonts w:ascii="Times New Roman" w:eastAsia="Times New Roman" w:hAnsi="Times New Roman" w:cs="Times New Roman"/>
                <w:sz w:val="20"/>
                <w:szCs w:val="24"/>
                <w:lang w:val="ro-RO"/>
              </w:rPr>
              <w:t>mbalaje care conţin reziduuri sau sunt contaminate cu substanţe</w:t>
            </w:r>
          </w:p>
          <w:p w14:paraId="6A7DDDCC" w14:textId="77777777" w:rsidR="00612E82" w:rsidRPr="0050648C" w:rsidRDefault="001B719D" w:rsidP="001B719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719D">
              <w:rPr>
                <w:rFonts w:ascii="Times New Roman" w:eastAsia="Times New Roman" w:hAnsi="Times New Roman" w:cs="Times New Roman"/>
                <w:sz w:val="20"/>
                <w:szCs w:val="24"/>
                <w:lang w:val="ro-RO"/>
              </w:rPr>
              <w:t>periculoase</w:t>
            </w:r>
          </w:p>
        </w:tc>
        <w:tc>
          <w:tcPr>
            <w:tcW w:w="766" w:type="pct"/>
            <w:shd w:val="clear" w:color="auto" w:fill="auto"/>
          </w:tcPr>
          <w:p w14:paraId="79B2DB75" w14:textId="77777777" w:rsidR="00612E82" w:rsidRDefault="001B719D" w:rsidP="00612E82">
            <w:pPr>
              <w:jc w:val="center"/>
            </w:pPr>
            <w:r w:rsidRPr="009D59ED">
              <w:rPr>
                <w:rFonts w:ascii="Times New Roman" w:eastAsia="Calibri" w:hAnsi="Times New Roman" w:cs="Times New Roman"/>
                <w:sz w:val="20"/>
                <w:szCs w:val="20"/>
                <w:lang w:val="ro-RO"/>
              </w:rPr>
              <w:t>Din activitatea d</w:t>
            </w:r>
            <w:r>
              <w:rPr>
                <w:rFonts w:ascii="Times New Roman" w:eastAsia="Calibri" w:hAnsi="Times New Roman" w:cs="Times New Roman"/>
                <w:sz w:val="20"/>
                <w:szCs w:val="20"/>
                <w:lang w:val="ro-RO"/>
              </w:rPr>
              <w:t>e stocare a deșeurilor</w:t>
            </w:r>
          </w:p>
        </w:tc>
        <w:tc>
          <w:tcPr>
            <w:tcW w:w="350" w:type="pct"/>
            <w:shd w:val="clear" w:color="auto" w:fill="auto"/>
          </w:tcPr>
          <w:p w14:paraId="5D9A1D79"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c>
          <w:tcPr>
            <w:tcW w:w="489" w:type="pct"/>
            <w:shd w:val="clear" w:color="auto" w:fill="auto"/>
          </w:tcPr>
          <w:p w14:paraId="7C69A277" w14:textId="77777777" w:rsidR="00612E82" w:rsidRDefault="00612E82" w:rsidP="001B719D">
            <w:pPr>
              <w:jc w:val="center"/>
            </w:pPr>
            <w:r w:rsidRPr="00D53132">
              <w:rPr>
                <w:rFonts w:ascii="Times New Roman" w:eastAsia="Times New Roman" w:hAnsi="Times New Roman" w:cs="Times New Roman"/>
                <w:sz w:val="20"/>
                <w:szCs w:val="20"/>
                <w:lang w:val="ro-RO"/>
              </w:rPr>
              <w:t>kg/</w:t>
            </w:r>
            <w:r w:rsidR="001B719D">
              <w:rPr>
                <w:rFonts w:ascii="Times New Roman" w:eastAsia="Times New Roman" w:hAnsi="Times New Roman" w:cs="Times New Roman"/>
                <w:sz w:val="20"/>
                <w:szCs w:val="20"/>
                <w:lang w:val="ro-RO"/>
              </w:rPr>
              <w:t>an</w:t>
            </w:r>
          </w:p>
        </w:tc>
        <w:tc>
          <w:tcPr>
            <w:tcW w:w="534" w:type="pct"/>
            <w:shd w:val="clear" w:color="auto" w:fill="auto"/>
          </w:tcPr>
          <w:p w14:paraId="7B8AA491"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10D839E7"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523203B2"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14:paraId="730E8E4F" w14:textId="77777777" w:rsidTr="0073414D">
        <w:tc>
          <w:tcPr>
            <w:tcW w:w="474" w:type="pct"/>
            <w:shd w:val="clear" w:color="auto" w:fill="auto"/>
          </w:tcPr>
          <w:p w14:paraId="0A483F1D" w14:textId="77777777" w:rsidR="00612E82"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20 01 01</w:t>
            </w:r>
          </w:p>
        </w:tc>
        <w:tc>
          <w:tcPr>
            <w:tcW w:w="911" w:type="pct"/>
            <w:shd w:val="clear" w:color="auto" w:fill="auto"/>
          </w:tcPr>
          <w:p w14:paraId="10A9FC47" w14:textId="77777777" w:rsidR="00612E82" w:rsidRPr="0050648C"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Hârtie și carton</w:t>
            </w:r>
          </w:p>
        </w:tc>
        <w:tc>
          <w:tcPr>
            <w:tcW w:w="766" w:type="pct"/>
            <w:shd w:val="clear" w:color="auto" w:fill="auto"/>
          </w:tcPr>
          <w:p w14:paraId="643FE0DE" w14:textId="77777777" w:rsidR="00612E82" w:rsidRDefault="001B719D" w:rsidP="00612E82">
            <w:pPr>
              <w:jc w:val="center"/>
            </w:pPr>
            <w:r>
              <w:rPr>
                <w:rFonts w:ascii="Times New Roman" w:eastAsia="Calibri" w:hAnsi="Times New Roman" w:cs="Times New Roman"/>
                <w:sz w:val="20"/>
                <w:szCs w:val="20"/>
                <w:lang w:val="ro-RO"/>
              </w:rPr>
              <w:t>Activități administrative</w:t>
            </w:r>
          </w:p>
        </w:tc>
        <w:tc>
          <w:tcPr>
            <w:tcW w:w="350" w:type="pct"/>
            <w:shd w:val="clear" w:color="auto" w:fill="auto"/>
          </w:tcPr>
          <w:p w14:paraId="01A2A3E1" w14:textId="77777777" w:rsidR="00612E82"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p>
        </w:tc>
        <w:tc>
          <w:tcPr>
            <w:tcW w:w="489" w:type="pct"/>
            <w:shd w:val="clear" w:color="auto" w:fill="auto"/>
          </w:tcPr>
          <w:p w14:paraId="5775B28C" w14:textId="77777777"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534" w:type="pct"/>
            <w:shd w:val="clear" w:color="auto" w:fill="auto"/>
          </w:tcPr>
          <w:p w14:paraId="594F8D76"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44" w:type="pct"/>
            <w:shd w:val="clear" w:color="auto" w:fill="auto"/>
          </w:tcPr>
          <w:p w14:paraId="5BF2BCAF"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232" w:type="pct"/>
            <w:shd w:val="clear" w:color="auto" w:fill="auto"/>
          </w:tcPr>
          <w:p w14:paraId="0A3D7718" w14:textId="77777777"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10766E8E" w14:textId="77777777" w:rsidR="00AE6524" w:rsidRDefault="00AE6524" w:rsidP="00387951">
      <w:pPr>
        <w:pStyle w:val="BodyText2"/>
        <w:spacing w:after="0" w:line="240" w:lineRule="auto"/>
        <w:jc w:val="both"/>
        <w:rPr>
          <w:rFonts w:ascii="Times New Roman" w:hAnsi="Times New Roman"/>
          <w:b/>
          <w:sz w:val="24"/>
          <w:szCs w:val="24"/>
          <w:lang w:val="ro-RO"/>
        </w:rPr>
      </w:pPr>
    </w:p>
    <w:p w14:paraId="2A7BE8D2" w14:textId="77777777" w:rsidR="003B4F79" w:rsidRDefault="003B4F79" w:rsidP="00387951">
      <w:pPr>
        <w:pStyle w:val="BodyText2"/>
        <w:spacing w:after="0" w:line="240" w:lineRule="auto"/>
        <w:jc w:val="both"/>
        <w:rPr>
          <w:rFonts w:ascii="Times New Roman" w:hAnsi="Times New Roman"/>
          <w:b/>
          <w:sz w:val="24"/>
          <w:szCs w:val="24"/>
          <w:lang w:val="ro-RO"/>
        </w:rPr>
      </w:pPr>
    </w:p>
    <w:p w14:paraId="6E9F92B5" w14:textId="77777777" w:rsidR="003B4F79" w:rsidRPr="0050648C" w:rsidRDefault="003B4F79" w:rsidP="00387951">
      <w:pPr>
        <w:pStyle w:val="BodyText2"/>
        <w:spacing w:after="0" w:line="240" w:lineRule="auto"/>
        <w:jc w:val="both"/>
        <w:rPr>
          <w:rFonts w:ascii="Times New Roman" w:hAnsi="Times New Roman"/>
          <w:b/>
          <w:sz w:val="24"/>
          <w:szCs w:val="24"/>
          <w:lang w:val="ro-RO"/>
        </w:rPr>
      </w:pPr>
    </w:p>
    <w:p w14:paraId="7ACC2276" w14:textId="77777777" w:rsidR="00387951" w:rsidRPr="0050648C" w:rsidRDefault="006C5BEF" w:rsidP="006A624B">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14:paraId="0452FAB0" w14:textId="77777777" w:rsidR="00AE6524" w:rsidRDefault="00387951" w:rsidP="005969F5">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14:paraId="7E67E21D" w14:textId="77777777" w:rsidR="005969F5" w:rsidRDefault="0055626D" w:rsidP="005969F5">
      <w:pPr>
        <w:pStyle w:val="BodyText2"/>
        <w:spacing w:after="0" w:line="240" w:lineRule="auto"/>
        <w:jc w:val="both"/>
        <w:rPr>
          <w:rFonts w:ascii="Times New Roman" w:hAnsi="Times New Roman"/>
          <w:sz w:val="24"/>
          <w:szCs w:val="24"/>
          <w:lang w:val="ro-RO"/>
        </w:rPr>
      </w:pPr>
      <w:r w:rsidRPr="0050648C">
        <w:rPr>
          <w:rFonts w:ascii="Times New Roman" w:hAnsi="Times New Roman"/>
          <w:b/>
          <w:sz w:val="24"/>
          <w:szCs w:val="24"/>
          <w:lang w:val="ro-RO"/>
        </w:rPr>
        <w:t>Deşeuri de echipamente electrice şi electronice colectate</w:t>
      </w:r>
      <w:r w:rsidR="00506DA9">
        <w:rPr>
          <w:rFonts w:ascii="Times New Roman" w:hAnsi="Times New Roman"/>
          <w:b/>
          <w:sz w:val="24"/>
          <w:szCs w:val="24"/>
          <w:lang w:val="ro-RO"/>
        </w:rPr>
        <w:t>:</w:t>
      </w:r>
      <w:r w:rsidR="005969F5" w:rsidRPr="005969F5">
        <w:rPr>
          <w:rFonts w:ascii="Times New Roman" w:hAnsi="Times New Roman"/>
          <w:sz w:val="24"/>
          <w:szCs w:val="24"/>
          <w:lang w:val="ro-RO"/>
        </w:rPr>
        <w:t xml:space="preserve"> </w:t>
      </w:r>
    </w:p>
    <w:p w14:paraId="725A6ADE" w14:textId="77777777" w:rsidR="005969F5" w:rsidRDefault="005969F5" w:rsidP="005969F5">
      <w:pPr>
        <w:pStyle w:val="BodyText2"/>
        <w:spacing w:after="0" w:line="240" w:lineRule="auto"/>
        <w:jc w:val="both"/>
        <w:rPr>
          <w:rFonts w:ascii="Times New Roman" w:hAnsi="Times New Roman"/>
          <w:sz w:val="24"/>
          <w:szCs w:val="24"/>
          <w:lang w:val="ro-RO"/>
        </w:rPr>
      </w:pPr>
      <w:r>
        <w:rPr>
          <w:rFonts w:ascii="Times New Roman" w:hAnsi="Times New Roman"/>
          <w:sz w:val="24"/>
          <w:szCs w:val="24"/>
          <w:lang w:val="ro-RO"/>
        </w:rPr>
        <w:t>Deșeurile de echipamente electrice și electronice colectate (DEEE) sunt cele cuprinse în Anexa nr. 2 și Anexa 4 din OUG nr. 5/2015:</w:t>
      </w:r>
    </w:p>
    <w:p w14:paraId="11C2BC10" w14:textId="77777777" w:rsidR="005969F5" w:rsidRDefault="005969F5" w:rsidP="006A624B">
      <w:pPr>
        <w:pStyle w:val="BodyText2"/>
        <w:numPr>
          <w:ilvl w:val="0"/>
          <w:numId w:val="28"/>
        </w:numPr>
        <w:tabs>
          <w:tab w:val="left" w:pos="426"/>
        </w:tabs>
        <w:spacing w:after="0" w:line="240" w:lineRule="auto"/>
        <w:ind w:left="142" w:hanging="76"/>
        <w:jc w:val="both"/>
        <w:rPr>
          <w:rFonts w:ascii="Times New Roman" w:hAnsi="Times New Roman"/>
          <w:sz w:val="24"/>
          <w:szCs w:val="24"/>
          <w:lang w:val="ro-RO"/>
        </w:rPr>
      </w:pPr>
      <w:r w:rsidRPr="00506DA9">
        <w:rPr>
          <w:rFonts w:ascii="Times New Roman" w:hAnsi="Times New Roman"/>
          <w:b/>
          <w:i/>
          <w:sz w:val="24"/>
          <w:szCs w:val="24"/>
          <w:lang w:val="ro-RO"/>
        </w:rPr>
        <w:t>Echipamente de transfer termic</w:t>
      </w:r>
      <w:r>
        <w:rPr>
          <w:rFonts w:ascii="Times New Roman" w:hAnsi="Times New Roman"/>
          <w:sz w:val="24"/>
          <w:szCs w:val="24"/>
          <w:lang w:val="ro-RO"/>
        </w:rPr>
        <w:t>: frigidere, congelatoare, distribuitoare automate de produse reci, echipamente de aer condiționat, echipamente de dezumidificare, pompe de căldură, radiatoare cu ulei și alte echipamente de transfer termic utilizând alte fluide decât apa pentru transferul termic;</w:t>
      </w:r>
    </w:p>
    <w:p w14:paraId="76B57D90" w14:textId="77777777" w:rsidR="005969F5" w:rsidRPr="00506DA9" w:rsidRDefault="005969F5" w:rsidP="006A624B">
      <w:pPr>
        <w:pStyle w:val="BodyText2"/>
        <w:numPr>
          <w:ilvl w:val="0"/>
          <w:numId w:val="28"/>
        </w:numPr>
        <w:tabs>
          <w:tab w:val="left" w:pos="426"/>
        </w:tabs>
        <w:spacing w:after="0" w:line="240" w:lineRule="auto"/>
        <w:ind w:left="0" w:firstLine="76"/>
        <w:jc w:val="both"/>
        <w:rPr>
          <w:rFonts w:ascii="Times New Roman" w:hAnsi="Times New Roman"/>
          <w:b/>
          <w:i/>
          <w:sz w:val="24"/>
          <w:szCs w:val="24"/>
          <w:lang w:val="ro-RO"/>
        </w:rPr>
      </w:pPr>
      <w:r w:rsidRPr="00506DA9">
        <w:rPr>
          <w:rFonts w:ascii="Times New Roman" w:hAnsi="Times New Roman"/>
          <w:b/>
          <w:i/>
          <w:sz w:val="24"/>
          <w:szCs w:val="24"/>
          <w:lang w:val="ro-RO"/>
        </w:rPr>
        <w:t>Ecrane monitoare și echipamente care conțin ecrane cu o suprafață mai mare de 100 cm²</w:t>
      </w:r>
      <w:r w:rsidRPr="00506DA9">
        <w:rPr>
          <w:rFonts w:ascii="Times New Roman" w:hAnsi="Times New Roman"/>
          <w:sz w:val="24"/>
          <w:szCs w:val="24"/>
          <w:lang w:val="ro-RO"/>
        </w:rPr>
        <w:t>:</w:t>
      </w:r>
      <w:r w:rsidRPr="00506DA9">
        <w:t xml:space="preserve"> </w:t>
      </w:r>
      <w:r w:rsidRPr="00506DA9">
        <w:rPr>
          <w:rFonts w:ascii="Times New Roman" w:hAnsi="Times New Roman"/>
          <w:sz w:val="24"/>
          <w:szCs w:val="24"/>
          <w:lang w:val="ro-RO"/>
        </w:rPr>
        <w:t>ecrane, televizoare, cadre foto LCD, monitoare, calculatoare portabile, calculatoare mici portabile</w:t>
      </w:r>
      <w:r>
        <w:rPr>
          <w:rFonts w:ascii="Times New Roman" w:hAnsi="Times New Roman"/>
          <w:sz w:val="24"/>
          <w:szCs w:val="24"/>
          <w:lang w:val="ro-RO"/>
        </w:rPr>
        <w:t>;</w:t>
      </w:r>
    </w:p>
    <w:p w14:paraId="2B9EEFA8" w14:textId="77777777" w:rsidR="005969F5" w:rsidRPr="00506DA9" w:rsidRDefault="005969F5" w:rsidP="006A624B">
      <w:pPr>
        <w:pStyle w:val="BodyText2"/>
        <w:numPr>
          <w:ilvl w:val="0"/>
          <w:numId w:val="28"/>
        </w:numPr>
        <w:tabs>
          <w:tab w:val="left" w:pos="426"/>
        </w:tabs>
        <w:spacing w:after="0" w:line="240" w:lineRule="auto"/>
        <w:ind w:left="0" w:firstLine="76"/>
        <w:jc w:val="both"/>
        <w:rPr>
          <w:rFonts w:ascii="Times New Roman" w:hAnsi="Times New Roman"/>
          <w:b/>
          <w:i/>
          <w:sz w:val="24"/>
          <w:szCs w:val="24"/>
          <w:lang w:val="ro-RO"/>
        </w:rPr>
      </w:pPr>
      <w:r>
        <w:rPr>
          <w:rFonts w:ascii="Times New Roman" w:hAnsi="Times New Roman"/>
          <w:b/>
          <w:i/>
          <w:sz w:val="24"/>
          <w:szCs w:val="24"/>
          <w:lang w:val="ro-RO"/>
        </w:rPr>
        <w:t>Lămpi</w:t>
      </w:r>
      <w:r w:rsidRPr="00506DA9">
        <w:rPr>
          <w:rFonts w:ascii="Times New Roman" w:hAnsi="Times New Roman"/>
          <w:sz w:val="24"/>
          <w:szCs w:val="24"/>
          <w:lang w:val="ro-RO"/>
        </w:rPr>
        <w:t>:</w:t>
      </w:r>
      <w:r>
        <w:rPr>
          <w:rFonts w:ascii="Times New Roman" w:hAnsi="Times New Roman"/>
          <w:sz w:val="24"/>
          <w:szCs w:val="24"/>
          <w:lang w:val="ro-RO"/>
        </w:rPr>
        <w:t xml:space="preserve"> </w:t>
      </w:r>
      <w:proofErr w:type="spellStart"/>
      <w:r w:rsidRPr="00506DA9">
        <w:rPr>
          <w:rFonts w:ascii="Times New Roman" w:hAnsi="Times New Roman"/>
          <w:sz w:val="24"/>
          <w:szCs w:val="24"/>
        </w:rPr>
        <w:t>lămpi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fluorescente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drepte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lămpi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fluorescente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compacte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lămpi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fluorescente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lămpi</w:t>
      </w:r>
      <w:proofErr w:type="spellEnd"/>
      <w:r w:rsidRPr="00506DA9">
        <w:rPr>
          <w:rFonts w:ascii="Times New Roman" w:hAnsi="Times New Roman"/>
          <w:sz w:val="24"/>
          <w:szCs w:val="24"/>
        </w:rPr>
        <w:t xml:space="preserve"> cu </w:t>
      </w:r>
      <w:proofErr w:type="spellStart"/>
      <w:r w:rsidRPr="00506DA9">
        <w:rPr>
          <w:rFonts w:ascii="Times New Roman" w:hAnsi="Times New Roman"/>
          <w:sz w:val="24"/>
          <w:szCs w:val="24"/>
        </w:rPr>
        <w:t>descărcare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în</w:t>
      </w:r>
      <w:proofErr w:type="spellEnd"/>
      <w:r w:rsidRPr="00506DA9">
        <w:rPr>
          <w:rFonts w:ascii="Times New Roman" w:hAnsi="Times New Roman"/>
          <w:sz w:val="24"/>
          <w:szCs w:val="24"/>
        </w:rPr>
        <w:t xml:space="preserve"> gaze de </w:t>
      </w:r>
      <w:proofErr w:type="spellStart"/>
      <w:r w:rsidRPr="00506DA9">
        <w:rPr>
          <w:rFonts w:ascii="Times New Roman" w:hAnsi="Times New Roman"/>
          <w:sz w:val="24"/>
          <w:szCs w:val="24"/>
        </w:rPr>
        <w:t>înaltă</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intensitate</w:t>
      </w:r>
      <w:proofErr w:type="spellEnd"/>
      <w:r w:rsidRPr="00506DA9">
        <w:rPr>
          <w:rFonts w:ascii="Times New Roman" w:hAnsi="Times New Roman"/>
          <w:sz w:val="24"/>
          <w:szCs w:val="24"/>
        </w:rPr>
        <w:t xml:space="preserve"> - </w:t>
      </w:r>
      <w:proofErr w:type="spellStart"/>
      <w:r w:rsidRPr="00506DA9">
        <w:rPr>
          <w:rFonts w:ascii="Times New Roman" w:hAnsi="Times New Roman"/>
          <w:sz w:val="24"/>
          <w:szCs w:val="24"/>
        </w:rPr>
        <w:t>inclusiv</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lămpi</w:t>
      </w:r>
      <w:proofErr w:type="spellEnd"/>
      <w:r w:rsidRPr="00506DA9">
        <w:rPr>
          <w:rFonts w:ascii="Times New Roman" w:hAnsi="Times New Roman"/>
          <w:sz w:val="24"/>
          <w:szCs w:val="24"/>
        </w:rPr>
        <w:t xml:space="preserve"> cu </w:t>
      </w:r>
      <w:proofErr w:type="spellStart"/>
      <w:r w:rsidRPr="00506DA9">
        <w:rPr>
          <w:rFonts w:ascii="Times New Roman" w:hAnsi="Times New Roman"/>
          <w:sz w:val="24"/>
          <w:szCs w:val="24"/>
        </w:rPr>
        <w:t>vapori</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sodiu</w:t>
      </w:r>
      <w:proofErr w:type="spellEnd"/>
      <w:r w:rsidRPr="00506DA9">
        <w:rPr>
          <w:rFonts w:ascii="Times New Roman" w:hAnsi="Times New Roman"/>
          <w:sz w:val="24"/>
          <w:szCs w:val="24"/>
        </w:rPr>
        <w:t xml:space="preserve"> la </w:t>
      </w:r>
      <w:proofErr w:type="spellStart"/>
      <w:r w:rsidRPr="00506DA9">
        <w:rPr>
          <w:rFonts w:ascii="Times New Roman" w:hAnsi="Times New Roman"/>
          <w:sz w:val="24"/>
          <w:szCs w:val="24"/>
        </w:rPr>
        <w:t>înaltă</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presiune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și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lămpi</w:t>
      </w:r>
      <w:proofErr w:type="spellEnd"/>
      <w:r w:rsidRPr="00506DA9">
        <w:rPr>
          <w:rFonts w:ascii="Times New Roman" w:hAnsi="Times New Roman"/>
          <w:sz w:val="24"/>
          <w:szCs w:val="24"/>
        </w:rPr>
        <w:t xml:space="preserve"> cu </w:t>
      </w:r>
      <w:proofErr w:type="spellStart"/>
      <w:r w:rsidRPr="00506DA9">
        <w:rPr>
          <w:rFonts w:ascii="Times New Roman" w:hAnsi="Times New Roman"/>
          <w:sz w:val="24"/>
          <w:szCs w:val="24"/>
        </w:rPr>
        <w:t>halogenuri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metalice</w:t>
      </w:r>
      <w:proofErr w:type="spellEnd"/>
      <w:r w:rsidRPr="00506DA9">
        <w:rPr>
          <w:rFonts w:ascii="Times New Roman" w:hAnsi="Times New Roman"/>
          <w:sz w:val="24"/>
          <w:szCs w:val="24"/>
        </w:rPr>
        <w:t xml:space="preserve"> -, </w:t>
      </w:r>
      <w:proofErr w:type="spellStart"/>
      <w:r w:rsidRPr="00506DA9">
        <w:rPr>
          <w:rFonts w:ascii="Times New Roman" w:hAnsi="Times New Roman"/>
          <w:sz w:val="24"/>
          <w:szCs w:val="24"/>
        </w:rPr>
        <w:t>lămpi</w:t>
      </w:r>
      <w:proofErr w:type="spellEnd"/>
      <w:r w:rsidRPr="00506DA9">
        <w:rPr>
          <w:rFonts w:ascii="Times New Roman" w:hAnsi="Times New Roman"/>
          <w:sz w:val="24"/>
          <w:szCs w:val="24"/>
        </w:rPr>
        <w:t xml:space="preserve"> cu </w:t>
      </w:r>
      <w:proofErr w:type="spellStart"/>
      <w:r w:rsidRPr="00506DA9">
        <w:rPr>
          <w:rFonts w:ascii="Times New Roman" w:hAnsi="Times New Roman"/>
          <w:sz w:val="24"/>
          <w:szCs w:val="24"/>
        </w:rPr>
        <w:t>vapori</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sodiu</w:t>
      </w:r>
      <w:proofErr w:type="spellEnd"/>
      <w:r w:rsidRPr="00506DA9">
        <w:rPr>
          <w:rFonts w:ascii="Times New Roman" w:hAnsi="Times New Roman"/>
          <w:sz w:val="24"/>
          <w:szCs w:val="24"/>
        </w:rPr>
        <w:t xml:space="preserve"> la </w:t>
      </w:r>
      <w:proofErr w:type="spellStart"/>
      <w:r w:rsidRPr="00506DA9">
        <w:rPr>
          <w:rFonts w:ascii="Times New Roman" w:hAnsi="Times New Roman"/>
          <w:sz w:val="24"/>
          <w:szCs w:val="24"/>
        </w:rPr>
        <w:t>joasă</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presiune</w:t>
      </w:r>
      <w:proofErr w:type="spellEnd"/>
      <w:r w:rsidRPr="00506DA9">
        <w:rPr>
          <w:rFonts w:ascii="Times New Roman" w:hAnsi="Times New Roman"/>
          <w:sz w:val="24"/>
          <w:szCs w:val="24"/>
        </w:rPr>
        <w:t>, LED</w:t>
      </w:r>
      <w:r>
        <w:rPr>
          <w:rFonts w:ascii="Times New Roman" w:hAnsi="Times New Roman"/>
          <w:sz w:val="24"/>
          <w:szCs w:val="24"/>
        </w:rPr>
        <w:t>;</w:t>
      </w:r>
    </w:p>
    <w:p w14:paraId="0B5CBAB4" w14:textId="77777777" w:rsidR="005969F5" w:rsidRPr="00506DA9" w:rsidRDefault="005969F5" w:rsidP="006A624B">
      <w:pPr>
        <w:pStyle w:val="BodyText2"/>
        <w:numPr>
          <w:ilvl w:val="0"/>
          <w:numId w:val="28"/>
        </w:numPr>
        <w:tabs>
          <w:tab w:val="left" w:pos="426"/>
        </w:tabs>
        <w:spacing w:after="0" w:line="240" w:lineRule="auto"/>
        <w:ind w:left="0" w:firstLine="76"/>
        <w:jc w:val="both"/>
        <w:rPr>
          <w:rFonts w:ascii="Times New Roman" w:hAnsi="Times New Roman"/>
          <w:b/>
          <w:i/>
          <w:sz w:val="24"/>
          <w:szCs w:val="24"/>
          <w:lang w:val="ro-RO"/>
        </w:rPr>
      </w:pPr>
      <w:r>
        <w:rPr>
          <w:rFonts w:ascii="Times New Roman" w:hAnsi="Times New Roman"/>
          <w:b/>
          <w:i/>
          <w:sz w:val="24"/>
          <w:szCs w:val="24"/>
          <w:lang w:val="ro-RO"/>
        </w:rPr>
        <w:t xml:space="preserve">Echipamente de mari dimensiuni: </w:t>
      </w:r>
      <w:proofErr w:type="spellStart"/>
      <w:r w:rsidRPr="00506DA9">
        <w:rPr>
          <w:rFonts w:ascii="Times New Roman" w:hAnsi="Times New Roman"/>
          <w:sz w:val="24"/>
          <w:szCs w:val="24"/>
        </w:rPr>
        <w:t>mașini</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spălat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rufe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uscătoare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haine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mașini</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spălat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veselă</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mașini</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gătit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sobe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electrice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plite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electrice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iluminat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echipamente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reproducere</w:t>
      </w:r>
      <w:proofErr w:type="spellEnd"/>
      <w:r w:rsidRPr="00506DA9">
        <w:rPr>
          <w:rFonts w:ascii="Times New Roman" w:hAnsi="Times New Roman"/>
          <w:sz w:val="24"/>
          <w:szCs w:val="24"/>
        </w:rPr>
        <w:t xml:space="preserve"> a </w:t>
      </w:r>
      <w:proofErr w:type="spellStart"/>
      <w:r w:rsidRPr="00506DA9">
        <w:rPr>
          <w:rFonts w:ascii="Times New Roman" w:hAnsi="Times New Roman"/>
          <w:sz w:val="24"/>
          <w:szCs w:val="24"/>
        </w:rPr>
        <w:t>sunetului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sau</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imaginilor</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echipamente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muzicale</w:t>
      </w:r>
      <w:proofErr w:type="spellEnd"/>
      <w:r w:rsidRPr="00506DA9">
        <w:rPr>
          <w:rFonts w:ascii="Times New Roman" w:hAnsi="Times New Roman"/>
          <w:sz w:val="24"/>
          <w:szCs w:val="24"/>
        </w:rPr>
        <w:t xml:space="preserve"> cu </w:t>
      </w:r>
      <w:proofErr w:type="spellStart"/>
      <w:r w:rsidRPr="00506DA9">
        <w:rPr>
          <w:rFonts w:ascii="Times New Roman" w:hAnsi="Times New Roman"/>
          <w:sz w:val="24"/>
          <w:szCs w:val="24"/>
        </w:rPr>
        <w:t>excepția</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orgilor</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instalate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în</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lăcașuri</w:t>
      </w:r>
      <w:proofErr w:type="spellEnd"/>
      <w:r w:rsidRPr="00506DA9">
        <w:rPr>
          <w:rFonts w:ascii="Times New Roman" w:hAnsi="Times New Roman"/>
          <w:sz w:val="24"/>
          <w:szCs w:val="24"/>
        </w:rPr>
        <w:t xml:space="preserve"> de cult,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tricotat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și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țesut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unități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centrale</w:t>
      </w:r>
      <w:proofErr w:type="spellEnd"/>
      <w:r w:rsidRPr="00506DA9">
        <w:rPr>
          <w:rFonts w:ascii="Times New Roman" w:hAnsi="Times New Roman"/>
          <w:sz w:val="24"/>
          <w:szCs w:val="24"/>
        </w:rPr>
        <w:t xml:space="preserve"> de calculator de </w:t>
      </w:r>
      <w:proofErr w:type="spellStart"/>
      <w:r w:rsidRPr="00506DA9">
        <w:rPr>
          <w:rFonts w:ascii="Times New Roman" w:hAnsi="Times New Roman"/>
          <w:sz w:val="24"/>
          <w:szCs w:val="24"/>
        </w:rPr>
        <w:t>mari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imprimante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mari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fotocopiatoare</w:t>
      </w:r>
      <w:proofErr w:type="spellEnd"/>
      <w:r w:rsidRPr="00506DA9">
        <w:rPr>
          <w:rFonts w:ascii="Times New Roman" w:hAnsi="Times New Roman"/>
          <w:sz w:val="24"/>
          <w:szCs w:val="24"/>
        </w:rPr>
        <w:t xml:space="preserve">, automate cu </w:t>
      </w:r>
      <w:proofErr w:type="spellStart"/>
      <w:r w:rsidRPr="00506DA9">
        <w:rPr>
          <w:rFonts w:ascii="Times New Roman" w:hAnsi="Times New Roman"/>
          <w:sz w:val="24"/>
          <w:szCs w:val="24"/>
        </w:rPr>
        <w:t>monede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mari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dispozitive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medicale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mari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lastRenderedPageBreak/>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instrumente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supraveghere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și</w:t>
      </w:r>
      <w:proofErr w:type="spellEnd"/>
      <w:r w:rsidRPr="00506DA9">
        <w:rPr>
          <w:rFonts w:ascii="Times New Roman" w:hAnsi="Times New Roman"/>
          <w:sz w:val="24"/>
          <w:szCs w:val="24"/>
        </w:rPr>
        <w:t xml:space="preserve"> control de </w:t>
      </w:r>
      <w:proofErr w:type="spellStart"/>
      <w:r w:rsidRPr="00506DA9">
        <w:rPr>
          <w:rFonts w:ascii="Times New Roman" w:hAnsi="Times New Roman"/>
          <w:sz w:val="24"/>
          <w:szCs w:val="24"/>
        </w:rPr>
        <w:t>mari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distribuitoare</w:t>
      </w:r>
      <w:proofErr w:type="spellEnd"/>
      <w:r w:rsidRPr="00506DA9">
        <w:rPr>
          <w:rFonts w:ascii="Times New Roman" w:hAnsi="Times New Roman"/>
          <w:sz w:val="24"/>
          <w:szCs w:val="24"/>
        </w:rPr>
        <w:t xml:space="preserve"> automate de </w:t>
      </w:r>
      <w:proofErr w:type="spellStart"/>
      <w:r w:rsidRPr="00506DA9">
        <w:rPr>
          <w:rFonts w:ascii="Times New Roman" w:hAnsi="Times New Roman"/>
          <w:sz w:val="24"/>
          <w:szCs w:val="24"/>
        </w:rPr>
        <w:t>produse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și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bancnote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mari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panouri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fotovoltaice</w:t>
      </w:r>
      <w:proofErr w:type="spellEnd"/>
      <w:r>
        <w:rPr>
          <w:rFonts w:ascii="Times New Roman" w:hAnsi="Times New Roman"/>
          <w:sz w:val="24"/>
          <w:szCs w:val="24"/>
        </w:rPr>
        <w:t>;</w:t>
      </w:r>
    </w:p>
    <w:p w14:paraId="7F73477B" w14:textId="77777777" w:rsidR="005969F5" w:rsidRPr="00506DA9" w:rsidRDefault="005969F5" w:rsidP="006A624B">
      <w:pPr>
        <w:pStyle w:val="BodyText2"/>
        <w:numPr>
          <w:ilvl w:val="0"/>
          <w:numId w:val="28"/>
        </w:numPr>
        <w:tabs>
          <w:tab w:val="left" w:pos="426"/>
        </w:tabs>
        <w:spacing w:after="0" w:line="240" w:lineRule="auto"/>
        <w:ind w:left="0" w:firstLine="76"/>
        <w:jc w:val="both"/>
        <w:rPr>
          <w:rFonts w:ascii="Times New Roman" w:hAnsi="Times New Roman"/>
          <w:b/>
          <w:i/>
          <w:sz w:val="24"/>
          <w:szCs w:val="24"/>
          <w:lang w:val="ro-RO"/>
        </w:rPr>
      </w:pPr>
      <w:r>
        <w:rPr>
          <w:rFonts w:ascii="Times New Roman" w:hAnsi="Times New Roman"/>
          <w:b/>
          <w:i/>
          <w:sz w:val="24"/>
          <w:szCs w:val="24"/>
          <w:lang w:val="ro-RO"/>
        </w:rPr>
        <w:t>Echipamente de mici dimensiuni:</w:t>
      </w:r>
      <w:r w:rsidRPr="00506DA9">
        <w:rPr>
          <w:rFonts w:ascii="Times New Roman" w:hAnsi="Times New Roman"/>
          <w:sz w:val="24"/>
          <w:szCs w:val="24"/>
          <w:lang w:val="ro-RO"/>
        </w:rPr>
        <w:t xml:space="preserve"> </w:t>
      </w:r>
      <w:proofErr w:type="spellStart"/>
      <w:r w:rsidRPr="00506DA9">
        <w:rPr>
          <w:rFonts w:ascii="Times New Roman" w:hAnsi="Times New Roman"/>
          <w:sz w:val="24"/>
          <w:szCs w:val="24"/>
        </w:rPr>
        <w:t>aspiratoare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curățat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covoare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cusut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iluminat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cuptoare</w:t>
      </w:r>
      <w:proofErr w:type="spellEnd"/>
      <w:r w:rsidRPr="00506DA9">
        <w:rPr>
          <w:rFonts w:ascii="Times New Roman" w:hAnsi="Times New Roman"/>
          <w:sz w:val="24"/>
          <w:szCs w:val="24"/>
        </w:rPr>
        <w:t xml:space="preserve"> cu </w:t>
      </w:r>
      <w:proofErr w:type="spellStart"/>
      <w:r w:rsidRPr="00506DA9">
        <w:rPr>
          <w:rFonts w:ascii="Times New Roman" w:hAnsi="Times New Roman"/>
          <w:sz w:val="24"/>
          <w:szCs w:val="24"/>
        </w:rPr>
        <w:t>microunde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echipamente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ventilare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fiare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călcat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prăjit</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pâine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cuțite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electrice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fierbătoare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apă</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ceasuri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deșteptătoare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și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ceasuri</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mână</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ras</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electrice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cântare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pentru</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îngrijirea</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părului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și</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îngrijire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corporală</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calculatoare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buzunar</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de radio, </w:t>
      </w:r>
      <w:proofErr w:type="spellStart"/>
      <w:r w:rsidRPr="00506DA9">
        <w:rPr>
          <w:rFonts w:ascii="Times New Roman" w:hAnsi="Times New Roman"/>
          <w:sz w:val="24"/>
          <w:szCs w:val="24"/>
        </w:rPr>
        <w:t>camere</w:t>
      </w:r>
      <w:proofErr w:type="spellEnd"/>
      <w:r w:rsidRPr="00506DA9">
        <w:rPr>
          <w:rFonts w:ascii="Times New Roman" w:hAnsi="Times New Roman"/>
          <w:sz w:val="24"/>
          <w:szCs w:val="24"/>
        </w:rPr>
        <w:t xml:space="preserve"> video, </w:t>
      </w:r>
      <w:proofErr w:type="spellStart"/>
      <w:r w:rsidRPr="00506DA9">
        <w:rPr>
          <w:rFonts w:ascii="Times New Roman" w:hAnsi="Times New Roman"/>
          <w:sz w:val="24"/>
          <w:szCs w:val="24"/>
        </w:rPr>
        <w:t>aparate</w:t>
      </w:r>
      <w:proofErr w:type="spellEnd"/>
      <w:r w:rsidRPr="00506DA9">
        <w:rPr>
          <w:rFonts w:ascii="Times New Roman" w:hAnsi="Times New Roman"/>
          <w:sz w:val="24"/>
          <w:szCs w:val="24"/>
        </w:rPr>
        <w:t xml:space="preserve"> video, </w:t>
      </w:r>
      <w:proofErr w:type="spellStart"/>
      <w:r w:rsidRPr="00506DA9">
        <w:rPr>
          <w:rFonts w:ascii="Times New Roman" w:hAnsi="Times New Roman"/>
          <w:sz w:val="24"/>
          <w:szCs w:val="24"/>
        </w:rPr>
        <w:t>echipamente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înaltă</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fidelitate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instrumente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muzicale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echipamente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reproducere</w:t>
      </w:r>
      <w:proofErr w:type="spellEnd"/>
      <w:r w:rsidRPr="00506DA9">
        <w:rPr>
          <w:rFonts w:ascii="Times New Roman" w:hAnsi="Times New Roman"/>
          <w:sz w:val="24"/>
          <w:szCs w:val="24"/>
        </w:rPr>
        <w:t xml:space="preserve"> a </w:t>
      </w:r>
      <w:proofErr w:type="spellStart"/>
      <w:r w:rsidRPr="00506DA9">
        <w:rPr>
          <w:rFonts w:ascii="Times New Roman" w:hAnsi="Times New Roman"/>
          <w:sz w:val="24"/>
          <w:szCs w:val="24"/>
        </w:rPr>
        <w:t>sunetului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sau</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imaginilor</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jucării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electrice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și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electronice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echipamente</w:t>
      </w:r>
      <w:proofErr w:type="spellEnd"/>
      <w:r w:rsidRPr="00506DA9">
        <w:rPr>
          <w:rFonts w:ascii="Times New Roman" w:hAnsi="Times New Roman"/>
          <w:sz w:val="24"/>
          <w:szCs w:val="24"/>
        </w:rPr>
        <w:t xml:space="preserve"> sportive, </w:t>
      </w:r>
      <w:proofErr w:type="spellStart"/>
      <w:r w:rsidRPr="00506DA9">
        <w:rPr>
          <w:rFonts w:ascii="Times New Roman" w:hAnsi="Times New Roman"/>
          <w:sz w:val="24"/>
          <w:szCs w:val="24"/>
        </w:rPr>
        <w:t>calculatoare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pentru</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ciclism</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scufundare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cros</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canotaj</w:t>
      </w:r>
      <w:proofErr w:type="spellEnd"/>
      <w:r w:rsidRPr="00506DA9">
        <w:rPr>
          <w:rFonts w:ascii="Times New Roman" w:hAnsi="Times New Roman"/>
          <w:sz w:val="24"/>
          <w:szCs w:val="24"/>
        </w:rPr>
        <w:t xml:space="preserve"> etc., </w:t>
      </w:r>
      <w:proofErr w:type="spellStart"/>
      <w:r w:rsidRPr="00506DA9">
        <w:rPr>
          <w:rFonts w:ascii="Times New Roman" w:hAnsi="Times New Roman"/>
          <w:sz w:val="24"/>
          <w:szCs w:val="24"/>
        </w:rPr>
        <w:t>detectoare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fum</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regulatoare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căldură</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termostate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unelte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electrice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și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electronice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mici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dispozitive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medicale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mici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instrumente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supraveghere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și</w:t>
      </w:r>
      <w:proofErr w:type="spellEnd"/>
      <w:r w:rsidRPr="00506DA9">
        <w:rPr>
          <w:rFonts w:ascii="Times New Roman" w:hAnsi="Times New Roman"/>
          <w:sz w:val="24"/>
          <w:szCs w:val="24"/>
        </w:rPr>
        <w:t xml:space="preserve"> control de </w:t>
      </w:r>
      <w:proofErr w:type="spellStart"/>
      <w:r w:rsidRPr="00506DA9">
        <w:rPr>
          <w:rFonts w:ascii="Times New Roman" w:hAnsi="Times New Roman"/>
          <w:sz w:val="24"/>
          <w:szCs w:val="24"/>
        </w:rPr>
        <w:t>mici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distribuitoare</w:t>
      </w:r>
      <w:proofErr w:type="spellEnd"/>
      <w:r w:rsidRPr="00506DA9">
        <w:rPr>
          <w:rFonts w:ascii="Times New Roman" w:hAnsi="Times New Roman"/>
          <w:sz w:val="24"/>
          <w:szCs w:val="24"/>
        </w:rPr>
        <w:t xml:space="preserve"> automate de </w:t>
      </w:r>
      <w:proofErr w:type="spellStart"/>
      <w:r w:rsidRPr="00506DA9">
        <w:rPr>
          <w:rFonts w:ascii="Times New Roman" w:hAnsi="Times New Roman"/>
          <w:sz w:val="24"/>
          <w:szCs w:val="24"/>
        </w:rPr>
        <w:t>produse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mici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echipamente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mici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dimensiuni</w:t>
      </w:r>
      <w:proofErr w:type="spellEnd"/>
      <w:r w:rsidRPr="00506DA9">
        <w:rPr>
          <w:rFonts w:ascii="Times New Roman" w:hAnsi="Times New Roman"/>
          <w:sz w:val="24"/>
          <w:szCs w:val="24"/>
        </w:rPr>
        <w:t xml:space="preserve"> cu </w:t>
      </w:r>
      <w:proofErr w:type="spellStart"/>
      <w:r w:rsidRPr="00506DA9">
        <w:rPr>
          <w:rFonts w:ascii="Times New Roman" w:hAnsi="Times New Roman"/>
          <w:sz w:val="24"/>
          <w:szCs w:val="24"/>
        </w:rPr>
        <w:t>panouri</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fotovoltaice</w:t>
      </w:r>
      <w:proofErr w:type="spellEnd"/>
      <w:r w:rsidRPr="00506DA9">
        <w:rPr>
          <w:rFonts w:ascii="Times New Roman" w:hAnsi="Times New Roman"/>
          <w:sz w:val="24"/>
          <w:szCs w:val="24"/>
        </w:rPr>
        <w:t xml:space="preserve"> integrate</w:t>
      </w:r>
      <w:r>
        <w:rPr>
          <w:rFonts w:ascii="Times New Roman" w:hAnsi="Times New Roman"/>
          <w:sz w:val="24"/>
          <w:szCs w:val="24"/>
        </w:rPr>
        <w:t>;</w:t>
      </w:r>
    </w:p>
    <w:p w14:paraId="048A2D74" w14:textId="77777777" w:rsidR="005969F5" w:rsidRPr="00506DA9" w:rsidRDefault="005969F5" w:rsidP="006A624B">
      <w:pPr>
        <w:pStyle w:val="BodyText2"/>
        <w:numPr>
          <w:ilvl w:val="0"/>
          <w:numId w:val="28"/>
        </w:numPr>
        <w:tabs>
          <w:tab w:val="left" w:pos="426"/>
        </w:tabs>
        <w:spacing w:after="0" w:line="240" w:lineRule="auto"/>
        <w:ind w:left="0" w:firstLine="76"/>
        <w:jc w:val="both"/>
        <w:rPr>
          <w:rFonts w:ascii="Times New Roman" w:hAnsi="Times New Roman"/>
          <w:b/>
          <w:i/>
          <w:sz w:val="24"/>
          <w:szCs w:val="24"/>
          <w:lang w:val="ro-RO"/>
        </w:rPr>
      </w:pPr>
      <w:proofErr w:type="spellStart"/>
      <w:r w:rsidRPr="00506DA9">
        <w:rPr>
          <w:rFonts w:ascii="Times New Roman" w:hAnsi="Times New Roman"/>
          <w:b/>
          <w:i/>
          <w:sz w:val="24"/>
          <w:szCs w:val="24"/>
        </w:rPr>
        <w:t>Echipamente</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informatice</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și</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echipamente</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pentru</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comunicații</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electronice</w:t>
      </w:r>
      <w:proofErr w:type="spellEnd"/>
      <w:r w:rsidRPr="00506DA9">
        <w:rPr>
          <w:rFonts w:ascii="Times New Roman" w:hAnsi="Times New Roman"/>
          <w:b/>
          <w:i/>
          <w:sz w:val="24"/>
          <w:szCs w:val="24"/>
        </w:rPr>
        <w:t xml:space="preserve"> de </w:t>
      </w:r>
      <w:proofErr w:type="spellStart"/>
      <w:r w:rsidRPr="00506DA9">
        <w:rPr>
          <w:rFonts w:ascii="Times New Roman" w:hAnsi="Times New Roman"/>
          <w:b/>
          <w:i/>
          <w:sz w:val="24"/>
          <w:szCs w:val="24"/>
        </w:rPr>
        <w:t>dimensiuni</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mici</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nicio</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dimensiune</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externă</w:t>
      </w:r>
      <w:proofErr w:type="spellEnd"/>
      <w:r w:rsidRPr="00506DA9">
        <w:rPr>
          <w:rFonts w:ascii="Times New Roman" w:hAnsi="Times New Roman"/>
          <w:b/>
          <w:i/>
          <w:sz w:val="24"/>
          <w:szCs w:val="24"/>
        </w:rPr>
        <w:t xml:space="preserve"> </w:t>
      </w:r>
      <w:proofErr w:type="spellStart"/>
      <w:r w:rsidRPr="00506DA9">
        <w:rPr>
          <w:rFonts w:ascii="Times New Roman" w:hAnsi="Times New Roman"/>
          <w:b/>
          <w:i/>
          <w:sz w:val="24"/>
          <w:szCs w:val="24"/>
        </w:rPr>
        <w:t>mai</w:t>
      </w:r>
      <w:proofErr w:type="spellEnd"/>
      <w:r w:rsidRPr="00506DA9">
        <w:rPr>
          <w:rFonts w:ascii="Times New Roman" w:hAnsi="Times New Roman"/>
          <w:b/>
          <w:i/>
          <w:sz w:val="24"/>
          <w:szCs w:val="24"/>
        </w:rPr>
        <w:t xml:space="preserve"> mare de 50 cm</w:t>
      </w:r>
      <w:r w:rsidRPr="00506DA9">
        <w:rPr>
          <w:rFonts w:ascii="Times New Roman" w:hAnsi="Times New Roman"/>
          <w:sz w:val="24"/>
          <w:szCs w:val="24"/>
        </w:rPr>
        <w:t xml:space="preserve">: </w:t>
      </w:r>
      <w:proofErr w:type="spellStart"/>
      <w:r w:rsidRPr="00506DA9">
        <w:rPr>
          <w:rFonts w:ascii="Times New Roman" w:hAnsi="Times New Roman"/>
          <w:sz w:val="24"/>
          <w:szCs w:val="24"/>
        </w:rPr>
        <w:t>telefoane</w:t>
      </w:r>
      <w:proofErr w:type="spellEnd"/>
      <w:r w:rsidRPr="00506DA9">
        <w:rPr>
          <w:rFonts w:ascii="Times New Roman" w:hAnsi="Times New Roman"/>
          <w:sz w:val="24"/>
          <w:szCs w:val="24"/>
        </w:rPr>
        <w:t xml:space="preserve"> mobile, GPS, </w:t>
      </w:r>
      <w:proofErr w:type="spellStart"/>
      <w:r w:rsidRPr="00506DA9">
        <w:rPr>
          <w:rFonts w:ascii="Times New Roman" w:hAnsi="Times New Roman"/>
          <w:sz w:val="24"/>
          <w:szCs w:val="24"/>
        </w:rPr>
        <w:t>calculatoare</w:t>
      </w:r>
      <w:proofErr w:type="spellEnd"/>
      <w:r w:rsidRPr="00506DA9">
        <w:rPr>
          <w:rFonts w:ascii="Times New Roman" w:hAnsi="Times New Roman"/>
          <w:sz w:val="24"/>
          <w:szCs w:val="24"/>
        </w:rPr>
        <w:t xml:space="preserve"> de </w:t>
      </w:r>
      <w:proofErr w:type="spellStart"/>
      <w:r w:rsidRPr="00506DA9">
        <w:rPr>
          <w:rFonts w:ascii="Times New Roman" w:hAnsi="Times New Roman"/>
          <w:sz w:val="24"/>
          <w:szCs w:val="24"/>
        </w:rPr>
        <w:t>buzunar</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routere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calculatoare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personale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imprimante</w:t>
      </w:r>
      <w:proofErr w:type="spellEnd"/>
      <w:r w:rsidRPr="00506DA9">
        <w:rPr>
          <w:rFonts w:ascii="Times New Roman" w:hAnsi="Times New Roman"/>
          <w:sz w:val="24"/>
          <w:szCs w:val="24"/>
        </w:rPr>
        <w:t xml:space="preserve">, </w:t>
      </w:r>
      <w:proofErr w:type="spellStart"/>
      <w:r w:rsidRPr="00506DA9">
        <w:rPr>
          <w:rFonts w:ascii="Times New Roman" w:hAnsi="Times New Roman"/>
          <w:sz w:val="24"/>
          <w:szCs w:val="24"/>
        </w:rPr>
        <w:t>telefoane</w:t>
      </w:r>
      <w:proofErr w:type="spellEnd"/>
      <w:r>
        <w:rPr>
          <w:rFonts w:ascii="Times New Roman" w:hAnsi="Times New Roman"/>
          <w:sz w:val="24"/>
          <w:szCs w:val="24"/>
        </w:rPr>
        <w:t>.</w:t>
      </w:r>
    </w:p>
    <w:p w14:paraId="43FE60AE" w14:textId="77777777" w:rsidR="0055626D" w:rsidRDefault="0055626D" w:rsidP="006D2682">
      <w:pPr>
        <w:pStyle w:val="BodyText2"/>
        <w:spacing w:after="0" w:line="240" w:lineRule="auto"/>
        <w:jc w:val="both"/>
        <w:rPr>
          <w:rFonts w:ascii="Times New Roman" w:hAnsi="Times New Roman"/>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1"/>
        <w:gridCol w:w="2078"/>
        <w:gridCol w:w="798"/>
        <w:gridCol w:w="1116"/>
        <w:gridCol w:w="1217"/>
        <w:gridCol w:w="556"/>
        <w:gridCol w:w="2810"/>
      </w:tblGrid>
      <w:tr w:rsidR="0073414D" w:rsidRPr="0050648C" w14:paraId="41D2AF8C" w14:textId="77777777" w:rsidTr="0073414D">
        <w:trPr>
          <w:cantSplit/>
          <w:trHeight w:val="1028"/>
        </w:trPr>
        <w:tc>
          <w:tcPr>
            <w:tcW w:w="560" w:type="pct"/>
            <w:shd w:val="clear" w:color="auto" w:fill="C0C0C0"/>
            <w:vAlign w:val="center"/>
          </w:tcPr>
          <w:p w14:paraId="10CFCD21"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076" w:type="pct"/>
            <w:shd w:val="clear" w:color="auto" w:fill="C0C0C0"/>
            <w:vAlign w:val="center"/>
          </w:tcPr>
          <w:p w14:paraId="0EFD1D45"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13" w:type="pct"/>
            <w:shd w:val="clear" w:color="auto" w:fill="C0C0C0"/>
            <w:textDirection w:val="btLr"/>
            <w:vAlign w:val="center"/>
          </w:tcPr>
          <w:p w14:paraId="1F588EF9"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578" w:type="pct"/>
            <w:shd w:val="clear" w:color="auto" w:fill="C0C0C0"/>
            <w:vAlign w:val="center"/>
          </w:tcPr>
          <w:p w14:paraId="2371B50F"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630" w:type="pct"/>
            <w:shd w:val="clear" w:color="auto" w:fill="C0C0C0"/>
            <w:vAlign w:val="center"/>
          </w:tcPr>
          <w:p w14:paraId="5C3BC8AE"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88" w:type="pct"/>
            <w:shd w:val="clear" w:color="auto" w:fill="C0C0C0"/>
            <w:textDirection w:val="btLr"/>
            <w:vAlign w:val="center"/>
          </w:tcPr>
          <w:p w14:paraId="7C8E98F1"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455" w:type="pct"/>
            <w:shd w:val="clear" w:color="auto" w:fill="C0C0C0"/>
            <w:vAlign w:val="center"/>
          </w:tcPr>
          <w:p w14:paraId="058E5EAC"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73414D" w:rsidRPr="0050648C" w14:paraId="3C7C83F4" w14:textId="77777777" w:rsidTr="0073414D">
        <w:tc>
          <w:tcPr>
            <w:tcW w:w="560" w:type="pct"/>
            <w:shd w:val="clear" w:color="auto" w:fill="auto"/>
          </w:tcPr>
          <w:p w14:paraId="4AA55724"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02 11*</w:t>
            </w:r>
          </w:p>
        </w:tc>
        <w:tc>
          <w:tcPr>
            <w:tcW w:w="1076" w:type="pct"/>
            <w:shd w:val="clear" w:color="auto" w:fill="auto"/>
          </w:tcPr>
          <w:p w14:paraId="440CCC48"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casate cu conţinut de clorofluorcarburi, HCFC, HFC</w:t>
            </w:r>
          </w:p>
        </w:tc>
        <w:tc>
          <w:tcPr>
            <w:tcW w:w="413" w:type="pct"/>
            <w:shd w:val="clear" w:color="auto" w:fill="auto"/>
          </w:tcPr>
          <w:p w14:paraId="3A05B595"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180</w:t>
            </w:r>
          </w:p>
        </w:tc>
        <w:tc>
          <w:tcPr>
            <w:tcW w:w="578" w:type="pct"/>
            <w:shd w:val="clear" w:color="auto" w:fill="auto"/>
          </w:tcPr>
          <w:p w14:paraId="0813DD4A"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7D1D1048"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F06A765"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1D50B6AB"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596897C3" w14:textId="77777777" w:rsidTr="0073414D">
        <w:tc>
          <w:tcPr>
            <w:tcW w:w="560" w:type="pct"/>
            <w:shd w:val="clear" w:color="auto" w:fill="auto"/>
          </w:tcPr>
          <w:p w14:paraId="0FDF0C93"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02 13*</w:t>
            </w:r>
          </w:p>
        </w:tc>
        <w:tc>
          <w:tcPr>
            <w:tcW w:w="1076" w:type="pct"/>
            <w:shd w:val="clear" w:color="auto" w:fill="auto"/>
          </w:tcPr>
          <w:p w14:paraId="7AF20A36" w14:textId="77777777" w:rsidR="0073414D" w:rsidRP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casate cu conţinut de componente periculoase*2) altele</w:t>
            </w:r>
          </w:p>
          <w:p w14:paraId="327EBD44"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73414D">
              <w:rPr>
                <w:rFonts w:ascii="Times New Roman" w:eastAsia="Times New Roman" w:hAnsi="Times New Roman" w:cs="Times New Roman"/>
                <w:sz w:val="20"/>
                <w:szCs w:val="24"/>
                <w:lang w:val="ro-RO"/>
              </w:rPr>
              <w:t>decât cele specificate de la 16 02 09 la 16 02 12</w:t>
            </w:r>
          </w:p>
        </w:tc>
        <w:tc>
          <w:tcPr>
            <w:tcW w:w="413" w:type="pct"/>
            <w:shd w:val="clear" w:color="auto" w:fill="auto"/>
          </w:tcPr>
          <w:p w14:paraId="432FB916"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156</w:t>
            </w:r>
          </w:p>
        </w:tc>
        <w:tc>
          <w:tcPr>
            <w:tcW w:w="578" w:type="pct"/>
            <w:shd w:val="clear" w:color="auto" w:fill="auto"/>
          </w:tcPr>
          <w:p w14:paraId="18DC639A"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59E5BFEB"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E008451"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54E1117C"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4D9B4111" w14:textId="77777777" w:rsidTr="0073414D">
        <w:tc>
          <w:tcPr>
            <w:tcW w:w="560" w:type="pct"/>
            <w:shd w:val="clear" w:color="auto" w:fill="auto"/>
          </w:tcPr>
          <w:p w14:paraId="1C930C41"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16 02 14</w:t>
            </w:r>
          </w:p>
        </w:tc>
        <w:tc>
          <w:tcPr>
            <w:tcW w:w="1076" w:type="pct"/>
            <w:shd w:val="clear" w:color="auto" w:fill="auto"/>
          </w:tcPr>
          <w:p w14:paraId="5049C91E"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casate, altele decât cele specificate de la 16 02 09 la 16 02 13</w:t>
            </w:r>
          </w:p>
        </w:tc>
        <w:tc>
          <w:tcPr>
            <w:tcW w:w="413" w:type="pct"/>
            <w:shd w:val="clear" w:color="auto" w:fill="auto"/>
          </w:tcPr>
          <w:p w14:paraId="39B563E2"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120</w:t>
            </w:r>
          </w:p>
        </w:tc>
        <w:tc>
          <w:tcPr>
            <w:tcW w:w="578" w:type="pct"/>
            <w:shd w:val="clear" w:color="auto" w:fill="auto"/>
          </w:tcPr>
          <w:p w14:paraId="7EC5A2B9"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7F009A4D"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52C68FE"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23C4BD34"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5BFBBB32" w14:textId="77777777" w:rsidTr="0073414D">
        <w:tc>
          <w:tcPr>
            <w:tcW w:w="560" w:type="pct"/>
            <w:shd w:val="clear" w:color="auto" w:fill="auto"/>
          </w:tcPr>
          <w:p w14:paraId="581C0676"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21*</w:t>
            </w:r>
          </w:p>
        </w:tc>
        <w:tc>
          <w:tcPr>
            <w:tcW w:w="1076" w:type="pct"/>
            <w:shd w:val="clear" w:color="auto" w:fill="auto"/>
          </w:tcPr>
          <w:p w14:paraId="4630BC2D"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T</w:t>
            </w:r>
            <w:r w:rsidRPr="0073414D">
              <w:rPr>
                <w:rFonts w:ascii="Times New Roman" w:eastAsia="Times New Roman" w:hAnsi="Times New Roman" w:cs="Times New Roman"/>
                <w:sz w:val="20"/>
                <w:szCs w:val="24"/>
                <w:lang w:val="ro-RO"/>
              </w:rPr>
              <w:t>uburi fluorescente şi alte deşeuri cu conţinut de mercur</w:t>
            </w:r>
          </w:p>
        </w:tc>
        <w:tc>
          <w:tcPr>
            <w:tcW w:w="413" w:type="pct"/>
            <w:shd w:val="clear" w:color="auto" w:fill="auto"/>
          </w:tcPr>
          <w:p w14:paraId="56AFE5FC"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78" w:type="pct"/>
            <w:shd w:val="clear" w:color="auto" w:fill="auto"/>
          </w:tcPr>
          <w:p w14:paraId="3516D402"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47D013F0"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1499B568"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67D11ABD"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10C7A963" w14:textId="77777777" w:rsidTr="0073414D">
        <w:tc>
          <w:tcPr>
            <w:tcW w:w="560" w:type="pct"/>
            <w:shd w:val="clear" w:color="auto" w:fill="auto"/>
          </w:tcPr>
          <w:p w14:paraId="634954A3"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23*</w:t>
            </w:r>
          </w:p>
        </w:tc>
        <w:tc>
          <w:tcPr>
            <w:tcW w:w="1076" w:type="pct"/>
            <w:shd w:val="clear" w:color="auto" w:fill="auto"/>
          </w:tcPr>
          <w:p w14:paraId="0F40EB80"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abandonate cu conţinut de CFC (clorofluorocarburi)</w:t>
            </w:r>
          </w:p>
        </w:tc>
        <w:tc>
          <w:tcPr>
            <w:tcW w:w="413" w:type="pct"/>
            <w:shd w:val="clear" w:color="auto" w:fill="auto"/>
          </w:tcPr>
          <w:p w14:paraId="489751C2"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180</w:t>
            </w:r>
          </w:p>
        </w:tc>
        <w:tc>
          <w:tcPr>
            <w:tcW w:w="578" w:type="pct"/>
            <w:shd w:val="clear" w:color="auto" w:fill="auto"/>
          </w:tcPr>
          <w:p w14:paraId="70286B85"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59B1CAAC"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14B8FDFB"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17F44354"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555AD65A" w14:textId="77777777" w:rsidTr="0073414D">
        <w:tc>
          <w:tcPr>
            <w:tcW w:w="560" w:type="pct"/>
            <w:shd w:val="clear" w:color="auto" w:fill="auto"/>
          </w:tcPr>
          <w:p w14:paraId="56B9F376"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35*</w:t>
            </w:r>
          </w:p>
        </w:tc>
        <w:tc>
          <w:tcPr>
            <w:tcW w:w="1076" w:type="pct"/>
            <w:shd w:val="clear" w:color="auto" w:fill="auto"/>
          </w:tcPr>
          <w:p w14:paraId="36BDCE0F" w14:textId="77777777" w:rsidR="0073414D" w:rsidRP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electrice şi electronice casate, altele decât cele specificate la 20 01 21 şi 20</w:t>
            </w:r>
          </w:p>
          <w:p w14:paraId="2A96E746"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73414D">
              <w:rPr>
                <w:rFonts w:ascii="Times New Roman" w:eastAsia="Times New Roman" w:hAnsi="Times New Roman" w:cs="Times New Roman"/>
                <w:sz w:val="20"/>
                <w:szCs w:val="24"/>
                <w:lang w:val="ro-RO"/>
              </w:rPr>
              <w:t>01 23 cu conţinut de compon</w:t>
            </w:r>
            <w:r>
              <w:rPr>
                <w:rFonts w:ascii="Times New Roman" w:eastAsia="Times New Roman" w:hAnsi="Times New Roman" w:cs="Times New Roman"/>
                <w:sz w:val="20"/>
                <w:szCs w:val="24"/>
                <w:lang w:val="ro-RO"/>
              </w:rPr>
              <w:t>enţi periculosi*6)</w:t>
            </w:r>
          </w:p>
        </w:tc>
        <w:tc>
          <w:tcPr>
            <w:tcW w:w="413" w:type="pct"/>
            <w:shd w:val="clear" w:color="auto" w:fill="auto"/>
          </w:tcPr>
          <w:p w14:paraId="7A332964"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144</w:t>
            </w:r>
          </w:p>
        </w:tc>
        <w:tc>
          <w:tcPr>
            <w:tcW w:w="578" w:type="pct"/>
            <w:shd w:val="clear" w:color="auto" w:fill="auto"/>
          </w:tcPr>
          <w:p w14:paraId="17C7CDAD"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672A327F"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8E02B5F"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2AECB14E"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6679546B" w14:textId="77777777" w:rsidTr="0073414D">
        <w:tc>
          <w:tcPr>
            <w:tcW w:w="560" w:type="pct"/>
            <w:shd w:val="clear" w:color="auto" w:fill="auto"/>
          </w:tcPr>
          <w:p w14:paraId="18DE0C72"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20 01 36</w:t>
            </w:r>
          </w:p>
        </w:tc>
        <w:tc>
          <w:tcPr>
            <w:tcW w:w="1076" w:type="pct"/>
            <w:shd w:val="clear" w:color="auto" w:fill="auto"/>
          </w:tcPr>
          <w:p w14:paraId="19902B69" w14:textId="77777777" w:rsidR="0073414D" w:rsidRP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electrice şi electronice casate, altele decât cele specificate la 20 01 21, 20 01</w:t>
            </w:r>
          </w:p>
          <w:p w14:paraId="4ADE2540"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73414D">
              <w:rPr>
                <w:rFonts w:ascii="Times New Roman" w:eastAsia="Times New Roman" w:hAnsi="Times New Roman" w:cs="Times New Roman"/>
                <w:sz w:val="20"/>
                <w:szCs w:val="24"/>
                <w:lang w:val="ro-RO"/>
              </w:rPr>
              <w:t>23 şi 20 01 35</w:t>
            </w:r>
          </w:p>
        </w:tc>
        <w:tc>
          <w:tcPr>
            <w:tcW w:w="413" w:type="pct"/>
            <w:shd w:val="clear" w:color="auto" w:fill="auto"/>
          </w:tcPr>
          <w:p w14:paraId="4747D461"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120</w:t>
            </w:r>
          </w:p>
        </w:tc>
        <w:tc>
          <w:tcPr>
            <w:tcW w:w="578" w:type="pct"/>
            <w:shd w:val="clear" w:color="auto" w:fill="auto"/>
          </w:tcPr>
          <w:p w14:paraId="29AB55B2"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2D0359F1"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749E48F1"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77612FF2"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57A8704D" w14:textId="77777777" w:rsidR="0073414D" w:rsidRDefault="0073414D" w:rsidP="006D2682">
      <w:pPr>
        <w:pStyle w:val="BodyText2"/>
        <w:spacing w:after="0" w:line="240" w:lineRule="auto"/>
        <w:jc w:val="both"/>
        <w:rPr>
          <w:rFonts w:ascii="Times New Roman" w:hAnsi="Times New Roman"/>
          <w:sz w:val="24"/>
          <w:szCs w:val="24"/>
          <w:lang w:val="ro-RO"/>
        </w:rPr>
      </w:pPr>
    </w:p>
    <w:p w14:paraId="73E9153C" w14:textId="77777777" w:rsidR="005969F5" w:rsidRDefault="0055626D" w:rsidP="005969F5">
      <w:pPr>
        <w:pStyle w:val="PlainText"/>
        <w:jc w:val="both"/>
        <w:rPr>
          <w:rFonts w:ascii="Times New Roman" w:hAnsi="Times New Roman"/>
          <w:b/>
          <w:sz w:val="24"/>
          <w:szCs w:val="24"/>
          <w:lang w:val="ro-RO"/>
        </w:rPr>
      </w:pPr>
      <w:r w:rsidRPr="0050648C">
        <w:rPr>
          <w:rFonts w:ascii="Times New Roman" w:hAnsi="Times New Roman"/>
          <w:b/>
          <w:sz w:val="24"/>
          <w:szCs w:val="24"/>
          <w:lang w:val="ro-RO"/>
        </w:rPr>
        <w:t>Deşeuri de baterii şi acumulatori colectate</w:t>
      </w:r>
      <w:r w:rsidR="0073414D">
        <w:rPr>
          <w:rFonts w:ascii="Times New Roman" w:hAnsi="Times New Roman"/>
          <w:b/>
          <w:sz w:val="24"/>
          <w:szCs w:val="24"/>
          <w:lang w:val="ro-RO"/>
        </w:rPr>
        <w:t xml:space="preserve"> </w:t>
      </w:r>
    </w:p>
    <w:p w14:paraId="4FE081C7" w14:textId="77777777" w:rsidR="005969F5" w:rsidRDefault="005969F5" w:rsidP="005969F5">
      <w:pPr>
        <w:pStyle w:val="PlainText"/>
        <w:jc w:val="both"/>
        <w:rPr>
          <w:rFonts w:ascii="Times New Roman" w:hAnsi="Times New Roman"/>
          <w:bCs/>
          <w:color w:val="000000"/>
          <w:sz w:val="24"/>
          <w:szCs w:val="24"/>
          <w:lang w:val="ro-RO"/>
        </w:rPr>
      </w:pPr>
      <w:r w:rsidRPr="00506DA9">
        <w:rPr>
          <w:rFonts w:ascii="Times New Roman" w:hAnsi="Times New Roman"/>
          <w:bCs/>
          <w:color w:val="000000"/>
          <w:sz w:val="24"/>
          <w:szCs w:val="24"/>
          <w:lang w:val="ro-RO"/>
        </w:rPr>
        <w:t>De</w:t>
      </w:r>
      <w:r>
        <w:rPr>
          <w:rFonts w:ascii="Times New Roman" w:hAnsi="Times New Roman"/>
          <w:bCs/>
          <w:color w:val="000000"/>
          <w:sz w:val="24"/>
          <w:szCs w:val="24"/>
          <w:lang w:val="ro-RO"/>
        </w:rPr>
        <w:t xml:space="preserve">șeurile de baterii și acumulatori colectate vor fi cele cuprinse în OM 669/1304/2009, Anexa 2 la procedura: </w:t>
      </w:r>
    </w:p>
    <w:tbl>
      <w:tblPr>
        <w:tblStyle w:val="TableGrid"/>
        <w:tblW w:w="0" w:type="auto"/>
        <w:tblLook w:val="04A0" w:firstRow="1" w:lastRow="0" w:firstColumn="1" w:lastColumn="0" w:noHBand="0" w:noVBand="1"/>
      </w:tblPr>
      <w:tblGrid>
        <w:gridCol w:w="2405"/>
        <w:gridCol w:w="2410"/>
        <w:gridCol w:w="2268"/>
        <w:gridCol w:w="2573"/>
      </w:tblGrid>
      <w:tr w:rsidR="005969F5" w14:paraId="11EA11DD" w14:textId="77777777" w:rsidTr="0000168B">
        <w:tc>
          <w:tcPr>
            <w:tcW w:w="2405" w:type="dxa"/>
            <w:shd w:val="clear" w:color="auto" w:fill="BFBFBF" w:themeFill="background1" w:themeFillShade="BF"/>
          </w:tcPr>
          <w:p w14:paraId="72DF872E" w14:textId="77777777" w:rsidR="005969F5" w:rsidRPr="002D45F9" w:rsidRDefault="005969F5" w:rsidP="0000168B">
            <w:pPr>
              <w:pStyle w:val="PlainText"/>
              <w:spacing w:after="60"/>
              <w:jc w:val="center"/>
              <w:rPr>
                <w:rFonts w:ascii="Times New Roman" w:hAnsi="Times New Roman"/>
                <w:b/>
                <w:bCs/>
                <w:color w:val="000000"/>
                <w:szCs w:val="24"/>
                <w:lang w:val="ro-RO"/>
              </w:rPr>
            </w:pPr>
            <w:r w:rsidRPr="002D45F9">
              <w:rPr>
                <w:rFonts w:ascii="Times New Roman" w:hAnsi="Times New Roman"/>
                <w:b/>
                <w:bCs/>
                <w:color w:val="000000"/>
                <w:szCs w:val="24"/>
                <w:lang w:val="ro-RO"/>
              </w:rPr>
              <w:t>Baterii portabile, categ</w:t>
            </w:r>
            <w:r>
              <w:rPr>
                <w:rFonts w:ascii="Times New Roman" w:hAnsi="Times New Roman"/>
                <w:b/>
                <w:bCs/>
                <w:color w:val="000000"/>
                <w:szCs w:val="24"/>
                <w:lang w:val="ro-RO"/>
              </w:rPr>
              <w:t>oria</w:t>
            </w:r>
            <w:r w:rsidRPr="002D45F9">
              <w:rPr>
                <w:rFonts w:ascii="Times New Roman" w:hAnsi="Times New Roman"/>
                <w:b/>
                <w:bCs/>
                <w:color w:val="000000"/>
                <w:szCs w:val="24"/>
                <w:lang w:val="ro-RO"/>
              </w:rPr>
              <w:t xml:space="preserve"> 1</w:t>
            </w:r>
          </w:p>
        </w:tc>
        <w:tc>
          <w:tcPr>
            <w:tcW w:w="2410" w:type="dxa"/>
            <w:shd w:val="clear" w:color="auto" w:fill="BFBFBF" w:themeFill="background1" w:themeFillShade="BF"/>
          </w:tcPr>
          <w:p w14:paraId="0451F264" w14:textId="77777777" w:rsidR="005969F5" w:rsidRPr="002D45F9" w:rsidRDefault="005969F5" w:rsidP="0000168B">
            <w:pPr>
              <w:pStyle w:val="PlainText"/>
              <w:spacing w:after="60"/>
              <w:jc w:val="center"/>
              <w:rPr>
                <w:rFonts w:ascii="Times New Roman" w:hAnsi="Times New Roman"/>
                <w:b/>
                <w:bCs/>
                <w:color w:val="000000"/>
                <w:szCs w:val="24"/>
                <w:lang w:val="ro-RO"/>
              </w:rPr>
            </w:pPr>
            <w:r w:rsidRPr="002D45F9">
              <w:rPr>
                <w:rFonts w:ascii="Times New Roman" w:hAnsi="Times New Roman"/>
                <w:b/>
                <w:bCs/>
                <w:color w:val="000000"/>
                <w:szCs w:val="24"/>
                <w:lang w:val="ro-RO"/>
              </w:rPr>
              <w:t>Baterii portabile, categ</w:t>
            </w:r>
            <w:r>
              <w:rPr>
                <w:rFonts w:ascii="Times New Roman" w:hAnsi="Times New Roman"/>
                <w:b/>
                <w:bCs/>
                <w:color w:val="000000"/>
                <w:szCs w:val="24"/>
                <w:lang w:val="ro-RO"/>
              </w:rPr>
              <w:t>oria</w:t>
            </w:r>
            <w:r w:rsidRPr="002D45F9">
              <w:rPr>
                <w:rFonts w:ascii="Times New Roman" w:hAnsi="Times New Roman"/>
                <w:b/>
                <w:bCs/>
                <w:color w:val="000000"/>
                <w:szCs w:val="24"/>
                <w:lang w:val="ro-RO"/>
              </w:rPr>
              <w:t xml:space="preserve"> 2</w:t>
            </w:r>
          </w:p>
        </w:tc>
        <w:tc>
          <w:tcPr>
            <w:tcW w:w="2268" w:type="dxa"/>
            <w:shd w:val="clear" w:color="auto" w:fill="BFBFBF" w:themeFill="background1" w:themeFillShade="BF"/>
          </w:tcPr>
          <w:p w14:paraId="56CC9169" w14:textId="77777777" w:rsidR="005969F5" w:rsidRPr="002D45F9" w:rsidRDefault="005969F5" w:rsidP="0000168B">
            <w:pPr>
              <w:pStyle w:val="PlainText"/>
              <w:spacing w:after="60"/>
              <w:jc w:val="center"/>
              <w:rPr>
                <w:rFonts w:ascii="Times New Roman" w:hAnsi="Times New Roman"/>
                <w:b/>
                <w:bCs/>
                <w:color w:val="000000"/>
                <w:szCs w:val="24"/>
                <w:lang w:val="ro-RO"/>
              </w:rPr>
            </w:pPr>
            <w:r w:rsidRPr="002D45F9">
              <w:rPr>
                <w:rFonts w:ascii="Times New Roman" w:hAnsi="Times New Roman"/>
                <w:b/>
                <w:bCs/>
                <w:color w:val="000000"/>
                <w:szCs w:val="24"/>
                <w:lang w:val="ro-RO"/>
              </w:rPr>
              <w:t>Baterii auto, categ</w:t>
            </w:r>
            <w:r>
              <w:rPr>
                <w:rFonts w:ascii="Times New Roman" w:hAnsi="Times New Roman"/>
                <w:b/>
                <w:bCs/>
                <w:color w:val="000000"/>
                <w:szCs w:val="24"/>
                <w:lang w:val="ro-RO"/>
              </w:rPr>
              <w:t>oria</w:t>
            </w:r>
            <w:r w:rsidRPr="002D45F9">
              <w:rPr>
                <w:rFonts w:ascii="Times New Roman" w:hAnsi="Times New Roman"/>
                <w:b/>
                <w:bCs/>
                <w:color w:val="000000"/>
                <w:szCs w:val="24"/>
                <w:lang w:val="ro-RO"/>
              </w:rPr>
              <w:t xml:space="preserve"> 3</w:t>
            </w:r>
          </w:p>
        </w:tc>
        <w:tc>
          <w:tcPr>
            <w:tcW w:w="2573" w:type="dxa"/>
            <w:shd w:val="clear" w:color="auto" w:fill="BFBFBF" w:themeFill="background1" w:themeFillShade="BF"/>
          </w:tcPr>
          <w:p w14:paraId="00F353FF" w14:textId="77777777" w:rsidR="005969F5" w:rsidRPr="002D45F9" w:rsidRDefault="005969F5" w:rsidP="0000168B">
            <w:pPr>
              <w:pStyle w:val="PlainText"/>
              <w:spacing w:after="60"/>
              <w:jc w:val="center"/>
              <w:rPr>
                <w:rFonts w:ascii="Times New Roman" w:hAnsi="Times New Roman"/>
                <w:b/>
                <w:bCs/>
                <w:color w:val="000000"/>
                <w:szCs w:val="24"/>
                <w:lang w:val="ro-RO"/>
              </w:rPr>
            </w:pPr>
            <w:r w:rsidRPr="002D45F9">
              <w:rPr>
                <w:rFonts w:ascii="Times New Roman" w:hAnsi="Times New Roman"/>
                <w:b/>
                <w:bCs/>
                <w:color w:val="000000"/>
                <w:szCs w:val="24"/>
                <w:lang w:val="ro-RO"/>
              </w:rPr>
              <w:t>Baterii industriale</w:t>
            </w:r>
            <w:r>
              <w:rPr>
                <w:rFonts w:ascii="Times New Roman" w:hAnsi="Times New Roman"/>
                <w:b/>
                <w:bCs/>
                <w:color w:val="000000"/>
                <w:szCs w:val="24"/>
                <w:lang w:val="ro-RO"/>
              </w:rPr>
              <w:t>, categoria</w:t>
            </w:r>
            <w:r w:rsidRPr="002D45F9">
              <w:rPr>
                <w:rFonts w:ascii="Times New Roman" w:hAnsi="Times New Roman"/>
                <w:b/>
                <w:bCs/>
                <w:color w:val="000000"/>
                <w:szCs w:val="24"/>
                <w:lang w:val="ro-RO"/>
              </w:rPr>
              <w:t xml:space="preserve"> 4</w:t>
            </w:r>
          </w:p>
        </w:tc>
      </w:tr>
      <w:tr w:rsidR="005969F5" w14:paraId="1BB901FD" w14:textId="77777777" w:rsidTr="0000168B">
        <w:tc>
          <w:tcPr>
            <w:tcW w:w="2405" w:type="dxa"/>
            <w:shd w:val="clear" w:color="auto" w:fill="auto"/>
          </w:tcPr>
          <w:p w14:paraId="5BBC15EA" w14:textId="77777777" w:rsidR="005969F5" w:rsidRPr="00506DA9" w:rsidRDefault="005969F5"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1a Alcaline</w:t>
            </w:r>
          </w:p>
        </w:tc>
        <w:tc>
          <w:tcPr>
            <w:tcW w:w="2410" w:type="dxa"/>
            <w:shd w:val="clear" w:color="auto" w:fill="auto"/>
          </w:tcPr>
          <w:p w14:paraId="59A1940D" w14:textId="77777777" w:rsidR="005969F5" w:rsidRPr="00506DA9" w:rsidRDefault="005969F5" w:rsidP="00F0005D">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 xml:space="preserve">2a Nichel </w:t>
            </w:r>
            <w:r w:rsidR="00F0005D">
              <w:rPr>
                <w:rFonts w:ascii="Times New Roman" w:hAnsi="Times New Roman"/>
                <w:bCs/>
                <w:color w:val="000000"/>
                <w:szCs w:val="24"/>
                <w:lang w:val="ro-RO"/>
              </w:rPr>
              <w:t>c</w:t>
            </w:r>
            <w:r>
              <w:rPr>
                <w:rFonts w:ascii="Times New Roman" w:hAnsi="Times New Roman"/>
                <w:bCs/>
                <w:color w:val="000000"/>
                <w:szCs w:val="24"/>
                <w:lang w:val="ro-RO"/>
              </w:rPr>
              <w:t>admiu (NiCD)</w:t>
            </w:r>
          </w:p>
        </w:tc>
        <w:tc>
          <w:tcPr>
            <w:tcW w:w="2268" w:type="dxa"/>
            <w:shd w:val="clear" w:color="auto" w:fill="auto"/>
          </w:tcPr>
          <w:p w14:paraId="26B99762" w14:textId="77777777" w:rsidR="005969F5" w:rsidRPr="00506DA9" w:rsidRDefault="005969F5"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3a Plumb acid</w:t>
            </w:r>
          </w:p>
        </w:tc>
        <w:tc>
          <w:tcPr>
            <w:tcW w:w="2573" w:type="dxa"/>
            <w:shd w:val="clear" w:color="auto" w:fill="auto"/>
          </w:tcPr>
          <w:p w14:paraId="38F14A37" w14:textId="77777777" w:rsidR="005969F5" w:rsidRPr="00506DA9" w:rsidRDefault="005969F5"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4a Plumb acid</w:t>
            </w:r>
          </w:p>
        </w:tc>
      </w:tr>
      <w:tr w:rsidR="005969F5" w14:paraId="5157F138" w14:textId="77777777" w:rsidTr="0000168B">
        <w:tc>
          <w:tcPr>
            <w:tcW w:w="2405" w:type="dxa"/>
          </w:tcPr>
          <w:p w14:paraId="238E10DE" w14:textId="77777777" w:rsidR="005969F5" w:rsidRPr="00506DA9" w:rsidRDefault="005969F5"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1b Litiu</w:t>
            </w:r>
          </w:p>
        </w:tc>
        <w:tc>
          <w:tcPr>
            <w:tcW w:w="2410" w:type="dxa"/>
          </w:tcPr>
          <w:p w14:paraId="1C29D2D7" w14:textId="77777777" w:rsidR="005969F5" w:rsidRPr="00506DA9" w:rsidRDefault="005969F5"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2b Plumb</w:t>
            </w:r>
          </w:p>
        </w:tc>
        <w:tc>
          <w:tcPr>
            <w:tcW w:w="2268" w:type="dxa"/>
          </w:tcPr>
          <w:p w14:paraId="0B8A52CF" w14:textId="77777777" w:rsidR="005969F5" w:rsidRPr="00506DA9" w:rsidRDefault="005969F5" w:rsidP="00F0005D">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 xml:space="preserve">3b Nichel </w:t>
            </w:r>
            <w:r w:rsidR="00F0005D">
              <w:rPr>
                <w:rFonts w:ascii="Times New Roman" w:hAnsi="Times New Roman"/>
                <w:bCs/>
                <w:color w:val="000000"/>
                <w:szCs w:val="24"/>
                <w:lang w:val="ro-RO"/>
              </w:rPr>
              <w:t>c</w:t>
            </w:r>
            <w:r>
              <w:rPr>
                <w:rFonts w:ascii="Times New Roman" w:hAnsi="Times New Roman"/>
                <w:bCs/>
                <w:color w:val="000000"/>
                <w:szCs w:val="24"/>
                <w:lang w:val="ro-RO"/>
              </w:rPr>
              <w:t>admiu (NiCd)</w:t>
            </w:r>
          </w:p>
        </w:tc>
        <w:tc>
          <w:tcPr>
            <w:tcW w:w="2573" w:type="dxa"/>
          </w:tcPr>
          <w:p w14:paraId="5497745D" w14:textId="77777777" w:rsidR="005969F5" w:rsidRPr="00506DA9" w:rsidRDefault="005969F5"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4</w:t>
            </w:r>
            <w:r w:rsidR="00F0005D">
              <w:rPr>
                <w:rFonts w:ascii="Times New Roman" w:hAnsi="Times New Roman"/>
                <w:bCs/>
                <w:color w:val="000000"/>
                <w:szCs w:val="24"/>
                <w:lang w:val="ro-RO"/>
              </w:rPr>
              <w:t>b Nichel c</w:t>
            </w:r>
            <w:r>
              <w:rPr>
                <w:rFonts w:ascii="Times New Roman" w:hAnsi="Times New Roman"/>
                <w:bCs/>
                <w:color w:val="000000"/>
                <w:szCs w:val="24"/>
                <w:lang w:val="ro-RO"/>
              </w:rPr>
              <w:t>admiu (NiCd)</w:t>
            </w:r>
          </w:p>
        </w:tc>
      </w:tr>
      <w:tr w:rsidR="00F0005D" w14:paraId="7430FDA3" w14:textId="77777777" w:rsidTr="0000168B">
        <w:trPr>
          <w:trHeight w:val="147"/>
        </w:trPr>
        <w:tc>
          <w:tcPr>
            <w:tcW w:w="2405" w:type="dxa"/>
          </w:tcPr>
          <w:p w14:paraId="35CDDE97" w14:textId="77777777" w:rsidR="00F0005D" w:rsidRPr="00506DA9"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1c Zinc carbon</w:t>
            </w:r>
          </w:p>
        </w:tc>
        <w:tc>
          <w:tcPr>
            <w:tcW w:w="2410" w:type="dxa"/>
          </w:tcPr>
          <w:p w14:paraId="35E11A40" w14:textId="77777777" w:rsidR="00F0005D" w:rsidRPr="00506DA9"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2c Nichel metal hidrura (NiMH)</w:t>
            </w:r>
          </w:p>
        </w:tc>
        <w:tc>
          <w:tcPr>
            <w:tcW w:w="2268" w:type="dxa"/>
            <w:vMerge w:val="restart"/>
          </w:tcPr>
          <w:p w14:paraId="17B8E976" w14:textId="77777777" w:rsidR="00F0005D" w:rsidRPr="00506DA9"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3c Altele</w:t>
            </w:r>
          </w:p>
        </w:tc>
        <w:tc>
          <w:tcPr>
            <w:tcW w:w="2573" w:type="dxa"/>
            <w:vMerge w:val="restart"/>
          </w:tcPr>
          <w:p w14:paraId="2BE11009" w14:textId="77777777" w:rsidR="00F0005D" w:rsidRPr="00506DA9"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4c Altele</w:t>
            </w:r>
          </w:p>
        </w:tc>
      </w:tr>
      <w:tr w:rsidR="00F0005D" w14:paraId="042FA1F7" w14:textId="77777777" w:rsidTr="0000168B">
        <w:tc>
          <w:tcPr>
            <w:tcW w:w="2405" w:type="dxa"/>
          </w:tcPr>
          <w:p w14:paraId="167F444A" w14:textId="77777777" w:rsidR="00F0005D" w:rsidRPr="00506DA9"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1d Zinc aer</w:t>
            </w:r>
          </w:p>
        </w:tc>
        <w:tc>
          <w:tcPr>
            <w:tcW w:w="2410" w:type="dxa"/>
          </w:tcPr>
          <w:p w14:paraId="2B6B77EB" w14:textId="77777777" w:rsidR="00F0005D" w:rsidRPr="00506DA9"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2d Litiu ion</w:t>
            </w:r>
          </w:p>
        </w:tc>
        <w:tc>
          <w:tcPr>
            <w:tcW w:w="2268" w:type="dxa"/>
            <w:vMerge/>
          </w:tcPr>
          <w:p w14:paraId="54E42C37" w14:textId="77777777" w:rsidR="00F0005D" w:rsidRPr="00506DA9" w:rsidRDefault="00F0005D" w:rsidP="0000168B">
            <w:pPr>
              <w:pStyle w:val="PlainText"/>
              <w:spacing w:after="60"/>
              <w:jc w:val="both"/>
              <w:rPr>
                <w:rFonts w:ascii="Times New Roman" w:hAnsi="Times New Roman"/>
                <w:bCs/>
                <w:color w:val="000000"/>
                <w:szCs w:val="24"/>
                <w:lang w:val="ro-RO"/>
              </w:rPr>
            </w:pPr>
          </w:p>
        </w:tc>
        <w:tc>
          <w:tcPr>
            <w:tcW w:w="2573" w:type="dxa"/>
            <w:vMerge/>
          </w:tcPr>
          <w:p w14:paraId="50811C83" w14:textId="77777777" w:rsidR="00F0005D" w:rsidRPr="00506DA9" w:rsidRDefault="00F0005D" w:rsidP="0000168B">
            <w:pPr>
              <w:pStyle w:val="PlainText"/>
              <w:spacing w:after="60"/>
              <w:jc w:val="both"/>
              <w:rPr>
                <w:rFonts w:ascii="Times New Roman" w:hAnsi="Times New Roman"/>
                <w:bCs/>
                <w:color w:val="000000"/>
                <w:szCs w:val="24"/>
                <w:lang w:val="ro-RO"/>
              </w:rPr>
            </w:pPr>
          </w:p>
        </w:tc>
      </w:tr>
      <w:tr w:rsidR="00F0005D" w14:paraId="520C898A" w14:textId="77777777" w:rsidTr="0000168B">
        <w:tc>
          <w:tcPr>
            <w:tcW w:w="2405" w:type="dxa"/>
          </w:tcPr>
          <w:p w14:paraId="32652213" w14:textId="77777777" w:rsidR="00F0005D"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1e Oxid de mercur (HgO)</w:t>
            </w:r>
          </w:p>
        </w:tc>
        <w:tc>
          <w:tcPr>
            <w:tcW w:w="2410" w:type="dxa"/>
          </w:tcPr>
          <w:p w14:paraId="6CD90638" w14:textId="77777777" w:rsidR="00F0005D" w:rsidRPr="00506DA9"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2e Litiu polimer</w:t>
            </w:r>
          </w:p>
        </w:tc>
        <w:tc>
          <w:tcPr>
            <w:tcW w:w="2268" w:type="dxa"/>
            <w:vMerge/>
          </w:tcPr>
          <w:p w14:paraId="5CD091F2" w14:textId="77777777" w:rsidR="00F0005D" w:rsidRPr="00506DA9" w:rsidRDefault="00F0005D" w:rsidP="0000168B">
            <w:pPr>
              <w:pStyle w:val="PlainText"/>
              <w:spacing w:after="60"/>
              <w:jc w:val="both"/>
              <w:rPr>
                <w:rFonts w:ascii="Times New Roman" w:hAnsi="Times New Roman"/>
                <w:bCs/>
                <w:color w:val="000000"/>
                <w:szCs w:val="24"/>
                <w:lang w:val="ro-RO"/>
              </w:rPr>
            </w:pPr>
          </w:p>
        </w:tc>
        <w:tc>
          <w:tcPr>
            <w:tcW w:w="2573" w:type="dxa"/>
            <w:vMerge/>
          </w:tcPr>
          <w:p w14:paraId="487BD7A4" w14:textId="77777777" w:rsidR="00F0005D" w:rsidRPr="00506DA9" w:rsidRDefault="00F0005D" w:rsidP="0000168B">
            <w:pPr>
              <w:pStyle w:val="PlainText"/>
              <w:spacing w:after="60"/>
              <w:jc w:val="both"/>
              <w:rPr>
                <w:rFonts w:ascii="Times New Roman" w:hAnsi="Times New Roman"/>
                <w:bCs/>
                <w:color w:val="000000"/>
                <w:szCs w:val="24"/>
                <w:lang w:val="ro-RO"/>
              </w:rPr>
            </w:pPr>
          </w:p>
        </w:tc>
      </w:tr>
      <w:tr w:rsidR="00F0005D" w14:paraId="28DCBFA9" w14:textId="77777777" w:rsidTr="0000168B">
        <w:tc>
          <w:tcPr>
            <w:tcW w:w="2405" w:type="dxa"/>
          </w:tcPr>
          <w:p w14:paraId="4605609A" w14:textId="77777777" w:rsidR="00F0005D"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1f Oxid de argint (Ag2O)</w:t>
            </w:r>
          </w:p>
        </w:tc>
        <w:tc>
          <w:tcPr>
            <w:tcW w:w="2410" w:type="dxa"/>
            <w:vMerge w:val="restart"/>
          </w:tcPr>
          <w:p w14:paraId="5757DC3F" w14:textId="77777777" w:rsidR="00F0005D" w:rsidRPr="00506DA9"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2f Altele</w:t>
            </w:r>
          </w:p>
        </w:tc>
        <w:tc>
          <w:tcPr>
            <w:tcW w:w="2268" w:type="dxa"/>
            <w:vMerge/>
          </w:tcPr>
          <w:p w14:paraId="60A930BB" w14:textId="77777777" w:rsidR="00F0005D" w:rsidRPr="00506DA9" w:rsidRDefault="00F0005D" w:rsidP="0000168B">
            <w:pPr>
              <w:pStyle w:val="PlainText"/>
              <w:spacing w:after="60"/>
              <w:jc w:val="both"/>
              <w:rPr>
                <w:rFonts w:ascii="Times New Roman" w:hAnsi="Times New Roman"/>
                <w:bCs/>
                <w:color w:val="000000"/>
                <w:szCs w:val="24"/>
                <w:lang w:val="ro-RO"/>
              </w:rPr>
            </w:pPr>
          </w:p>
        </w:tc>
        <w:tc>
          <w:tcPr>
            <w:tcW w:w="2573" w:type="dxa"/>
            <w:vMerge/>
          </w:tcPr>
          <w:p w14:paraId="55BF5996" w14:textId="77777777" w:rsidR="00F0005D" w:rsidRPr="00506DA9" w:rsidRDefault="00F0005D" w:rsidP="0000168B">
            <w:pPr>
              <w:pStyle w:val="PlainText"/>
              <w:spacing w:after="60"/>
              <w:jc w:val="both"/>
              <w:rPr>
                <w:rFonts w:ascii="Times New Roman" w:hAnsi="Times New Roman"/>
                <w:bCs/>
                <w:color w:val="000000"/>
                <w:szCs w:val="24"/>
                <w:lang w:val="ro-RO"/>
              </w:rPr>
            </w:pPr>
          </w:p>
        </w:tc>
      </w:tr>
      <w:tr w:rsidR="00F0005D" w14:paraId="31CF06D1" w14:textId="77777777" w:rsidTr="0000168B">
        <w:tc>
          <w:tcPr>
            <w:tcW w:w="2405" w:type="dxa"/>
          </w:tcPr>
          <w:p w14:paraId="37B18D03" w14:textId="77777777" w:rsidR="00F0005D" w:rsidRDefault="00F0005D" w:rsidP="0000168B">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1g Ansamblu de baterii</w:t>
            </w:r>
          </w:p>
        </w:tc>
        <w:tc>
          <w:tcPr>
            <w:tcW w:w="2410" w:type="dxa"/>
            <w:vMerge/>
          </w:tcPr>
          <w:p w14:paraId="317B8508" w14:textId="77777777" w:rsidR="00F0005D" w:rsidRPr="00506DA9" w:rsidRDefault="00F0005D" w:rsidP="0000168B">
            <w:pPr>
              <w:pStyle w:val="PlainText"/>
              <w:spacing w:after="60"/>
              <w:jc w:val="both"/>
              <w:rPr>
                <w:rFonts w:ascii="Times New Roman" w:hAnsi="Times New Roman"/>
                <w:bCs/>
                <w:color w:val="000000"/>
                <w:szCs w:val="24"/>
                <w:lang w:val="ro-RO"/>
              </w:rPr>
            </w:pPr>
          </w:p>
        </w:tc>
        <w:tc>
          <w:tcPr>
            <w:tcW w:w="2268" w:type="dxa"/>
            <w:vMerge/>
          </w:tcPr>
          <w:p w14:paraId="6AAB4EAF" w14:textId="77777777" w:rsidR="00F0005D" w:rsidRPr="00506DA9" w:rsidRDefault="00F0005D" w:rsidP="0000168B">
            <w:pPr>
              <w:pStyle w:val="PlainText"/>
              <w:spacing w:after="60"/>
              <w:jc w:val="both"/>
              <w:rPr>
                <w:rFonts w:ascii="Times New Roman" w:hAnsi="Times New Roman"/>
                <w:bCs/>
                <w:color w:val="000000"/>
                <w:szCs w:val="24"/>
                <w:lang w:val="ro-RO"/>
              </w:rPr>
            </w:pPr>
          </w:p>
        </w:tc>
        <w:tc>
          <w:tcPr>
            <w:tcW w:w="2573" w:type="dxa"/>
            <w:vMerge/>
          </w:tcPr>
          <w:p w14:paraId="48F6740E" w14:textId="77777777" w:rsidR="00F0005D" w:rsidRPr="00506DA9" w:rsidRDefault="00F0005D" w:rsidP="0000168B">
            <w:pPr>
              <w:pStyle w:val="PlainText"/>
              <w:spacing w:after="60"/>
              <w:jc w:val="both"/>
              <w:rPr>
                <w:rFonts w:ascii="Times New Roman" w:hAnsi="Times New Roman"/>
                <w:bCs/>
                <w:color w:val="000000"/>
                <w:szCs w:val="24"/>
                <w:lang w:val="ro-RO"/>
              </w:rPr>
            </w:pPr>
          </w:p>
        </w:tc>
      </w:tr>
      <w:tr w:rsidR="00F0005D" w14:paraId="5FADBD2E" w14:textId="77777777" w:rsidTr="005969F5">
        <w:tc>
          <w:tcPr>
            <w:tcW w:w="2405" w:type="dxa"/>
          </w:tcPr>
          <w:p w14:paraId="6E454F92" w14:textId="77777777" w:rsidR="00F0005D" w:rsidRDefault="00F0005D" w:rsidP="005969F5">
            <w:pPr>
              <w:pStyle w:val="PlainText"/>
              <w:spacing w:after="60"/>
              <w:jc w:val="both"/>
              <w:rPr>
                <w:rFonts w:ascii="Times New Roman" w:hAnsi="Times New Roman"/>
                <w:bCs/>
                <w:color w:val="000000"/>
                <w:szCs w:val="24"/>
                <w:lang w:val="ro-RO"/>
              </w:rPr>
            </w:pPr>
            <w:r>
              <w:rPr>
                <w:rFonts w:ascii="Times New Roman" w:hAnsi="Times New Roman"/>
                <w:bCs/>
                <w:color w:val="000000"/>
                <w:szCs w:val="24"/>
                <w:lang w:val="ro-RO"/>
              </w:rPr>
              <w:t>1h Altele</w:t>
            </w:r>
          </w:p>
        </w:tc>
        <w:tc>
          <w:tcPr>
            <w:tcW w:w="2410" w:type="dxa"/>
            <w:vMerge/>
          </w:tcPr>
          <w:p w14:paraId="740A9776" w14:textId="77777777" w:rsidR="00F0005D" w:rsidRPr="00506DA9" w:rsidRDefault="00F0005D" w:rsidP="005969F5">
            <w:pPr>
              <w:pStyle w:val="PlainText"/>
              <w:spacing w:after="60"/>
              <w:jc w:val="both"/>
              <w:rPr>
                <w:rFonts w:ascii="Times New Roman" w:hAnsi="Times New Roman"/>
                <w:bCs/>
                <w:color w:val="000000"/>
                <w:szCs w:val="24"/>
                <w:lang w:val="ro-RO"/>
              </w:rPr>
            </w:pPr>
          </w:p>
        </w:tc>
        <w:tc>
          <w:tcPr>
            <w:tcW w:w="2268" w:type="dxa"/>
            <w:vMerge/>
          </w:tcPr>
          <w:p w14:paraId="55617AC8" w14:textId="77777777" w:rsidR="00F0005D" w:rsidRPr="00506DA9" w:rsidRDefault="00F0005D" w:rsidP="005969F5">
            <w:pPr>
              <w:pStyle w:val="PlainText"/>
              <w:spacing w:after="60"/>
              <w:jc w:val="both"/>
              <w:rPr>
                <w:rFonts w:ascii="Times New Roman" w:hAnsi="Times New Roman"/>
                <w:bCs/>
                <w:color w:val="000000"/>
                <w:szCs w:val="24"/>
                <w:lang w:val="ro-RO"/>
              </w:rPr>
            </w:pPr>
          </w:p>
        </w:tc>
        <w:tc>
          <w:tcPr>
            <w:tcW w:w="2573" w:type="dxa"/>
            <w:vMerge/>
          </w:tcPr>
          <w:p w14:paraId="17B040AC" w14:textId="77777777" w:rsidR="00F0005D" w:rsidRPr="00506DA9" w:rsidRDefault="00F0005D" w:rsidP="005969F5">
            <w:pPr>
              <w:pStyle w:val="PlainText"/>
              <w:spacing w:after="60"/>
              <w:jc w:val="both"/>
              <w:rPr>
                <w:rFonts w:ascii="Times New Roman" w:hAnsi="Times New Roman"/>
                <w:bCs/>
                <w:color w:val="000000"/>
                <w:szCs w:val="24"/>
                <w:lang w:val="ro-RO"/>
              </w:rPr>
            </w:pPr>
          </w:p>
        </w:tc>
      </w:tr>
    </w:tbl>
    <w:p w14:paraId="273F7E7B" w14:textId="4AA8E911" w:rsidR="005969F5" w:rsidRDefault="005969F5" w:rsidP="006D2682">
      <w:pPr>
        <w:autoSpaceDE w:val="0"/>
        <w:autoSpaceDN w:val="0"/>
        <w:adjustRightInd w:val="0"/>
        <w:spacing w:after="0" w:line="240" w:lineRule="auto"/>
        <w:jc w:val="both"/>
        <w:rPr>
          <w:rFonts w:ascii="Times New Roman" w:hAnsi="Times New Roman" w:cs="Times New Roman"/>
          <w:b/>
          <w:sz w:val="24"/>
          <w:szCs w:val="24"/>
          <w:lang w:val="ro-RO"/>
        </w:rPr>
      </w:pPr>
    </w:p>
    <w:p w14:paraId="4D020FBC" w14:textId="77777777" w:rsidR="007A5D15" w:rsidRDefault="007A5D15" w:rsidP="006D2682">
      <w:pPr>
        <w:autoSpaceDE w:val="0"/>
        <w:autoSpaceDN w:val="0"/>
        <w:adjustRightInd w:val="0"/>
        <w:spacing w:after="0" w:line="240" w:lineRule="auto"/>
        <w:jc w:val="both"/>
        <w:rPr>
          <w:rFonts w:ascii="Times New Roman" w:hAnsi="Times New Roman" w:cs="Times New Roman"/>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1"/>
        <w:gridCol w:w="2078"/>
        <w:gridCol w:w="798"/>
        <w:gridCol w:w="1116"/>
        <w:gridCol w:w="1217"/>
        <w:gridCol w:w="556"/>
        <w:gridCol w:w="2810"/>
      </w:tblGrid>
      <w:tr w:rsidR="0073414D" w:rsidRPr="0050648C" w14:paraId="4E5C6A1B" w14:textId="77777777" w:rsidTr="00F0005D">
        <w:trPr>
          <w:cantSplit/>
          <w:trHeight w:val="1028"/>
        </w:trPr>
        <w:tc>
          <w:tcPr>
            <w:tcW w:w="560" w:type="pct"/>
            <w:shd w:val="clear" w:color="auto" w:fill="C0C0C0"/>
          </w:tcPr>
          <w:p w14:paraId="49E3F652"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076" w:type="pct"/>
            <w:shd w:val="clear" w:color="auto" w:fill="C0C0C0"/>
          </w:tcPr>
          <w:p w14:paraId="496D8620"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13" w:type="pct"/>
            <w:shd w:val="clear" w:color="auto" w:fill="C0C0C0"/>
            <w:textDirection w:val="btLr"/>
            <w:vAlign w:val="center"/>
          </w:tcPr>
          <w:p w14:paraId="09BF4767"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578" w:type="pct"/>
            <w:shd w:val="clear" w:color="auto" w:fill="C0C0C0"/>
          </w:tcPr>
          <w:p w14:paraId="0A2302BA"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630" w:type="pct"/>
            <w:shd w:val="clear" w:color="auto" w:fill="C0C0C0"/>
          </w:tcPr>
          <w:p w14:paraId="7C2C57E8"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88" w:type="pct"/>
            <w:shd w:val="clear" w:color="auto" w:fill="C0C0C0"/>
            <w:textDirection w:val="btLr"/>
            <w:vAlign w:val="center"/>
          </w:tcPr>
          <w:p w14:paraId="4C356447"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455" w:type="pct"/>
            <w:shd w:val="clear" w:color="auto" w:fill="C0C0C0"/>
          </w:tcPr>
          <w:p w14:paraId="3754E185"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73414D" w:rsidRPr="0050648C" w14:paraId="7CC57F66" w14:textId="77777777" w:rsidTr="0073414D">
        <w:tc>
          <w:tcPr>
            <w:tcW w:w="560" w:type="pct"/>
            <w:shd w:val="clear" w:color="auto" w:fill="auto"/>
          </w:tcPr>
          <w:p w14:paraId="4A5F6FE4"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01*</w:t>
            </w:r>
          </w:p>
        </w:tc>
        <w:tc>
          <w:tcPr>
            <w:tcW w:w="1076" w:type="pct"/>
            <w:shd w:val="clear" w:color="auto" w:fill="auto"/>
          </w:tcPr>
          <w:p w14:paraId="4A544EC0"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cu plumb</w:t>
            </w:r>
          </w:p>
        </w:tc>
        <w:tc>
          <w:tcPr>
            <w:tcW w:w="413" w:type="pct"/>
            <w:shd w:val="clear" w:color="auto" w:fill="auto"/>
          </w:tcPr>
          <w:p w14:paraId="1F5DFC2F"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12</w:t>
            </w:r>
          </w:p>
        </w:tc>
        <w:tc>
          <w:tcPr>
            <w:tcW w:w="578" w:type="pct"/>
            <w:shd w:val="clear" w:color="auto" w:fill="auto"/>
          </w:tcPr>
          <w:p w14:paraId="73A06825"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t/an</w:t>
            </w:r>
          </w:p>
        </w:tc>
        <w:tc>
          <w:tcPr>
            <w:tcW w:w="630" w:type="pct"/>
            <w:shd w:val="clear" w:color="auto" w:fill="auto"/>
          </w:tcPr>
          <w:p w14:paraId="6BC841CF"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7C919177"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77867864"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26B7380C" w14:textId="77777777" w:rsidTr="0073414D">
        <w:trPr>
          <w:trHeight w:val="399"/>
        </w:trPr>
        <w:tc>
          <w:tcPr>
            <w:tcW w:w="560" w:type="pct"/>
            <w:shd w:val="clear" w:color="auto" w:fill="auto"/>
          </w:tcPr>
          <w:p w14:paraId="3FB55BA0"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02 02*</w:t>
            </w:r>
          </w:p>
        </w:tc>
        <w:tc>
          <w:tcPr>
            <w:tcW w:w="1076" w:type="pct"/>
            <w:shd w:val="clear" w:color="auto" w:fill="auto"/>
          </w:tcPr>
          <w:p w14:paraId="2B88CE6F"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cu Ni-Cd</w:t>
            </w:r>
          </w:p>
        </w:tc>
        <w:tc>
          <w:tcPr>
            <w:tcW w:w="413" w:type="pct"/>
            <w:shd w:val="clear" w:color="auto" w:fill="auto"/>
          </w:tcPr>
          <w:p w14:paraId="3A6452D7"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78" w:type="pct"/>
            <w:shd w:val="clear" w:color="auto" w:fill="auto"/>
          </w:tcPr>
          <w:p w14:paraId="35CAC5C4"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3F11CADE"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28A0783F"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2F31DB4F"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2D96666F" w14:textId="77777777" w:rsidTr="0073414D">
        <w:tc>
          <w:tcPr>
            <w:tcW w:w="560" w:type="pct"/>
            <w:shd w:val="clear" w:color="auto" w:fill="auto"/>
          </w:tcPr>
          <w:p w14:paraId="5DEDEFBC"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03*</w:t>
            </w:r>
          </w:p>
        </w:tc>
        <w:tc>
          <w:tcPr>
            <w:tcW w:w="1076" w:type="pct"/>
            <w:shd w:val="clear" w:color="auto" w:fill="auto"/>
          </w:tcPr>
          <w:p w14:paraId="0C12F52A"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cu conținut de mercur</w:t>
            </w:r>
          </w:p>
        </w:tc>
        <w:tc>
          <w:tcPr>
            <w:tcW w:w="413" w:type="pct"/>
            <w:shd w:val="clear" w:color="auto" w:fill="auto"/>
          </w:tcPr>
          <w:p w14:paraId="4E53F505"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78" w:type="pct"/>
            <w:shd w:val="clear" w:color="auto" w:fill="auto"/>
          </w:tcPr>
          <w:p w14:paraId="05EB9377"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3984FD1E"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3DEF4D47"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20746D6B"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4DF6BFF8" w14:textId="77777777" w:rsidTr="0073414D">
        <w:tc>
          <w:tcPr>
            <w:tcW w:w="560" w:type="pct"/>
            <w:shd w:val="clear" w:color="auto" w:fill="auto"/>
          </w:tcPr>
          <w:p w14:paraId="7DE46B84"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16 06 04</w:t>
            </w:r>
          </w:p>
        </w:tc>
        <w:tc>
          <w:tcPr>
            <w:tcW w:w="1076" w:type="pct"/>
            <w:shd w:val="clear" w:color="auto" w:fill="auto"/>
          </w:tcPr>
          <w:p w14:paraId="3EFD93D3"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w:t>
            </w:r>
            <w:r w:rsidRPr="0073414D">
              <w:rPr>
                <w:rFonts w:ascii="Times New Roman" w:eastAsia="Times New Roman" w:hAnsi="Times New Roman" w:cs="Times New Roman"/>
                <w:sz w:val="20"/>
                <w:szCs w:val="24"/>
                <w:lang w:val="ro-RO"/>
              </w:rPr>
              <w:t>aterii alcaline (cu excepţia 16 06 03)</w:t>
            </w:r>
          </w:p>
        </w:tc>
        <w:tc>
          <w:tcPr>
            <w:tcW w:w="413" w:type="pct"/>
            <w:shd w:val="clear" w:color="auto" w:fill="auto"/>
          </w:tcPr>
          <w:p w14:paraId="211CDCA5"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78" w:type="pct"/>
            <w:shd w:val="clear" w:color="auto" w:fill="auto"/>
          </w:tcPr>
          <w:p w14:paraId="6B497B5B"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7D0E54F4"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29DE216F"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49B55E7D"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7C5114EF" w14:textId="77777777" w:rsidTr="0073414D">
        <w:tc>
          <w:tcPr>
            <w:tcW w:w="560" w:type="pct"/>
            <w:shd w:val="clear" w:color="auto" w:fill="auto"/>
          </w:tcPr>
          <w:p w14:paraId="0E2F6FC7"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16 06 05</w:t>
            </w:r>
          </w:p>
        </w:tc>
        <w:tc>
          <w:tcPr>
            <w:tcW w:w="1076" w:type="pct"/>
            <w:shd w:val="clear" w:color="auto" w:fill="auto"/>
          </w:tcPr>
          <w:p w14:paraId="4CDFE13C"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Alte baterii și acumulatori</w:t>
            </w:r>
          </w:p>
        </w:tc>
        <w:tc>
          <w:tcPr>
            <w:tcW w:w="413" w:type="pct"/>
            <w:shd w:val="clear" w:color="auto" w:fill="auto"/>
          </w:tcPr>
          <w:p w14:paraId="43D0A0A0"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78" w:type="pct"/>
            <w:shd w:val="clear" w:color="auto" w:fill="auto"/>
          </w:tcPr>
          <w:p w14:paraId="35AEEE32"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12F4C65D"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36A9B3A"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3BD1D7D0"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38C85629" w14:textId="77777777" w:rsidTr="0073414D">
        <w:tc>
          <w:tcPr>
            <w:tcW w:w="560" w:type="pct"/>
            <w:shd w:val="clear" w:color="auto" w:fill="auto"/>
          </w:tcPr>
          <w:p w14:paraId="4D9D14E0"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33*</w:t>
            </w:r>
          </w:p>
        </w:tc>
        <w:tc>
          <w:tcPr>
            <w:tcW w:w="1076" w:type="pct"/>
            <w:shd w:val="clear" w:color="auto" w:fill="auto"/>
          </w:tcPr>
          <w:p w14:paraId="1E36BF8D"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Pr>
                <w:rFonts w:ascii="Times New Roman" w:eastAsia="Times New Roman" w:hAnsi="Times New Roman" w:cs="Times New Roman"/>
                <w:sz w:val="20"/>
                <w:szCs w:val="24"/>
              </w:rPr>
              <w:t>Ba</w:t>
            </w:r>
            <w:r w:rsidRPr="0073414D">
              <w:rPr>
                <w:rFonts w:ascii="Times New Roman" w:eastAsia="Times New Roman" w:hAnsi="Times New Roman" w:cs="Times New Roman"/>
                <w:sz w:val="20"/>
                <w:szCs w:val="24"/>
              </w:rPr>
              <w:t>terii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şi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acumulatori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incluşi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în</w:t>
            </w:r>
            <w:proofErr w:type="spellEnd"/>
            <w:r w:rsidRPr="0073414D">
              <w:rPr>
                <w:rFonts w:ascii="Times New Roman" w:eastAsia="Times New Roman" w:hAnsi="Times New Roman" w:cs="Times New Roman"/>
                <w:sz w:val="20"/>
                <w:szCs w:val="24"/>
              </w:rPr>
              <w:t xml:space="preserve"> 16 06 01, 16 06 02 </w:t>
            </w:r>
            <w:proofErr w:type="spellStart"/>
            <w:r w:rsidRPr="0073414D">
              <w:rPr>
                <w:rFonts w:ascii="Times New Roman" w:eastAsia="Times New Roman" w:hAnsi="Times New Roman" w:cs="Times New Roman"/>
                <w:sz w:val="20"/>
                <w:szCs w:val="24"/>
              </w:rPr>
              <w:t>sau</w:t>
            </w:r>
            <w:proofErr w:type="spellEnd"/>
            <w:r w:rsidRPr="0073414D">
              <w:rPr>
                <w:rFonts w:ascii="Times New Roman" w:eastAsia="Times New Roman" w:hAnsi="Times New Roman" w:cs="Times New Roman"/>
                <w:sz w:val="20"/>
                <w:szCs w:val="24"/>
              </w:rPr>
              <w:t xml:space="preserve"> 16 06 03 </w:t>
            </w:r>
            <w:proofErr w:type="spellStart"/>
            <w:r w:rsidRPr="0073414D">
              <w:rPr>
                <w:rFonts w:ascii="Times New Roman" w:eastAsia="Times New Roman" w:hAnsi="Times New Roman" w:cs="Times New Roman"/>
                <w:sz w:val="20"/>
                <w:szCs w:val="24"/>
              </w:rPr>
              <w:t>şi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baterii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şi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acumulatori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nesortati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conţinând</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aceste</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baterii</w:t>
            </w:r>
            <w:proofErr w:type="spellEnd"/>
          </w:p>
        </w:tc>
        <w:tc>
          <w:tcPr>
            <w:tcW w:w="413" w:type="pct"/>
            <w:shd w:val="clear" w:color="auto" w:fill="auto"/>
          </w:tcPr>
          <w:p w14:paraId="355F4676"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12</w:t>
            </w:r>
          </w:p>
        </w:tc>
        <w:tc>
          <w:tcPr>
            <w:tcW w:w="578" w:type="pct"/>
            <w:shd w:val="clear" w:color="auto" w:fill="auto"/>
          </w:tcPr>
          <w:p w14:paraId="231EE639"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7372EBE0"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1ACFE20B"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341F889A"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60E852A3" w14:textId="77777777" w:rsidTr="0073414D">
        <w:tc>
          <w:tcPr>
            <w:tcW w:w="560" w:type="pct"/>
            <w:shd w:val="clear" w:color="auto" w:fill="auto"/>
          </w:tcPr>
          <w:p w14:paraId="789E310B" w14:textId="77777777" w:rsidR="0073414D"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20 01 34</w:t>
            </w:r>
          </w:p>
        </w:tc>
        <w:tc>
          <w:tcPr>
            <w:tcW w:w="1076" w:type="pct"/>
            <w:shd w:val="clear" w:color="auto" w:fill="auto"/>
          </w:tcPr>
          <w:p w14:paraId="67CC5E24"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w:t>
            </w:r>
            <w:r w:rsidRPr="0073414D">
              <w:rPr>
                <w:rFonts w:ascii="Times New Roman" w:eastAsia="Times New Roman" w:hAnsi="Times New Roman" w:cs="Times New Roman"/>
                <w:sz w:val="20"/>
                <w:szCs w:val="24"/>
                <w:lang w:val="ro-RO"/>
              </w:rPr>
              <w:t>aterii şi acumulatori, altele decât cele specificate la 20 01 33</w:t>
            </w:r>
          </w:p>
        </w:tc>
        <w:tc>
          <w:tcPr>
            <w:tcW w:w="413" w:type="pct"/>
            <w:shd w:val="clear" w:color="auto" w:fill="auto"/>
          </w:tcPr>
          <w:p w14:paraId="264481B1"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78" w:type="pct"/>
            <w:shd w:val="clear" w:color="auto" w:fill="auto"/>
          </w:tcPr>
          <w:p w14:paraId="2D302B62" w14:textId="77777777" w:rsidR="0073414D" w:rsidRDefault="0073414D" w:rsidP="0073414D">
            <w:pPr>
              <w:jc w:val="center"/>
            </w:pPr>
            <w:r w:rsidRPr="004913E7">
              <w:rPr>
                <w:rFonts w:ascii="Times New Roman" w:eastAsia="Times New Roman" w:hAnsi="Times New Roman" w:cs="Times New Roman"/>
                <w:sz w:val="20"/>
                <w:szCs w:val="20"/>
                <w:lang w:val="ro-RO"/>
              </w:rPr>
              <w:t>t/an</w:t>
            </w:r>
          </w:p>
        </w:tc>
        <w:tc>
          <w:tcPr>
            <w:tcW w:w="630" w:type="pct"/>
            <w:shd w:val="clear" w:color="auto" w:fill="auto"/>
          </w:tcPr>
          <w:p w14:paraId="2BFD1E67"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28841A0E"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6EE84D3F"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4BB70EA8" w14:textId="77777777" w:rsidR="00AE6524" w:rsidRDefault="00AE6524" w:rsidP="00387951">
      <w:pPr>
        <w:pStyle w:val="PlainText"/>
        <w:jc w:val="both"/>
        <w:rPr>
          <w:rFonts w:ascii="Times New Roman" w:hAnsi="Times New Roman"/>
          <w:bCs/>
          <w:color w:val="000000"/>
          <w:sz w:val="24"/>
          <w:szCs w:val="24"/>
          <w:lang w:val="ro-RO"/>
        </w:rPr>
      </w:pPr>
    </w:p>
    <w:p w14:paraId="48BA1BE5" w14:textId="77777777" w:rsidR="00F76BF2" w:rsidRPr="00F76BF2" w:rsidRDefault="00F76BF2"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lastRenderedPageBreak/>
        <w:t>Deșeuri comercializate</w:t>
      </w:r>
    </w:p>
    <w:p w14:paraId="26CD0A5E" w14:textId="77777777" w:rsidR="00F76BF2" w:rsidRDefault="00B73EFC" w:rsidP="006A624B">
      <w:pPr>
        <w:pStyle w:val="PlainText"/>
        <w:numPr>
          <w:ilvl w:val="0"/>
          <w:numId w:val="27"/>
        </w:numPr>
        <w:ind w:left="426"/>
        <w:jc w:val="both"/>
        <w:rPr>
          <w:rFonts w:ascii="Times New Roman" w:hAnsi="Times New Roman"/>
          <w:bCs/>
          <w:color w:val="000000"/>
          <w:sz w:val="24"/>
          <w:szCs w:val="24"/>
          <w:lang w:val="ro-RO"/>
        </w:rPr>
      </w:pPr>
      <w:r>
        <w:rPr>
          <w:rFonts w:ascii="Times New Roman" w:hAnsi="Times New Roman"/>
          <w:bCs/>
          <w:color w:val="000000"/>
          <w:sz w:val="24"/>
          <w:szCs w:val="24"/>
          <w:lang w:val="ro-RO"/>
        </w:rPr>
        <w:t>Conform capitolului IV, punctul 2. Deșeurile notificare către Agenția Națională pentru Protecția Mediului, conform  Ordinului nr. 739/2017 privind aprobarea Procedurii de înregistrare a operatorilor economici care nu se supun autorizării de mediu, conform prevederilor OUG 92/2021 privind regimul deșeurilor, cu modificrăile și completările ulterioare;</w:t>
      </w:r>
    </w:p>
    <w:p w14:paraId="23137A63" w14:textId="58B4BD7D" w:rsidR="00F76BF2" w:rsidRDefault="00F76BF2" w:rsidP="00387951">
      <w:pPr>
        <w:pStyle w:val="PlainText"/>
        <w:jc w:val="both"/>
        <w:rPr>
          <w:rFonts w:ascii="Times New Roman" w:hAnsi="Times New Roman"/>
          <w:bCs/>
          <w:color w:val="000000"/>
          <w:sz w:val="24"/>
          <w:szCs w:val="24"/>
          <w:lang w:val="ro-RO"/>
        </w:rPr>
      </w:pPr>
    </w:p>
    <w:p w14:paraId="0FC74329" w14:textId="77777777" w:rsidR="007A5D15" w:rsidRDefault="007A5D15" w:rsidP="00387951">
      <w:pPr>
        <w:pStyle w:val="PlainText"/>
        <w:jc w:val="both"/>
        <w:rPr>
          <w:rFonts w:ascii="Times New Roman" w:hAnsi="Times New Roman"/>
          <w:bCs/>
          <w:color w:val="000000"/>
          <w:sz w:val="24"/>
          <w:szCs w:val="24"/>
          <w:lang w:val="ro-RO"/>
        </w:rPr>
      </w:pPr>
    </w:p>
    <w:p w14:paraId="3D4AF152" w14:textId="77777777" w:rsidR="00387951" w:rsidRPr="00F76BF2" w:rsidRDefault="006D2682" w:rsidP="006A624B">
      <w:pPr>
        <w:pStyle w:val="PlainText"/>
        <w:numPr>
          <w:ilvl w:val="0"/>
          <w:numId w:val="15"/>
        </w:numPr>
        <w:ind w:left="284" w:hanging="284"/>
        <w:jc w:val="both"/>
        <w:rPr>
          <w:rFonts w:ascii="Times New Roman" w:hAnsi="Times New Roman"/>
          <w:b/>
          <w:bCs/>
          <w:color w:val="000000"/>
          <w:sz w:val="24"/>
          <w:szCs w:val="24"/>
          <w:lang w:val="ro-RO"/>
        </w:rPr>
      </w:pPr>
      <w:r w:rsidRPr="00F76BF2">
        <w:rPr>
          <w:rFonts w:ascii="Times New Roman" w:hAnsi="Times New Roman"/>
          <w:b/>
          <w:bCs/>
          <w:color w:val="000000"/>
          <w:sz w:val="24"/>
          <w:szCs w:val="24"/>
          <w:lang w:val="ro-RO"/>
        </w:rPr>
        <w:t>Deşeurile stocate temporar (</w:t>
      </w:r>
      <w:r w:rsidR="00387951" w:rsidRPr="00F76BF2">
        <w:rPr>
          <w:rFonts w:ascii="Times New Roman" w:hAnsi="Times New Roman"/>
          <w:b/>
          <w:bCs/>
          <w:color w:val="000000"/>
          <w:sz w:val="24"/>
          <w:szCs w:val="24"/>
          <w:lang w:val="ro-RO"/>
        </w:rPr>
        <w:t>tipuri, comp</w:t>
      </w:r>
      <w:r w:rsidRPr="00F76BF2">
        <w:rPr>
          <w:rFonts w:ascii="Times New Roman" w:hAnsi="Times New Roman"/>
          <w:b/>
          <w:bCs/>
          <w:color w:val="000000"/>
          <w:sz w:val="24"/>
          <w:szCs w:val="24"/>
          <w:lang w:val="ro-RO"/>
        </w:rPr>
        <w:t xml:space="preserve">ozitie, cantitati, </w:t>
      </w:r>
      <w:r w:rsidR="00972944" w:rsidRPr="00F76BF2">
        <w:rPr>
          <w:rFonts w:ascii="Times New Roman" w:hAnsi="Times New Roman"/>
          <w:b/>
          <w:bCs/>
          <w:color w:val="000000"/>
          <w:sz w:val="24"/>
          <w:szCs w:val="24"/>
          <w:lang w:val="ro-RO"/>
        </w:rPr>
        <w:t>mod de stocare)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
        <w:gridCol w:w="3866"/>
        <w:gridCol w:w="809"/>
        <w:gridCol w:w="991"/>
        <w:gridCol w:w="2997"/>
      </w:tblGrid>
      <w:tr w:rsidR="00972944" w:rsidRPr="0050648C" w14:paraId="5D640D58" w14:textId="77777777" w:rsidTr="00F76BF2">
        <w:trPr>
          <w:cantSplit/>
          <w:trHeight w:val="1028"/>
        </w:trPr>
        <w:tc>
          <w:tcPr>
            <w:tcW w:w="514" w:type="pct"/>
            <w:shd w:val="clear" w:color="auto" w:fill="BFBFBF" w:themeFill="background1" w:themeFillShade="BF"/>
            <w:vAlign w:val="center"/>
          </w:tcPr>
          <w:p w14:paraId="7F18A9F5"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2002" w:type="pct"/>
            <w:shd w:val="clear" w:color="auto" w:fill="BFBFBF" w:themeFill="background1" w:themeFillShade="BF"/>
            <w:vAlign w:val="center"/>
          </w:tcPr>
          <w:p w14:paraId="703D0DAB"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19" w:type="pct"/>
            <w:shd w:val="clear" w:color="auto" w:fill="BFBFBF" w:themeFill="background1" w:themeFillShade="BF"/>
            <w:textDirection w:val="btLr"/>
            <w:vAlign w:val="center"/>
          </w:tcPr>
          <w:p w14:paraId="71424816"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513" w:type="pct"/>
            <w:shd w:val="clear" w:color="auto" w:fill="BFBFBF" w:themeFill="background1" w:themeFillShade="BF"/>
            <w:vAlign w:val="center"/>
          </w:tcPr>
          <w:p w14:paraId="16D474A6"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552" w:type="pct"/>
            <w:shd w:val="clear" w:color="auto" w:fill="BFBFBF" w:themeFill="background1" w:themeFillShade="BF"/>
            <w:vAlign w:val="center"/>
          </w:tcPr>
          <w:p w14:paraId="6F8BB322"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Mod de stocare</w:t>
            </w:r>
          </w:p>
        </w:tc>
      </w:tr>
      <w:tr w:rsidR="00972944" w:rsidRPr="0050648C" w14:paraId="5C511794" w14:textId="77777777" w:rsidTr="00F76BF2">
        <w:tc>
          <w:tcPr>
            <w:tcW w:w="514" w:type="pct"/>
            <w:shd w:val="clear" w:color="auto" w:fill="auto"/>
          </w:tcPr>
          <w:p w14:paraId="6260DBAF"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01*</w:t>
            </w:r>
          </w:p>
        </w:tc>
        <w:tc>
          <w:tcPr>
            <w:tcW w:w="2002" w:type="pct"/>
            <w:shd w:val="clear" w:color="auto" w:fill="auto"/>
          </w:tcPr>
          <w:p w14:paraId="38D8A5F0"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cu plumb</w:t>
            </w:r>
          </w:p>
        </w:tc>
        <w:tc>
          <w:tcPr>
            <w:tcW w:w="419" w:type="pct"/>
            <w:shd w:val="clear" w:color="auto" w:fill="auto"/>
          </w:tcPr>
          <w:p w14:paraId="6A62A819" w14:textId="77777777" w:rsidR="00972944" w:rsidRPr="006C5BEF" w:rsidRDefault="00972944" w:rsidP="005969F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12</w:t>
            </w:r>
          </w:p>
        </w:tc>
        <w:tc>
          <w:tcPr>
            <w:tcW w:w="513" w:type="pct"/>
            <w:shd w:val="clear" w:color="auto" w:fill="auto"/>
          </w:tcPr>
          <w:p w14:paraId="65D7C4F6" w14:textId="77777777" w:rsidR="00972944" w:rsidRPr="006C5BEF" w:rsidRDefault="00972944" w:rsidP="005969F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t/an</w:t>
            </w:r>
          </w:p>
        </w:tc>
        <w:tc>
          <w:tcPr>
            <w:tcW w:w="1552" w:type="pct"/>
            <w:shd w:val="clear" w:color="auto" w:fill="auto"/>
          </w:tcPr>
          <w:p w14:paraId="21ABF134" w14:textId="77777777" w:rsidR="00972944" w:rsidRPr="006C5BEF" w:rsidRDefault="00F76BF2" w:rsidP="005969F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Recipient de plastic cu cuve de retenție în hală pe platforma betonată</w:t>
            </w:r>
          </w:p>
        </w:tc>
      </w:tr>
      <w:tr w:rsidR="00F76BF2" w:rsidRPr="0050648C" w14:paraId="3705DD9A" w14:textId="77777777" w:rsidTr="00F76BF2">
        <w:trPr>
          <w:trHeight w:val="399"/>
        </w:trPr>
        <w:tc>
          <w:tcPr>
            <w:tcW w:w="514" w:type="pct"/>
            <w:shd w:val="clear" w:color="auto" w:fill="auto"/>
          </w:tcPr>
          <w:p w14:paraId="2E0271BE"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02 02*</w:t>
            </w:r>
          </w:p>
        </w:tc>
        <w:tc>
          <w:tcPr>
            <w:tcW w:w="2002" w:type="pct"/>
            <w:shd w:val="clear" w:color="auto" w:fill="auto"/>
          </w:tcPr>
          <w:p w14:paraId="2ED24BDC"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cu Ni-Cd</w:t>
            </w:r>
          </w:p>
        </w:tc>
        <w:tc>
          <w:tcPr>
            <w:tcW w:w="419" w:type="pct"/>
            <w:shd w:val="clear" w:color="auto" w:fill="auto"/>
          </w:tcPr>
          <w:p w14:paraId="54B4F57C"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13" w:type="pct"/>
            <w:shd w:val="clear" w:color="auto" w:fill="auto"/>
          </w:tcPr>
          <w:p w14:paraId="3D3A8996"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09BD1CC8"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Recipient de plastic cu cuve de retenție în hală pe platforma betonată</w:t>
            </w:r>
          </w:p>
        </w:tc>
      </w:tr>
      <w:tr w:rsidR="00F76BF2" w:rsidRPr="0050648C" w14:paraId="4C2E2F3F" w14:textId="77777777" w:rsidTr="00F76BF2">
        <w:tc>
          <w:tcPr>
            <w:tcW w:w="514" w:type="pct"/>
            <w:shd w:val="clear" w:color="auto" w:fill="auto"/>
          </w:tcPr>
          <w:p w14:paraId="77133894"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03*</w:t>
            </w:r>
          </w:p>
        </w:tc>
        <w:tc>
          <w:tcPr>
            <w:tcW w:w="2002" w:type="pct"/>
            <w:shd w:val="clear" w:color="auto" w:fill="auto"/>
          </w:tcPr>
          <w:p w14:paraId="376E8B97"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cu conținut de mercur</w:t>
            </w:r>
          </w:p>
        </w:tc>
        <w:tc>
          <w:tcPr>
            <w:tcW w:w="419" w:type="pct"/>
            <w:shd w:val="clear" w:color="auto" w:fill="auto"/>
          </w:tcPr>
          <w:p w14:paraId="26EDE338"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13" w:type="pct"/>
            <w:shd w:val="clear" w:color="auto" w:fill="auto"/>
          </w:tcPr>
          <w:p w14:paraId="0F329A23"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234FEC6F"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Recipient de plastic cu cuve de retenție în hală pe platforma betonată</w:t>
            </w:r>
          </w:p>
        </w:tc>
      </w:tr>
      <w:tr w:rsidR="00F76BF2" w:rsidRPr="0050648C" w14:paraId="192551F8" w14:textId="77777777" w:rsidTr="00F76BF2">
        <w:trPr>
          <w:trHeight w:val="94"/>
        </w:trPr>
        <w:tc>
          <w:tcPr>
            <w:tcW w:w="514" w:type="pct"/>
            <w:shd w:val="clear" w:color="auto" w:fill="auto"/>
          </w:tcPr>
          <w:p w14:paraId="22D76452"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16 06 04</w:t>
            </w:r>
          </w:p>
        </w:tc>
        <w:tc>
          <w:tcPr>
            <w:tcW w:w="2002" w:type="pct"/>
            <w:shd w:val="clear" w:color="auto" w:fill="auto"/>
          </w:tcPr>
          <w:p w14:paraId="3C306EDD"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w:t>
            </w:r>
            <w:r w:rsidRPr="0073414D">
              <w:rPr>
                <w:rFonts w:ascii="Times New Roman" w:eastAsia="Times New Roman" w:hAnsi="Times New Roman" w:cs="Times New Roman"/>
                <w:sz w:val="20"/>
                <w:szCs w:val="24"/>
                <w:lang w:val="ro-RO"/>
              </w:rPr>
              <w:t>aterii alcaline (cu excepţia 16 06 03)</w:t>
            </w:r>
          </w:p>
        </w:tc>
        <w:tc>
          <w:tcPr>
            <w:tcW w:w="419" w:type="pct"/>
            <w:shd w:val="clear" w:color="auto" w:fill="auto"/>
          </w:tcPr>
          <w:p w14:paraId="2919DC4B"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13" w:type="pct"/>
            <w:shd w:val="clear" w:color="auto" w:fill="auto"/>
          </w:tcPr>
          <w:p w14:paraId="6024F213"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0467B206"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Recipient de plastic în hală pe platforma betonată</w:t>
            </w:r>
          </w:p>
        </w:tc>
      </w:tr>
      <w:tr w:rsidR="00F76BF2" w:rsidRPr="0050648C" w14:paraId="42328127" w14:textId="77777777" w:rsidTr="00F76BF2">
        <w:tc>
          <w:tcPr>
            <w:tcW w:w="514" w:type="pct"/>
            <w:shd w:val="clear" w:color="auto" w:fill="auto"/>
          </w:tcPr>
          <w:p w14:paraId="47C65D00"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16 06 05</w:t>
            </w:r>
          </w:p>
        </w:tc>
        <w:tc>
          <w:tcPr>
            <w:tcW w:w="2002" w:type="pct"/>
            <w:shd w:val="clear" w:color="auto" w:fill="auto"/>
          </w:tcPr>
          <w:p w14:paraId="1FEAB4E6"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Alte baterii și acumulatori</w:t>
            </w:r>
          </w:p>
        </w:tc>
        <w:tc>
          <w:tcPr>
            <w:tcW w:w="419" w:type="pct"/>
            <w:shd w:val="clear" w:color="auto" w:fill="auto"/>
          </w:tcPr>
          <w:p w14:paraId="0A2AA49D"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13" w:type="pct"/>
            <w:shd w:val="clear" w:color="auto" w:fill="auto"/>
          </w:tcPr>
          <w:p w14:paraId="20F9D256"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2B06E2AB"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Recipient de plastic în hală pe platforma betonată</w:t>
            </w:r>
          </w:p>
        </w:tc>
      </w:tr>
      <w:tr w:rsidR="00F76BF2" w:rsidRPr="0050648C" w14:paraId="7470F47F" w14:textId="77777777" w:rsidTr="00F76BF2">
        <w:tc>
          <w:tcPr>
            <w:tcW w:w="514" w:type="pct"/>
            <w:shd w:val="clear" w:color="auto" w:fill="auto"/>
          </w:tcPr>
          <w:p w14:paraId="26919680"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02 11*</w:t>
            </w:r>
          </w:p>
        </w:tc>
        <w:tc>
          <w:tcPr>
            <w:tcW w:w="2002" w:type="pct"/>
            <w:shd w:val="clear" w:color="auto" w:fill="auto"/>
          </w:tcPr>
          <w:p w14:paraId="3A478477"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casate cu conţinut de clorofluorcarburi, HCFC, HFC</w:t>
            </w:r>
          </w:p>
        </w:tc>
        <w:tc>
          <w:tcPr>
            <w:tcW w:w="419" w:type="pct"/>
            <w:shd w:val="clear" w:color="auto" w:fill="auto"/>
          </w:tcPr>
          <w:p w14:paraId="64B1AC82"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180</w:t>
            </w:r>
          </w:p>
        </w:tc>
        <w:tc>
          <w:tcPr>
            <w:tcW w:w="513" w:type="pct"/>
            <w:shd w:val="clear" w:color="auto" w:fill="auto"/>
          </w:tcPr>
          <w:p w14:paraId="0F33EAEB"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55C7FE3B"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 hală, pe platforma betonată/sau în container metalic izolat</w:t>
            </w:r>
          </w:p>
        </w:tc>
      </w:tr>
      <w:tr w:rsidR="00F76BF2" w:rsidRPr="0050648C" w14:paraId="79EBBEC9" w14:textId="77777777" w:rsidTr="00F76BF2">
        <w:tc>
          <w:tcPr>
            <w:tcW w:w="514" w:type="pct"/>
            <w:shd w:val="clear" w:color="auto" w:fill="auto"/>
          </w:tcPr>
          <w:p w14:paraId="2C60AEE3"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02 13*</w:t>
            </w:r>
          </w:p>
        </w:tc>
        <w:tc>
          <w:tcPr>
            <w:tcW w:w="2002" w:type="pct"/>
            <w:shd w:val="clear" w:color="auto" w:fill="auto"/>
          </w:tcPr>
          <w:p w14:paraId="142212F5" w14:textId="77777777" w:rsidR="00F76BF2" w:rsidRPr="0073414D"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casate cu conţinut de componente periculoase*2) altele</w:t>
            </w:r>
          </w:p>
          <w:p w14:paraId="7A3E0855"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73414D">
              <w:rPr>
                <w:rFonts w:ascii="Times New Roman" w:eastAsia="Times New Roman" w:hAnsi="Times New Roman" w:cs="Times New Roman"/>
                <w:sz w:val="20"/>
                <w:szCs w:val="24"/>
                <w:lang w:val="ro-RO"/>
              </w:rPr>
              <w:t>decât cele specificate de la 16 02 09 la 16 02 12</w:t>
            </w:r>
          </w:p>
        </w:tc>
        <w:tc>
          <w:tcPr>
            <w:tcW w:w="419" w:type="pct"/>
            <w:shd w:val="clear" w:color="auto" w:fill="auto"/>
          </w:tcPr>
          <w:p w14:paraId="38D2A216"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156</w:t>
            </w:r>
          </w:p>
        </w:tc>
        <w:tc>
          <w:tcPr>
            <w:tcW w:w="513" w:type="pct"/>
            <w:shd w:val="clear" w:color="auto" w:fill="auto"/>
          </w:tcPr>
          <w:p w14:paraId="03A0ED8D"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4FC5FF9B"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 hală, pe platforma betonată/sau în container metalic izolat</w:t>
            </w:r>
          </w:p>
        </w:tc>
      </w:tr>
      <w:tr w:rsidR="00F76BF2" w:rsidRPr="0050648C" w14:paraId="11AC3A96" w14:textId="77777777" w:rsidTr="00F76BF2">
        <w:tc>
          <w:tcPr>
            <w:tcW w:w="514" w:type="pct"/>
            <w:shd w:val="clear" w:color="auto" w:fill="auto"/>
          </w:tcPr>
          <w:p w14:paraId="64033149"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16 02 14</w:t>
            </w:r>
          </w:p>
        </w:tc>
        <w:tc>
          <w:tcPr>
            <w:tcW w:w="2002" w:type="pct"/>
            <w:shd w:val="clear" w:color="auto" w:fill="auto"/>
          </w:tcPr>
          <w:p w14:paraId="6986988E"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casate, altele decât cele specificate de la 16 02 09 la 16 02 13</w:t>
            </w:r>
          </w:p>
        </w:tc>
        <w:tc>
          <w:tcPr>
            <w:tcW w:w="419" w:type="pct"/>
            <w:shd w:val="clear" w:color="auto" w:fill="auto"/>
          </w:tcPr>
          <w:p w14:paraId="6B977406"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120</w:t>
            </w:r>
          </w:p>
        </w:tc>
        <w:tc>
          <w:tcPr>
            <w:tcW w:w="513" w:type="pct"/>
            <w:shd w:val="clear" w:color="auto" w:fill="auto"/>
          </w:tcPr>
          <w:p w14:paraId="2C4AEE5C"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51A713B7"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Echipamentele mari pe platforma betonată în hală, echipamentele mici în boxpaleți în hală/sau container metalic izolat</w:t>
            </w:r>
          </w:p>
        </w:tc>
      </w:tr>
      <w:tr w:rsidR="00F76BF2" w:rsidRPr="0050648C" w14:paraId="35AF5A7C" w14:textId="77777777" w:rsidTr="00F76BF2">
        <w:tc>
          <w:tcPr>
            <w:tcW w:w="514" w:type="pct"/>
            <w:shd w:val="clear" w:color="auto" w:fill="auto"/>
          </w:tcPr>
          <w:p w14:paraId="17503D93"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33*</w:t>
            </w:r>
          </w:p>
        </w:tc>
        <w:tc>
          <w:tcPr>
            <w:tcW w:w="2002" w:type="pct"/>
            <w:shd w:val="clear" w:color="auto" w:fill="auto"/>
          </w:tcPr>
          <w:p w14:paraId="7C56E2E7"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Pr>
                <w:rFonts w:ascii="Times New Roman" w:eastAsia="Times New Roman" w:hAnsi="Times New Roman" w:cs="Times New Roman"/>
                <w:sz w:val="20"/>
                <w:szCs w:val="24"/>
              </w:rPr>
              <w:t>Ba</w:t>
            </w:r>
            <w:r w:rsidRPr="0073414D">
              <w:rPr>
                <w:rFonts w:ascii="Times New Roman" w:eastAsia="Times New Roman" w:hAnsi="Times New Roman" w:cs="Times New Roman"/>
                <w:sz w:val="20"/>
                <w:szCs w:val="24"/>
              </w:rPr>
              <w:t>terii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şi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acumulatori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incluşi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în</w:t>
            </w:r>
            <w:proofErr w:type="spellEnd"/>
            <w:r w:rsidRPr="0073414D">
              <w:rPr>
                <w:rFonts w:ascii="Times New Roman" w:eastAsia="Times New Roman" w:hAnsi="Times New Roman" w:cs="Times New Roman"/>
                <w:sz w:val="20"/>
                <w:szCs w:val="24"/>
              </w:rPr>
              <w:t xml:space="preserve"> 16 06 01, 16 06 02 </w:t>
            </w:r>
            <w:proofErr w:type="spellStart"/>
            <w:r w:rsidRPr="0073414D">
              <w:rPr>
                <w:rFonts w:ascii="Times New Roman" w:eastAsia="Times New Roman" w:hAnsi="Times New Roman" w:cs="Times New Roman"/>
                <w:sz w:val="20"/>
                <w:szCs w:val="24"/>
              </w:rPr>
              <w:t>sau</w:t>
            </w:r>
            <w:proofErr w:type="spellEnd"/>
            <w:r w:rsidRPr="0073414D">
              <w:rPr>
                <w:rFonts w:ascii="Times New Roman" w:eastAsia="Times New Roman" w:hAnsi="Times New Roman" w:cs="Times New Roman"/>
                <w:sz w:val="20"/>
                <w:szCs w:val="24"/>
              </w:rPr>
              <w:t xml:space="preserve"> 16 06 03 </w:t>
            </w:r>
            <w:proofErr w:type="spellStart"/>
            <w:r w:rsidRPr="0073414D">
              <w:rPr>
                <w:rFonts w:ascii="Times New Roman" w:eastAsia="Times New Roman" w:hAnsi="Times New Roman" w:cs="Times New Roman"/>
                <w:sz w:val="20"/>
                <w:szCs w:val="24"/>
              </w:rPr>
              <w:t>şi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baterii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şi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acumulatori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nesortati</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conţinând</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aceste</w:t>
            </w:r>
            <w:proofErr w:type="spellEnd"/>
            <w:r w:rsidRPr="0073414D">
              <w:rPr>
                <w:rFonts w:ascii="Times New Roman" w:eastAsia="Times New Roman" w:hAnsi="Times New Roman" w:cs="Times New Roman"/>
                <w:sz w:val="20"/>
                <w:szCs w:val="24"/>
              </w:rPr>
              <w:t xml:space="preserve"> </w:t>
            </w:r>
            <w:proofErr w:type="spellStart"/>
            <w:r w:rsidRPr="0073414D">
              <w:rPr>
                <w:rFonts w:ascii="Times New Roman" w:eastAsia="Times New Roman" w:hAnsi="Times New Roman" w:cs="Times New Roman"/>
                <w:sz w:val="20"/>
                <w:szCs w:val="24"/>
              </w:rPr>
              <w:t>baterii</w:t>
            </w:r>
            <w:proofErr w:type="spellEnd"/>
          </w:p>
        </w:tc>
        <w:tc>
          <w:tcPr>
            <w:tcW w:w="419" w:type="pct"/>
            <w:shd w:val="clear" w:color="auto" w:fill="auto"/>
          </w:tcPr>
          <w:p w14:paraId="2C4BA218"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12</w:t>
            </w:r>
          </w:p>
        </w:tc>
        <w:tc>
          <w:tcPr>
            <w:tcW w:w="513" w:type="pct"/>
            <w:shd w:val="clear" w:color="auto" w:fill="auto"/>
          </w:tcPr>
          <w:p w14:paraId="6C963507"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597D443A"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Recipient de plastic în hala pe platforma betonată</w:t>
            </w:r>
          </w:p>
        </w:tc>
      </w:tr>
      <w:tr w:rsidR="00F76BF2" w:rsidRPr="0050648C" w14:paraId="15EEB5D8" w14:textId="77777777" w:rsidTr="00F76BF2">
        <w:tc>
          <w:tcPr>
            <w:tcW w:w="514" w:type="pct"/>
            <w:shd w:val="clear" w:color="auto" w:fill="auto"/>
          </w:tcPr>
          <w:p w14:paraId="232F12BA"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20 01 34</w:t>
            </w:r>
          </w:p>
        </w:tc>
        <w:tc>
          <w:tcPr>
            <w:tcW w:w="2002" w:type="pct"/>
            <w:shd w:val="clear" w:color="auto" w:fill="auto"/>
          </w:tcPr>
          <w:p w14:paraId="5FEE2E94"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w:t>
            </w:r>
            <w:r w:rsidRPr="0073414D">
              <w:rPr>
                <w:rFonts w:ascii="Times New Roman" w:eastAsia="Times New Roman" w:hAnsi="Times New Roman" w:cs="Times New Roman"/>
                <w:sz w:val="20"/>
                <w:szCs w:val="24"/>
                <w:lang w:val="ro-RO"/>
              </w:rPr>
              <w:t>aterii şi acumulatori, altele decât cele specificate la 20 01 33</w:t>
            </w:r>
          </w:p>
        </w:tc>
        <w:tc>
          <w:tcPr>
            <w:tcW w:w="419" w:type="pct"/>
            <w:shd w:val="clear" w:color="auto" w:fill="auto"/>
          </w:tcPr>
          <w:p w14:paraId="4F7DC8C5"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13" w:type="pct"/>
            <w:shd w:val="clear" w:color="auto" w:fill="auto"/>
          </w:tcPr>
          <w:p w14:paraId="278C01B6"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412A7C48"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Recipient de plastic în hala pe platforma betonată</w:t>
            </w:r>
          </w:p>
        </w:tc>
      </w:tr>
      <w:tr w:rsidR="00F76BF2" w:rsidRPr="0050648C" w14:paraId="215FF0B5" w14:textId="77777777" w:rsidTr="00F76BF2">
        <w:tc>
          <w:tcPr>
            <w:tcW w:w="514" w:type="pct"/>
            <w:shd w:val="clear" w:color="auto" w:fill="auto"/>
          </w:tcPr>
          <w:p w14:paraId="01C2D13A"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21*</w:t>
            </w:r>
          </w:p>
        </w:tc>
        <w:tc>
          <w:tcPr>
            <w:tcW w:w="2002" w:type="pct"/>
            <w:shd w:val="clear" w:color="auto" w:fill="auto"/>
          </w:tcPr>
          <w:p w14:paraId="29E14290"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T</w:t>
            </w:r>
            <w:r w:rsidRPr="0073414D">
              <w:rPr>
                <w:rFonts w:ascii="Times New Roman" w:eastAsia="Times New Roman" w:hAnsi="Times New Roman" w:cs="Times New Roman"/>
                <w:sz w:val="20"/>
                <w:szCs w:val="24"/>
                <w:lang w:val="ro-RO"/>
              </w:rPr>
              <w:t>uburi fluorescente şi alte deşeuri cu conţinut de mercur</w:t>
            </w:r>
          </w:p>
        </w:tc>
        <w:tc>
          <w:tcPr>
            <w:tcW w:w="419" w:type="pct"/>
            <w:shd w:val="clear" w:color="auto" w:fill="auto"/>
          </w:tcPr>
          <w:p w14:paraId="41C35366"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513" w:type="pct"/>
            <w:shd w:val="clear" w:color="auto" w:fill="auto"/>
          </w:tcPr>
          <w:p w14:paraId="7D634CAA"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65810314"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Recipient de plastic în hala pe platforma betonată</w:t>
            </w:r>
          </w:p>
        </w:tc>
      </w:tr>
      <w:tr w:rsidR="00F76BF2" w:rsidRPr="0050648C" w14:paraId="6D872635" w14:textId="77777777" w:rsidTr="00F76BF2">
        <w:tc>
          <w:tcPr>
            <w:tcW w:w="514" w:type="pct"/>
            <w:shd w:val="clear" w:color="auto" w:fill="auto"/>
          </w:tcPr>
          <w:p w14:paraId="78A20C71"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23*</w:t>
            </w:r>
          </w:p>
        </w:tc>
        <w:tc>
          <w:tcPr>
            <w:tcW w:w="2002" w:type="pct"/>
            <w:shd w:val="clear" w:color="auto" w:fill="auto"/>
          </w:tcPr>
          <w:p w14:paraId="7BC45032"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abandonate cu conţinut de CFC (clorofluorocarburi)</w:t>
            </w:r>
          </w:p>
        </w:tc>
        <w:tc>
          <w:tcPr>
            <w:tcW w:w="419" w:type="pct"/>
            <w:shd w:val="clear" w:color="auto" w:fill="auto"/>
          </w:tcPr>
          <w:p w14:paraId="354585D3"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180</w:t>
            </w:r>
          </w:p>
        </w:tc>
        <w:tc>
          <w:tcPr>
            <w:tcW w:w="513" w:type="pct"/>
            <w:shd w:val="clear" w:color="auto" w:fill="auto"/>
          </w:tcPr>
          <w:p w14:paraId="472BCCA3"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76567303"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 hală, pe platforma betonată/sau în container metalic izolat</w:t>
            </w:r>
          </w:p>
        </w:tc>
      </w:tr>
      <w:tr w:rsidR="00F76BF2" w:rsidRPr="0050648C" w14:paraId="6F3ACD77" w14:textId="77777777" w:rsidTr="00F76BF2">
        <w:tc>
          <w:tcPr>
            <w:tcW w:w="514" w:type="pct"/>
            <w:shd w:val="clear" w:color="auto" w:fill="auto"/>
          </w:tcPr>
          <w:p w14:paraId="74D1C3A6"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35*</w:t>
            </w:r>
          </w:p>
        </w:tc>
        <w:tc>
          <w:tcPr>
            <w:tcW w:w="2002" w:type="pct"/>
            <w:shd w:val="clear" w:color="auto" w:fill="auto"/>
          </w:tcPr>
          <w:p w14:paraId="2E4BB603" w14:textId="77777777" w:rsidR="00F76BF2" w:rsidRPr="0073414D"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electrice şi electronice casate, altele decât cele specificate la 20 01 21 şi 20</w:t>
            </w:r>
          </w:p>
          <w:p w14:paraId="29924A90"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73414D">
              <w:rPr>
                <w:rFonts w:ascii="Times New Roman" w:eastAsia="Times New Roman" w:hAnsi="Times New Roman" w:cs="Times New Roman"/>
                <w:sz w:val="20"/>
                <w:szCs w:val="24"/>
                <w:lang w:val="ro-RO"/>
              </w:rPr>
              <w:t>01 23 cu conţinut de compon</w:t>
            </w:r>
            <w:r>
              <w:rPr>
                <w:rFonts w:ascii="Times New Roman" w:eastAsia="Times New Roman" w:hAnsi="Times New Roman" w:cs="Times New Roman"/>
                <w:sz w:val="20"/>
                <w:szCs w:val="24"/>
                <w:lang w:val="ro-RO"/>
              </w:rPr>
              <w:t>enţi periculosi*6)</w:t>
            </w:r>
          </w:p>
        </w:tc>
        <w:tc>
          <w:tcPr>
            <w:tcW w:w="419" w:type="pct"/>
            <w:shd w:val="clear" w:color="auto" w:fill="auto"/>
          </w:tcPr>
          <w:p w14:paraId="6C433600"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144</w:t>
            </w:r>
          </w:p>
        </w:tc>
        <w:tc>
          <w:tcPr>
            <w:tcW w:w="513" w:type="pct"/>
            <w:shd w:val="clear" w:color="auto" w:fill="auto"/>
          </w:tcPr>
          <w:p w14:paraId="697B86F9"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42F5EABB"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 hală, pe platforma betonată/sau în container de mare capacitate, izolat</w:t>
            </w:r>
          </w:p>
        </w:tc>
      </w:tr>
      <w:tr w:rsidR="00F76BF2" w:rsidRPr="0050648C" w14:paraId="113F0166" w14:textId="77777777" w:rsidTr="00F76BF2">
        <w:tc>
          <w:tcPr>
            <w:tcW w:w="514" w:type="pct"/>
            <w:shd w:val="clear" w:color="auto" w:fill="auto"/>
          </w:tcPr>
          <w:p w14:paraId="3DE93DA6" w14:textId="77777777" w:rsidR="00F76BF2"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20 01 36</w:t>
            </w:r>
          </w:p>
        </w:tc>
        <w:tc>
          <w:tcPr>
            <w:tcW w:w="2002" w:type="pct"/>
            <w:shd w:val="clear" w:color="auto" w:fill="auto"/>
          </w:tcPr>
          <w:p w14:paraId="37EEE70A" w14:textId="77777777" w:rsidR="00F76BF2" w:rsidRPr="0073414D"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w:t>
            </w:r>
            <w:r w:rsidRPr="0073414D">
              <w:rPr>
                <w:rFonts w:ascii="Times New Roman" w:eastAsia="Times New Roman" w:hAnsi="Times New Roman" w:cs="Times New Roman"/>
                <w:sz w:val="20"/>
                <w:szCs w:val="24"/>
                <w:lang w:val="ro-RO"/>
              </w:rPr>
              <w:t>chipamente electrice şi electronice casate, altele decât cele specificate la 20 01 21, 20 01</w:t>
            </w:r>
          </w:p>
          <w:p w14:paraId="63224D63" w14:textId="77777777" w:rsidR="00F76BF2" w:rsidRPr="0050648C"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73414D">
              <w:rPr>
                <w:rFonts w:ascii="Times New Roman" w:eastAsia="Times New Roman" w:hAnsi="Times New Roman" w:cs="Times New Roman"/>
                <w:sz w:val="20"/>
                <w:szCs w:val="24"/>
                <w:lang w:val="ro-RO"/>
              </w:rPr>
              <w:t>23 şi 20 01 35</w:t>
            </w:r>
          </w:p>
        </w:tc>
        <w:tc>
          <w:tcPr>
            <w:tcW w:w="419" w:type="pct"/>
            <w:shd w:val="clear" w:color="auto" w:fill="auto"/>
          </w:tcPr>
          <w:p w14:paraId="35FFB83D"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120</w:t>
            </w:r>
          </w:p>
        </w:tc>
        <w:tc>
          <w:tcPr>
            <w:tcW w:w="513" w:type="pct"/>
            <w:shd w:val="clear" w:color="auto" w:fill="auto"/>
          </w:tcPr>
          <w:p w14:paraId="2E4BDDDE" w14:textId="77777777" w:rsidR="00F76BF2" w:rsidRDefault="00F76BF2" w:rsidP="00F76BF2">
            <w:pPr>
              <w:jc w:val="center"/>
            </w:pPr>
            <w:r w:rsidRPr="004913E7">
              <w:rPr>
                <w:rFonts w:ascii="Times New Roman" w:eastAsia="Times New Roman" w:hAnsi="Times New Roman" w:cs="Times New Roman"/>
                <w:sz w:val="20"/>
                <w:szCs w:val="20"/>
                <w:lang w:val="ro-RO"/>
              </w:rPr>
              <w:t>t/an</w:t>
            </w:r>
          </w:p>
        </w:tc>
        <w:tc>
          <w:tcPr>
            <w:tcW w:w="1552" w:type="pct"/>
            <w:shd w:val="clear" w:color="auto" w:fill="auto"/>
          </w:tcPr>
          <w:p w14:paraId="2F8B6218" w14:textId="77777777" w:rsidR="00F76BF2" w:rsidRPr="006C5BEF" w:rsidRDefault="00F76BF2" w:rsidP="00F76BF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Echipamentele mari pe platforma betonată în hală, echipamentele mici în boxpaleți în hală/sau container metalic izolat</w:t>
            </w:r>
          </w:p>
        </w:tc>
      </w:tr>
    </w:tbl>
    <w:p w14:paraId="39254EE4" w14:textId="77777777" w:rsidR="00F0005D" w:rsidRDefault="00F0005D" w:rsidP="00F0005D">
      <w:pPr>
        <w:pStyle w:val="PlainText"/>
        <w:ind w:left="284"/>
        <w:jc w:val="both"/>
        <w:rPr>
          <w:rFonts w:ascii="Times New Roman" w:hAnsi="Times New Roman"/>
          <w:b/>
          <w:bCs/>
          <w:color w:val="000000"/>
          <w:sz w:val="24"/>
          <w:szCs w:val="24"/>
          <w:lang w:val="ro-RO"/>
        </w:rPr>
      </w:pPr>
    </w:p>
    <w:p w14:paraId="67505A71" w14:textId="77777777" w:rsidR="00387951" w:rsidRPr="00143724" w:rsidRDefault="000416ED" w:rsidP="006A624B">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14:paraId="10AA842F" w14:textId="215FCCB4" w:rsidR="00143724" w:rsidRDefault="00143724" w:rsidP="00143724">
      <w:pPr>
        <w:pStyle w:val="PlainText"/>
        <w:ind w:left="284"/>
        <w:jc w:val="both"/>
        <w:rPr>
          <w:rFonts w:ascii="Times New Roman" w:hAnsi="Times New Roman"/>
          <w:b/>
          <w:bCs/>
          <w:color w:val="000000"/>
          <w:sz w:val="24"/>
          <w:szCs w:val="24"/>
          <w:lang w:val="ro-RO"/>
        </w:rPr>
      </w:pPr>
    </w:p>
    <w:p w14:paraId="733CD7B3" w14:textId="2EA464BC" w:rsidR="007A5D15" w:rsidRDefault="007A5D15" w:rsidP="00143724">
      <w:pPr>
        <w:pStyle w:val="PlainText"/>
        <w:ind w:left="284"/>
        <w:jc w:val="both"/>
        <w:rPr>
          <w:rFonts w:ascii="Times New Roman" w:hAnsi="Times New Roman"/>
          <w:b/>
          <w:bCs/>
          <w:color w:val="000000"/>
          <w:sz w:val="24"/>
          <w:szCs w:val="24"/>
          <w:lang w:val="ro-RO"/>
        </w:rPr>
      </w:pPr>
    </w:p>
    <w:p w14:paraId="73B95DA8" w14:textId="77777777" w:rsidR="007A5D15" w:rsidRPr="0050648C" w:rsidRDefault="007A5D15" w:rsidP="00143724">
      <w:pPr>
        <w:pStyle w:val="PlainText"/>
        <w:ind w:left="284"/>
        <w:jc w:val="both"/>
        <w:rPr>
          <w:rFonts w:ascii="Times New Roman" w:hAnsi="Times New Roman"/>
          <w:b/>
          <w:bCs/>
          <w:color w:val="000000"/>
          <w:sz w:val="24"/>
          <w:szCs w:val="24"/>
          <w:lang w:val="ro-RO"/>
        </w:rPr>
      </w:pPr>
    </w:p>
    <w:p w14:paraId="789DBE76" w14:textId="77777777" w:rsidR="00387951" w:rsidRDefault="00387951" w:rsidP="006A624B">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lastRenderedPageBreak/>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le</w:t>
      </w:r>
      <w:r w:rsidR="00F0005D">
        <w:rPr>
          <w:rFonts w:ascii="Times New Roman" w:hAnsi="Times New Roman"/>
          <w:b/>
          <w:bCs/>
          <w:color w:val="000000"/>
          <w:sz w:val="24"/>
          <w:szCs w:val="24"/>
          <w:lang w:val="ro-RO"/>
        </w:rPr>
        <w:t xml:space="preserve">  pentru  protecţia  mediului: </w:t>
      </w:r>
    </w:p>
    <w:p w14:paraId="56A0A855" w14:textId="77777777" w:rsidR="00F0005D" w:rsidRPr="005562E6" w:rsidRDefault="00AE6524" w:rsidP="006A624B">
      <w:pPr>
        <w:pStyle w:val="PlainText"/>
        <w:numPr>
          <w:ilvl w:val="0"/>
          <w:numId w:val="27"/>
        </w:numPr>
        <w:ind w:left="426"/>
        <w:jc w:val="both"/>
        <w:rPr>
          <w:rFonts w:ascii="Times New Roman" w:hAnsi="Times New Roman"/>
          <w:b/>
          <w:bCs/>
          <w:color w:val="000000"/>
          <w:sz w:val="24"/>
          <w:szCs w:val="24"/>
          <w:lang w:val="ro-RO"/>
        </w:rPr>
      </w:pPr>
      <w:r>
        <w:rPr>
          <w:rFonts w:ascii="Times New Roman" w:hAnsi="Times New Roman"/>
          <w:bCs/>
          <w:color w:val="000000"/>
          <w:sz w:val="24"/>
          <w:szCs w:val="24"/>
          <w:lang w:val="ro-RO"/>
        </w:rPr>
        <w:t>t</w:t>
      </w:r>
      <w:r w:rsidR="00F0005D">
        <w:rPr>
          <w:rFonts w:ascii="Times New Roman" w:hAnsi="Times New Roman"/>
          <w:bCs/>
          <w:color w:val="000000"/>
          <w:sz w:val="24"/>
          <w:szCs w:val="24"/>
          <w:lang w:val="ro-RO"/>
        </w:rPr>
        <w:t>ransportul deșeurilor se efectuează cu ajutorul unei autoutilitare, conform legistației în vigoare. Ecotic Transilvania SRL deține certificatul de consilier de siguranță pentru transportul rutier al mărfurilor periculoase.</w:t>
      </w:r>
    </w:p>
    <w:p w14:paraId="6C669B45" w14:textId="77777777" w:rsidR="005562E6" w:rsidRPr="005562E6" w:rsidRDefault="005562E6" w:rsidP="005562E6">
      <w:pPr>
        <w:pStyle w:val="PlainText"/>
        <w:ind w:left="284"/>
        <w:jc w:val="both"/>
        <w:rPr>
          <w:rFonts w:ascii="Times New Roman" w:hAnsi="Times New Roman"/>
          <w:b/>
          <w:bCs/>
          <w:color w:val="000000"/>
          <w:sz w:val="24"/>
          <w:szCs w:val="24"/>
          <w:lang w:val="ro-RO"/>
        </w:rPr>
      </w:pPr>
    </w:p>
    <w:p w14:paraId="375F9077" w14:textId="77777777" w:rsidR="00AA6C05" w:rsidRPr="005562E6" w:rsidRDefault="006D4939" w:rsidP="006A624B">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 nu este cazul.</w:t>
      </w:r>
    </w:p>
    <w:p w14:paraId="6835FC5F"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7A1FABDD" w14:textId="77777777" w:rsidR="00387951" w:rsidRPr="0050648C" w:rsidRDefault="00387951" w:rsidP="006A624B">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w:t>
      </w:r>
    </w:p>
    <w:p w14:paraId="2C1137F2" w14:textId="77777777" w:rsidR="00ED6D05" w:rsidRPr="006D4939" w:rsidRDefault="00ED6D05" w:rsidP="006A624B">
      <w:pPr>
        <w:pStyle w:val="ListParagraph"/>
        <w:numPr>
          <w:ilvl w:val="0"/>
          <w:numId w:val="16"/>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2B9BFFBB"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1AAE60FC" w14:textId="77777777" w:rsidR="00387951" w:rsidRPr="006D4939" w:rsidRDefault="00977D29" w:rsidP="006A624B">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14:paraId="55608F81" w14:textId="77777777" w:rsidTr="002B5140">
        <w:tc>
          <w:tcPr>
            <w:tcW w:w="1658" w:type="dxa"/>
            <w:shd w:val="clear" w:color="auto" w:fill="C0C0C0"/>
            <w:vAlign w:val="center"/>
          </w:tcPr>
          <w:p w14:paraId="2ECB51EE"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14:paraId="4912DBA5"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14:paraId="73812E04"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14:paraId="3DCF50EE"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977D29" w:rsidRPr="0050648C" w14:paraId="02B97C2C" w14:textId="77777777" w:rsidTr="002B5140">
        <w:tc>
          <w:tcPr>
            <w:tcW w:w="1658" w:type="dxa"/>
            <w:shd w:val="clear" w:color="auto" w:fill="auto"/>
          </w:tcPr>
          <w:p w14:paraId="746E27EB" w14:textId="77777777" w:rsidR="00977D29" w:rsidRPr="0050648C" w:rsidRDefault="00AE6524"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14:paraId="40FE5D54" w14:textId="77777777" w:rsidR="00977D29" w:rsidRPr="0050648C"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Recipienți metalici</w:t>
            </w:r>
          </w:p>
        </w:tc>
        <w:tc>
          <w:tcPr>
            <w:tcW w:w="2172" w:type="dxa"/>
            <w:shd w:val="clear" w:color="auto" w:fill="auto"/>
          </w:tcPr>
          <w:p w14:paraId="794F3C33" w14:textId="77777777" w:rsidR="00977D29" w:rsidRPr="0050648C"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p>
        </w:tc>
        <w:tc>
          <w:tcPr>
            <w:tcW w:w="1418" w:type="dxa"/>
            <w:shd w:val="clear" w:color="auto" w:fill="auto"/>
          </w:tcPr>
          <w:p w14:paraId="6FC564D0" w14:textId="77777777" w:rsidR="00977D29" w:rsidRPr="0050648C"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buc/an</w:t>
            </w:r>
          </w:p>
        </w:tc>
      </w:tr>
      <w:tr w:rsidR="005E2303" w:rsidRPr="0050648C" w14:paraId="6A0875C0" w14:textId="77777777" w:rsidTr="002B5140">
        <w:tc>
          <w:tcPr>
            <w:tcW w:w="1658" w:type="dxa"/>
            <w:shd w:val="clear" w:color="auto" w:fill="auto"/>
          </w:tcPr>
          <w:p w14:paraId="20DD5A29" w14:textId="77777777" w:rsidR="005E2303" w:rsidRDefault="00AE6524"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14:paraId="66D896E2" w14:textId="77777777" w:rsidR="005E2303"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Recipienți de plastic</w:t>
            </w:r>
          </w:p>
        </w:tc>
        <w:tc>
          <w:tcPr>
            <w:tcW w:w="2172" w:type="dxa"/>
            <w:shd w:val="clear" w:color="auto" w:fill="auto"/>
          </w:tcPr>
          <w:p w14:paraId="1E215197" w14:textId="77777777" w:rsidR="005E2303"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p>
        </w:tc>
        <w:tc>
          <w:tcPr>
            <w:tcW w:w="1418" w:type="dxa"/>
            <w:shd w:val="clear" w:color="auto" w:fill="auto"/>
          </w:tcPr>
          <w:p w14:paraId="7F43E07F" w14:textId="77777777" w:rsidR="005E2303"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buc/an</w:t>
            </w:r>
          </w:p>
        </w:tc>
      </w:tr>
      <w:tr w:rsidR="00AE6524" w:rsidRPr="0050648C" w14:paraId="62ABC868" w14:textId="77777777" w:rsidTr="002B5140">
        <w:tc>
          <w:tcPr>
            <w:tcW w:w="1658" w:type="dxa"/>
            <w:shd w:val="clear" w:color="auto" w:fill="auto"/>
          </w:tcPr>
          <w:p w14:paraId="619A2C47" w14:textId="77777777" w:rsidR="00AE6524" w:rsidRDefault="00AE6524"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14:paraId="72A17E5A" w14:textId="77777777" w:rsidR="00AE6524"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Boxpaleți metalici</w:t>
            </w:r>
          </w:p>
        </w:tc>
        <w:tc>
          <w:tcPr>
            <w:tcW w:w="2172" w:type="dxa"/>
            <w:shd w:val="clear" w:color="auto" w:fill="auto"/>
          </w:tcPr>
          <w:p w14:paraId="38792560" w14:textId="77777777" w:rsidR="00AE6524"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w:t>
            </w:r>
          </w:p>
        </w:tc>
        <w:tc>
          <w:tcPr>
            <w:tcW w:w="1418" w:type="dxa"/>
            <w:shd w:val="clear" w:color="auto" w:fill="auto"/>
          </w:tcPr>
          <w:p w14:paraId="1A9BB642" w14:textId="77777777" w:rsidR="00AE6524"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buc/an</w:t>
            </w:r>
          </w:p>
        </w:tc>
      </w:tr>
      <w:tr w:rsidR="00AE6524" w:rsidRPr="0050648C" w14:paraId="02091483" w14:textId="77777777" w:rsidTr="002B5140">
        <w:tc>
          <w:tcPr>
            <w:tcW w:w="1658" w:type="dxa"/>
            <w:shd w:val="clear" w:color="auto" w:fill="auto"/>
          </w:tcPr>
          <w:p w14:paraId="73343417" w14:textId="77777777" w:rsidR="00AE6524" w:rsidRDefault="00AE6524"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14:paraId="34BF4F4A" w14:textId="77777777" w:rsidR="00AE6524"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Recipienți de plastic anticorozivi pentru baterii</w:t>
            </w:r>
          </w:p>
        </w:tc>
        <w:tc>
          <w:tcPr>
            <w:tcW w:w="2172" w:type="dxa"/>
            <w:shd w:val="clear" w:color="auto" w:fill="auto"/>
          </w:tcPr>
          <w:p w14:paraId="2A51AA51" w14:textId="77777777" w:rsidR="00AE6524"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c>
          <w:tcPr>
            <w:tcW w:w="1418" w:type="dxa"/>
            <w:shd w:val="clear" w:color="auto" w:fill="auto"/>
          </w:tcPr>
          <w:p w14:paraId="19FFB680" w14:textId="77777777" w:rsidR="00AE6524" w:rsidRDefault="00F63B41"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buc/an</w:t>
            </w:r>
          </w:p>
        </w:tc>
      </w:tr>
    </w:tbl>
    <w:p w14:paraId="3164880F" w14:textId="77777777" w:rsidR="00387951" w:rsidRPr="0050648C" w:rsidRDefault="00387951" w:rsidP="00387951">
      <w:pPr>
        <w:autoSpaceDE w:val="0"/>
        <w:autoSpaceDN w:val="0"/>
        <w:adjustRightInd w:val="0"/>
        <w:spacing w:after="0" w:line="240" w:lineRule="auto"/>
        <w:jc w:val="both"/>
        <w:rPr>
          <w:rFonts w:ascii="Times New Roman" w:hAnsi="Times New Roman" w:cs="Times New Roman"/>
          <w:sz w:val="24"/>
          <w:szCs w:val="24"/>
          <w:lang w:val="ro-RO"/>
        </w:rPr>
      </w:pPr>
    </w:p>
    <w:p w14:paraId="78C47034" w14:textId="77777777" w:rsidR="00387951" w:rsidRPr="0050648C" w:rsidRDefault="006D4939" w:rsidP="006A624B">
      <w:pPr>
        <w:pStyle w:val="PlainText"/>
        <w:numPr>
          <w:ilvl w:val="0"/>
          <w:numId w:val="15"/>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w:t>
      </w:r>
    </w:p>
    <w:p w14:paraId="23117A0C" w14:textId="77777777" w:rsidR="00F27D51" w:rsidRPr="006D4939" w:rsidRDefault="005562E6" w:rsidP="006A624B">
      <w:pPr>
        <w:pStyle w:val="ListParagraph"/>
        <w:keepNext/>
        <w:numPr>
          <w:ilvl w:val="0"/>
          <w:numId w:val="16"/>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14:paraId="7083DB46" w14:textId="77777777" w:rsidR="00387951" w:rsidRPr="0050648C" w:rsidRDefault="00387951" w:rsidP="00387951">
      <w:pPr>
        <w:pStyle w:val="PlainText"/>
        <w:jc w:val="both"/>
        <w:rPr>
          <w:rFonts w:ascii="Times New Roman" w:hAnsi="Times New Roman"/>
          <w:b/>
          <w:bCs/>
          <w:iCs/>
          <w:sz w:val="24"/>
          <w:szCs w:val="24"/>
          <w:lang w:val="ro-RO"/>
        </w:rPr>
      </w:pPr>
    </w:p>
    <w:p w14:paraId="0D80001F" w14:textId="77777777" w:rsidR="003B4F79" w:rsidRDefault="003B4F79" w:rsidP="00387951">
      <w:pPr>
        <w:pStyle w:val="PlainText"/>
        <w:jc w:val="both"/>
        <w:rPr>
          <w:rFonts w:ascii="Times New Roman" w:hAnsi="Times New Roman"/>
          <w:b/>
          <w:bCs/>
          <w:iCs/>
          <w:sz w:val="24"/>
          <w:szCs w:val="24"/>
          <w:lang w:val="ro-RO"/>
        </w:rPr>
      </w:pPr>
    </w:p>
    <w:p w14:paraId="02916A20" w14:textId="77777777" w:rsidR="003B4F79" w:rsidRDefault="003B4F79" w:rsidP="00387951">
      <w:pPr>
        <w:pStyle w:val="PlainText"/>
        <w:jc w:val="both"/>
        <w:rPr>
          <w:rFonts w:ascii="Times New Roman" w:hAnsi="Times New Roman"/>
          <w:b/>
          <w:bCs/>
          <w:iCs/>
          <w:sz w:val="24"/>
          <w:szCs w:val="24"/>
          <w:lang w:val="ro-RO"/>
        </w:rPr>
      </w:pPr>
    </w:p>
    <w:p w14:paraId="1FA0FE55"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7E49B8E7" w14:textId="77777777" w:rsidR="009423FC" w:rsidRPr="0050648C" w:rsidRDefault="009423FC" w:rsidP="00387951">
      <w:pPr>
        <w:pStyle w:val="PlainText"/>
        <w:jc w:val="both"/>
        <w:rPr>
          <w:rFonts w:ascii="Times New Roman" w:hAnsi="Times New Roman"/>
          <w:sz w:val="24"/>
          <w:szCs w:val="24"/>
          <w:lang w:val="ro-RO"/>
        </w:rPr>
      </w:pPr>
    </w:p>
    <w:p w14:paraId="6D476555" w14:textId="77777777"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50648C" w14:paraId="16C0B8F4" w14:textId="77777777" w:rsidTr="007B1F35">
        <w:trPr>
          <w:trHeight w:val="70"/>
        </w:trPr>
        <w:tc>
          <w:tcPr>
            <w:tcW w:w="1445" w:type="dxa"/>
            <w:tcBorders>
              <w:top w:val="single" w:sz="4" w:space="0" w:color="000000"/>
              <w:left w:val="single" w:sz="4" w:space="0" w:color="000000"/>
              <w:bottom w:val="single" w:sz="4" w:space="0" w:color="000000"/>
            </w:tcBorders>
            <w:shd w:val="clear" w:color="auto" w:fill="C0C0C0"/>
            <w:vAlign w:val="center"/>
          </w:tcPr>
          <w:p w14:paraId="670771FA" w14:textId="77777777"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14:paraId="23AC66A7" w14:textId="77777777"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14:paraId="27EADE8D" w14:textId="77777777"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14:paraId="78687E71" w14:textId="77777777"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C7B03B" w14:textId="77777777"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740EE5" w:rsidRPr="0050648C" w14:paraId="69F32917" w14:textId="77777777" w:rsidTr="0074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14:paraId="7A84233B" w14:textId="77777777" w:rsidR="00740EE5" w:rsidRPr="00740EE5" w:rsidRDefault="00740EE5" w:rsidP="00740EE5">
            <w:pPr>
              <w:spacing w:after="0" w:line="240" w:lineRule="auto"/>
              <w:jc w:val="center"/>
            </w:pPr>
            <w:r w:rsidRPr="00740EE5">
              <w:rPr>
                <w:rFonts w:ascii="Times New Roman" w:hAnsi="Times New Roman" w:cs="Times New Roman"/>
                <w:sz w:val="20"/>
                <w:szCs w:val="20"/>
                <w:lang w:val="ro-RO"/>
              </w:rPr>
              <w:t>Amestecuri</w:t>
            </w:r>
          </w:p>
        </w:tc>
        <w:tc>
          <w:tcPr>
            <w:tcW w:w="3336" w:type="dxa"/>
            <w:shd w:val="clear" w:color="auto" w:fill="auto"/>
          </w:tcPr>
          <w:p w14:paraId="3A489049" w14:textId="77777777" w:rsidR="00740EE5" w:rsidRPr="00740EE5" w:rsidRDefault="00740EE5" w:rsidP="00740EE5">
            <w:pPr>
              <w:spacing w:after="0" w:line="240" w:lineRule="auto"/>
              <w:jc w:val="center"/>
              <w:rPr>
                <w:rFonts w:ascii="Times New Roman" w:hAnsi="Times New Roman" w:cs="Times New Roman"/>
                <w:sz w:val="20"/>
                <w:szCs w:val="20"/>
                <w:lang w:val="ro-RO" w:eastAsia="ro-RO"/>
              </w:rPr>
            </w:pPr>
            <w:r w:rsidRPr="00740EE5">
              <w:rPr>
                <w:rFonts w:ascii="Times New Roman" w:hAnsi="Times New Roman" w:cs="Times New Roman"/>
                <w:sz w:val="20"/>
                <w:szCs w:val="20"/>
                <w:lang w:val="ro-RO" w:eastAsia="ro-RO"/>
              </w:rPr>
              <w:t>Motorină</w:t>
            </w:r>
          </w:p>
        </w:tc>
        <w:tc>
          <w:tcPr>
            <w:tcW w:w="1134" w:type="dxa"/>
            <w:shd w:val="clear" w:color="auto" w:fill="auto"/>
          </w:tcPr>
          <w:p w14:paraId="0CD4121F" w14:textId="77777777" w:rsidR="00740EE5" w:rsidRPr="00740EE5" w:rsidRDefault="00F63B41"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600</w:t>
            </w:r>
          </w:p>
        </w:tc>
        <w:tc>
          <w:tcPr>
            <w:tcW w:w="992" w:type="dxa"/>
            <w:shd w:val="clear" w:color="auto" w:fill="auto"/>
          </w:tcPr>
          <w:p w14:paraId="3EC7DB52" w14:textId="77777777" w:rsidR="00740EE5" w:rsidRPr="00740EE5" w:rsidRDefault="00740EE5" w:rsidP="00740EE5">
            <w:pPr>
              <w:tabs>
                <w:tab w:val="left" w:pos="6285"/>
              </w:tabs>
              <w:spacing w:after="0" w:line="240" w:lineRule="auto"/>
              <w:jc w:val="center"/>
              <w:rPr>
                <w:rFonts w:ascii="Times New Roman" w:hAnsi="Times New Roman" w:cs="Times New Roman"/>
                <w:sz w:val="20"/>
                <w:szCs w:val="20"/>
                <w:lang w:val="ro-RO"/>
              </w:rPr>
            </w:pPr>
            <w:r w:rsidRPr="00740EE5">
              <w:rPr>
                <w:rFonts w:ascii="Times New Roman" w:hAnsi="Times New Roman" w:cs="Times New Roman"/>
                <w:sz w:val="20"/>
                <w:szCs w:val="20"/>
                <w:lang w:val="ro-RO"/>
              </w:rPr>
              <w:t>l/lună</w:t>
            </w:r>
          </w:p>
        </w:tc>
        <w:tc>
          <w:tcPr>
            <w:tcW w:w="3261" w:type="dxa"/>
            <w:shd w:val="clear" w:color="auto" w:fill="auto"/>
          </w:tcPr>
          <w:p w14:paraId="1435AB23" w14:textId="77777777" w:rsidR="00740EE5" w:rsidRPr="00740EE5" w:rsidRDefault="00B81303" w:rsidP="00740EE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H226, H304, H315, H332, H351, H373, H441</w:t>
            </w:r>
          </w:p>
        </w:tc>
      </w:tr>
    </w:tbl>
    <w:p w14:paraId="307C4D38" w14:textId="77777777" w:rsidR="00A81006" w:rsidRPr="0050648C" w:rsidRDefault="00A81006" w:rsidP="00387951">
      <w:pPr>
        <w:pStyle w:val="PlainText"/>
        <w:jc w:val="both"/>
        <w:rPr>
          <w:rFonts w:ascii="Times New Roman" w:hAnsi="Times New Roman"/>
          <w:b/>
          <w:sz w:val="24"/>
          <w:szCs w:val="24"/>
          <w:lang w:val="ro-RO"/>
        </w:rPr>
      </w:pPr>
    </w:p>
    <w:p w14:paraId="2BAB2C78" w14:textId="77777777"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60D5CA3D"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F63B41">
        <w:rPr>
          <w:rFonts w:ascii="Times New Roman" w:hAnsi="Times New Roman" w:cs="Times New Roman"/>
          <w:sz w:val="24"/>
          <w:szCs w:val="24"/>
          <w:lang w:val="ro-RO" w:eastAsia="ar-SA"/>
        </w:rPr>
        <w:t>;</w:t>
      </w:r>
      <w:r w:rsidR="00292A4E" w:rsidRPr="0050648C">
        <w:rPr>
          <w:rFonts w:ascii="Times New Roman" w:hAnsi="Times New Roman" w:cs="Times New Roman"/>
          <w:sz w:val="24"/>
          <w:szCs w:val="24"/>
          <w:lang w:val="ro-RO" w:eastAsia="ar-SA"/>
        </w:rPr>
        <w:t xml:space="preserve"> </w:t>
      </w:r>
    </w:p>
    <w:p w14:paraId="04BC6D6A"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r w:rsidR="00F63B41">
        <w:rPr>
          <w:rFonts w:ascii="Times New Roman" w:hAnsi="Times New Roman" w:cs="Times New Roman"/>
          <w:noProof/>
          <w:sz w:val="24"/>
          <w:szCs w:val="24"/>
          <w:lang w:val="ro-RO" w:eastAsia="ar-SA"/>
        </w:rPr>
        <w:t>;</w:t>
      </w:r>
    </w:p>
    <w:p w14:paraId="4BBE3A86"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5BD7F74D"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r w:rsidR="00F63B41">
        <w:rPr>
          <w:rFonts w:ascii="Times New Roman" w:eastAsia="Times New Roman" w:hAnsi="Times New Roman" w:cs="Times New Roman"/>
          <w:sz w:val="24"/>
          <w:szCs w:val="24"/>
          <w:lang w:val="ro-RO"/>
        </w:rPr>
        <w:t>;</w:t>
      </w:r>
    </w:p>
    <w:p w14:paraId="07372FE6" w14:textId="77777777" w:rsidR="009423FC" w:rsidRPr="0050648C" w:rsidRDefault="009423FC" w:rsidP="00387951">
      <w:pPr>
        <w:spacing w:after="0" w:line="240" w:lineRule="auto"/>
        <w:jc w:val="both"/>
        <w:rPr>
          <w:rFonts w:ascii="Times New Roman" w:hAnsi="Times New Roman" w:cs="Times New Roman"/>
          <w:sz w:val="24"/>
          <w:szCs w:val="24"/>
          <w:lang w:val="ro-RO"/>
        </w:rPr>
      </w:pPr>
    </w:p>
    <w:p w14:paraId="6B3545BF"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75C19D41"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1FBAC3F8"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5AFCD696"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30C11C00"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7B5BE7DD"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0FDB0E83" w14:textId="77777777" w:rsidR="008478EE" w:rsidRPr="002942EE" w:rsidRDefault="008478EE" w:rsidP="006A624B">
      <w:pPr>
        <w:pStyle w:val="ListParagraph"/>
        <w:numPr>
          <w:ilvl w:val="0"/>
          <w:numId w:val="18"/>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61C86991"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6086BF6F"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2C6AE469"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1BC956E1"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616BB33"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0118559E"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1D9949D2" w14:textId="17AB7DCB" w:rsidR="00045025" w:rsidRDefault="00EB19ED" w:rsidP="006A624B">
      <w:pPr>
        <w:pStyle w:val="ListParagraph"/>
        <w:numPr>
          <w:ilvl w:val="0"/>
          <w:numId w:val="17"/>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29059F3A" w14:textId="77777777" w:rsidR="007A5D15" w:rsidRPr="007A5D15" w:rsidRDefault="007A5D15" w:rsidP="007A5D15">
      <w:pPr>
        <w:spacing w:after="0" w:line="240" w:lineRule="auto"/>
        <w:jc w:val="both"/>
        <w:rPr>
          <w:rFonts w:ascii="Times New Roman" w:eastAsia="Times New Roman" w:hAnsi="Times New Roman" w:cs="Times New Roman"/>
          <w:sz w:val="24"/>
          <w:szCs w:val="24"/>
          <w:lang w:val="ro-RO"/>
        </w:rPr>
      </w:pPr>
    </w:p>
    <w:p w14:paraId="1CB1B258" w14:textId="77777777" w:rsidR="005562E6" w:rsidRDefault="005562E6" w:rsidP="006A624B">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681389A9" w14:textId="77777777" w:rsidR="0000168B" w:rsidRDefault="0000168B" w:rsidP="006A624B">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raportare anuală la APM Cluj, până în data de 20 martie pentru anul anterior a DEEE-urilor colectate în conformitate cu Ordinul nr. 269/2019 privind aprobarea procedurii pentru stabilirea înregistrării, raportării, frecvenței de raportare către Registrul național al producătorilor, precum și a modului de evidență și de raportare a informațiilor prevăzute la art. 9 alin. (4) și al art. 27 alin. (6) din Ordonanța de Urgență a Guvernului nr. 5/2015 privind deșeurile de echipamente electrice și electronice;</w:t>
      </w:r>
    </w:p>
    <w:p w14:paraId="5094F69E" w14:textId="3841E2AF" w:rsidR="0000168B" w:rsidRDefault="0000168B" w:rsidP="006A624B">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raportarea anuală la APM Cluj, până în data de 28 februarie pentru anul anterior, a deșeurilor de baterii și acumulatori (conform Ordinului nr. 1399/2009 pentru aprobarea procedurii privind modul de evidență și raportare a datelor referitoare la baterii și acumulat</w:t>
      </w:r>
      <w:r w:rsidR="00591A33">
        <w:rPr>
          <w:rFonts w:ascii="Times New Roman" w:eastAsia="Times New Roman" w:hAnsi="Times New Roman" w:cs="Times New Roman"/>
          <w:sz w:val="24"/>
          <w:szCs w:val="24"/>
          <w:lang w:val="ro-RO"/>
        </w:rPr>
        <w:t>ori și Ordinului nr. 669/2009);</w:t>
      </w:r>
    </w:p>
    <w:p w14:paraId="52A21B5B" w14:textId="2A9E0A91" w:rsidR="00591A33" w:rsidRDefault="00591A33" w:rsidP="006A624B">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raportare anuală</w:t>
      </w:r>
      <w:r w:rsidR="007A5D15">
        <w:rPr>
          <w:rFonts w:ascii="Times New Roman" w:eastAsia="Times New Roman" w:hAnsi="Times New Roman" w:cs="Times New Roman"/>
          <w:sz w:val="24"/>
          <w:szCs w:val="24"/>
          <w:lang w:val="ro-RO"/>
        </w:rPr>
        <w:t xml:space="preserve"> la APM Cluj a evidenței gestiunii deșeurilor conform art. 48 (1) din OUG nr. 92/2021 privind regimul deșeurillor, cu modificările și completările ulterioare, până la data de 15 martie a anului în curs pentru anul precedent, electronic, în sistemul pus la dispoziție de ANPM.</w:t>
      </w:r>
    </w:p>
    <w:p w14:paraId="63EEB19D" w14:textId="3B9546C8" w:rsidR="0018759B" w:rsidRDefault="0018759B" w:rsidP="0018759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68C93BFF" w14:textId="453627AF" w:rsidR="0018759B" w:rsidRDefault="0018759B" w:rsidP="0018759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7DC5E1DD" w14:textId="77777777" w:rsidR="00574CE3" w:rsidRPr="0050648C" w:rsidRDefault="00574CE3" w:rsidP="002E3F73">
      <w:pPr>
        <w:spacing w:after="0" w:line="240" w:lineRule="auto"/>
        <w:jc w:val="both"/>
        <w:rPr>
          <w:rFonts w:ascii="Times New Roman" w:eastAsia="Times New Roman" w:hAnsi="Times New Roman" w:cs="Times New Roman"/>
          <w:color w:val="FF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5740BD" w14:paraId="57140B9F" w14:textId="77777777" w:rsidTr="007A5D15">
        <w:tc>
          <w:tcPr>
            <w:tcW w:w="195" w:type="pct"/>
            <w:shd w:val="clear" w:color="auto" w:fill="C0C0C0"/>
          </w:tcPr>
          <w:p w14:paraId="2B76CCA7"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Nr. Crt.</w:t>
            </w:r>
          </w:p>
        </w:tc>
        <w:tc>
          <w:tcPr>
            <w:tcW w:w="1684" w:type="pct"/>
            <w:shd w:val="clear" w:color="auto" w:fill="C0C0C0"/>
          </w:tcPr>
          <w:p w14:paraId="0795F5C4"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Denumire raport</w:t>
            </w:r>
          </w:p>
        </w:tc>
        <w:tc>
          <w:tcPr>
            <w:tcW w:w="632" w:type="pct"/>
            <w:shd w:val="clear" w:color="auto" w:fill="C0C0C0"/>
          </w:tcPr>
          <w:p w14:paraId="1F02248A"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Frecvență de raportare</w:t>
            </w:r>
          </w:p>
        </w:tc>
        <w:tc>
          <w:tcPr>
            <w:tcW w:w="842" w:type="pct"/>
            <w:shd w:val="clear" w:color="auto" w:fill="C0C0C0"/>
          </w:tcPr>
          <w:p w14:paraId="30408EC9"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Perioada depunerii raportului</w:t>
            </w:r>
          </w:p>
        </w:tc>
        <w:tc>
          <w:tcPr>
            <w:tcW w:w="1647" w:type="pct"/>
            <w:shd w:val="clear" w:color="auto" w:fill="C0C0C0"/>
          </w:tcPr>
          <w:p w14:paraId="37B287E4"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Acces aplicații SIM</w:t>
            </w:r>
          </w:p>
        </w:tc>
      </w:tr>
      <w:tr w:rsidR="00727F15" w:rsidRPr="005740BD" w14:paraId="6AFCD779" w14:textId="77777777" w:rsidTr="007A5D15">
        <w:tc>
          <w:tcPr>
            <w:tcW w:w="195" w:type="pct"/>
            <w:shd w:val="clear" w:color="auto" w:fill="auto"/>
          </w:tcPr>
          <w:p w14:paraId="370EABC7" w14:textId="77777777" w:rsidR="00727F15" w:rsidRPr="0000168B" w:rsidRDefault="00715B9E" w:rsidP="00727F15">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1</w:t>
            </w:r>
          </w:p>
        </w:tc>
        <w:tc>
          <w:tcPr>
            <w:tcW w:w="1684" w:type="pct"/>
            <w:shd w:val="clear" w:color="auto" w:fill="auto"/>
          </w:tcPr>
          <w:p w14:paraId="48E0C30A" w14:textId="77777777" w:rsidR="00727F15" w:rsidRPr="0000168B"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 xml:space="preserve">Deşeuri Ambalaje: Anexa 1: Producători şi importatori de ambalaje </w:t>
            </w:r>
            <w:r w:rsidRPr="0000168B">
              <w:rPr>
                <w:rFonts w:ascii="Times New Roman" w:eastAsia="Times New Roman" w:hAnsi="Times New Roman" w:cs="Times New Roman"/>
                <w:bCs/>
                <w:sz w:val="20"/>
                <w:szCs w:val="24"/>
                <w:lang w:val="ro-RO" w:eastAsia="ro-RO"/>
              </w:rPr>
              <w:lastRenderedPageBreak/>
              <w:t>de desfacere, de produse ambalate, supraambalatori de produse ambalate</w:t>
            </w:r>
          </w:p>
        </w:tc>
        <w:tc>
          <w:tcPr>
            <w:tcW w:w="632" w:type="pct"/>
            <w:shd w:val="clear" w:color="auto" w:fill="auto"/>
          </w:tcPr>
          <w:p w14:paraId="71A736FD" w14:textId="77777777" w:rsidR="00727F15" w:rsidRPr="0000168B"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lastRenderedPageBreak/>
              <w:t>anual</w:t>
            </w:r>
          </w:p>
        </w:tc>
        <w:tc>
          <w:tcPr>
            <w:tcW w:w="842" w:type="pct"/>
            <w:shd w:val="clear" w:color="auto" w:fill="auto"/>
          </w:tcPr>
          <w:p w14:paraId="36F57861" w14:textId="77777777" w:rsidR="00727F15" w:rsidRPr="0000168B"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1 februarie - 25 februarie</w:t>
            </w:r>
          </w:p>
        </w:tc>
        <w:tc>
          <w:tcPr>
            <w:tcW w:w="1647" w:type="pct"/>
            <w:shd w:val="clear" w:color="auto" w:fill="auto"/>
          </w:tcPr>
          <w:p w14:paraId="0217ED72" w14:textId="2401E104" w:rsidR="007A5D15" w:rsidRPr="0000168B" w:rsidRDefault="00727F15" w:rsidP="007A5D15">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 xml:space="preserve">Anexa 1 - Producători şi importatori de ambalaje de desfacere, de produse </w:t>
            </w:r>
            <w:r w:rsidRPr="0000168B">
              <w:rPr>
                <w:rFonts w:ascii="Times New Roman" w:eastAsia="Times New Roman" w:hAnsi="Times New Roman" w:cs="Times New Roman"/>
                <w:bCs/>
                <w:sz w:val="20"/>
                <w:szCs w:val="24"/>
                <w:lang w:val="ro-RO" w:eastAsia="ro-RO"/>
              </w:rPr>
              <w:lastRenderedPageBreak/>
              <w:t>ambalate, supraambalatori de produse ambalate</w:t>
            </w:r>
            <w:r w:rsidR="007A5D15">
              <w:rPr>
                <w:rFonts w:ascii="Times New Roman" w:eastAsia="Times New Roman" w:hAnsi="Times New Roman" w:cs="Times New Roman"/>
                <w:bCs/>
                <w:sz w:val="20"/>
                <w:szCs w:val="24"/>
                <w:lang w:val="ro-RO" w:eastAsia="ro-RO"/>
              </w:rPr>
              <w:t xml:space="preserve"> – la sediul social.</w:t>
            </w:r>
          </w:p>
        </w:tc>
      </w:tr>
      <w:tr w:rsidR="00715B9E" w:rsidRPr="005740BD" w14:paraId="5F58C693" w14:textId="77777777" w:rsidTr="007A5D15">
        <w:tc>
          <w:tcPr>
            <w:tcW w:w="195" w:type="pct"/>
            <w:shd w:val="clear" w:color="auto" w:fill="auto"/>
          </w:tcPr>
          <w:p w14:paraId="00E32B7C" w14:textId="77777777" w:rsidR="00715B9E" w:rsidRPr="0000168B" w:rsidRDefault="00715B9E" w:rsidP="00727F15">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lastRenderedPageBreak/>
              <w:t>2</w:t>
            </w:r>
          </w:p>
        </w:tc>
        <w:tc>
          <w:tcPr>
            <w:tcW w:w="1684" w:type="pct"/>
            <w:shd w:val="clear" w:color="auto" w:fill="auto"/>
          </w:tcPr>
          <w:p w14:paraId="2607D518" w14:textId="77777777" w:rsidR="00715B9E" w:rsidRPr="0000168B" w:rsidRDefault="00715B9E" w:rsidP="00715B9E">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Statistica deșeurilor: Chestionar 1: COL/TRAT – completat de operatorii ce se ocupă cu colectarea și/sau tratarea deșeurilor</w:t>
            </w:r>
          </w:p>
        </w:tc>
        <w:tc>
          <w:tcPr>
            <w:tcW w:w="632" w:type="pct"/>
            <w:shd w:val="clear" w:color="auto" w:fill="auto"/>
          </w:tcPr>
          <w:p w14:paraId="1586B12B" w14:textId="77777777" w:rsidR="00715B9E" w:rsidRPr="0000168B" w:rsidRDefault="00715B9E" w:rsidP="00727F15">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anual</w:t>
            </w:r>
          </w:p>
        </w:tc>
        <w:tc>
          <w:tcPr>
            <w:tcW w:w="842" w:type="pct"/>
            <w:shd w:val="clear" w:color="auto" w:fill="auto"/>
          </w:tcPr>
          <w:p w14:paraId="6B478D7B" w14:textId="2ECE89C5" w:rsidR="00715B9E" w:rsidRPr="0000168B" w:rsidRDefault="007A5D15"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ianuarie – 20 martie</w:t>
            </w:r>
          </w:p>
        </w:tc>
        <w:tc>
          <w:tcPr>
            <w:tcW w:w="1647" w:type="pct"/>
            <w:shd w:val="clear" w:color="auto" w:fill="auto"/>
          </w:tcPr>
          <w:p w14:paraId="330B9B7D" w14:textId="77777777" w:rsidR="00715B9E" w:rsidRPr="0000168B" w:rsidRDefault="00715B9E" w:rsidP="00727F15">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Chestionar 1: COL/TRAT – completat de operatorii ce se ocupă cu colectarea și/sau tratarea deșeurilor</w:t>
            </w:r>
          </w:p>
        </w:tc>
      </w:tr>
      <w:tr w:rsidR="00715B9E" w:rsidRPr="005740BD" w14:paraId="69686588" w14:textId="77777777" w:rsidTr="007A5D15">
        <w:tc>
          <w:tcPr>
            <w:tcW w:w="195" w:type="pct"/>
            <w:shd w:val="clear" w:color="auto" w:fill="auto"/>
          </w:tcPr>
          <w:p w14:paraId="6BC6F022" w14:textId="77777777" w:rsidR="00715B9E" w:rsidRPr="0000168B" w:rsidRDefault="00715B9E" w:rsidP="00727F15">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3</w:t>
            </w:r>
          </w:p>
        </w:tc>
        <w:tc>
          <w:tcPr>
            <w:tcW w:w="1684" w:type="pct"/>
            <w:shd w:val="clear" w:color="auto" w:fill="auto"/>
          </w:tcPr>
          <w:p w14:paraId="49F7366C" w14:textId="77777777" w:rsidR="00715B9E" w:rsidRPr="0000168B" w:rsidRDefault="00715B9E" w:rsidP="00715B9E">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Deșeuri echipamente electrice și electronice (DEEE): Anexa 09 – Formular de raportare pentru administratorii punctelor de colectare</w:t>
            </w:r>
          </w:p>
        </w:tc>
        <w:tc>
          <w:tcPr>
            <w:tcW w:w="632" w:type="pct"/>
            <w:shd w:val="clear" w:color="auto" w:fill="auto"/>
          </w:tcPr>
          <w:p w14:paraId="2BEFA0A2" w14:textId="77777777" w:rsidR="00715B9E" w:rsidRPr="0000168B" w:rsidRDefault="00715B9E" w:rsidP="00727F15">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anual</w:t>
            </w:r>
          </w:p>
        </w:tc>
        <w:tc>
          <w:tcPr>
            <w:tcW w:w="842" w:type="pct"/>
            <w:shd w:val="clear" w:color="auto" w:fill="auto"/>
          </w:tcPr>
          <w:p w14:paraId="22F220B3" w14:textId="52677CA2" w:rsidR="00715B9E" w:rsidRPr="0000168B" w:rsidRDefault="007A5D15"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ianuarie – 20 martie</w:t>
            </w:r>
          </w:p>
        </w:tc>
        <w:tc>
          <w:tcPr>
            <w:tcW w:w="1647" w:type="pct"/>
            <w:shd w:val="clear" w:color="auto" w:fill="auto"/>
          </w:tcPr>
          <w:p w14:paraId="3DDD2F32" w14:textId="77777777" w:rsidR="00715B9E" w:rsidRPr="0000168B" w:rsidRDefault="00715B9E" w:rsidP="00727F15">
            <w:pPr>
              <w:spacing w:after="0" w:line="240" w:lineRule="auto"/>
              <w:jc w:val="center"/>
              <w:rPr>
                <w:rFonts w:ascii="Times New Roman" w:eastAsia="Times New Roman" w:hAnsi="Times New Roman" w:cs="Times New Roman"/>
                <w:bCs/>
                <w:sz w:val="20"/>
                <w:szCs w:val="24"/>
                <w:lang w:val="ro-RO" w:eastAsia="ro-RO"/>
              </w:rPr>
            </w:pPr>
            <w:r w:rsidRPr="0000168B">
              <w:rPr>
                <w:rFonts w:ascii="Times New Roman" w:eastAsia="Times New Roman" w:hAnsi="Times New Roman" w:cs="Times New Roman"/>
                <w:bCs/>
                <w:sz w:val="20"/>
                <w:szCs w:val="24"/>
                <w:lang w:val="ro-RO" w:eastAsia="ro-RO"/>
              </w:rPr>
              <w:t>Anexa 09 – Formular de raportare pentru administratorii punctelor de colectare</w:t>
            </w:r>
          </w:p>
        </w:tc>
      </w:tr>
    </w:tbl>
    <w:p w14:paraId="7A8DF419"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2DA60D0" w14:textId="77777777" w:rsidR="00D35747" w:rsidRPr="0050648C"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EC0DD9B" w14:textId="097F3E3E"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18759B">
        <w:rPr>
          <w:rFonts w:ascii="Times New Roman" w:eastAsia="Times New Roman" w:hAnsi="Times New Roman" w:cs="Times New Roman"/>
          <w:b/>
          <w:sz w:val="24"/>
          <w:szCs w:val="24"/>
          <w:lang w:val="ro-RO"/>
        </w:rPr>
        <w:t>2</w:t>
      </w:r>
      <w:r w:rsidR="007A5D15">
        <w:rPr>
          <w:rFonts w:ascii="Times New Roman" w:eastAsia="Times New Roman" w:hAnsi="Times New Roman" w:cs="Times New Roman"/>
          <w:b/>
          <w:sz w:val="24"/>
          <w:szCs w:val="24"/>
          <w:lang w:val="ro-RO"/>
        </w:rPr>
        <w:t>0</w:t>
      </w:r>
      <w:r w:rsidRPr="0050648C">
        <w:rPr>
          <w:rFonts w:ascii="Times New Roman" w:eastAsia="Times New Roman" w:hAnsi="Times New Roman" w:cs="Times New Roman"/>
          <w:b/>
          <w:sz w:val="24"/>
          <w:szCs w:val="24"/>
          <w:lang w:val="ro-RO"/>
        </w:rPr>
        <w:t>) pagini și a fost eliberată în 3 exemplare.</w:t>
      </w:r>
    </w:p>
    <w:p w14:paraId="48027F8A"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2E3B145" w14:textId="77777777" w:rsidR="002942EE" w:rsidRDefault="002942EE" w:rsidP="006A0549">
      <w:pPr>
        <w:spacing w:after="0" w:line="240" w:lineRule="auto"/>
        <w:jc w:val="center"/>
        <w:rPr>
          <w:rFonts w:ascii="Times New Roman" w:hAnsi="Times New Roman" w:cs="Times New Roman"/>
          <w:b/>
          <w:sz w:val="24"/>
          <w:szCs w:val="24"/>
          <w:lang w:val="ro-RO"/>
        </w:rPr>
      </w:pPr>
    </w:p>
    <w:p w14:paraId="14145945"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6BB15E31"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0E776B80" w14:textId="77777777" w:rsidR="006A0549" w:rsidRPr="0050648C" w:rsidRDefault="006A0549" w:rsidP="006A0549">
      <w:pPr>
        <w:spacing w:after="0" w:line="240" w:lineRule="auto"/>
        <w:jc w:val="center"/>
        <w:rPr>
          <w:rFonts w:ascii="Times New Roman" w:hAnsi="Times New Roman" w:cs="Times New Roman"/>
          <w:b/>
          <w:sz w:val="24"/>
          <w:szCs w:val="24"/>
          <w:lang w:val="ro-RO"/>
        </w:rPr>
      </w:pPr>
    </w:p>
    <w:p w14:paraId="38B2D67B" w14:textId="46AC65A6" w:rsidR="003C73DB" w:rsidRDefault="003C73DB" w:rsidP="006A0549">
      <w:pPr>
        <w:spacing w:after="0"/>
        <w:rPr>
          <w:rFonts w:ascii="Times New Roman" w:hAnsi="Times New Roman" w:cs="Times New Roman"/>
          <w:b/>
          <w:sz w:val="24"/>
          <w:szCs w:val="24"/>
          <w:lang w:val="ro-RO"/>
        </w:rPr>
      </w:pPr>
    </w:p>
    <w:p w14:paraId="5EC477A8" w14:textId="4ABDF7A2" w:rsidR="003C73DB" w:rsidRDefault="003C73DB" w:rsidP="006A0549">
      <w:pPr>
        <w:spacing w:after="0"/>
        <w:rPr>
          <w:rFonts w:ascii="Times New Roman" w:hAnsi="Times New Roman" w:cs="Times New Roman"/>
          <w:b/>
          <w:sz w:val="24"/>
          <w:szCs w:val="24"/>
          <w:lang w:val="ro-RO"/>
        </w:rPr>
      </w:pPr>
    </w:p>
    <w:p w14:paraId="74D1E8A6" w14:textId="77777777" w:rsidR="003C73DB" w:rsidRDefault="003C73DB" w:rsidP="006A0549">
      <w:pPr>
        <w:spacing w:after="0"/>
        <w:rPr>
          <w:rFonts w:ascii="Times New Roman" w:hAnsi="Times New Roman" w:cs="Times New Roman"/>
          <w:b/>
          <w:sz w:val="24"/>
          <w:szCs w:val="24"/>
          <w:lang w:val="ro-RO"/>
        </w:rPr>
      </w:pPr>
    </w:p>
    <w:p w14:paraId="2EB2CA8A" w14:textId="77777777" w:rsidR="003C73DB" w:rsidRDefault="003C73DB" w:rsidP="006A0549">
      <w:pPr>
        <w:spacing w:after="0"/>
        <w:rPr>
          <w:rFonts w:ascii="Times New Roman" w:hAnsi="Times New Roman" w:cs="Times New Roman"/>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28"/>
      </w:tblGrid>
      <w:tr w:rsidR="003C73DB" w14:paraId="6C7C3EC8" w14:textId="77777777" w:rsidTr="003C73DB">
        <w:tc>
          <w:tcPr>
            <w:tcW w:w="4828" w:type="dxa"/>
          </w:tcPr>
          <w:p w14:paraId="7096F2EF" w14:textId="77777777" w:rsidR="003C73DB" w:rsidRPr="0050648C" w:rsidRDefault="003C73DB" w:rsidP="003C73DB">
            <w:pPr>
              <w:rPr>
                <w:rFonts w:ascii="Times New Roman" w:hAnsi="Times New Roman"/>
                <w:b/>
                <w:sz w:val="24"/>
                <w:szCs w:val="24"/>
                <w:lang w:val="ro-RO"/>
              </w:rPr>
            </w:pPr>
            <w:r w:rsidRPr="0050648C">
              <w:rPr>
                <w:rFonts w:ascii="Times New Roman" w:hAnsi="Times New Roman"/>
                <w:b/>
                <w:sz w:val="24"/>
                <w:szCs w:val="24"/>
                <w:lang w:val="ro-RO"/>
              </w:rPr>
              <w:t xml:space="preserve">ȘEF SERVICIU AAA,                                                                                                                 </w:t>
            </w:r>
          </w:p>
          <w:p w14:paraId="69F29CD4" w14:textId="2E684038" w:rsidR="003C73DB" w:rsidRPr="0050648C" w:rsidRDefault="003C73DB" w:rsidP="003C73DB">
            <w:pPr>
              <w:jc w:val="both"/>
              <w:rPr>
                <w:rFonts w:ascii="Times New Roman" w:hAnsi="Times New Roman"/>
                <w:b/>
                <w:sz w:val="24"/>
                <w:szCs w:val="24"/>
                <w:lang w:val="ro-RO"/>
              </w:rPr>
            </w:pPr>
            <w:r>
              <w:rPr>
                <w:rFonts w:ascii="Times New Roman" w:hAnsi="Times New Roman"/>
                <w:b/>
                <w:sz w:val="24"/>
                <w:szCs w:val="24"/>
                <w:lang w:val="ro-RO"/>
              </w:rPr>
              <w:t>i</w:t>
            </w:r>
            <w:r w:rsidRPr="0050648C">
              <w:rPr>
                <w:rFonts w:ascii="Times New Roman" w:hAnsi="Times New Roman"/>
                <w:b/>
                <w:sz w:val="24"/>
                <w:szCs w:val="24"/>
                <w:lang w:val="ro-RO"/>
              </w:rPr>
              <w:t xml:space="preserve">ng. Anca CÎMPEAN                                                                                                                           </w:t>
            </w:r>
          </w:p>
          <w:p w14:paraId="47777567" w14:textId="77777777" w:rsidR="003C73DB" w:rsidRDefault="003C73DB" w:rsidP="006A0549">
            <w:pPr>
              <w:rPr>
                <w:rFonts w:ascii="Times New Roman" w:hAnsi="Times New Roman"/>
                <w:b/>
                <w:sz w:val="24"/>
                <w:szCs w:val="24"/>
                <w:lang w:val="ro-RO"/>
              </w:rPr>
            </w:pPr>
          </w:p>
          <w:p w14:paraId="4D985B09" w14:textId="77777777" w:rsidR="003C73DB" w:rsidRDefault="003C73DB" w:rsidP="006A0549">
            <w:pPr>
              <w:rPr>
                <w:rFonts w:ascii="Times New Roman" w:hAnsi="Times New Roman"/>
                <w:b/>
                <w:sz w:val="24"/>
                <w:szCs w:val="24"/>
                <w:lang w:val="ro-RO"/>
              </w:rPr>
            </w:pPr>
          </w:p>
          <w:p w14:paraId="30366E58" w14:textId="05C765C8" w:rsidR="003C73DB" w:rsidRDefault="003C73DB" w:rsidP="006A0549">
            <w:pPr>
              <w:rPr>
                <w:rFonts w:ascii="Times New Roman" w:hAnsi="Times New Roman"/>
                <w:b/>
                <w:sz w:val="24"/>
                <w:szCs w:val="24"/>
                <w:lang w:val="ro-RO"/>
              </w:rPr>
            </w:pPr>
            <w:bookmarkStart w:id="0" w:name="_GoBack"/>
            <w:bookmarkEnd w:id="0"/>
          </w:p>
        </w:tc>
        <w:tc>
          <w:tcPr>
            <w:tcW w:w="4828" w:type="dxa"/>
          </w:tcPr>
          <w:p w14:paraId="2782A683" w14:textId="77777777"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ȘEF SERVICIU CFM, </w:t>
            </w:r>
          </w:p>
          <w:p w14:paraId="3333FCF6" w14:textId="2021CCC1"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dr. biol. Paul BELDEAN </w:t>
            </w:r>
          </w:p>
        </w:tc>
      </w:tr>
      <w:tr w:rsidR="003C73DB" w14:paraId="2737579F" w14:textId="77777777" w:rsidTr="003C73DB">
        <w:tc>
          <w:tcPr>
            <w:tcW w:w="4828" w:type="dxa"/>
          </w:tcPr>
          <w:p w14:paraId="1C6A0697" w14:textId="77777777" w:rsidR="003C73DB" w:rsidRPr="0050648C" w:rsidRDefault="003C73DB" w:rsidP="003C73DB">
            <w:pPr>
              <w:jc w:val="both"/>
              <w:rPr>
                <w:rFonts w:ascii="Times New Roman" w:hAnsi="Times New Roman"/>
                <w:b/>
                <w:sz w:val="24"/>
                <w:szCs w:val="24"/>
                <w:lang w:val="ro-RO"/>
              </w:rPr>
            </w:pPr>
            <w:r w:rsidRPr="0050648C">
              <w:rPr>
                <w:rFonts w:ascii="Times New Roman" w:hAnsi="Times New Roman"/>
                <w:b/>
                <w:sz w:val="24"/>
                <w:szCs w:val="24"/>
                <w:lang w:val="ro-RO"/>
              </w:rPr>
              <w:t>Întocmit,</w:t>
            </w:r>
          </w:p>
          <w:p w14:paraId="2A8B8FD2" w14:textId="56D9CC2F" w:rsidR="003C73DB" w:rsidRDefault="003C73DB" w:rsidP="003C73DB">
            <w:pPr>
              <w:jc w:val="both"/>
              <w:rPr>
                <w:rFonts w:ascii="Times New Roman" w:hAnsi="Times New Roman"/>
                <w:b/>
                <w:sz w:val="24"/>
                <w:szCs w:val="24"/>
                <w:lang w:val="ro-RO"/>
              </w:rPr>
            </w:pPr>
            <w:r>
              <w:rPr>
                <w:rFonts w:ascii="Times New Roman" w:hAnsi="Times New Roman"/>
                <w:b/>
                <w:sz w:val="24"/>
                <w:szCs w:val="24"/>
                <w:lang w:val="ro-RO"/>
              </w:rPr>
              <w:t>c</w:t>
            </w:r>
            <w:r w:rsidRPr="0050648C">
              <w:rPr>
                <w:rFonts w:ascii="Times New Roman" w:hAnsi="Times New Roman"/>
                <w:b/>
                <w:sz w:val="24"/>
                <w:szCs w:val="24"/>
                <w:lang w:val="ro-RO"/>
              </w:rPr>
              <w:t xml:space="preserve">ons. </w:t>
            </w:r>
            <w:r>
              <w:rPr>
                <w:rFonts w:ascii="Times New Roman" w:hAnsi="Times New Roman"/>
                <w:b/>
                <w:sz w:val="24"/>
                <w:szCs w:val="24"/>
                <w:lang w:val="ro-RO"/>
              </w:rPr>
              <w:t>Simona-Diana MORARIU</w:t>
            </w:r>
          </w:p>
          <w:p w14:paraId="47193146" w14:textId="701F4C33" w:rsidR="003C73DB" w:rsidRPr="00ED733F" w:rsidRDefault="003C73DB" w:rsidP="003C73DB">
            <w:pPr>
              <w:jc w:val="both"/>
              <w:rPr>
                <w:rFonts w:ascii="Times New Roman" w:hAnsi="Times New Roman"/>
                <w:b/>
                <w:sz w:val="24"/>
                <w:szCs w:val="24"/>
                <w:lang w:val="ro-RO"/>
              </w:rPr>
            </w:pPr>
            <w:r>
              <w:rPr>
                <w:rFonts w:ascii="Times New Roman" w:hAnsi="Times New Roman"/>
                <w:b/>
                <w:sz w:val="24"/>
                <w:szCs w:val="24"/>
                <w:lang w:val="ro-RO"/>
              </w:rPr>
              <w:t>04.04</w:t>
            </w:r>
            <w:r>
              <w:rPr>
                <w:rFonts w:ascii="Times New Roman" w:hAnsi="Times New Roman"/>
                <w:b/>
                <w:sz w:val="24"/>
                <w:szCs w:val="24"/>
                <w:lang w:val="ro-RO"/>
              </w:rPr>
              <w:t>.2023</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p>
          <w:p w14:paraId="7581818E" w14:textId="77777777" w:rsidR="003C73DB" w:rsidRDefault="003C73DB" w:rsidP="006A0549">
            <w:pPr>
              <w:rPr>
                <w:rFonts w:ascii="Times New Roman" w:hAnsi="Times New Roman"/>
                <w:b/>
                <w:sz w:val="24"/>
                <w:szCs w:val="24"/>
                <w:lang w:val="ro-RO"/>
              </w:rPr>
            </w:pPr>
          </w:p>
        </w:tc>
        <w:tc>
          <w:tcPr>
            <w:tcW w:w="4828" w:type="dxa"/>
          </w:tcPr>
          <w:p w14:paraId="5C953577" w14:textId="77777777"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Întocmit, </w:t>
            </w:r>
          </w:p>
          <w:p w14:paraId="04540B04" w14:textId="05959144"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cons. Alina SONIA</w:t>
            </w:r>
          </w:p>
        </w:tc>
      </w:tr>
    </w:tbl>
    <w:p w14:paraId="01F198FD" w14:textId="56D7F687" w:rsidR="003C73DB" w:rsidRDefault="003C73DB" w:rsidP="006A0549">
      <w:pPr>
        <w:spacing w:after="0"/>
        <w:rPr>
          <w:rFonts w:ascii="Times New Roman" w:hAnsi="Times New Roman" w:cs="Times New Roman"/>
          <w:b/>
          <w:sz w:val="24"/>
          <w:szCs w:val="24"/>
          <w:lang w:val="ro-RO"/>
        </w:rPr>
      </w:pPr>
    </w:p>
    <w:p w14:paraId="361977C1" w14:textId="77777777" w:rsidR="003C73DB" w:rsidRDefault="003C73DB" w:rsidP="006A0549">
      <w:pPr>
        <w:spacing w:after="0"/>
        <w:rPr>
          <w:rFonts w:ascii="Times New Roman" w:hAnsi="Times New Roman" w:cs="Times New Roman"/>
          <w:b/>
          <w:sz w:val="24"/>
          <w:szCs w:val="24"/>
          <w:lang w:val="ro-RO"/>
        </w:rPr>
      </w:pPr>
    </w:p>
    <w:p w14:paraId="0397BBF3" w14:textId="238A8403" w:rsidR="003C73DB" w:rsidRDefault="003C73DB" w:rsidP="006A0549">
      <w:pPr>
        <w:spacing w:after="0"/>
        <w:rPr>
          <w:rFonts w:ascii="Times New Roman" w:hAnsi="Times New Roman" w:cs="Times New Roman"/>
          <w:b/>
          <w:sz w:val="24"/>
          <w:szCs w:val="24"/>
          <w:lang w:val="ro-RO"/>
        </w:rPr>
      </w:pPr>
    </w:p>
    <w:p w14:paraId="13F72FD9" w14:textId="01A242AD" w:rsidR="003C73DB" w:rsidRDefault="003C73DB" w:rsidP="006A0549">
      <w:pPr>
        <w:spacing w:after="0"/>
        <w:rPr>
          <w:rFonts w:ascii="Times New Roman" w:hAnsi="Times New Roman" w:cs="Times New Roman"/>
          <w:b/>
          <w:sz w:val="24"/>
          <w:szCs w:val="24"/>
          <w:lang w:val="ro-RO"/>
        </w:rPr>
      </w:pPr>
    </w:p>
    <w:p w14:paraId="48E49C45" w14:textId="04BC8270" w:rsidR="003C73DB" w:rsidRDefault="003C73DB" w:rsidP="006A0549">
      <w:pPr>
        <w:spacing w:after="0"/>
        <w:rPr>
          <w:rFonts w:ascii="Times New Roman" w:hAnsi="Times New Roman" w:cs="Times New Roman"/>
          <w:b/>
          <w:sz w:val="24"/>
          <w:szCs w:val="24"/>
          <w:lang w:val="ro-RO"/>
        </w:rPr>
      </w:pPr>
    </w:p>
    <w:p w14:paraId="4EE4C5E6" w14:textId="3B4E543E" w:rsidR="003C73DB" w:rsidRDefault="003C73DB" w:rsidP="006A0549">
      <w:pPr>
        <w:spacing w:after="0"/>
        <w:rPr>
          <w:rFonts w:ascii="Times New Roman" w:hAnsi="Times New Roman" w:cs="Times New Roman"/>
          <w:b/>
          <w:sz w:val="24"/>
          <w:szCs w:val="24"/>
          <w:lang w:val="ro-RO"/>
        </w:rPr>
      </w:pPr>
    </w:p>
    <w:p w14:paraId="470292C8" w14:textId="27A0DA0D" w:rsidR="003C73DB" w:rsidRDefault="003C73DB" w:rsidP="006A0549">
      <w:pPr>
        <w:spacing w:after="0"/>
        <w:rPr>
          <w:rFonts w:ascii="Times New Roman" w:hAnsi="Times New Roman" w:cs="Times New Roman"/>
          <w:b/>
          <w:sz w:val="24"/>
          <w:szCs w:val="24"/>
          <w:lang w:val="ro-RO"/>
        </w:rPr>
      </w:pPr>
    </w:p>
    <w:p w14:paraId="60D9DCD8" w14:textId="703CC46B" w:rsidR="003C73DB" w:rsidRDefault="003C73DB" w:rsidP="006A0549">
      <w:pPr>
        <w:spacing w:after="0"/>
        <w:rPr>
          <w:rFonts w:ascii="Times New Roman" w:hAnsi="Times New Roman" w:cs="Times New Roman"/>
          <w:b/>
          <w:sz w:val="24"/>
          <w:szCs w:val="24"/>
          <w:lang w:val="ro-RO"/>
        </w:rPr>
      </w:pPr>
    </w:p>
    <w:p w14:paraId="66481ECD" w14:textId="77777777" w:rsidR="003C73DB" w:rsidRDefault="003C73DB" w:rsidP="006A0549">
      <w:pPr>
        <w:spacing w:after="0"/>
        <w:rPr>
          <w:rFonts w:ascii="Times New Roman" w:hAnsi="Times New Roman" w:cs="Times New Roman"/>
          <w:b/>
          <w:sz w:val="24"/>
          <w:szCs w:val="24"/>
          <w:lang w:val="ro-RO"/>
        </w:rPr>
      </w:pPr>
    </w:p>
    <w:sectPr w:rsidR="003C73DB"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875E" w14:textId="77777777" w:rsidR="00085FCB" w:rsidRDefault="00085FCB">
      <w:pPr>
        <w:spacing w:after="0" w:line="240" w:lineRule="auto"/>
      </w:pPr>
      <w:r>
        <w:separator/>
      </w:r>
    </w:p>
  </w:endnote>
  <w:endnote w:type="continuationSeparator" w:id="0">
    <w:p w14:paraId="0AEE4201" w14:textId="77777777" w:rsidR="00085FCB" w:rsidRDefault="0008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CA36363" w14:textId="77777777" w:rsidR="00591A33" w:rsidRPr="00E66CF9" w:rsidRDefault="00591A33"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6DD95B7A" wp14:editId="469737D4">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085FCB">
          <w:rPr>
            <w:rFonts w:ascii="Garamond" w:eastAsia="Calibri" w:hAnsi="Garamond" w:cs="Times New Roman"/>
            <w:noProof/>
            <w:sz w:val="28"/>
            <w:szCs w:val="28"/>
            <w:lang w:val="ro-RO"/>
          </w:rPr>
          <w:object w:dxaOrig="1440" w:dyaOrig="1440" w14:anchorId="32459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2126787" r:id="rId2"/>
          </w:object>
        </w:r>
        <w:r w:rsidRPr="00E66CF9">
          <w:rPr>
            <w:rFonts w:ascii="Garamond" w:eastAsia="Calibri" w:hAnsi="Garamond" w:cs="Times New Roman"/>
            <w:b/>
            <w:sz w:val="24"/>
            <w:szCs w:val="24"/>
            <w:lang w:val="ro-RO"/>
          </w:rPr>
          <w:t>AGENŢIA PENTRU PROTECŢIA MEDIULUI CLUJ</w:t>
        </w:r>
      </w:p>
      <w:p w14:paraId="0328A96E" w14:textId="77777777" w:rsidR="00591A33" w:rsidRPr="00E66CF9" w:rsidRDefault="00591A33"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49F899FB" w14:textId="77777777" w:rsidR="00591A33" w:rsidRPr="00E66CF9" w:rsidRDefault="00591A33"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613814CA" w14:textId="77777777" w:rsidR="00591A33" w:rsidRPr="00E66CF9" w:rsidRDefault="00591A33"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91A33" w:rsidRPr="00E66CF9" w14:paraId="0BD14918" w14:textId="77777777" w:rsidTr="00F37415">
          <w:tc>
            <w:tcPr>
              <w:tcW w:w="8370" w:type="dxa"/>
              <w:shd w:val="clear" w:color="auto" w:fill="auto"/>
            </w:tcPr>
            <w:p w14:paraId="3F827BB9" w14:textId="77777777" w:rsidR="00591A33" w:rsidRPr="00E66CF9" w:rsidRDefault="00591A33"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42C658F8" w14:textId="561B84F5" w:rsidR="00591A33" w:rsidRDefault="00591A33" w:rsidP="007A5D15">
        <w:pPr>
          <w:tabs>
            <w:tab w:val="center" w:pos="4320"/>
            <w:tab w:val="right" w:pos="8640"/>
          </w:tabs>
          <w:spacing w:after="0" w:line="240" w:lineRule="auto"/>
          <w:jc w:val="center"/>
        </w:pPr>
        <w:r>
          <w:fldChar w:fldCharType="begin"/>
        </w:r>
        <w:r>
          <w:instrText xml:space="preserve"> PAGE   \* MERGEFORMAT </w:instrText>
        </w:r>
        <w:r>
          <w:fldChar w:fldCharType="separate"/>
        </w:r>
        <w:r w:rsidR="003C73DB">
          <w:rPr>
            <w:noProof/>
          </w:rPr>
          <w:t>19</w:t>
        </w:r>
        <w:r>
          <w:rPr>
            <w:noProof/>
          </w:rPr>
          <w:fldChar w:fldCharType="end"/>
        </w:r>
        <w:r w:rsidRPr="004E7762">
          <w:rPr>
            <w:rFonts w:ascii="Times New Roman" w:eastAsia="Times New Roman" w:hAnsi="Times New Roman" w:cs="Times New Roman"/>
            <w:color w:val="00214E"/>
            <w:sz w:val="24"/>
            <w:szCs w:val="24"/>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5E5" w14:textId="77777777" w:rsidR="00591A33" w:rsidRPr="00E66CF9" w:rsidRDefault="00591A33"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3DD9D6A3" wp14:editId="690BF312">
              <wp:simplePos x="0" y="0"/>
              <wp:positionH relativeFrom="column">
                <wp:posOffset>-142875</wp:posOffset>
              </wp:positionH>
              <wp:positionV relativeFrom="paragraph">
                <wp:posOffset>22225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8068D" id="_x0000_t32" coordsize="21600,21600" o:spt="32" o:oned="t" path="m,l21600,21600e" filled="f">
              <v:path arrowok="t" fillok="f" o:connecttype="none"/>
              <o:lock v:ext="edit" shapetype="t"/>
            </v:shapetype>
            <v:shape id="Straight Arrow Connector 6" o:spid="_x0000_s1026" type="#_x0000_t32" style="position:absolute;margin-left:-11.25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" strokecolor="#00214e" strokeweight="1.5pt"/>
          </w:pict>
        </mc:Fallback>
      </mc:AlternateContent>
    </w:r>
    <w:r w:rsidR="00085FCB">
      <w:rPr>
        <w:rFonts w:ascii="Garamond" w:eastAsia="Calibri" w:hAnsi="Garamond" w:cs="Times New Roman"/>
        <w:noProof/>
        <w:sz w:val="28"/>
        <w:szCs w:val="28"/>
        <w:lang w:val="ro-RO"/>
      </w:rPr>
      <w:object w:dxaOrig="1440" w:dyaOrig="1440" w14:anchorId="0A78D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42126789" r:id="rId2"/>
      </w:object>
    </w:r>
    <w:r w:rsidRPr="00E66CF9">
      <w:rPr>
        <w:rFonts w:ascii="Garamond" w:eastAsia="Calibri" w:hAnsi="Garamond" w:cs="Times New Roman"/>
        <w:b/>
        <w:sz w:val="24"/>
        <w:szCs w:val="24"/>
        <w:lang w:val="ro-RO"/>
      </w:rPr>
      <w:t>AGENŢIA PENTRU PROTECŢIA MEDIULUI CLUJ</w:t>
    </w:r>
  </w:p>
  <w:p w14:paraId="65B14B47" w14:textId="77777777" w:rsidR="00591A33" w:rsidRPr="00E66CF9" w:rsidRDefault="00591A33"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5DA1E1DF" w14:textId="77777777" w:rsidR="00591A33" w:rsidRPr="00E66CF9" w:rsidRDefault="00591A33"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6630440" w14:textId="77777777" w:rsidR="00591A33" w:rsidRPr="00E66CF9" w:rsidRDefault="00591A33"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91A33" w:rsidRPr="00E66CF9" w14:paraId="7E622F89" w14:textId="77777777" w:rsidTr="00283863">
      <w:tc>
        <w:tcPr>
          <w:tcW w:w="8370" w:type="dxa"/>
          <w:shd w:val="clear" w:color="auto" w:fill="auto"/>
        </w:tcPr>
        <w:p w14:paraId="3FA6D5BB" w14:textId="77777777" w:rsidR="00591A33" w:rsidRPr="00E66CF9" w:rsidRDefault="00591A33"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17C69B59" w14:textId="77777777" w:rsidR="00591A33" w:rsidRPr="00A50C45" w:rsidRDefault="00591A33"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8ABB5" w14:textId="77777777" w:rsidR="00085FCB" w:rsidRDefault="00085FCB">
      <w:pPr>
        <w:spacing w:after="0" w:line="240" w:lineRule="auto"/>
      </w:pPr>
      <w:r>
        <w:separator/>
      </w:r>
    </w:p>
  </w:footnote>
  <w:footnote w:type="continuationSeparator" w:id="0">
    <w:p w14:paraId="1B0BB98F" w14:textId="77777777" w:rsidR="00085FCB" w:rsidRDefault="00085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E535" w14:textId="77777777" w:rsidR="00591A33" w:rsidRDefault="00591A33" w:rsidP="00721FFF">
    <w:pPr>
      <w:pStyle w:val="Header"/>
      <w:tabs>
        <w:tab w:val="clear" w:pos="4680"/>
        <w:tab w:val="clear" w:pos="9360"/>
        <w:tab w:val="left" w:pos="4030"/>
      </w:tabs>
      <w:rPr>
        <w:rFonts w:ascii="Times New Roman" w:hAnsi="Times New Roman" w:cs="Times New Roman"/>
        <w:b/>
        <w:sz w:val="28"/>
        <w:szCs w:val="28"/>
        <w:lang w:val="it-IT"/>
      </w:rPr>
    </w:pPr>
  </w:p>
  <w:p w14:paraId="6E131A23" w14:textId="77777777" w:rsidR="00591A33" w:rsidRDefault="00591A33" w:rsidP="00721FFF">
    <w:pPr>
      <w:pStyle w:val="Header"/>
      <w:tabs>
        <w:tab w:val="clear" w:pos="4680"/>
        <w:tab w:val="clear" w:pos="9360"/>
        <w:tab w:val="left" w:pos="4030"/>
      </w:tabs>
      <w:rPr>
        <w:rFonts w:ascii="Times New Roman" w:hAnsi="Times New Roman" w:cs="Times New Roman"/>
        <w:b/>
        <w:sz w:val="28"/>
        <w:szCs w:val="28"/>
        <w:lang w:val="it-IT"/>
      </w:rPr>
    </w:pPr>
  </w:p>
  <w:p w14:paraId="6DDEA287" w14:textId="77777777" w:rsidR="00591A33" w:rsidRDefault="00085FCB"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2E73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2126788" r:id="rId2"/>
      </w:object>
    </w:r>
    <w:r w:rsidR="00591A33">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6BDC1B72" wp14:editId="7615D002">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E11F4" w14:textId="77777777" w:rsidR="00591A33" w:rsidRPr="0015230F" w:rsidRDefault="00591A33"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63D36952" w14:textId="77777777" w:rsidR="00591A33" w:rsidRPr="00F12E1C" w:rsidRDefault="00591A33"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91A33" w:rsidRPr="00F12E1C" w14:paraId="00227ECE" w14:textId="77777777" w:rsidTr="00E44A21">
      <w:trPr>
        <w:trHeight w:val="692"/>
      </w:trPr>
      <w:tc>
        <w:tcPr>
          <w:tcW w:w="10031" w:type="dxa"/>
          <w:tcBorders>
            <w:top w:val="single" w:sz="8" w:space="0" w:color="000000"/>
            <w:bottom w:val="single" w:sz="8" w:space="0" w:color="000000"/>
          </w:tcBorders>
          <w:shd w:val="clear" w:color="auto" w:fill="auto"/>
          <w:vAlign w:val="center"/>
        </w:tcPr>
        <w:p w14:paraId="407C6B05" w14:textId="77777777" w:rsidR="00591A33" w:rsidRPr="00F12E1C" w:rsidRDefault="00591A33"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46674C19" w14:textId="77777777" w:rsidR="00591A33" w:rsidRPr="00AD564B" w:rsidRDefault="00591A33"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5F2EE3D8"/>
    <w:lvl w:ilvl="0" w:tplc="500AFF4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3572F9"/>
    <w:multiLevelType w:val="hybridMultilevel"/>
    <w:tmpl w:val="0D62E6E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4F70E9"/>
    <w:multiLevelType w:val="hybridMultilevel"/>
    <w:tmpl w:val="CDE8C86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196951"/>
    <w:multiLevelType w:val="hybridMultilevel"/>
    <w:tmpl w:val="486A8F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EC3D49"/>
    <w:multiLevelType w:val="hybridMultilevel"/>
    <w:tmpl w:val="3ECC974C"/>
    <w:lvl w:ilvl="0" w:tplc="EE34D2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8"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9F6464"/>
    <w:multiLevelType w:val="hybridMultilevel"/>
    <w:tmpl w:val="3998D9A6"/>
    <w:lvl w:ilvl="0" w:tplc="04090005">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2"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6A078B"/>
    <w:multiLevelType w:val="hybridMultilevel"/>
    <w:tmpl w:val="3D1478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1B820DB"/>
    <w:multiLevelType w:val="multilevel"/>
    <w:tmpl w:val="67EADF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345D0"/>
    <w:multiLevelType w:val="hybridMultilevel"/>
    <w:tmpl w:val="1E305DF2"/>
    <w:lvl w:ilvl="0" w:tplc="04090019">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15:restartNumberingAfterBreak="0">
    <w:nsid w:val="6BE03E87"/>
    <w:multiLevelType w:val="hybridMultilevel"/>
    <w:tmpl w:val="55227FC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728A77D8"/>
    <w:multiLevelType w:val="hybridMultilevel"/>
    <w:tmpl w:val="C15C8A5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D21FE7"/>
    <w:multiLevelType w:val="hybridMultilevel"/>
    <w:tmpl w:val="2B8846E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9"/>
  </w:num>
  <w:num w:numId="2">
    <w:abstractNumId w:val="25"/>
  </w:num>
  <w:num w:numId="3">
    <w:abstractNumId w:val="9"/>
  </w:num>
  <w:num w:numId="4">
    <w:abstractNumId w:val="30"/>
  </w:num>
  <w:num w:numId="5">
    <w:abstractNumId w:val="1"/>
  </w:num>
  <w:num w:numId="6">
    <w:abstractNumId w:val="18"/>
  </w:num>
  <w:num w:numId="7">
    <w:abstractNumId w:val="29"/>
  </w:num>
  <w:num w:numId="8">
    <w:abstractNumId w:val="15"/>
  </w:num>
  <w:num w:numId="9">
    <w:abstractNumId w:val="7"/>
  </w:num>
  <w:num w:numId="10">
    <w:abstractNumId w:val="21"/>
  </w:num>
  <w:num w:numId="11">
    <w:abstractNumId w:val="12"/>
  </w:num>
  <w:num w:numId="12">
    <w:abstractNumId w:val="27"/>
  </w:num>
  <w:num w:numId="13">
    <w:abstractNumId w:val="14"/>
  </w:num>
  <w:num w:numId="14">
    <w:abstractNumId w:val="8"/>
  </w:num>
  <w:num w:numId="15">
    <w:abstractNumId w:val="0"/>
  </w:num>
  <w:num w:numId="16">
    <w:abstractNumId w:val="13"/>
  </w:num>
  <w:num w:numId="17">
    <w:abstractNumId w:val="10"/>
  </w:num>
  <w:num w:numId="18">
    <w:abstractNumId w:val="17"/>
  </w:num>
  <w:num w:numId="19">
    <w:abstractNumId w:val="24"/>
  </w:num>
  <w:num w:numId="20">
    <w:abstractNumId w:val="23"/>
  </w:num>
  <w:num w:numId="21">
    <w:abstractNumId w:val="2"/>
  </w:num>
  <w:num w:numId="22">
    <w:abstractNumId w:val="3"/>
  </w:num>
  <w:num w:numId="23">
    <w:abstractNumId w:val="28"/>
  </w:num>
  <w:num w:numId="24">
    <w:abstractNumId w:val="26"/>
  </w:num>
  <w:num w:numId="25">
    <w:abstractNumId w:val="4"/>
  </w:num>
  <w:num w:numId="26">
    <w:abstractNumId w:val="11"/>
  </w:num>
  <w:num w:numId="27">
    <w:abstractNumId w:val="16"/>
  </w:num>
  <w:num w:numId="28">
    <w:abstractNumId w:val="6"/>
  </w:num>
  <w:num w:numId="29">
    <w:abstractNumId w:val="22"/>
  </w:num>
  <w:num w:numId="30">
    <w:abstractNumId w:val="20"/>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168B"/>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427E"/>
    <w:rsid w:val="00085FCB"/>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4E67"/>
    <w:rsid w:val="000F5320"/>
    <w:rsid w:val="00100184"/>
    <w:rsid w:val="00102C58"/>
    <w:rsid w:val="00105426"/>
    <w:rsid w:val="0011207A"/>
    <w:rsid w:val="00113FE9"/>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59B"/>
    <w:rsid w:val="00187D72"/>
    <w:rsid w:val="001926D2"/>
    <w:rsid w:val="00192EF2"/>
    <w:rsid w:val="001936FA"/>
    <w:rsid w:val="001A0F09"/>
    <w:rsid w:val="001A1A48"/>
    <w:rsid w:val="001A3FB8"/>
    <w:rsid w:val="001A478D"/>
    <w:rsid w:val="001A5FA9"/>
    <w:rsid w:val="001B0576"/>
    <w:rsid w:val="001B1028"/>
    <w:rsid w:val="001B5AB7"/>
    <w:rsid w:val="001B5E56"/>
    <w:rsid w:val="001B719D"/>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26998"/>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679E3"/>
    <w:rsid w:val="00270A52"/>
    <w:rsid w:val="00273164"/>
    <w:rsid w:val="00274E32"/>
    <w:rsid w:val="00275E23"/>
    <w:rsid w:val="002771E3"/>
    <w:rsid w:val="00280C36"/>
    <w:rsid w:val="00283863"/>
    <w:rsid w:val="0028559E"/>
    <w:rsid w:val="00285726"/>
    <w:rsid w:val="00286B22"/>
    <w:rsid w:val="002908FF"/>
    <w:rsid w:val="002919ED"/>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45F9"/>
    <w:rsid w:val="002D6AF1"/>
    <w:rsid w:val="002D7AD3"/>
    <w:rsid w:val="002E0B5A"/>
    <w:rsid w:val="002E3F73"/>
    <w:rsid w:val="002F00CF"/>
    <w:rsid w:val="002F0D5D"/>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42C"/>
    <w:rsid w:val="0034171E"/>
    <w:rsid w:val="00346FA6"/>
    <w:rsid w:val="00347279"/>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2EFF"/>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EAD"/>
    <w:rsid w:val="003B4959"/>
    <w:rsid w:val="003B4F79"/>
    <w:rsid w:val="003B728A"/>
    <w:rsid w:val="003C02D8"/>
    <w:rsid w:val="003C03A2"/>
    <w:rsid w:val="003C0B60"/>
    <w:rsid w:val="003C190D"/>
    <w:rsid w:val="003C3D98"/>
    <w:rsid w:val="003C3EC2"/>
    <w:rsid w:val="003C6467"/>
    <w:rsid w:val="003C73DB"/>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36B79"/>
    <w:rsid w:val="0044062D"/>
    <w:rsid w:val="00444170"/>
    <w:rsid w:val="00445BEB"/>
    <w:rsid w:val="0044630B"/>
    <w:rsid w:val="00450272"/>
    <w:rsid w:val="00451D96"/>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69E"/>
    <w:rsid w:val="004F3E08"/>
    <w:rsid w:val="004F6C11"/>
    <w:rsid w:val="004F757A"/>
    <w:rsid w:val="005020AD"/>
    <w:rsid w:val="00503242"/>
    <w:rsid w:val="00505A0E"/>
    <w:rsid w:val="0050648C"/>
    <w:rsid w:val="00506BF0"/>
    <w:rsid w:val="00506D7B"/>
    <w:rsid w:val="00506DA9"/>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0BD"/>
    <w:rsid w:val="00574CE3"/>
    <w:rsid w:val="00576A3C"/>
    <w:rsid w:val="0058214D"/>
    <w:rsid w:val="005833F6"/>
    <w:rsid w:val="00583D12"/>
    <w:rsid w:val="0058433B"/>
    <w:rsid w:val="00584CFA"/>
    <w:rsid w:val="00585461"/>
    <w:rsid w:val="0058621D"/>
    <w:rsid w:val="005871CA"/>
    <w:rsid w:val="00591A33"/>
    <w:rsid w:val="005925CD"/>
    <w:rsid w:val="0059580A"/>
    <w:rsid w:val="00595D1F"/>
    <w:rsid w:val="00596585"/>
    <w:rsid w:val="005969F5"/>
    <w:rsid w:val="0059739D"/>
    <w:rsid w:val="00597AB3"/>
    <w:rsid w:val="005A1720"/>
    <w:rsid w:val="005A2CF1"/>
    <w:rsid w:val="005A3BE6"/>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5A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9ED"/>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A624B"/>
    <w:rsid w:val="006B0801"/>
    <w:rsid w:val="006B0D6A"/>
    <w:rsid w:val="006B5F63"/>
    <w:rsid w:val="006B73B7"/>
    <w:rsid w:val="006B76E9"/>
    <w:rsid w:val="006C5BEF"/>
    <w:rsid w:val="006C6829"/>
    <w:rsid w:val="006C7771"/>
    <w:rsid w:val="006D202D"/>
    <w:rsid w:val="006D2682"/>
    <w:rsid w:val="006D4939"/>
    <w:rsid w:val="006D5AE4"/>
    <w:rsid w:val="006E2451"/>
    <w:rsid w:val="006E2638"/>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5B9E"/>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2DFB"/>
    <w:rsid w:val="0073414D"/>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A5D15"/>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5D9A"/>
    <w:rsid w:val="008D6FD6"/>
    <w:rsid w:val="008E0272"/>
    <w:rsid w:val="008E1FE3"/>
    <w:rsid w:val="008E2311"/>
    <w:rsid w:val="008E4248"/>
    <w:rsid w:val="008E59AD"/>
    <w:rsid w:val="008E5B41"/>
    <w:rsid w:val="008E608B"/>
    <w:rsid w:val="008E6AC8"/>
    <w:rsid w:val="008F2F84"/>
    <w:rsid w:val="008F53EF"/>
    <w:rsid w:val="008F5526"/>
    <w:rsid w:val="008F56C1"/>
    <w:rsid w:val="00906C44"/>
    <w:rsid w:val="00906CE4"/>
    <w:rsid w:val="00910034"/>
    <w:rsid w:val="009141AC"/>
    <w:rsid w:val="00915B3A"/>
    <w:rsid w:val="009170F9"/>
    <w:rsid w:val="009200F0"/>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2944"/>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07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3FDC"/>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6C86"/>
    <w:rsid w:val="00AD72D1"/>
    <w:rsid w:val="00AE2664"/>
    <w:rsid w:val="00AE2E97"/>
    <w:rsid w:val="00AE2EF8"/>
    <w:rsid w:val="00AE583E"/>
    <w:rsid w:val="00AE6524"/>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765"/>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3EFC"/>
    <w:rsid w:val="00B76661"/>
    <w:rsid w:val="00B766EB"/>
    <w:rsid w:val="00B80C48"/>
    <w:rsid w:val="00B81303"/>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5C94"/>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3CCB"/>
    <w:rsid w:val="00CD4380"/>
    <w:rsid w:val="00CD4D2B"/>
    <w:rsid w:val="00CD5666"/>
    <w:rsid w:val="00CD58ED"/>
    <w:rsid w:val="00CD5A71"/>
    <w:rsid w:val="00CE275A"/>
    <w:rsid w:val="00CE3C76"/>
    <w:rsid w:val="00CE565C"/>
    <w:rsid w:val="00CE6293"/>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2E18"/>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471"/>
    <w:rsid w:val="00E22C2D"/>
    <w:rsid w:val="00E263CB"/>
    <w:rsid w:val="00E26DBF"/>
    <w:rsid w:val="00E277D1"/>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483A"/>
    <w:rsid w:val="00E676D7"/>
    <w:rsid w:val="00E6793C"/>
    <w:rsid w:val="00E7383E"/>
    <w:rsid w:val="00E828BA"/>
    <w:rsid w:val="00E83BA1"/>
    <w:rsid w:val="00E84018"/>
    <w:rsid w:val="00E8580A"/>
    <w:rsid w:val="00E8645D"/>
    <w:rsid w:val="00E8693A"/>
    <w:rsid w:val="00E87A56"/>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8FC"/>
    <w:rsid w:val="00F0005D"/>
    <w:rsid w:val="00F000B0"/>
    <w:rsid w:val="00F01F9B"/>
    <w:rsid w:val="00F02D1C"/>
    <w:rsid w:val="00F046D6"/>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7BB"/>
    <w:rsid w:val="00F4194C"/>
    <w:rsid w:val="00F44AE2"/>
    <w:rsid w:val="00F464E5"/>
    <w:rsid w:val="00F52137"/>
    <w:rsid w:val="00F55AA6"/>
    <w:rsid w:val="00F56EE4"/>
    <w:rsid w:val="00F624E1"/>
    <w:rsid w:val="00F62DFB"/>
    <w:rsid w:val="00F63B41"/>
    <w:rsid w:val="00F64EB4"/>
    <w:rsid w:val="00F66556"/>
    <w:rsid w:val="00F702F1"/>
    <w:rsid w:val="00F71B62"/>
    <w:rsid w:val="00F73090"/>
    <w:rsid w:val="00F74C18"/>
    <w:rsid w:val="00F75242"/>
    <w:rsid w:val="00F76BF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060E"/>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20E0"/>
    <w:rsid w:val="00FE6B3C"/>
    <w:rsid w:val="00FF07B6"/>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49B31D4"/>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styleId="CommentReference">
    <w:name w:val="annotation reference"/>
    <w:basedOn w:val="DefaultParagraphFont"/>
    <w:uiPriority w:val="99"/>
    <w:semiHidden/>
    <w:unhideWhenUsed/>
    <w:rsid w:val="000F4E67"/>
    <w:rPr>
      <w:sz w:val="16"/>
      <w:szCs w:val="16"/>
    </w:rPr>
  </w:style>
  <w:style w:type="paragraph" w:styleId="CommentText">
    <w:name w:val="annotation text"/>
    <w:basedOn w:val="Normal"/>
    <w:link w:val="CommentTextChar"/>
    <w:uiPriority w:val="99"/>
    <w:semiHidden/>
    <w:unhideWhenUsed/>
    <w:rsid w:val="000F4E67"/>
    <w:pPr>
      <w:spacing w:line="240" w:lineRule="auto"/>
    </w:pPr>
    <w:rPr>
      <w:sz w:val="20"/>
      <w:szCs w:val="20"/>
    </w:rPr>
  </w:style>
  <w:style w:type="character" w:customStyle="1" w:styleId="CommentTextChar">
    <w:name w:val="Comment Text Char"/>
    <w:basedOn w:val="DefaultParagraphFont"/>
    <w:link w:val="CommentText"/>
    <w:uiPriority w:val="99"/>
    <w:semiHidden/>
    <w:rsid w:val="000F4E67"/>
    <w:rPr>
      <w:sz w:val="20"/>
      <w:szCs w:val="20"/>
    </w:rPr>
  </w:style>
  <w:style w:type="paragraph" w:styleId="CommentSubject">
    <w:name w:val="annotation subject"/>
    <w:basedOn w:val="CommentText"/>
    <w:next w:val="CommentText"/>
    <w:link w:val="CommentSubjectChar"/>
    <w:uiPriority w:val="99"/>
    <w:semiHidden/>
    <w:unhideWhenUsed/>
    <w:rsid w:val="000F4E67"/>
    <w:rPr>
      <w:b/>
      <w:bCs/>
    </w:rPr>
  </w:style>
  <w:style w:type="character" w:customStyle="1" w:styleId="CommentSubjectChar">
    <w:name w:val="Comment Subject Char"/>
    <w:basedOn w:val="CommentTextChar"/>
    <w:link w:val="CommentSubject"/>
    <w:uiPriority w:val="99"/>
    <w:semiHidden/>
    <w:rsid w:val="000F4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13854470">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363F-43FC-4372-AA96-B005A1A0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20</Pages>
  <Words>7846</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131</cp:revision>
  <cp:lastPrinted>2023-01-26T12:47:00Z</cp:lastPrinted>
  <dcterms:created xsi:type="dcterms:W3CDTF">2022-10-28T09:14:00Z</dcterms:created>
  <dcterms:modified xsi:type="dcterms:W3CDTF">2023-04-04T12:20:00Z</dcterms:modified>
</cp:coreProperties>
</file>