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 xml:space="preserve">Nr. </w:t>
      </w:r>
      <w:r w:rsidR="006F31FE" w:rsidRPr="005814F2">
        <w:rPr>
          <w:rFonts w:ascii="Times New Roman" w:eastAsia="Calibri" w:hAnsi="Times New Roman" w:cs="Times New Roman"/>
          <w:b/>
          <w:noProof/>
          <w:sz w:val="25"/>
          <w:szCs w:val="25"/>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8B5C25">
        <w:rPr>
          <w:rFonts w:ascii="Times New Roman" w:eastAsia="Calibri" w:hAnsi="Times New Roman" w:cs="Times New Roman"/>
          <w:b/>
          <w:noProof/>
          <w:sz w:val="25"/>
          <w:szCs w:val="25"/>
          <w:lang w:val="ro-RO"/>
        </w:rPr>
        <w:t>21.03</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8B5C25">
        <w:rPr>
          <w:rFonts w:ascii="Times New Roman" w:eastAsia="Calibri" w:hAnsi="Times New Roman" w:cs="Times New Roman"/>
          <w:b/>
          <w:spacing w:val="-4"/>
          <w:sz w:val="25"/>
          <w:szCs w:val="25"/>
          <w:lang w:val="ro-RO"/>
        </w:rPr>
        <w:t>SC SOMEȘUL CALD PRODUCȚIE SRL</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8B5C25">
        <w:rPr>
          <w:rFonts w:ascii="Times New Roman" w:eastAsia="Calibri" w:hAnsi="Times New Roman" w:cs="Times New Roman"/>
          <w:sz w:val="25"/>
          <w:szCs w:val="25"/>
          <w:lang w:val="ro-RO"/>
        </w:rPr>
        <w:t>Florești, str. Avram Iancu, nr. 408F, bl. C2, ap. 3, comuna Florești</w:t>
      </w:r>
      <w:r w:rsidR="006F31FE" w:rsidRPr="00831044">
        <w:rPr>
          <w:rFonts w:ascii="Times New Roman" w:eastAsia="Calibri" w:hAnsi="Times New Roman" w:cs="Times New Roman"/>
          <w:sz w:val="25"/>
          <w:szCs w:val="25"/>
          <w:lang w:val="ro-RO"/>
        </w:rPr>
        <w:t>,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8B5C25">
        <w:rPr>
          <w:rFonts w:ascii="Times New Roman" w:eastAsia="Calibri" w:hAnsi="Times New Roman" w:cs="Times New Roman"/>
          <w:sz w:val="25"/>
          <w:szCs w:val="25"/>
          <w:lang w:val="ro-RO"/>
        </w:rPr>
        <w:t>27436</w:t>
      </w:r>
      <w:r w:rsidR="00592220">
        <w:rPr>
          <w:rFonts w:ascii="Times New Roman" w:eastAsia="Calibri" w:hAnsi="Times New Roman" w:cs="Times New Roman"/>
          <w:sz w:val="25"/>
          <w:szCs w:val="25"/>
          <w:lang w:val="ro-RO"/>
        </w:rPr>
        <w:t>/</w:t>
      </w:r>
      <w:r w:rsidR="008B5C25">
        <w:rPr>
          <w:rFonts w:ascii="Times New Roman" w:eastAsia="Calibri" w:hAnsi="Times New Roman" w:cs="Times New Roman"/>
          <w:sz w:val="25"/>
          <w:szCs w:val="25"/>
          <w:lang w:val="ro-RO"/>
        </w:rPr>
        <w:t>12</w:t>
      </w:r>
      <w:r w:rsidR="00592220">
        <w:rPr>
          <w:rFonts w:ascii="Times New Roman" w:eastAsia="Calibri" w:hAnsi="Times New Roman" w:cs="Times New Roman"/>
          <w:sz w:val="25"/>
          <w:szCs w:val="25"/>
          <w:lang w:val="ro-RO"/>
        </w:rPr>
        <w:t>.1</w:t>
      </w:r>
      <w:r w:rsidR="008B5C25">
        <w:rPr>
          <w:rFonts w:ascii="Times New Roman" w:eastAsia="Calibri" w:hAnsi="Times New Roman" w:cs="Times New Roman"/>
          <w:sz w:val="25"/>
          <w:szCs w:val="25"/>
          <w:lang w:val="ro-RO"/>
        </w:rPr>
        <w:t>2</w:t>
      </w:r>
      <w:r w:rsidR="00592220">
        <w:rPr>
          <w:rFonts w:ascii="Times New Roman" w:eastAsia="Calibri" w:hAnsi="Times New Roman" w:cs="Times New Roman"/>
          <w:sz w:val="25"/>
          <w:szCs w:val="25"/>
          <w:lang w:val="ro-RO"/>
        </w:rPr>
        <w:t>.2022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8B5C25">
        <w:rPr>
          <w:rFonts w:ascii="Times New Roman" w:eastAsia="Calibri" w:hAnsi="Times New Roman" w:cs="Times New Roman"/>
          <w:sz w:val="25"/>
          <w:szCs w:val="25"/>
          <w:lang w:val="ro-RO"/>
        </w:rPr>
        <w:t>27534/13.12.2023, nr. 2320/01.02.2023, nr. 3371/13.02.2023, nr. 3381/13.02.2023, nr. 3329/13.02.2023, nr. 5026/28.02.2023 și nr. 6880/17.03.2023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8B5C25">
        <w:rPr>
          <w:rFonts w:ascii="Times New Roman" w:eastAsia="Calibri" w:hAnsi="Times New Roman" w:cs="Times New Roman"/>
          <w:noProof/>
          <w:sz w:val="25"/>
          <w:szCs w:val="25"/>
          <w:lang w:val="ro-RO"/>
        </w:rPr>
        <w:t>28</w:t>
      </w:r>
      <w:r w:rsidR="00743DC1">
        <w:rPr>
          <w:rFonts w:ascii="Times New Roman" w:eastAsia="Calibri" w:hAnsi="Times New Roman" w:cs="Times New Roman"/>
          <w:noProof/>
          <w:sz w:val="25"/>
          <w:szCs w:val="25"/>
          <w:lang w:val="ro-RO"/>
        </w:rPr>
        <w:t>.0</w:t>
      </w:r>
      <w:r w:rsidR="008B5C25">
        <w:rPr>
          <w:rFonts w:ascii="Times New Roman" w:eastAsia="Calibri" w:hAnsi="Times New Roman" w:cs="Times New Roman"/>
          <w:noProof/>
          <w:sz w:val="25"/>
          <w:szCs w:val="25"/>
          <w:lang w:val="ro-RO"/>
        </w:rPr>
        <w:t>2</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8B5C25">
        <w:rPr>
          <w:rFonts w:ascii="Times New Roman" w:hAnsi="Times New Roman" w:cs="Times New Roman"/>
          <w:b/>
          <w:i/>
          <w:noProof/>
          <w:sz w:val="25"/>
          <w:szCs w:val="25"/>
          <w:lang w:val="ro-RO"/>
        </w:rPr>
        <w:t>„</w:t>
      </w:r>
      <w:r w:rsidR="008B5C25">
        <w:rPr>
          <w:rFonts w:ascii="Times New Roman" w:hAnsi="Times New Roman"/>
          <w:b/>
          <w:i/>
          <w:sz w:val="25"/>
          <w:szCs w:val="25"/>
          <w:lang w:val="ro-RO"/>
        </w:rPr>
        <w:t>Extindere rețele edilitare și construire străzi A și B propuse conform HCL nr. 399/04.05.2022</w:t>
      </w:r>
      <w:r w:rsidR="00143548" w:rsidRPr="00831044">
        <w:rPr>
          <w:rFonts w:ascii="Times New Roman" w:hAnsi="Times New Roman"/>
          <w:b/>
          <w:i/>
          <w:sz w:val="25"/>
          <w:szCs w:val="25"/>
        </w:rPr>
        <w:t>”</w:t>
      </w:r>
      <w:r w:rsidR="008B5C25">
        <w:rPr>
          <w:rFonts w:ascii="Times New Roman" w:hAnsi="Times New Roman"/>
          <w:b/>
          <w:i/>
          <w:sz w:val="25"/>
          <w:szCs w:val="25"/>
        </w:rPr>
        <w:t>,</w:t>
      </w:r>
      <w:r w:rsidR="005436F4" w:rsidRPr="00831044">
        <w:rPr>
          <w:rFonts w:ascii="Times New Roman" w:hAnsi="Times New Roman" w:cs="Times New Roman"/>
          <w:spacing w:val="-2"/>
          <w:sz w:val="25"/>
          <w:szCs w:val="25"/>
          <w:lang w:val="ro-RO"/>
        </w:rPr>
        <w:t xml:space="preserve"> propus a fi realizat în </w:t>
      </w:r>
      <w:r w:rsidR="008B5C25">
        <w:rPr>
          <w:rFonts w:ascii="Times New Roman" w:eastAsia="Calibri" w:hAnsi="Times New Roman" w:cs="Times New Roman"/>
          <w:sz w:val="25"/>
          <w:szCs w:val="25"/>
          <w:lang w:val="ro-RO"/>
        </w:rPr>
        <w:t>municipiul Cluj-Napoca, str. Dionisie Roman, nr. 1</w:t>
      </w:r>
      <w:r w:rsidR="00743DC1">
        <w:rPr>
          <w:rFonts w:ascii="Times New Roman" w:eastAsia="Calibri" w:hAnsi="Times New Roman" w:cs="Times New Roman"/>
          <w:sz w:val="25"/>
          <w:szCs w:val="25"/>
          <w:lang w:val="ro-RO"/>
        </w:rPr>
        <w:t>,</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nr. </w:t>
      </w:r>
      <w:r w:rsidR="00743DC1">
        <w:rPr>
          <w:rFonts w:ascii="Times New Roman" w:eastAsia="Times New Roman" w:hAnsi="Times New Roman" w:cs="Times New Roman"/>
          <w:noProof/>
          <w:sz w:val="25"/>
          <w:szCs w:val="25"/>
          <w:lang w:val="ro-RO"/>
        </w:rPr>
        <w:t>29/1998</w:t>
      </w:r>
      <w:r w:rsidR="00B841A3">
        <w:rPr>
          <w:rFonts w:ascii="Times New Roman" w:eastAsia="Times New Roman" w:hAnsi="Times New Roman" w:cs="Times New Roman"/>
          <w:noProof/>
          <w:sz w:val="25"/>
          <w:szCs w:val="25"/>
          <w:lang w:val="ro-RO"/>
        </w:rPr>
        <w:t xml:space="preserve">, prelungit prin HCL nr. </w:t>
      </w:r>
      <w:r w:rsidR="00743DC1">
        <w:rPr>
          <w:rFonts w:ascii="Times New Roman" w:eastAsia="Times New Roman" w:hAnsi="Times New Roman" w:cs="Times New Roman"/>
          <w:noProof/>
          <w:sz w:val="25"/>
          <w:szCs w:val="25"/>
          <w:lang w:val="ro-RO"/>
        </w:rPr>
        <w:t>43/2020</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8B5C25">
        <w:rPr>
          <w:rFonts w:ascii="Times New Roman" w:eastAsia="Times New Roman" w:hAnsi="Times New Roman" w:cs="Times New Roman"/>
          <w:noProof/>
          <w:sz w:val="25"/>
          <w:szCs w:val="25"/>
          <w:lang w:val="ro-RO"/>
        </w:rPr>
        <w:t>2884/11.11.2022, emis de Primăria Municipiului Cluj-Napoca</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 xml:space="preserve">Imobilul este situat în intravilanul </w:t>
      </w:r>
      <w:r w:rsidR="008B5C25">
        <w:rPr>
          <w:rFonts w:ascii="Times New Roman" w:eastAsia="Times New Roman" w:hAnsi="Times New Roman" w:cs="Times New Roman"/>
          <w:noProof/>
          <w:sz w:val="25"/>
          <w:szCs w:val="25"/>
          <w:lang w:val="ro-RO"/>
        </w:rPr>
        <w:t>municipiului</w:t>
      </w:r>
      <w:r>
        <w:rPr>
          <w:rFonts w:ascii="Times New Roman" w:eastAsia="Times New Roman" w:hAnsi="Times New Roman" w:cs="Times New Roman"/>
          <w:noProof/>
          <w:sz w:val="25"/>
          <w:szCs w:val="25"/>
          <w:lang w:val="ro-RO"/>
        </w:rPr>
        <w:t xml:space="preserve">, </w:t>
      </w:r>
      <w:r w:rsidR="008B5C25">
        <w:rPr>
          <w:rFonts w:ascii="Times New Roman" w:eastAsia="Times New Roman" w:hAnsi="Times New Roman" w:cs="Times New Roman"/>
          <w:noProof/>
          <w:sz w:val="25"/>
          <w:szCs w:val="25"/>
          <w:lang w:val="ro-RO"/>
        </w:rPr>
        <w:t>fiind coproprietate privată</w:t>
      </w:r>
      <w:r w:rsidR="00812B58" w:rsidRPr="00831044">
        <w:rPr>
          <w:rFonts w:ascii="Times New Roman" w:eastAsia="Times New Roman" w:hAnsi="Times New Roman" w:cs="Times New Roman"/>
          <w:noProof/>
          <w:sz w:val="25"/>
          <w:szCs w:val="25"/>
          <w:lang w:val="ro-RO"/>
        </w:rPr>
        <w:t>;</w:t>
      </w:r>
    </w:p>
    <w:p w:rsidR="00FD29E0" w:rsidRPr="00FD29E0" w:rsidRDefault="008152E7" w:rsidP="00FD29E0">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B5C25">
        <w:rPr>
          <w:rFonts w:ascii="Times New Roman" w:eastAsia="Times New Roman" w:hAnsi="Times New Roman" w:cs="Times New Roman"/>
          <w:noProof/>
          <w:sz w:val="25"/>
          <w:szCs w:val="25"/>
          <w:u w:val="single"/>
          <w:lang w:val="ro-RO"/>
        </w:rPr>
        <w:t>destinație</w:t>
      </w:r>
      <w:r w:rsidRPr="008B5C25">
        <w:rPr>
          <w:rFonts w:ascii="Times New Roman" w:eastAsia="Times New Roman" w:hAnsi="Times New Roman" w:cs="Times New Roman"/>
          <w:noProof/>
          <w:sz w:val="25"/>
          <w:szCs w:val="25"/>
          <w:lang w:val="ro-RO"/>
        </w:rPr>
        <w:t>:</w:t>
      </w:r>
      <w:r w:rsidR="00E16D44" w:rsidRPr="008B5C25">
        <w:rPr>
          <w:rFonts w:ascii="Times New Roman" w:eastAsia="Times New Roman" w:hAnsi="Times New Roman" w:cs="Times New Roman"/>
          <w:b/>
          <w:noProof/>
          <w:sz w:val="25"/>
          <w:szCs w:val="25"/>
          <w:lang w:val="ro-RO"/>
        </w:rPr>
        <w:t xml:space="preserve"> </w:t>
      </w:r>
    </w:p>
    <w:p w:rsidR="00FD29E0" w:rsidRPr="00FD29E0" w:rsidRDefault="008B5C25" w:rsidP="00FD29E0">
      <w:pPr>
        <w:pStyle w:val="ListParagraph"/>
        <w:numPr>
          <w:ilvl w:val="0"/>
          <w:numId w:val="10"/>
        </w:numPr>
        <w:tabs>
          <w:tab w:val="left" w:pos="-180"/>
        </w:tabs>
        <w:spacing w:after="0" w:line="240" w:lineRule="auto"/>
        <w:ind w:left="993" w:right="108"/>
        <w:jc w:val="both"/>
        <w:rPr>
          <w:rFonts w:ascii="Times New Roman" w:eastAsia="Times New Roman" w:hAnsi="Times New Roman" w:cs="Times New Roman"/>
          <w:noProof/>
          <w:sz w:val="25"/>
          <w:szCs w:val="25"/>
          <w:lang w:val="ro-RO"/>
        </w:rPr>
      </w:pPr>
      <w:r w:rsidRPr="00FD29E0">
        <w:rPr>
          <w:rFonts w:ascii="Times New Roman" w:eastAsia="Times New Roman" w:hAnsi="Times New Roman" w:cs="Times New Roman"/>
          <w:noProof/>
          <w:sz w:val="25"/>
          <w:szCs w:val="25"/>
          <w:lang w:val="ro-RO"/>
        </w:rPr>
        <w:t xml:space="preserve">preponderent </w:t>
      </w:r>
      <w:r w:rsidR="00E16D44" w:rsidRPr="00FD29E0">
        <w:rPr>
          <w:rFonts w:ascii="Times New Roman" w:eastAsia="Times New Roman" w:hAnsi="Times New Roman" w:cs="Times New Roman"/>
          <w:b/>
          <w:noProof/>
          <w:sz w:val="25"/>
          <w:szCs w:val="25"/>
          <w:lang w:val="ro-RO"/>
        </w:rPr>
        <w:t xml:space="preserve">UTR </w:t>
      </w:r>
      <w:r w:rsidRPr="00FD29E0">
        <w:rPr>
          <w:rFonts w:ascii="Times New Roman" w:eastAsia="Times New Roman" w:hAnsi="Times New Roman" w:cs="Times New Roman"/>
          <w:b/>
          <w:noProof/>
          <w:sz w:val="25"/>
          <w:szCs w:val="25"/>
          <w:lang w:val="ro-RO"/>
        </w:rPr>
        <w:t xml:space="preserve">Lcm – </w:t>
      </w:r>
      <w:r w:rsidRPr="00FD29E0">
        <w:rPr>
          <w:rFonts w:ascii="Times New Roman" w:eastAsia="Times New Roman" w:hAnsi="Times New Roman" w:cs="Times New Roman"/>
          <w:noProof/>
          <w:sz w:val="25"/>
          <w:szCs w:val="25"/>
          <w:lang w:val="ro-RO"/>
        </w:rPr>
        <w:t>ansambluri care includ locuirea</w:t>
      </w:r>
      <w:r w:rsidR="00FD29E0">
        <w:rPr>
          <w:rFonts w:ascii="Times New Roman" w:eastAsia="Times New Roman" w:hAnsi="Times New Roman" w:cs="Times New Roman"/>
          <w:noProof/>
          <w:sz w:val="25"/>
          <w:szCs w:val="25"/>
          <w:lang w:val="ro-RO"/>
        </w:rPr>
        <w:t xml:space="preserve"> colectivă și dorările aferente;</w:t>
      </w:r>
    </w:p>
    <w:p w:rsidR="00FD29E0" w:rsidRPr="00FD29E0" w:rsidRDefault="008B5C25" w:rsidP="00FD29E0">
      <w:pPr>
        <w:pStyle w:val="ListParagraph"/>
        <w:numPr>
          <w:ilvl w:val="0"/>
          <w:numId w:val="10"/>
        </w:numPr>
        <w:tabs>
          <w:tab w:val="left" w:pos="-180"/>
        </w:tabs>
        <w:spacing w:after="0" w:line="240" w:lineRule="auto"/>
        <w:ind w:left="993" w:right="108"/>
        <w:jc w:val="both"/>
        <w:rPr>
          <w:rFonts w:ascii="Times New Roman" w:eastAsia="Times New Roman" w:hAnsi="Times New Roman" w:cs="Times New Roman"/>
          <w:noProof/>
          <w:sz w:val="25"/>
          <w:szCs w:val="25"/>
          <w:lang w:val="ro-RO"/>
        </w:rPr>
      </w:pPr>
      <w:r w:rsidRPr="00FD29E0">
        <w:rPr>
          <w:rFonts w:ascii="Times New Roman" w:eastAsia="Times New Roman" w:hAnsi="Times New Roman" w:cs="Times New Roman"/>
          <w:noProof/>
          <w:sz w:val="25"/>
          <w:szCs w:val="25"/>
          <w:lang w:val="ro-RO"/>
        </w:rPr>
        <w:t xml:space="preserve">parțial </w:t>
      </w:r>
      <w:r w:rsidRPr="00FD29E0">
        <w:rPr>
          <w:rFonts w:ascii="Times New Roman" w:eastAsia="Times New Roman" w:hAnsi="Times New Roman" w:cs="Times New Roman"/>
          <w:b/>
          <w:noProof/>
          <w:sz w:val="25"/>
          <w:szCs w:val="25"/>
          <w:lang w:val="ro-RO"/>
        </w:rPr>
        <w:t>UTR S_Is-Lcm</w:t>
      </w:r>
      <w:r w:rsidRPr="00FD29E0">
        <w:rPr>
          <w:rFonts w:ascii="Times New Roman" w:eastAsia="Times New Roman" w:hAnsi="Times New Roman" w:cs="Times New Roman"/>
          <w:noProof/>
          <w:sz w:val="25"/>
          <w:szCs w:val="25"/>
          <w:lang w:val="ro-RO"/>
        </w:rPr>
        <w:t xml:space="preserve"> – subzona de instituții și servicii publice și de interes public, constituite în clădiri dedicate, sit</w:t>
      </w:r>
      <w:r w:rsidR="00FD29E0" w:rsidRPr="00FD29E0">
        <w:rPr>
          <w:rFonts w:ascii="Times New Roman" w:eastAsia="Times New Roman" w:hAnsi="Times New Roman" w:cs="Times New Roman"/>
          <w:noProof/>
          <w:sz w:val="25"/>
          <w:szCs w:val="25"/>
          <w:lang w:val="ro-RO"/>
        </w:rPr>
        <w:t>uate în afara zonei centrale;</w:t>
      </w:r>
    </w:p>
    <w:p w:rsidR="002B4270" w:rsidRPr="00FD29E0" w:rsidRDefault="008B5C25" w:rsidP="00FD29E0">
      <w:pPr>
        <w:pStyle w:val="ListParagraph"/>
        <w:numPr>
          <w:ilvl w:val="0"/>
          <w:numId w:val="10"/>
        </w:numPr>
        <w:tabs>
          <w:tab w:val="left" w:pos="-180"/>
        </w:tabs>
        <w:spacing w:after="0" w:line="240" w:lineRule="auto"/>
        <w:ind w:left="993" w:right="108"/>
        <w:jc w:val="both"/>
        <w:rPr>
          <w:rFonts w:ascii="Times New Roman" w:eastAsia="Times New Roman" w:hAnsi="Times New Roman" w:cs="Times New Roman"/>
          <w:noProof/>
          <w:sz w:val="25"/>
          <w:szCs w:val="25"/>
          <w:lang w:val="ro-RO"/>
        </w:rPr>
      </w:pPr>
      <w:r w:rsidRPr="00FD29E0">
        <w:rPr>
          <w:rFonts w:ascii="Times New Roman" w:eastAsia="Times New Roman" w:hAnsi="Times New Roman" w:cs="Times New Roman"/>
          <w:noProof/>
          <w:sz w:val="25"/>
          <w:szCs w:val="25"/>
          <w:lang w:val="ro-RO"/>
        </w:rPr>
        <w:lastRenderedPageBreak/>
        <w:t xml:space="preserve">parțial </w:t>
      </w:r>
      <w:r w:rsidRPr="00FD29E0">
        <w:rPr>
          <w:rFonts w:ascii="Times New Roman" w:eastAsia="Times New Roman" w:hAnsi="Times New Roman" w:cs="Times New Roman"/>
          <w:b/>
          <w:noProof/>
          <w:sz w:val="25"/>
          <w:szCs w:val="25"/>
          <w:lang w:val="ro-RO"/>
        </w:rPr>
        <w:t>UTR</w:t>
      </w:r>
      <w:r w:rsidR="00FD29E0" w:rsidRPr="00FD29E0">
        <w:rPr>
          <w:rFonts w:ascii="Times New Roman" w:eastAsia="Times New Roman" w:hAnsi="Times New Roman" w:cs="Times New Roman"/>
          <w:b/>
          <w:noProof/>
          <w:sz w:val="25"/>
          <w:szCs w:val="25"/>
          <w:lang w:val="ro-RO"/>
        </w:rPr>
        <w:t xml:space="preserve"> S_Va_Lcm</w:t>
      </w:r>
      <w:r w:rsidR="00FD29E0">
        <w:rPr>
          <w:rFonts w:ascii="Times New Roman" w:eastAsia="Times New Roman" w:hAnsi="Times New Roman" w:cs="Times New Roman"/>
          <w:b/>
          <w:noProof/>
          <w:sz w:val="25"/>
          <w:szCs w:val="25"/>
          <w:lang w:val="ro-RO"/>
        </w:rPr>
        <w:t xml:space="preserve"> – </w:t>
      </w:r>
      <w:r w:rsidR="00FD29E0" w:rsidRPr="00FD29E0">
        <w:rPr>
          <w:rFonts w:ascii="Times New Roman" w:eastAsia="Times New Roman" w:hAnsi="Times New Roman" w:cs="Times New Roman"/>
          <w:noProof/>
          <w:sz w:val="25"/>
          <w:szCs w:val="25"/>
          <w:lang w:val="ro-RO"/>
        </w:rPr>
        <w:t>subzona spațiilor verzi amenajate în cadrul ansamblurilor care includ locuirea colectivă și dotărilor aferente;</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xml:space="preserve">: </w:t>
      </w:r>
      <w:r w:rsidR="008B5C25">
        <w:rPr>
          <w:rFonts w:ascii="Times New Roman" w:eastAsia="Times New Roman" w:hAnsi="Times New Roman" w:cs="Times New Roman"/>
          <w:noProof/>
          <w:sz w:val="25"/>
          <w:szCs w:val="25"/>
          <w:lang w:val="ro-RO"/>
        </w:rPr>
        <w:t>curți, construcții</w:t>
      </w:r>
      <w:r w:rsidR="00E9731C" w:rsidRPr="00831044">
        <w:rPr>
          <w:rFonts w:ascii="Times New Roman" w:eastAsia="Times New Roman" w:hAnsi="Times New Roman" w:cs="Times New Roman"/>
          <w:noProof/>
          <w:sz w:val="25"/>
          <w:szCs w:val="25"/>
          <w:lang w:val="ro-RO"/>
        </w:rPr>
        <w:t>;</w:t>
      </w:r>
    </w:p>
    <w:p w:rsidR="00E16D44" w:rsidRPr="00E16D44" w:rsidRDefault="00E16D44" w:rsidP="00E16D44">
      <w:pPr>
        <w:pStyle w:val="ListParagraph"/>
        <w:spacing w:after="0" w:line="240" w:lineRule="auto"/>
        <w:ind w:left="851" w:right="108"/>
        <w:jc w:val="both"/>
        <w:rPr>
          <w:rFonts w:ascii="Times New Roman" w:hAnsi="Times New Roman" w:cs="Times New Roman"/>
          <w:sz w:val="25"/>
          <w:szCs w:val="25"/>
          <w:lang w:val="ro-RO"/>
        </w:rPr>
      </w:pP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FD29E0">
        <w:rPr>
          <w:rFonts w:ascii="Times New Roman" w:eastAsia="Times New Roman" w:hAnsi="Times New Roman" w:cs="Times New Roman"/>
          <w:b/>
          <w:i/>
          <w:noProof/>
          <w:sz w:val="25"/>
          <w:szCs w:val="25"/>
          <w:lang w:val="ro-RO" w:eastAsia="pl-PL"/>
        </w:rPr>
        <w:t>extindere rețele edilitare și construire străzi A și B</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FD29E0">
        <w:rPr>
          <w:rFonts w:ascii="Times New Roman" w:eastAsia="Times New Roman" w:hAnsi="Times New Roman" w:cs="Times New Roman"/>
          <w:b/>
          <w:i/>
          <w:noProof/>
          <w:sz w:val="25"/>
          <w:szCs w:val="25"/>
          <w:lang w:val="ro-RO" w:eastAsia="pl-PL"/>
        </w:rPr>
        <w:t>extindere rețele edilitare și construire străzi A și B</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E16D44" w:rsidRDefault="00D80376" w:rsidP="00E16D44">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Pr="00831044">
        <w:rPr>
          <w:rFonts w:ascii="Times New Roman" w:hAnsi="Times New Roman" w:cs="Times New Roman"/>
          <w:noProof/>
          <w:sz w:val="25"/>
          <w:szCs w:val="25"/>
          <w:lang w:val="ro-RO"/>
        </w:rPr>
        <w:t xml:space="preserve"> </w:t>
      </w:r>
      <w:r w:rsidR="00FD29E0">
        <w:rPr>
          <w:rFonts w:ascii="Times New Roman" w:hAnsi="Times New Roman" w:cs="Times New Roman"/>
          <w:noProof/>
          <w:sz w:val="25"/>
          <w:szCs w:val="25"/>
          <w:lang w:val="ro-RO"/>
        </w:rPr>
        <w:t>proiectul propus este amplasat în intravilanul municipiului Cluj-Napoca, str. Dionisie Roman, nr. 1, CF nr. 351093 Cluj-Napoca, județul Cluj</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FD29E0" w:rsidRDefault="00537525" w:rsidP="00334E49">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FD29E0">
        <w:rPr>
          <w:rFonts w:ascii="Times New Roman" w:eastAsia="Calibri" w:hAnsi="Times New Roman" w:cs="Times New Roman"/>
          <w:noProof/>
          <w:sz w:val="25"/>
          <w:szCs w:val="25"/>
          <w:lang w:val="ro-RO"/>
        </w:rPr>
        <w:t>construcțiua străzilor A și B la o ampriză de 15 m</w:t>
      </w:r>
      <w:r w:rsidR="00904E43">
        <w:rPr>
          <w:rFonts w:ascii="Times New Roman" w:eastAsia="Calibri" w:hAnsi="Times New Roman" w:cs="Times New Roman"/>
          <w:noProof/>
          <w:sz w:val="25"/>
          <w:szCs w:val="25"/>
          <w:lang w:val="ro-RO"/>
        </w:rPr>
        <w:t>.</w:t>
      </w:r>
      <w:r w:rsidR="00FD29E0">
        <w:rPr>
          <w:rFonts w:ascii="Times New Roman" w:eastAsia="Calibri" w:hAnsi="Times New Roman" w:cs="Times New Roman"/>
          <w:noProof/>
          <w:sz w:val="25"/>
          <w:szCs w:val="25"/>
          <w:lang w:val="ro-RO"/>
        </w:rPr>
        <w:t xml:space="preserve"> </w:t>
      </w:r>
    </w:p>
    <w:p w:rsidR="00A95E75" w:rsidRDefault="00FD29E0" w:rsidP="00334E49">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Traseul proiectat pentru str. A este compus dintr-un aliniament cu lungimea de 99 m. Suprafața totală a străzii este de 1485,57 </w:t>
      </w:r>
      <w:r w:rsidR="00D42E87">
        <w:rPr>
          <w:rFonts w:ascii="Times New Roman" w:eastAsia="Calibri" w:hAnsi="Times New Roman" w:cs="Times New Roman"/>
          <w:noProof/>
          <w:sz w:val="25"/>
          <w:szCs w:val="25"/>
          <w:lang w:val="ro-RO"/>
        </w:rPr>
        <w:t>mp, divizată astfel:</w:t>
      </w:r>
      <w:r>
        <w:rPr>
          <w:rFonts w:ascii="Times New Roman" w:eastAsia="Calibri" w:hAnsi="Times New Roman" w:cs="Times New Roman"/>
          <w:noProof/>
          <w:sz w:val="25"/>
          <w:szCs w:val="25"/>
          <w:lang w:val="ro-RO"/>
        </w:rPr>
        <w:t xml:space="preserve"> carosabil 599,37 mp, parcări 239,90 mp (20 locuri de parcare), spațiu verde </w:t>
      </w:r>
      <w:r w:rsidR="00D42E87">
        <w:rPr>
          <w:rFonts w:ascii="Times New Roman" w:eastAsia="Calibri" w:hAnsi="Times New Roman" w:cs="Times New Roman"/>
          <w:noProof/>
          <w:sz w:val="25"/>
          <w:szCs w:val="25"/>
          <w:lang w:val="ro-RO"/>
        </w:rPr>
        <w:t>16,81 și trotuar 629,50 mp.</w:t>
      </w:r>
    </w:p>
    <w:p w:rsidR="00D42E87" w:rsidRDefault="00D42E87" w:rsidP="00334E49">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Strada B este conpusă din două aliniament racordate cu o rază R=25 m și o lungime totală de 205,13 mp. Suprafața totală a străzii este de 3092.21 mp, divizată astfel: carosabil </w:t>
      </w:r>
      <w:r>
        <w:rPr>
          <w:rFonts w:ascii="Times New Roman" w:eastAsia="Calibri" w:hAnsi="Times New Roman" w:cs="Times New Roman"/>
          <w:noProof/>
          <w:sz w:val="25"/>
          <w:szCs w:val="25"/>
          <w:lang w:val="ro-RO"/>
        </w:rPr>
        <w:lastRenderedPageBreak/>
        <w:t>1128,34 mp, parcări 523,24 mp (40 locuri de parcare), spațiu verde 137,84 mp și trotuar 1302,78 mp.</w:t>
      </w:r>
    </w:p>
    <w:p w:rsidR="00904E43" w:rsidRDefault="00904E43" w:rsidP="00334E4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h)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w:t>
      </w:r>
      <w:r w:rsidRPr="00D42E87">
        <w:rPr>
          <w:rFonts w:ascii="Times New Roman" w:eastAsia="Calibri" w:hAnsi="Times New Roman" w:cs="Times New Roman"/>
          <w:b/>
          <w:noProof/>
          <w:sz w:val="25"/>
          <w:szCs w:val="25"/>
          <w:u w:val="single"/>
          <w:lang w:val="ro-RO"/>
        </w:rPr>
        <w:t xml:space="preserve">se vor respecta prevederile </w:t>
      </w:r>
      <w:r w:rsidR="0099796A" w:rsidRPr="00D42E87">
        <w:rPr>
          <w:rFonts w:ascii="Times New Roman" w:eastAsia="Calibri" w:hAnsi="Times New Roman" w:cs="Times New Roman"/>
          <w:b/>
          <w:noProof/>
          <w:sz w:val="25"/>
          <w:szCs w:val="25"/>
          <w:u w:val="single"/>
          <w:lang w:val="ro-RO"/>
        </w:rPr>
        <w:t>tuturor avizelor emise de alte autorități</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w:t>
      </w:r>
      <w:bookmarkStart w:id="0" w:name="_GoBack"/>
      <w:bookmarkEnd w:id="0"/>
      <w:r w:rsidRPr="00831044">
        <w:rPr>
          <w:rFonts w:ascii="Times New Roman" w:eastAsia="Times New Roman" w:hAnsi="Times New Roman" w:cs="Times New Roman"/>
          <w:noProof/>
          <w:sz w:val="25"/>
          <w:szCs w:val="25"/>
          <w:lang w:val="ro-RO"/>
        </w:rPr>
        <w:t xml:space="preserve">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8B5C25">
        <w:rPr>
          <w:rFonts w:ascii="Times New Roman" w:eastAsia="Calibri" w:hAnsi="Times New Roman" w:cs="Times New Roman"/>
          <w:noProof/>
          <w:sz w:val="24"/>
          <w:szCs w:val="26"/>
          <w:lang w:val="ro-RO"/>
        </w:rPr>
        <w:t>Ligia STANCA</w:t>
      </w:r>
    </w:p>
    <w:p w:rsidR="00272DC4" w:rsidRPr="0099796A" w:rsidRDefault="008B5C25"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21.03</w:t>
      </w:r>
      <w:r w:rsidR="00B15BEF">
        <w:rPr>
          <w:rFonts w:ascii="Times New Roman" w:eastAsia="Calibri" w:hAnsi="Times New Roman" w:cs="Times New Roman"/>
          <w:noProof/>
          <w:sz w:val="24"/>
          <w:szCs w:val="26"/>
          <w:lang w:val="ro-RO"/>
        </w:rPr>
        <w:t>.2023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6F" w:rsidRDefault="00071F6F" w:rsidP="00D6795A">
      <w:pPr>
        <w:spacing w:after="0" w:line="240" w:lineRule="auto"/>
      </w:pPr>
      <w:r>
        <w:separator/>
      </w:r>
    </w:p>
  </w:endnote>
  <w:endnote w:type="continuationSeparator" w:id="0">
    <w:p w:rsidR="00071F6F" w:rsidRDefault="00071F6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09EA9"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071F6F">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0900035"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D42E87">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6F" w:rsidRDefault="00071F6F" w:rsidP="00D6795A">
      <w:pPr>
        <w:spacing w:after="0" w:line="240" w:lineRule="auto"/>
      </w:pPr>
      <w:r>
        <w:separator/>
      </w:r>
    </w:p>
  </w:footnote>
  <w:footnote w:type="continuationSeparator" w:id="0">
    <w:p w:rsidR="00071F6F" w:rsidRDefault="00071F6F"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071F6F"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9.1pt;width:59.4pt;height:47.75pt;z-index:-251655168;mso-position-horizontal-relative:text;mso-position-vertical-relative:text">
          <v:imagedata r:id="rId1" o:title=""/>
        </v:shape>
        <o:OLEObject Type="Embed" ProgID="CorelDRAW.Graphic.13" ShapeID="_x0000_s2051" DrawAspect="Content" ObjectID="_1740900034"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93E3CA0"/>
    <w:multiLevelType w:val="hybridMultilevel"/>
    <w:tmpl w:val="F52C21EE"/>
    <w:lvl w:ilvl="0" w:tplc="F23A2CC4">
      <w:start w:val="1"/>
      <w:numFmt w:val="bullet"/>
      <w:lvlText w:val=""/>
      <w:lvlJc w:val="left"/>
      <w:pPr>
        <w:ind w:left="720" w:hanging="360"/>
      </w:pPr>
      <w:rPr>
        <w:rFonts w:ascii="Wingdings" w:hAnsi="Wingdings"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EA18528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6"/>
  </w:num>
  <w:num w:numId="8">
    <w:abstractNumId w:val="1"/>
  </w:num>
  <w:num w:numId="9">
    <w:abstractNumId w:val="8"/>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1F6F"/>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5C25"/>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3649"/>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2E87"/>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29E0"/>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B3F607"/>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B72A-BA0C-40AA-9681-1D3135ED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1967</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23</cp:revision>
  <cp:lastPrinted>2021-06-29T08:56:00Z</cp:lastPrinted>
  <dcterms:created xsi:type="dcterms:W3CDTF">2022-02-24T10:04:00Z</dcterms:created>
  <dcterms:modified xsi:type="dcterms:W3CDTF">2023-03-21T08:34:00Z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