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934DF9"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934DF9">
        <w:rPr>
          <w:rFonts w:ascii="Times New Roman" w:eastAsia="Times New Roman" w:hAnsi="Times New Roman" w:cs="Times New Roman"/>
          <w:b/>
          <w:noProof/>
          <w:sz w:val="26"/>
          <w:szCs w:val="26"/>
          <w:lang w:val="ro-RO" w:eastAsia="ro-RO"/>
        </w:rPr>
        <w:t>DECIZI</w:t>
      </w:r>
      <w:r w:rsidR="0031111F" w:rsidRPr="00934DF9">
        <w:rPr>
          <w:rFonts w:ascii="Times New Roman" w:eastAsia="Times New Roman" w:hAnsi="Times New Roman" w:cs="Times New Roman"/>
          <w:b/>
          <w:noProof/>
          <w:sz w:val="26"/>
          <w:szCs w:val="26"/>
          <w:lang w:val="ro-RO" w:eastAsia="ro-RO"/>
        </w:rPr>
        <w:t>A</w:t>
      </w:r>
      <w:r w:rsidRPr="00934DF9">
        <w:rPr>
          <w:rFonts w:ascii="Times New Roman" w:eastAsia="Times New Roman" w:hAnsi="Times New Roman" w:cs="Times New Roman"/>
          <w:b/>
          <w:noProof/>
          <w:sz w:val="26"/>
          <w:szCs w:val="26"/>
          <w:lang w:val="ro-RO" w:eastAsia="ro-RO"/>
        </w:rPr>
        <w:t xml:space="preserve"> ETAPEI DE ÎNCADRARE</w:t>
      </w:r>
    </w:p>
    <w:p w:rsidR="00143548" w:rsidRPr="00934DF9"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934DF9"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Nr.</w:t>
      </w:r>
      <w:r w:rsidR="00E548C0" w:rsidRPr="00934DF9">
        <w:rPr>
          <w:rFonts w:ascii="Times New Roman" w:eastAsia="Calibri" w:hAnsi="Times New Roman" w:cs="Times New Roman"/>
          <w:b/>
          <w:noProof/>
          <w:sz w:val="26"/>
          <w:szCs w:val="26"/>
          <w:lang w:val="ro-RO"/>
        </w:rPr>
        <w:t xml:space="preserve"> </w:t>
      </w:r>
      <w:r w:rsidR="00243C52" w:rsidRPr="00934DF9">
        <w:rPr>
          <w:rFonts w:ascii="Times New Roman" w:eastAsia="Calibri" w:hAnsi="Times New Roman" w:cs="Times New Roman"/>
          <w:b/>
          <w:noProof/>
          <w:sz w:val="26"/>
          <w:szCs w:val="26"/>
          <w:lang w:val="ro-RO"/>
        </w:rPr>
        <w:t>DRAFT</w:t>
      </w:r>
      <w:r w:rsidR="00270636" w:rsidRPr="00934DF9">
        <w:rPr>
          <w:rFonts w:ascii="Times New Roman" w:eastAsia="Calibri" w:hAnsi="Times New Roman" w:cs="Times New Roman"/>
          <w:b/>
          <w:noProof/>
          <w:sz w:val="26"/>
          <w:szCs w:val="26"/>
          <w:lang w:val="ro-RO"/>
        </w:rPr>
        <w:t xml:space="preserve"> </w:t>
      </w:r>
      <w:r w:rsidRPr="00934DF9">
        <w:rPr>
          <w:rFonts w:ascii="Times New Roman" w:eastAsia="Calibri" w:hAnsi="Times New Roman" w:cs="Times New Roman"/>
          <w:b/>
          <w:noProof/>
          <w:sz w:val="26"/>
          <w:szCs w:val="26"/>
          <w:lang w:val="ro-RO"/>
        </w:rPr>
        <w:t xml:space="preserve">din </w:t>
      </w:r>
      <w:r w:rsidR="00AA75ED" w:rsidRPr="00934DF9">
        <w:rPr>
          <w:rFonts w:ascii="Times New Roman" w:eastAsia="Calibri" w:hAnsi="Times New Roman" w:cs="Times New Roman"/>
          <w:b/>
          <w:noProof/>
          <w:sz w:val="26"/>
          <w:szCs w:val="26"/>
          <w:lang w:val="ro-RO"/>
        </w:rPr>
        <w:t>2</w:t>
      </w:r>
      <w:r w:rsidR="00243C52" w:rsidRPr="00934DF9">
        <w:rPr>
          <w:rFonts w:ascii="Times New Roman" w:eastAsia="Calibri" w:hAnsi="Times New Roman" w:cs="Times New Roman"/>
          <w:b/>
          <w:noProof/>
          <w:sz w:val="26"/>
          <w:szCs w:val="26"/>
          <w:lang w:val="ro-RO"/>
        </w:rPr>
        <w:t>6</w:t>
      </w:r>
      <w:r w:rsidR="000C0680" w:rsidRPr="00934DF9">
        <w:rPr>
          <w:rFonts w:ascii="Times New Roman" w:eastAsia="Calibri" w:hAnsi="Times New Roman" w:cs="Times New Roman"/>
          <w:b/>
          <w:noProof/>
          <w:sz w:val="26"/>
          <w:szCs w:val="26"/>
          <w:lang w:val="ro-RO"/>
        </w:rPr>
        <w:t>.0</w:t>
      </w:r>
      <w:r w:rsidR="003B7775" w:rsidRPr="00934DF9">
        <w:rPr>
          <w:rFonts w:ascii="Times New Roman" w:eastAsia="Calibri" w:hAnsi="Times New Roman" w:cs="Times New Roman"/>
          <w:b/>
          <w:noProof/>
          <w:sz w:val="26"/>
          <w:szCs w:val="26"/>
          <w:lang w:val="ro-RO"/>
        </w:rPr>
        <w:t>7</w:t>
      </w:r>
      <w:r w:rsidR="006F31FE" w:rsidRPr="00934DF9">
        <w:rPr>
          <w:rFonts w:ascii="Times New Roman" w:eastAsia="Calibri" w:hAnsi="Times New Roman" w:cs="Times New Roman"/>
          <w:b/>
          <w:noProof/>
          <w:sz w:val="26"/>
          <w:szCs w:val="26"/>
          <w:lang w:val="ro-RO"/>
        </w:rPr>
        <w:t>.</w:t>
      </w:r>
      <w:r w:rsidR="00190EDA" w:rsidRPr="00934DF9">
        <w:rPr>
          <w:rFonts w:ascii="Times New Roman" w:eastAsia="Calibri" w:hAnsi="Times New Roman" w:cs="Times New Roman"/>
          <w:b/>
          <w:noProof/>
          <w:sz w:val="26"/>
          <w:szCs w:val="26"/>
          <w:lang w:val="ro-RO"/>
        </w:rPr>
        <w:t>202</w:t>
      </w:r>
      <w:r w:rsidR="00B15BEF" w:rsidRPr="00934DF9">
        <w:rPr>
          <w:rFonts w:ascii="Times New Roman" w:eastAsia="Calibri" w:hAnsi="Times New Roman" w:cs="Times New Roman"/>
          <w:b/>
          <w:noProof/>
          <w:sz w:val="26"/>
          <w:szCs w:val="26"/>
          <w:lang w:val="ro-RO"/>
        </w:rPr>
        <w:t>3</w:t>
      </w:r>
    </w:p>
    <w:p w:rsidR="00711DB8" w:rsidRPr="00934DF9" w:rsidRDefault="00711DB8" w:rsidP="00143548">
      <w:pPr>
        <w:spacing w:after="0"/>
        <w:ind w:right="108"/>
        <w:rPr>
          <w:rFonts w:ascii="Times New Roman" w:eastAsia="Calibri" w:hAnsi="Times New Roman" w:cs="Times New Roman"/>
          <w:noProof/>
          <w:sz w:val="26"/>
          <w:szCs w:val="26"/>
          <w:lang w:val="ro-RO"/>
        </w:rPr>
      </w:pPr>
    </w:p>
    <w:p w:rsidR="00D6795A" w:rsidRPr="00934DF9" w:rsidRDefault="00D6795A" w:rsidP="00143548">
      <w:pPr>
        <w:autoSpaceDE w:val="0"/>
        <w:spacing w:after="0"/>
        <w:ind w:right="108" w:firstLine="567"/>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Ca urmare a solicitării de emitere a acordului de mediu adresate </w:t>
      </w:r>
      <w:r w:rsidR="00296737" w:rsidRPr="00934DF9">
        <w:rPr>
          <w:rFonts w:ascii="Times New Roman" w:eastAsia="Calibri" w:hAnsi="Times New Roman" w:cs="Times New Roman"/>
          <w:noProof/>
          <w:sz w:val="26"/>
          <w:szCs w:val="26"/>
          <w:lang w:val="ro-RO"/>
        </w:rPr>
        <w:t xml:space="preserve">de </w:t>
      </w:r>
      <w:r w:rsidR="00243C52" w:rsidRPr="00934DF9">
        <w:rPr>
          <w:rFonts w:ascii="Times New Roman" w:eastAsia="Calibri" w:hAnsi="Times New Roman" w:cs="Times New Roman"/>
          <w:b/>
          <w:spacing w:val="-4"/>
          <w:sz w:val="26"/>
          <w:szCs w:val="26"/>
          <w:lang w:val="ro-RO"/>
        </w:rPr>
        <w:t>SC MARVI COM SERVICE SRL</w:t>
      </w:r>
      <w:r w:rsidR="005436F4" w:rsidRPr="00934DF9">
        <w:rPr>
          <w:rFonts w:ascii="Times New Roman" w:eastAsia="Calibri" w:hAnsi="Times New Roman" w:cs="Times New Roman"/>
          <w:b/>
          <w:spacing w:val="-4"/>
          <w:sz w:val="26"/>
          <w:szCs w:val="26"/>
          <w:lang w:val="ro-RO"/>
        </w:rPr>
        <w:t xml:space="preserve">, </w:t>
      </w:r>
      <w:r w:rsidR="005436F4" w:rsidRPr="00934DF9">
        <w:rPr>
          <w:rFonts w:ascii="Times New Roman" w:eastAsia="Calibri" w:hAnsi="Times New Roman" w:cs="Times New Roman"/>
          <w:sz w:val="26"/>
          <w:szCs w:val="26"/>
          <w:lang w:val="ro-RO"/>
        </w:rPr>
        <w:t xml:space="preserve">cu sediul </w:t>
      </w:r>
      <w:r w:rsidR="003B7775" w:rsidRPr="00934DF9">
        <w:rPr>
          <w:rFonts w:ascii="Times New Roman" w:eastAsia="Calibri" w:hAnsi="Times New Roman" w:cs="Times New Roman"/>
          <w:sz w:val="26"/>
          <w:szCs w:val="26"/>
          <w:lang w:val="ro-RO"/>
        </w:rPr>
        <w:t xml:space="preserve">în </w:t>
      </w:r>
      <w:r w:rsidR="00243C52" w:rsidRPr="00934DF9">
        <w:rPr>
          <w:rFonts w:ascii="Times New Roman" w:eastAsia="Calibri" w:hAnsi="Times New Roman" w:cs="Times New Roman"/>
          <w:sz w:val="26"/>
          <w:szCs w:val="26"/>
          <w:lang w:val="ro-RO"/>
        </w:rPr>
        <w:t>Chețani, nr. 7A, comuna Chețani, județul Mureș</w:t>
      </w:r>
      <w:r w:rsidR="00E548C0" w:rsidRPr="00934DF9">
        <w:rPr>
          <w:rFonts w:ascii="Times New Roman" w:eastAsia="Calibri" w:hAnsi="Times New Roman" w:cs="Times New Roman"/>
          <w:sz w:val="26"/>
          <w:szCs w:val="26"/>
          <w:lang w:val="ro-RO"/>
        </w:rPr>
        <w:t>,</w:t>
      </w:r>
      <w:r w:rsidR="008076E5" w:rsidRPr="00934DF9">
        <w:rPr>
          <w:rFonts w:ascii="Times New Roman" w:eastAsia="Calibri" w:hAnsi="Times New Roman" w:cs="Times New Roman"/>
          <w:noProof/>
          <w:sz w:val="26"/>
          <w:szCs w:val="26"/>
          <w:lang w:val="ro-RO"/>
        </w:rPr>
        <w:t xml:space="preserve"> </w:t>
      </w:r>
      <w:r w:rsidRPr="00934DF9">
        <w:rPr>
          <w:rFonts w:ascii="Times New Roman" w:eastAsia="Calibri" w:hAnsi="Times New Roman" w:cs="Times New Roman"/>
          <w:noProof/>
          <w:sz w:val="26"/>
          <w:szCs w:val="26"/>
          <w:lang w:val="ro-RO"/>
        </w:rPr>
        <w:t xml:space="preserve">înregistrată la APM Cluj </w:t>
      </w:r>
      <w:r w:rsidR="008076E5" w:rsidRPr="00934DF9">
        <w:rPr>
          <w:rFonts w:ascii="Times New Roman" w:hAnsi="Times New Roman" w:cs="Times New Roman"/>
          <w:noProof/>
          <w:sz w:val="26"/>
          <w:szCs w:val="26"/>
          <w:lang w:val="ro-RO"/>
        </w:rPr>
        <w:t xml:space="preserve">cu nr. </w:t>
      </w:r>
      <w:r w:rsidR="00243C52" w:rsidRPr="00934DF9">
        <w:rPr>
          <w:rFonts w:ascii="Times New Roman" w:eastAsia="Calibri" w:hAnsi="Times New Roman" w:cs="Times New Roman"/>
          <w:sz w:val="26"/>
          <w:szCs w:val="26"/>
          <w:lang w:val="ro-RO"/>
        </w:rPr>
        <w:t>11517/17.05.2023</w:t>
      </w:r>
      <w:r w:rsidR="00DC2CC4" w:rsidRPr="00934DF9">
        <w:rPr>
          <w:rFonts w:ascii="Times New Roman" w:eastAsia="Calibri" w:hAnsi="Times New Roman" w:cs="Times New Roman"/>
          <w:sz w:val="26"/>
          <w:szCs w:val="26"/>
          <w:lang w:val="ro-RO"/>
        </w:rPr>
        <w:t>,</w:t>
      </w:r>
      <w:r w:rsidR="008076E5" w:rsidRPr="00934DF9">
        <w:rPr>
          <w:rFonts w:ascii="Times New Roman" w:hAnsi="Times New Roman" w:cs="Times New Roman"/>
          <w:noProof/>
          <w:sz w:val="26"/>
          <w:szCs w:val="26"/>
          <w:lang w:val="ro-RO"/>
        </w:rPr>
        <w:t xml:space="preserve"> </w:t>
      </w:r>
      <w:r w:rsidRPr="00934DF9">
        <w:rPr>
          <w:rFonts w:ascii="Times New Roman" w:eastAsia="Calibri" w:hAnsi="Times New Roman" w:cs="Times New Roman"/>
          <w:noProof/>
          <w:sz w:val="26"/>
          <w:szCs w:val="26"/>
          <w:lang w:val="ro-RO"/>
        </w:rPr>
        <w:t>în baza:</w:t>
      </w:r>
    </w:p>
    <w:p w:rsidR="00D6795A" w:rsidRPr="00934DF9" w:rsidRDefault="008076E5"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934DF9">
        <w:rPr>
          <w:rFonts w:ascii="Times New Roman" w:eastAsia="Calibri" w:hAnsi="Times New Roman" w:cs="Times New Roman"/>
          <w:b/>
          <w:noProof/>
          <w:sz w:val="26"/>
          <w:szCs w:val="26"/>
          <w:lang w:val="ro-RO" w:eastAsia="ro-RO"/>
        </w:rPr>
        <w:t>Legii nr. 292/2008</w:t>
      </w:r>
      <w:r w:rsidR="00D6795A" w:rsidRPr="00934DF9">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934DF9" w:rsidRDefault="00D6795A" w:rsidP="00143548">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934DF9">
        <w:rPr>
          <w:rFonts w:ascii="Times New Roman" w:eastAsia="Calibri" w:hAnsi="Times New Roman" w:cs="Times New Roman"/>
          <w:b/>
          <w:noProof/>
          <w:sz w:val="26"/>
          <w:szCs w:val="26"/>
          <w:lang w:val="ro-RO"/>
        </w:rPr>
        <w:t>Ordonanţei de Urgenţă a Guvernului nr. 57/2007</w:t>
      </w:r>
      <w:r w:rsidRPr="00934DF9">
        <w:rPr>
          <w:rFonts w:ascii="Times New Roman" w:eastAsia="Calibri" w:hAnsi="Times New Roman" w:cs="Times New Roman"/>
          <w:noProof/>
          <w:sz w:val="26"/>
          <w:szCs w:val="26"/>
          <w:lang w:val="ro-RO"/>
        </w:rPr>
        <w:t xml:space="preserve"> privind regimul ariilor naturale protejate, conservarea habitatelor naturale, a florei şi faunei sǎlbatice, aprobată prin </w:t>
      </w:r>
      <w:r w:rsidRPr="00934DF9">
        <w:rPr>
          <w:rFonts w:ascii="Times New Roman" w:eastAsia="Calibri" w:hAnsi="Times New Roman" w:cs="Times New Roman"/>
          <w:b/>
          <w:noProof/>
          <w:sz w:val="26"/>
          <w:szCs w:val="26"/>
          <w:lang w:val="ro-RO"/>
        </w:rPr>
        <w:t>Legea nr. 49/2011</w:t>
      </w:r>
      <w:r w:rsidRPr="00934DF9">
        <w:rPr>
          <w:rFonts w:ascii="Times New Roman" w:eastAsia="Calibri" w:hAnsi="Times New Roman" w:cs="Times New Roman"/>
          <w:noProof/>
          <w:sz w:val="26"/>
          <w:szCs w:val="26"/>
          <w:lang w:val="ro-RO"/>
        </w:rPr>
        <w:t>,</w:t>
      </w:r>
      <w:r w:rsidR="008076E5" w:rsidRPr="00934DF9">
        <w:rPr>
          <w:rFonts w:ascii="Times New Roman" w:eastAsia="Calibri" w:hAnsi="Times New Roman" w:cs="Times New Roman"/>
          <w:noProof/>
          <w:sz w:val="26"/>
          <w:szCs w:val="26"/>
          <w:lang w:val="ro-RO"/>
        </w:rPr>
        <w:t xml:space="preserve"> cu modific</w:t>
      </w:r>
      <w:r w:rsidR="00B42DD5" w:rsidRPr="00934DF9">
        <w:rPr>
          <w:rFonts w:ascii="Times New Roman" w:eastAsia="Calibri" w:hAnsi="Times New Roman" w:cs="Times New Roman"/>
          <w:noProof/>
          <w:sz w:val="26"/>
          <w:szCs w:val="26"/>
          <w:lang w:val="ro-RO"/>
        </w:rPr>
        <w:t>ă</w:t>
      </w:r>
      <w:r w:rsidR="008076E5" w:rsidRPr="00934DF9">
        <w:rPr>
          <w:rFonts w:ascii="Times New Roman" w:eastAsia="Calibri" w:hAnsi="Times New Roman" w:cs="Times New Roman"/>
          <w:noProof/>
          <w:sz w:val="26"/>
          <w:szCs w:val="26"/>
          <w:lang w:val="ro-RO"/>
        </w:rPr>
        <w:t xml:space="preserve">rile </w:t>
      </w:r>
      <w:r w:rsidR="00B42DD5" w:rsidRPr="00934DF9">
        <w:rPr>
          <w:rFonts w:ascii="Times New Roman" w:eastAsia="Calibri" w:hAnsi="Times New Roman" w:cs="Times New Roman"/>
          <w:noProof/>
          <w:sz w:val="26"/>
          <w:szCs w:val="26"/>
          <w:lang w:val="ro-RO"/>
        </w:rPr>
        <w:t>ș</w:t>
      </w:r>
      <w:r w:rsidR="008076E5" w:rsidRPr="00934DF9">
        <w:rPr>
          <w:rFonts w:ascii="Times New Roman" w:eastAsia="Calibri" w:hAnsi="Times New Roman" w:cs="Times New Roman"/>
          <w:noProof/>
          <w:sz w:val="26"/>
          <w:szCs w:val="26"/>
          <w:lang w:val="ro-RO"/>
        </w:rPr>
        <w:t>i complet</w:t>
      </w:r>
      <w:r w:rsidR="00F17245" w:rsidRPr="00934DF9">
        <w:rPr>
          <w:rFonts w:ascii="Times New Roman" w:eastAsia="Calibri" w:hAnsi="Times New Roman" w:cs="Times New Roman"/>
          <w:noProof/>
          <w:sz w:val="26"/>
          <w:szCs w:val="26"/>
          <w:lang w:val="ro-RO"/>
        </w:rPr>
        <w:t>ă</w:t>
      </w:r>
      <w:r w:rsidR="008076E5" w:rsidRPr="00934DF9">
        <w:rPr>
          <w:rFonts w:ascii="Times New Roman" w:eastAsia="Calibri" w:hAnsi="Times New Roman" w:cs="Times New Roman"/>
          <w:noProof/>
          <w:sz w:val="26"/>
          <w:szCs w:val="26"/>
          <w:lang w:val="ro-RO"/>
        </w:rPr>
        <w:t xml:space="preserve">rile ulterioare, </w:t>
      </w:r>
    </w:p>
    <w:p w:rsidR="005D6B61" w:rsidRPr="00934DF9" w:rsidRDefault="00DA03E4" w:rsidP="006F31FE">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934DF9">
        <w:rPr>
          <w:rFonts w:ascii="Times New Roman" w:eastAsia="Calibri" w:hAnsi="Times New Roman" w:cs="Times New Roman"/>
          <w:b/>
          <w:noProof/>
          <w:sz w:val="26"/>
          <w:szCs w:val="26"/>
          <w:lang w:val="ro-RO"/>
        </w:rPr>
        <w:t>Prevederilor art.</w:t>
      </w:r>
      <w:r w:rsidR="00F17245" w:rsidRPr="00934DF9">
        <w:rPr>
          <w:rFonts w:ascii="Times New Roman" w:eastAsia="Calibri" w:hAnsi="Times New Roman" w:cs="Times New Roman"/>
          <w:b/>
          <w:noProof/>
          <w:sz w:val="26"/>
          <w:szCs w:val="26"/>
          <w:lang w:val="ro-RO"/>
        </w:rPr>
        <w:t xml:space="preserve"> </w:t>
      </w:r>
      <w:r w:rsidRPr="00934DF9">
        <w:rPr>
          <w:rFonts w:ascii="Times New Roman" w:eastAsia="Calibri" w:hAnsi="Times New Roman" w:cs="Times New Roman"/>
          <w:b/>
          <w:noProof/>
          <w:sz w:val="26"/>
          <w:szCs w:val="26"/>
          <w:lang w:val="ro-RO"/>
        </w:rPr>
        <w:t>48 din Legea apelor nr. 107/1996</w:t>
      </w:r>
      <w:r w:rsidRPr="00934DF9">
        <w:rPr>
          <w:rFonts w:ascii="Times New Roman" w:eastAsia="Calibri" w:hAnsi="Times New Roman" w:cs="Times New Roman"/>
          <w:noProof/>
          <w:sz w:val="26"/>
          <w:szCs w:val="26"/>
          <w:lang w:val="ro-RO"/>
        </w:rPr>
        <w:t xml:space="preserve">, cu modificarile </w:t>
      </w:r>
      <w:r w:rsidR="005D6B61" w:rsidRPr="00934DF9">
        <w:rPr>
          <w:rFonts w:ascii="Times New Roman" w:eastAsia="Calibri" w:hAnsi="Times New Roman" w:cs="Times New Roman"/>
          <w:noProof/>
          <w:sz w:val="26"/>
          <w:szCs w:val="26"/>
          <w:lang w:val="ro-RO"/>
        </w:rPr>
        <w:t>si completarile ulterioare;</w:t>
      </w:r>
    </w:p>
    <w:p w:rsidR="00592220" w:rsidRPr="00934DF9" w:rsidRDefault="00592220" w:rsidP="00592220">
      <w:pPr>
        <w:autoSpaceDE w:val="0"/>
        <w:spacing w:after="0"/>
        <w:ind w:left="426" w:right="108"/>
        <w:jc w:val="both"/>
        <w:rPr>
          <w:rFonts w:ascii="Times New Roman" w:eastAsia="Calibri" w:hAnsi="Times New Roman" w:cs="Times New Roman"/>
          <w:noProof/>
          <w:sz w:val="26"/>
          <w:szCs w:val="26"/>
          <w:lang w:val="ro-RO" w:eastAsia="ro-RO"/>
        </w:rPr>
      </w:pPr>
    </w:p>
    <w:p w:rsidR="00D6795A" w:rsidRPr="00934DF9"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Agentia Pentru Protectia Mediului</w:t>
      </w:r>
      <w:r w:rsidR="00D6795A" w:rsidRPr="00934DF9">
        <w:rPr>
          <w:rFonts w:ascii="Times New Roman" w:eastAsia="Calibri" w:hAnsi="Times New Roman" w:cs="Times New Roman"/>
          <w:b/>
          <w:noProof/>
          <w:sz w:val="26"/>
          <w:szCs w:val="26"/>
          <w:lang w:val="ro-RO"/>
        </w:rPr>
        <w:t xml:space="preserve"> Cluj decide</w:t>
      </w:r>
      <w:r w:rsidR="00D6795A" w:rsidRPr="00934DF9">
        <w:rPr>
          <w:rFonts w:ascii="Times New Roman" w:eastAsia="Calibri" w:hAnsi="Times New Roman" w:cs="Times New Roman"/>
          <w:noProof/>
          <w:sz w:val="26"/>
          <w:szCs w:val="26"/>
          <w:lang w:val="ro-RO"/>
        </w:rPr>
        <w:t xml:space="preserve">, </w:t>
      </w:r>
      <w:r w:rsidR="00743DC1" w:rsidRPr="00934DF9">
        <w:rPr>
          <w:rFonts w:ascii="Times New Roman" w:eastAsia="Calibri" w:hAnsi="Times New Roman" w:cs="Times New Roman"/>
          <w:noProof/>
          <w:sz w:val="26"/>
          <w:szCs w:val="26"/>
          <w:lang w:val="ro-RO"/>
        </w:rPr>
        <w:t>în urma</w:t>
      </w:r>
      <w:r w:rsidR="00DC2CC4" w:rsidRPr="00934DF9">
        <w:rPr>
          <w:rFonts w:ascii="Times New Roman" w:eastAsia="Calibri" w:hAnsi="Times New Roman" w:cs="Times New Roman"/>
          <w:noProof/>
          <w:sz w:val="26"/>
          <w:szCs w:val="26"/>
          <w:lang w:val="ro-RO"/>
        </w:rPr>
        <w:t xml:space="preserve"> completărilor depuse cu nr. </w:t>
      </w:r>
      <w:r w:rsidR="0083555D">
        <w:rPr>
          <w:rFonts w:ascii="Times New Roman" w:eastAsia="Calibri" w:hAnsi="Times New Roman" w:cs="Times New Roman"/>
          <w:noProof/>
          <w:sz w:val="26"/>
          <w:szCs w:val="26"/>
          <w:lang w:val="ro-RO"/>
        </w:rPr>
        <w:t>13795/13.06.2023, nr. 13794/13.06.2023, nr. 14368/20.06.2023, nr. 15564/06.07.2023, nr. 16061</w:t>
      </w:r>
      <w:r w:rsidR="00243C52" w:rsidRPr="0083555D">
        <w:rPr>
          <w:rFonts w:ascii="Times New Roman" w:eastAsia="Calibri" w:hAnsi="Times New Roman" w:cs="Times New Roman"/>
          <w:noProof/>
          <w:sz w:val="26"/>
          <w:szCs w:val="26"/>
          <w:lang w:val="ro-RO"/>
        </w:rPr>
        <w:t>/13.07.2023 și nr. 1664</w:t>
      </w:r>
      <w:r w:rsidR="0083555D">
        <w:rPr>
          <w:rFonts w:ascii="Times New Roman" w:eastAsia="Calibri" w:hAnsi="Times New Roman" w:cs="Times New Roman"/>
          <w:noProof/>
          <w:sz w:val="26"/>
          <w:szCs w:val="26"/>
          <w:lang w:val="ro-RO"/>
        </w:rPr>
        <w:t>1</w:t>
      </w:r>
      <w:r w:rsidR="00243C52" w:rsidRPr="0083555D">
        <w:rPr>
          <w:rFonts w:ascii="Times New Roman" w:eastAsia="Calibri" w:hAnsi="Times New Roman" w:cs="Times New Roman"/>
          <w:noProof/>
          <w:sz w:val="26"/>
          <w:szCs w:val="26"/>
          <w:lang w:val="ro-RO"/>
        </w:rPr>
        <w:t>/24.07.2023</w:t>
      </w:r>
      <w:r w:rsidR="00DC2CC4" w:rsidRPr="00934DF9">
        <w:rPr>
          <w:rFonts w:ascii="Times New Roman" w:hAnsi="Times New Roman" w:cs="Times New Roman"/>
          <w:noProof/>
          <w:sz w:val="26"/>
          <w:szCs w:val="26"/>
          <w:lang w:val="ro-RO"/>
        </w:rPr>
        <w:t xml:space="preserve"> </w:t>
      </w:r>
      <w:r w:rsidR="00DC2CC4" w:rsidRPr="00934DF9">
        <w:rPr>
          <w:rFonts w:ascii="Times New Roman" w:eastAsia="Calibri" w:hAnsi="Times New Roman" w:cs="Times New Roman"/>
          <w:noProof/>
          <w:sz w:val="26"/>
          <w:szCs w:val="26"/>
          <w:lang w:val="ro-RO"/>
        </w:rPr>
        <w:t xml:space="preserve">și </w:t>
      </w:r>
      <w:r w:rsidR="00D6795A" w:rsidRPr="00934DF9">
        <w:rPr>
          <w:rFonts w:ascii="Times New Roman" w:eastAsia="Calibri" w:hAnsi="Times New Roman" w:cs="Times New Roman"/>
          <w:noProof/>
          <w:sz w:val="26"/>
          <w:szCs w:val="26"/>
          <w:lang w:val="ro-RO"/>
        </w:rPr>
        <w:t>a consultărilor desfăşurate în cadrul şedinţei Comisiei de Analiză Tehnică din</w:t>
      </w:r>
      <w:r w:rsidR="00DA03E4" w:rsidRPr="00934DF9">
        <w:rPr>
          <w:rFonts w:ascii="Times New Roman" w:eastAsia="Calibri" w:hAnsi="Times New Roman" w:cs="Times New Roman"/>
          <w:noProof/>
          <w:sz w:val="26"/>
          <w:szCs w:val="26"/>
          <w:lang w:val="ro-RO"/>
        </w:rPr>
        <w:t xml:space="preserve"> data de </w:t>
      </w:r>
      <w:r w:rsidR="00243C52" w:rsidRPr="00934DF9">
        <w:rPr>
          <w:rFonts w:ascii="Times New Roman" w:eastAsia="Calibri" w:hAnsi="Times New Roman" w:cs="Times New Roman"/>
          <w:noProof/>
          <w:sz w:val="26"/>
          <w:szCs w:val="26"/>
          <w:lang w:val="ro-RO"/>
        </w:rPr>
        <w:t>18</w:t>
      </w:r>
      <w:r w:rsidR="00743DC1" w:rsidRPr="00934DF9">
        <w:rPr>
          <w:rFonts w:ascii="Times New Roman" w:eastAsia="Calibri" w:hAnsi="Times New Roman" w:cs="Times New Roman"/>
          <w:noProof/>
          <w:sz w:val="26"/>
          <w:szCs w:val="26"/>
          <w:lang w:val="ro-RO"/>
        </w:rPr>
        <w:t>.0</w:t>
      </w:r>
      <w:r w:rsidR="00243C52" w:rsidRPr="00934DF9">
        <w:rPr>
          <w:rFonts w:ascii="Times New Roman" w:eastAsia="Calibri" w:hAnsi="Times New Roman" w:cs="Times New Roman"/>
          <w:noProof/>
          <w:sz w:val="26"/>
          <w:szCs w:val="26"/>
          <w:lang w:val="ro-RO"/>
        </w:rPr>
        <w:t>7</w:t>
      </w:r>
      <w:r w:rsidR="00743DC1" w:rsidRPr="00934DF9">
        <w:rPr>
          <w:rFonts w:ascii="Times New Roman" w:eastAsia="Calibri" w:hAnsi="Times New Roman" w:cs="Times New Roman"/>
          <w:noProof/>
          <w:sz w:val="26"/>
          <w:szCs w:val="26"/>
          <w:lang w:val="ro-RO"/>
        </w:rPr>
        <w:t>.2023</w:t>
      </w:r>
      <w:r w:rsidR="003C5E58" w:rsidRPr="00934DF9">
        <w:rPr>
          <w:rFonts w:ascii="Times New Roman" w:eastAsia="Calibri" w:hAnsi="Times New Roman" w:cs="Times New Roman"/>
          <w:noProof/>
          <w:sz w:val="26"/>
          <w:szCs w:val="26"/>
          <w:lang w:val="ro-RO"/>
        </w:rPr>
        <w:t>, că proiectul</w:t>
      </w:r>
      <w:r w:rsidR="00133568" w:rsidRPr="00934DF9">
        <w:rPr>
          <w:rFonts w:ascii="Times New Roman" w:hAnsi="Times New Roman" w:cs="Times New Roman"/>
          <w:b/>
          <w:i/>
          <w:noProof/>
          <w:sz w:val="26"/>
          <w:szCs w:val="26"/>
          <w:lang w:val="ro-RO"/>
        </w:rPr>
        <w:t xml:space="preserve"> </w:t>
      </w:r>
      <w:r w:rsidR="000C0680" w:rsidRPr="00934DF9">
        <w:rPr>
          <w:rFonts w:ascii="Times New Roman" w:hAnsi="Times New Roman" w:cs="Times New Roman"/>
          <w:b/>
          <w:i/>
          <w:noProof/>
          <w:sz w:val="26"/>
          <w:szCs w:val="26"/>
          <w:lang w:val="ro-RO"/>
        </w:rPr>
        <w:t>„</w:t>
      </w:r>
      <w:r w:rsidR="00243C52" w:rsidRPr="00934DF9">
        <w:rPr>
          <w:rFonts w:ascii="Times New Roman" w:hAnsi="Times New Roman"/>
          <w:b/>
          <w:i/>
          <w:sz w:val="26"/>
          <w:szCs w:val="26"/>
          <w:lang w:val="ro-RO"/>
        </w:rPr>
        <w:t xml:space="preserve">Exploatare nisip și pietriș, pperimetrul de exxploatare Luncani – MCS </w:t>
      </w:r>
      <w:r w:rsidR="0083555D">
        <w:rPr>
          <w:rFonts w:ascii="Times New Roman" w:hAnsi="Times New Roman"/>
          <w:b/>
          <w:i/>
          <w:sz w:val="26"/>
          <w:szCs w:val="26"/>
          <w:lang w:val="ro-RO"/>
        </w:rPr>
        <w:t>1</w:t>
      </w:r>
      <w:r w:rsidR="00143548" w:rsidRPr="00934DF9">
        <w:rPr>
          <w:rFonts w:ascii="Times New Roman" w:hAnsi="Times New Roman"/>
          <w:b/>
          <w:i/>
          <w:sz w:val="26"/>
          <w:szCs w:val="26"/>
        </w:rPr>
        <w:t xml:space="preserve">” </w:t>
      </w:r>
      <w:r w:rsidR="005436F4" w:rsidRPr="00934DF9">
        <w:rPr>
          <w:rFonts w:ascii="Times New Roman" w:hAnsi="Times New Roman" w:cs="Times New Roman"/>
          <w:spacing w:val="-2"/>
          <w:sz w:val="26"/>
          <w:szCs w:val="26"/>
          <w:lang w:val="ro-RO"/>
        </w:rPr>
        <w:t xml:space="preserve"> propus a fi realizat în </w:t>
      </w:r>
      <w:r w:rsidR="00243C52" w:rsidRPr="00934DF9">
        <w:rPr>
          <w:rFonts w:ascii="Times New Roman" w:eastAsia="Calibri" w:hAnsi="Times New Roman" w:cs="Times New Roman"/>
          <w:sz w:val="26"/>
          <w:szCs w:val="26"/>
          <w:lang w:val="ro-RO"/>
        </w:rPr>
        <w:t xml:space="preserve">Luncani, CF nr. </w:t>
      </w:r>
      <w:r w:rsidR="0083555D">
        <w:rPr>
          <w:rFonts w:ascii="Times New Roman" w:eastAsia="Calibri" w:hAnsi="Times New Roman" w:cs="Times New Roman"/>
          <w:sz w:val="26"/>
          <w:szCs w:val="26"/>
          <w:lang w:val="ro-RO"/>
        </w:rPr>
        <w:t>50849</w:t>
      </w:r>
      <w:r w:rsidR="00243C52" w:rsidRPr="00934DF9">
        <w:rPr>
          <w:rFonts w:ascii="Times New Roman" w:eastAsia="Calibri" w:hAnsi="Times New Roman" w:cs="Times New Roman"/>
          <w:sz w:val="26"/>
          <w:szCs w:val="26"/>
          <w:lang w:val="ro-RO"/>
        </w:rPr>
        <w:t>, nr. 508</w:t>
      </w:r>
      <w:r w:rsidR="0083555D">
        <w:rPr>
          <w:rFonts w:ascii="Times New Roman" w:eastAsia="Calibri" w:hAnsi="Times New Roman" w:cs="Times New Roman"/>
          <w:sz w:val="26"/>
          <w:szCs w:val="26"/>
          <w:lang w:val="ro-RO"/>
        </w:rPr>
        <w:t>50</w:t>
      </w:r>
      <w:r w:rsidR="00243C52" w:rsidRPr="00934DF9">
        <w:rPr>
          <w:rFonts w:ascii="Times New Roman" w:eastAsia="Calibri" w:hAnsi="Times New Roman" w:cs="Times New Roman"/>
          <w:sz w:val="26"/>
          <w:szCs w:val="26"/>
          <w:lang w:val="ro-RO"/>
        </w:rPr>
        <w:t>, nr. 508</w:t>
      </w:r>
      <w:r w:rsidR="0083555D">
        <w:rPr>
          <w:rFonts w:ascii="Times New Roman" w:eastAsia="Calibri" w:hAnsi="Times New Roman" w:cs="Times New Roman"/>
          <w:sz w:val="26"/>
          <w:szCs w:val="26"/>
          <w:lang w:val="ro-RO"/>
        </w:rPr>
        <w:t>51</w:t>
      </w:r>
      <w:r w:rsidR="00243C52" w:rsidRPr="00934DF9">
        <w:rPr>
          <w:rFonts w:ascii="Times New Roman" w:eastAsia="Calibri" w:hAnsi="Times New Roman" w:cs="Times New Roman"/>
          <w:sz w:val="26"/>
          <w:szCs w:val="26"/>
          <w:lang w:val="ro-RO"/>
        </w:rPr>
        <w:t xml:space="preserve"> Luna, comuna Luna, județul Cluj</w:t>
      </w:r>
      <w:r w:rsidRPr="00934DF9">
        <w:rPr>
          <w:rFonts w:ascii="Times New Roman" w:hAnsi="Times New Roman" w:cs="Times New Roman"/>
          <w:b/>
          <w:i/>
          <w:noProof/>
          <w:sz w:val="26"/>
          <w:szCs w:val="26"/>
          <w:lang w:val="ro-RO"/>
        </w:rPr>
        <w:t>,</w:t>
      </w:r>
      <w:r w:rsidR="00DA03E4" w:rsidRPr="00934DF9">
        <w:rPr>
          <w:rFonts w:ascii="Times New Roman" w:hAnsi="Times New Roman" w:cs="Times New Roman"/>
          <w:noProof/>
          <w:sz w:val="26"/>
          <w:szCs w:val="26"/>
          <w:lang w:val="ro-RO"/>
        </w:rPr>
        <w:t xml:space="preserve"> </w:t>
      </w:r>
      <w:r w:rsidR="00D6795A" w:rsidRPr="00934DF9">
        <w:rPr>
          <w:rFonts w:ascii="Times New Roman" w:eastAsia="Calibri" w:hAnsi="Times New Roman" w:cs="Times New Roman"/>
          <w:b/>
          <w:noProof/>
          <w:sz w:val="26"/>
          <w:szCs w:val="26"/>
          <w:lang w:val="ro-RO"/>
        </w:rPr>
        <w:t>nu se supune evaluării impactului asupra mediului</w:t>
      </w:r>
      <w:r w:rsidR="00243C52" w:rsidRPr="00934DF9">
        <w:rPr>
          <w:rFonts w:ascii="Times New Roman" w:eastAsia="Calibri" w:hAnsi="Times New Roman" w:cs="Times New Roman"/>
          <w:b/>
          <w:noProof/>
          <w:sz w:val="26"/>
          <w:szCs w:val="26"/>
          <w:lang w:val="ro-RO"/>
        </w:rPr>
        <w:t xml:space="preserve"> și nu se supune evaluării SEICA</w:t>
      </w:r>
      <w:r w:rsidR="00AC2E1B" w:rsidRPr="00934DF9">
        <w:rPr>
          <w:rFonts w:ascii="Times New Roman" w:eastAsia="Calibri" w:hAnsi="Times New Roman" w:cs="Times New Roman"/>
          <w:noProof/>
          <w:sz w:val="26"/>
          <w:szCs w:val="26"/>
          <w:lang w:val="ro-RO"/>
        </w:rPr>
        <w:t>.</w:t>
      </w:r>
    </w:p>
    <w:p w:rsidR="000144DA" w:rsidRPr="00934DF9" w:rsidRDefault="000144DA" w:rsidP="00143548">
      <w:pPr>
        <w:autoSpaceDE w:val="0"/>
        <w:autoSpaceDN w:val="0"/>
        <w:adjustRightInd w:val="0"/>
        <w:spacing w:after="0"/>
        <w:ind w:right="108"/>
        <w:jc w:val="both"/>
        <w:rPr>
          <w:rFonts w:ascii="Times New Roman" w:eastAsia="Calibri" w:hAnsi="Times New Roman" w:cs="Times New Roman"/>
          <w:noProof/>
          <w:sz w:val="26"/>
          <w:szCs w:val="26"/>
          <w:lang w:val="ro-RO"/>
        </w:rPr>
      </w:pPr>
    </w:p>
    <w:p w:rsidR="00E41CEE" w:rsidRPr="00934DF9"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    </w:t>
      </w:r>
      <w:r w:rsidRPr="00934DF9">
        <w:rPr>
          <w:rFonts w:ascii="Times New Roman" w:eastAsia="Calibri" w:hAnsi="Times New Roman" w:cs="Times New Roman"/>
          <w:b/>
          <w:noProof/>
          <w:sz w:val="26"/>
          <w:szCs w:val="26"/>
          <w:lang w:val="ro-RO"/>
        </w:rPr>
        <w:t>Justificarea prezentei decizii</w:t>
      </w:r>
      <w:r w:rsidRPr="00934DF9">
        <w:rPr>
          <w:rFonts w:ascii="Times New Roman" w:eastAsia="Calibri" w:hAnsi="Times New Roman" w:cs="Times New Roman"/>
          <w:noProof/>
          <w:sz w:val="26"/>
          <w:szCs w:val="26"/>
          <w:lang w:val="ro-RO"/>
        </w:rPr>
        <w:t>:</w:t>
      </w:r>
    </w:p>
    <w:p w:rsidR="00E41CEE" w:rsidRPr="00934DF9"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 xml:space="preserve">I. Motivele pe baza carora s-a </w:t>
      </w:r>
      <w:r w:rsidR="00DC2C5C" w:rsidRPr="00934DF9">
        <w:rPr>
          <w:rFonts w:ascii="Times New Roman" w:eastAsia="Calibri" w:hAnsi="Times New Roman" w:cs="Times New Roman"/>
          <w:b/>
          <w:noProof/>
          <w:sz w:val="26"/>
          <w:szCs w:val="26"/>
          <w:lang w:val="ro-RO"/>
        </w:rPr>
        <w:t>stabilit</w:t>
      </w:r>
      <w:r w:rsidRPr="00934DF9">
        <w:rPr>
          <w:rFonts w:ascii="Times New Roman" w:eastAsia="Calibri" w:hAnsi="Times New Roman" w:cs="Times New Roman"/>
          <w:b/>
          <w:noProof/>
          <w:sz w:val="26"/>
          <w:szCs w:val="26"/>
          <w:lang w:val="ro-RO"/>
        </w:rPr>
        <w:t xml:space="preserve"> </w:t>
      </w:r>
      <w:r w:rsidR="00DC2C5C" w:rsidRPr="00934DF9">
        <w:rPr>
          <w:rFonts w:ascii="Times New Roman" w:eastAsia="Calibri" w:hAnsi="Times New Roman" w:cs="Times New Roman"/>
          <w:b/>
          <w:noProof/>
          <w:sz w:val="26"/>
          <w:szCs w:val="26"/>
          <w:lang w:val="ro-RO"/>
        </w:rPr>
        <w:t xml:space="preserve">neefectuarea evaluarii impactului </w:t>
      </w:r>
      <w:r w:rsidRPr="00934DF9">
        <w:rPr>
          <w:rFonts w:ascii="Times New Roman" w:eastAsia="Calibri" w:hAnsi="Times New Roman" w:cs="Times New Roman"/>
          <w:b/>
          <w:noProof/>
          <w:sz w:val="26"/>
          <w:szCs w:val="26"/>
          <w:lang w:val="ro-RO"/>
        </w:rPr>
        <w:t>asupra mediului:</w:t>
      </w:r>
    </w:p>
    <w:p w:rsidR="00DC2CC4" w:rsidRPr="00934DF9"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 xml:space="preserve">a) </w:t>
      </w:r>
      <w:r w:rsidR="00282B44" w:rsidRPr="00934DF9">
        <w:rPr>
          <w:rFonts w:ascii="Times New Roman" w:eastAsia="Times New Roman" w:hAnsi="Times New Roman" w:cs="Times New Roman"/>
          <w:noProof/>
          <w:sz w:val="26"/>
          <w:szCs w:val="26"/>
          <w:lang w:val="ro-RO"/>
        </w:rPr>
        <w:t xml:space="preserve">proiectul </w:t>
      </w:r>
      <w:r w:rsidRPr="00934DF9">
        <w:rPr>
          <w:rFonts w:ascii="Times New Roman" w:eastAsia="Times New Roman" w:hAnsi="Times New Roman" w:cs="Times New Roman"/>
          <w:b/>
          <w:noProof/>
          <w:sz w:val="26"/>
          <w:szCs w:val="26"/>
          <w:lang w:val="ro-RO"/>
        </w:rPr>
        <w:t>se incadreaza in prevederile</w:t>
      </w:r>
      <w:r w:rsidR="00282B44" w:rsidRPr="00934DF9">
        <w:rPr>
          <w:rFonts w:ascii="Times New Roman" w:eastAsia="Times New Roman" w:hAnsi="Times New Roman" w:cs="Times New Roman"/>
          <w:b/>
          <w:noProof/>
          <w:sz w:val="26"/>
          <w:szCs w:val="26"/>
          <w:lang w:val="ro-RO"/>
        </w:rPr>
        <w:t xml:space="preserve"> Legii </w:t>
      </w:r>
      <w:r w:rsidR="00282B44" w:rsidRPr="00934DF9">
        <w:rPr>
          <w:rFonts w:ascii="Times New Roman" w:eastAsia="Times New Roman" w:hAnsi="Times New Roman" w:cs="Times New Roman"/>
          <w:b/>
          <w:noProof/>
          <w:sz w:val="26"/>
          <w:szCs w:val="26"/>
          <w:u w:val="single"/>
          <w:lang w:val="ro-RO"/>
        </w:rPr>
        <w:t>nr. 292/2018</w:t>
      </w:r>
      <w:r w:rsidR="00282B44" w:rsidRPr="00934DF9">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934DF9">
        <w:rPr>
          <w:rFonts w:ascii="Times New Roman" w:eastAsia="Calibri" w:hAnsi="Times New Roman" w:cs="Times New Roman"/>
          <w:b/>
          <w:noProof/>
          <w:sz w:val="26"/>
          <w:szCs w:val="26"/>
          <w:lang w:val="ro-RO"/>
        </w:rPr>
        <w:t xml:space="preserve"> </w:t>
      </w:r>
      <w:r w:rsidR="00243C52" w:rsidRPr="00934DF9">
        <w:rPr>
          <w:rFonts w:ascii="Times New Roman" w:eastAsia="Calibri" w:hAnsi="Times New Roman" w:cs="Times New Roman"/>
          <w:b/>
          <w:noProof/>
          <w:sz w:val="26"/>
          <w:szCs w:val="26"/>
          <w:lang w:val="ro-RO"/>
        </w:rPr>
        <w:t>2</w:t>
      </w:r>
      <w:r w:rsidR="005436F4" w:rsidRPr="00934DF9">
        <w:rPr>
          <w:rFonts w:ascii="Times New Roman" w:hAnsi="Times New Roman" w:cs="Times New Roman"/>
          <w:b/>
          <w:sz w:val="26"/>
          <w:szCs w:val="26"/>
          <w:lang w:val="ro-RO"/>
        </w:rPr>
        <w:t>.</w:t>
      </w:r>
      <w:r w:rsidR="00812B58" w:rsidRPr="00934DF9">
        <w:rPr>
          <w:rFonts w:ascii="Times New Roman" w:hAnsi="Times New Roman" w:cs="Times New Roman"/>
          <w:b/>
          <w:sz w:val="26"/>
          <w:szCs w:val="26"/>
          <w:lang w:val="ro-RO"/>
        </w:rPr>
        <w:t xml:space="preserve"> </w:t>
      </w:r>
      <w:r w:rsidR="00B841A3" w:rsidRPr="00934DF9">
        <w:rPr>
          <w:rFonts w:ascii="Times New Roman" w:hAnsi="Times New Roman" w:cs="Times New Roman"/>
          <w:b/>
          <w:sz w:val="26"/>
          <w:szCs w:val="26"/>
          <w:lang w:val="ro-RO"/>
        </w:rPr>
        <w:t>a</w:t>
      </w:r>
      <w:r w:rsidR="005436F4" w:rsidRPr="00934DF9">
        <w:rPr>
          <w:rFonts w:ascii="Times New Roman" w:hAnsi="Times New Roman" w:cs="Times New Roman"/>
          <w:b/>
          <w:sz w:val="26"/>
          <w:szCs w:val="26"/>
          <w:lang w:val="ro-RO"/>
        </w:rPr>
        <w:t xml:space="preserve">) – </w:t>
      </w:r>
      <w:r w:rsidR="005436F4" w:rsidRPr="00934DF9">
        <w:rPr>
          <w:rFonts w:ascii="Times New Roman" w:hAnsi="Times New Roman" w:cs="Times New Roman"/>
          <w:b/>
          <w:i/>
          <w:sz w:val="26"/>
          <w:szCs w:val="26"/>
          <w:lang w:val="ro-RO"/>
        </w:rPr>
        <w:t>„</w:t>
      </w:r>
      <w:r w:rsidR="00243C52" w:rsidRPr="00934DF9">
        <w:rPr>
          <w:rFonts w:ascii="Times New Roman" w:hAnsi="Times New Roman" w:cs="Times New Roman"/>
          <w:b/>
          <w:i/>
          <w:sz w:val="26"/>
          <w:szCs w:val="26"/>
          <w:lang w:val="ro-RO"/>
        </w:rPr>
        <w:t>cariere, exploatări miniere de suprafață și de extracție a turbei, altele decât cele prevăzute în anexa nr. 1</w:t>
      </w:r>
      <w:r w:rsidR="005436F4" w:rsidRPr="00934DF9">
        <w:rPr>
          <w:rFonts w:ascii="Times New Roman" w:hAnsi="Times New Roman" w:cs="Times New Roman"/>
          <w:b/>
          <w:i/>
          <w:sz w:val="26"/>
          <w:szCs w:val="26"/>
          <w:lang w:val="ro-RO"/>
        </w:rPr>
        <w:t xml:space="preserve">”, </w:t>
      </w:r>
      <w:r w:rsidR="00133568" w:rsidRPr="00934DF9">
        <w:rPr>
          <w:rFonts w:ascii="Times New Roman" w:eastAsia="Calibri" w:hAnsi="Times New Roman" w:cs="Times New Roman"/>
          <w:i/>
          <w:sz w:val="26"/>
          <w:szCs w:val="26"/>
          <w:lang w:val="ro-RO"/>
        </w:rPr>
        <w:t xml:space="preserve"> </w:t>
      </w:r>
      <w:r w:rsidR="00282B44" w:rsidRPr="00934DF9">
        <w:rPr>
          <w:rFonts w:ascii="Times New Roman" w:eastAsia="Times New Roman" w:hAnsi="Times New Roman" w:cs="Times New Roman"/>
          <w:noProof/>
          <w:sz w:val="26"/>
          <w:szCs w:val="26"/>
          <w:lang w:val="ro-RO"/>
        </w:rPr>
        <w:t>în categoria proiectelor cu potenţial impact asupra mediului, pentru care trebuie stabilită necesitatea efectuării impactului asupra mediului.</w:t>
      </w:r>
    </w:p>
    <w:p w:rsidR="00007695" w:rsidRPr="00934DF9"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b)</w:t>
      </w:r>
      <w:r w:rsidR="00E44DC6" w:rsidRPr="00934DF9">
        <w:rPr>
          <w:rFonts w:ascii="Times New Roman" w:eastAsia="Times New Roman" w:hAnsi="Times New Roman" w:cs="Times New Roman"/>
          <w:noProof/>
          <w:sz w:val="26"/>
          <w:szCs w:val="26"/>
          <w:lang w:val="ro-RO"/>
        </w:rPr>
        <w:t xml:space="preserve"> </w:t>
      </w:r>
      <w:r w:rsidR="00007695" w:rsidRPr="00934DF9">
        <w:rPr>
          <w:rFonts w:ascii="Times New Roman" w:eastAsia="Times New Roman" w:hAnsi="Times New Roman" w:cs="Times New Roman"/>
          <w:noProof/>
          <w:sz w:val="26"/>
          <w:szCs w:val="26"/>
          <w:lang w:val="ro-RO"/>
        </w:rPr>
        <w:t>Proiectul se incadreaza</w:t>
      </w:r>
      <w:r w:rsidR="006B402A" w:rsidRPr="00934DF9">
        <w:rPr>
          <w:rFonts w:ascii="Times New Roman" w:eastAsia="Times New Roman" w:hAnsi="Times New Roman" w:cs="Times New Roman"/>
          <w:noProof/>
          <w:sz w:val="26"/>
          <w:szCs w:val="26"/>
          <w:lang w:val="ro-RO"/>
        </w:rPr>
        <w:t xml:space="preserve"> in reglem</w:t>
      </w:r>
      <w:r w:rsidR="00143548" w:rsidRPr="00934DF9">
        <w:rPr>
          <w:rFonts w:ascii="Times New Roman" w:eastAsia="Times New Roman" w:hAnsi="Times New Roman" w:cs="Times New Roman"/>
          <w:noProof/>
          <w:sz w:val="26"/>
          <w:szCs w:val="26"/>
          <w:lang w:val="ro-RO"/>
        </w:rPr>
        <w:t>e</w:t>
      </w:r>
      <w:r w:rsidR="006B402A" w:rsidRPr="00934DF9">
        <w:rPr>
          <w:rFonts w:ascii="Times New Roman" w:eastAsia="Times New Roman" w:hAnsi="Times New Roman" w:cs="Times New Roman"/>
          <w:noProof/>
          <w:sz w:val="26"/>
          <w:szCs w:val="26"/>
          <w:lang w:val="ro-RO"/>
        </w:rPr>
        <w:t>nt</w:t>
      </w:r>
      <w:r w:rsidR="00B841A3" w:rsidRPr="00934DF9">
        <w:rPr>
          <w:rFonts w:ascii="Times New Roman" w:eastAsia="Times New Roman" w:hAnsi="Times New Roman" w:cs="Times New Roman"/>
          <w:noProof/>
          <w:sz w:val="26"/>
          <w:szCs w:val="26"/>
          <w:lang w:val="ro-RO"/>
        </w:rPr>
        <w:t>ările PUG</w:t>
      </w:r>
      <w:r w:rsidR="00143548" w:rsidRPr="00934DF9">
        <w:rPr>
          <w:rFonts w:ascii="Times New Roman" w:eastAsia="Times New Roman" w:hAnsi="Times New Roman" w:cs="Times New Roman"/>
          <w:noProof/>
          <w:sz w:val="26"/>
          <w:szCs w:val="26"/>
          <w:lang w:val="ro-RO"/>
        </w:rPr>
        <w:t xml:space="preserve"> aprobat cu HCL</w:t>
      </w:r>
      <w:r w:rsidR="003B7775" w:rsidRPr="00934DF9">
        <w:rPr>
          <w:rFonts w:ascii="Times New Roman" w:eastAsia="Times New Roman" w:hAnsi="Times New Roman" w:cs="Times New Roman"/>
          <w:noProof/>
          <w:sz w:val="26"/>
          <w:szCs w:val="26"/>
          <w:lang w:val="ro-RO"/>
        </w:rPr>
        <w:t xml:space="preserve"> </w:t>
      </w:r>
      <w:r w:rsidR="00243C52" w:rsidRPr="00934DF9">
        <w:rPr>
          <w:rFonts w:ascii="Times New Roman" w:eastAsia="Times New Roman" w:hAnsi="Times New Roman" w:cs="Times New Roman"/>
          <w:noProof/>
          <w:sz w:val="26"/>
          <w:szCs w:val="26"/>
          <w:lang w:val="ro-RO"/>
        </w:rPr>
        <w:t>nr.  5/2000, prelungit prin HCL nr. 45/16.12.2020</w:t>
      </w:r>
      <w:r w:rsidR="00B841A3" w:rsidRPr="00934DF9">
        <w:rPr>
          <w:rFonts w:ascii="Times New Roman" w:eastAsia="Times New Roman" w:hAnsi="Times New Roman" w:cs="Times New Roman"/>
          <w:noProof/>
          <w:sz w:val="26"/>
          <w:szCs w:val="26"/>
          <w:lang w:val="ro-RO"/>
        </w:rPr>
        <w:t>.</w:t>
      </w:r>
    </w:p>
    <w:p w:rsidR="00DC2CC4" w:rsidRPr="00934DF9"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Conform Ce</w:t>
      </w:r>
      <w:r w:rsidR="00812B58" w:rsidRPr="00934DF9">
        <w:rPr>
          <w:rFonts w:ascii="Times New Roman" w:eastAsia="Times New Roman" w:hAnsi="Times New Roman" w:cs="Times New Roman"/>
          <w:noProof/>
          <w:sz w:val="26"/>
          <w:szCs w:val="26"/>
          <w:lang w:val="ro-RO"/>
        </w:rPr>
        <w:t xml:space="preserve">rtificatului de Urbanism nr. </w:t>
      </w:r>
      <w:r w:rsidR="0083555D">
        <w:rPr>
          <w:rFonts w:ascii="Times New Roman" w:eastAsia="Times New Roman" w:hAnsi="Times New Roman" w:cs="Times New Roman"/>
          <w:noProof/>
          <w:sz w:val="26"/>
          <w:szCs w:val="26"/>
          <w:lang w:val="ro-RO"/>
        </w:rPr>
        <w:t>23</w:t>
      </w:r>
      <w:r w:rsidR="00243C52" w:rsidRPr="00934DF9">
        <w:rPr>
          <w:rFonts w:ascii="Times New Roman" w:eastAsia="Times New Roman" w:hAnsi="Times New Roman" w:cs="Times New Roman"/>
          <w:noProof/>
          <w:sz w:val="26"/>
          <w:szCs w:val="26"/>
          <w:lang w:val="ro-RO"/>
        </w:rPr>
        <w:t>/05.05</w:t>
      </w:r>
      <w:r w:rsidR="003B7775" w:rsidRPr="00934DF9">
        <w:rPr>
          <w:rFonts w:ascii="Times New Roman" w:eastAsia="Times New Roman" w:hAnsi="Times New Roman" w:cs="Times New Roman"/>
          <w:noProof/>
          <w:sz w:val="26"/>
          <w:szCs w:val="26"/>
          <w:lang w:val="ro-RO"/>
        </w:rPr>
        <w:t>.2023</w:t>
      </w:r>
      <w:r w:rsidR="00E548C0" w:rsidRPr="00934DF9">
        <w:rPr>
          <w:rFonts w:ascii="Times New Roman" w:eastAsia="Times New Roman" w:hAnsi="Times New Roman" w:cs="Times New Roman"/>
          <w:noProof/>
          <w:sz w:val="26"/>
          <w:szCs w:val="26"/>
          <w:lang w:val="ro-RO"/>
        </w:rPr>
        <w:t xml:space="preserve">, emis de Primăria </w:t>
      </w:r>
      <w:r w:rsidR="00243C52" w:rsidRPr="00934DF9">
        <w:rPr>
          <w:rFonts w:ascii="Times New Roman" w:eastAsia="Times New Roman" w:hAnsi="Times New Roman" w:cs="Times New Roman"/>
          <w:noProof/>
          <w:sz w:val="26"/>
          <w:szCs w:val="26"/>
          <w:lang w:val="ro-RO"/>
        </w:rPr>
        <w:t>comunei Luna</w:t>
      </w:r>
      <w:r w:rsidR="00B841A3" w:rsidRPr="00934DF9">
        <w:rPr>
          <w:rFonts w:ascii="Times New Roman" w:eastAsia="Times New Roman" w:hAnsi="Times New Roman" w:cs="Times New Roman"/>
          <w:noProof/>
          <w:sz w:val="26"/>
          <w:szCs w:val="26"/>
          <w:lang w:val="ro-RO"/>
        </w:rPr>
        <w:t>:</w:t>
      </w:r>
    </w:p>
    <w:p w:rsidR="002B4270" w:rsidRPr="00934DF9" w:rsidRDefault="00E16D44" w:rsidP="00243C52">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Imob</w:t>
      </w:r>
      <w:r w:rsidR="00E548C0" w:rsidRPr="00934DF9">
        <w:rPr>
          <w:rFonts w:ascii="Times New Roman" w:eastAsia="Times New Roman" w:hAnsi="Times New Roman" w:cs="Times New Roman"/>
          <w:noProof/>
          <w:sz w:val="26"/>
          <w:szCs w:val="26"/>
          <w:lang w:val="ro-RO"/>
        </w:rPr>
        <w:t>il</w:t>
      </w:r>
      <w:r w:rsidR="003B7775" w:rsidRPr="00934DF9">
        <w:rPr>
          <w:rFonts w:ascii="Times New Roman" w:eastAsia="Times New Roman" w:hAnsi="Times New Roman" w:cs="Times New Roman"/>
          <w:noProof/>
          <w:sz w:val="26"/>
          <w:szCs w:val="26"/>
          <w:lang w:val="ro-RO"/>
        </w:rPr>
        <w:t>ele</w:t>
      </w:r>
      <w:r w:rsidR="00E548C0" w:rsidRPr="00934DF9">
        <w:rPr>
          <w:rFonts w:ascii="Times New Roman" w:eastAsia="Times New Roman" w:hAnsi="Times New Roman" w:cs="Times New Roman"/>
          <w:noProof/>
          <w:sz w:val="26"/>
          <w:szCs w:val="26"/>
          <w:lang w:val="ro-RO"/>
        </w:rPr>
        <w:t xml:space="preserve"> </w:t>
      </w:r>
      <w:r w:rsidR="003B7775" w:rsidRPr="00934DF9">
        <w:rPr>
          <w:rFonts w:ascii="Times New Roman" w:eastAsia="Times New Roman" w:hAnsi="Times New Roman" w:cs="Times New Roman"/>
          <w:noProof/>
          <w:sz w:val="26"/>
          <w:szCs w:val="26"/>
          <w:lang w:val="ro-RO"/>
        </w:rPr>
        <w:t>sunt</w:t>
      </w:r>
      <w:r w:rsidR="00E548C0" w:rsidRPr="00934DF9">
        <w:rPr>
          <w:rFonts w:ascii="Times New Roman" w:eastAsia="Times New Roman" w:hAnsi="Times New Roman" w:cs="Times New Roman"/>
          <w:noProof/>
          <w:sz w:val="26"/>
          <w:szCs w:val="26"/>
          <w:lang w:val="ro-RO"/>
        </w:rPr>
        <w:t xml:space="preserve"> situat</w:t>
      </w:r>
      <w:r w:rsidR="003B7775" w:rsidRPr="00934DF9">
        <w:rPr>
          <w:rFonts w:ascii="Times New Roman" w:eastAsia="Times New Roman" w:hAnsi="Times New Roman" w:cs="Times New Roman"/>
          <w:noProof/>
          <w:sz w:val="26"/>
          <w:szCs w:val="26"/>
          <w:lang w:val="ro-RO"/>
        </w:rPr>
        <w:t>e</w:t>
      </w:r>
      <w:r w:rsidR="00E548C0" w:rsidRPr="00934DF9">
        <w:rPr>
          <w:rFonts w:ascii="Times New Roman" w:eastAsia="Times New Roman" w:hAnsi="Times New Roman" w:cs="Times New Roman"/>
          <w:noProof/>
          <w:sz w:val="26"/>
          <w:szCs w:val="26"/>
          <w:lang w:val="ro-RO"/>
        </w:rPr>
        <w:t xml:space="preserve"> în </w:t>
      </w:r>
      <w:r w:rsidR="00243C52" w:rsidRPr="00934DF9">
        <w:rPr>
          <w:rFonts w:ascii="Times New Roman" w:eastAsia="Times New Roman" w:hAnsi="Times New Roman" w:cs="Times New Roman"/>
          <w:noProof/>
          <w:sz w:val="26"/>
          <w:szCs w:val="26"/>
          <w:lang w:val="ro-RO"/>
        </w:rPr>
        <w:t>extravilanul comunei, fiind proprietate privată</w:t>
      </w:r>
      <w:r w:rsidR="00852091" w:rsidRPr="00934DF9">
        <w:rPr>
          <w:rFonts w:ascii="Times New Roman" w:eastAsia="Times New Roman" w:hAnsi="Times New Roman" w:cs="Times New Roman"/>
          <w:noProof/>
          <w:sz w:val="26"/>
          <w:szCs w:val="26"/>
          <w:lang w:val="ro-RO"/>
        </w:rPr>
        <w:t>;</w:t>
      </w:r>
      <w:r w:rsidR="00243C52" w:rsidRPr="00934DF9">
        <w:rPr>
          <w:rFonts w:ascii="Times New Roman" w:eastAsia="Times New Roman" w:hAnsi="Times New Roman" w:cs="Times New Roman"/>
          <w:noProof/>
          <w:sz w:val="26"/>
          <w:szCs w:val="26"/>
          <w:lang w:val="ro-RO"/>
        </w:rPr>
        <w:t xml:space="preserve"> zonă de utilități publice; zonă de utilitate publică a drumurilor de exploatare și a rețelelor tehnico-edilitare.</w:t>
      </w:r>
    </w:p>
    <w:p w:rsidR="002B4270" w:rsidRPr="00934DF9"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u w:val="single"/>
          <w:lang w:val="ro-RO"/>
        </w:rPr>
        <w:lastRenderedPageBreak/>
        <w:t>f</w:t>
      </w:r>
      <w:r w:rsidR="00143548" w:rsidRPr="00934DF9">
        <w:rPr>
          <w:rFonts w:ascii="Times New Roman" w:eastAsia="Times New Roman" w:hAnsi="Times New Roman" w:cs="Times New Roman"/>
          <w:noProof/>
          <w:sz w:val="26"/>
          <w:szCs w:val="26"/>
          <w:u w:val="single"/>
          <w:lang w:val="ro-RO"/>
        </w:rPr>
        <w:t>olosința actuală</w:t>
      </w:r>
      <w:r w:rsidR="00E16D44" w:rsidRPr="00934DF9">
        <w:rPr>
          <w:rFonts w:ascii="Times New Roman" w:eastAsia="Times New Roman" w:hAnsi="Times New Roman" w:cs="Times New Roman"/>
          <w:noProof/>
          <w:sz w:val="26"/>
          <w:szCs w:val="26"/>
          <w:lang w:val="ro-RO"/>
        </w:rPr>
        <w:t xml:space="preserve">: </w:t>
      </w:r>
      <w:r w:rsidR="00243C52" w:rsidRPr="00934DF9">
        <w:rPr>
          <w:rFonts w:ascii="Times New Roman" w:eastAsia="Times New Roman" w:hAnsi="Times New Roman" w:cs="Times New Roman"/>
          <w:noProof/>
          <w:sz w:val="26"/>
          <w:szCs w:val="26"/>
          <w:lang w:val="ro-RO"/>
        </w:rPr>
        <w:t>arabil</w:t>
      </w:r>
      <w:r w:rsidR="00E9731C" w:rsidRPr="00934DF9">
        <w:rPr>
          <w:rFonts w:ascii="Times New Roman" w:eastAsia="Times New Roman" w:hAnsi="Times New Roman" w:cs="Times New Roman"/>
          <w:noProof/>
          <w:sz w:val="26"/>
          <w:szCs w:val="26"/>
          <w:lang w:val="ro-RO"/>
        </w:rPr>
        <w:t>;</w:t>
      </w:r>
    </w:p>
    <w:p w:rsidR="00DC2C5C" w:rsidRPr="00934DF9"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c) la evaluarea proiectului au fost luate în considerare criteriile prevăzute în Anexa nr. 3 din Legea nr. 292/2018 </w:t>
      </w:r>
      <w:r w:rsidRPr="00934DF9">
        <w:rPr>
          <w:rFonts w:ascii="Times New Roman" w:eastAsia="Times New Roman" w:hAnsi="Times New Roman" w:cs="Times New Roman"/>
          <w:noProof/>
          <w:sz w:val="26"/>
          <w:szCs w:val="26"/>
          <w:lang w:val="ro-RO"/>
        </w:rPr>
        <w:t>privind evaluarea impactului anumitor proiecte publice şi private asupra mediului</w:t>
      </w:r>
      <w:r w:rsidRPr="00934DF9">
        <w:rPr>
          <w:rFonts w:ascii="Times New Roman" w:eastAsia="Calibri" w:hAnsi="Times New Roman" w:cs="Times New Roman"/>
          <w:noProof/>
          <w:sz w:val="26"/>
          <w:szCs w:val="26"/>
          <w:lang w:val="ro-RO"/>
        </w:rPr>
        <w:t>;</w:t>
      </w:r>
    </w:p>
    <w:p w:rsidR="00DC2C5C" w:rsidRPr="00934DF9"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934DF9">
        <w:rPr>
          <w:rFonts w:ascii="Times New Roman" w:eastAsia="Times New Roman" w:hAnsi="Times New Roman" w:cs="Times New Roman"/>
          <w:noProof/>
          <w:sz w:val="26"/>
          <w:szCs w:val="26"/>
          <w:lang w:val="ro-RO" w:eastAsia="pl-PL"/>
        </w:rPr>
        <w:t>d) realizarea şi utilizarea investiţiei propuse nu prevede utilizarea de substanţe toxice sau periculoase şi nu implică generarea d</w:t>
      </w:r>
      <w:r w:rsidR="00A95E75" w:rsidRPr="00934DF9">
        <w:rPr>
          <w:rFonts w:ascii="Times New Roman" w:eastAsia="Times New Roman" w:hAnsi="Times New Roman" w:cs="Times New Roman"/>
          <w:noProof/>
          <w:sz w:val="26"/>
          <w:szCs w:val="26"/>
          <w:lang w:val="ro-RO" w:eastAsia="pl-PL"/>
        </w:rPr>
        <w:t>e</w:t>
      </w:r>
      <w:r w:rsidR="009378AC" w:rsidRPr="00934DF9">
        <w:rPr>
          <w:rFonts w:ascii="Times New Roman" w:eastAsia="Times New Roman" w:hAnsi="Times New Roman" w:cs="Times New Roman"/>
          <w:noProof/>
          <w:sz w:val="26"/>
          <w:szCs w:val="26"/>
          <w:lang w:val="ro-RO" w:eastAsia="pl-PL"/>
        </w:rPr>
        <w:t xml:space="preserve"> emisii semnificative în mediu</w:t>
      </w:r>
    </w:p>
    <w:p w:rsidR="00FF6D68" w:rsidRPr="00934DF9" w:rsidRDefault="00FF6D68" w:rsidP="00143548">
      <w:pPr>
        <w:spacing w:after="0" w:line="240" w:lineRule="auto"/>
        <w:ind w:right="108"/>
        <w:jc w:val="both"/>
        <w:rPr>
          <w:rFonts w:ascii="Times New Roman" w:eastAsia="Calibri" w:hAnsi="Times New Roman" w:cs="Times New Roman"/>
          <w:noProof/>
          <w:sz w:val="26"/>
          <w:szCs w:val="26"/>
          <w:lang w:val="ro-RO" w:eastAsia="pl-PL"/>
        </w:rPr>
      </w:pPr>
      <w:r w:rsidRPr="00934DF9">
        <w:rPr>
          <w:rFonts w:ascii="Times New Roman" w:eastAsia="Calibri" w:hAnsi="Times New Roman" w:cs="Times New Roman"/>
          <w:noProof/>
          <w:sz w:val="26"/>
          <w:szCs w:val="26"/>
          <w:lang w:val="ro-RO" w:eastAsia="pl-PL"/>
        </w:rPr>
        <w:t xml:space="preserve">e) </w:t>
      </w:r>
      <w:r w:rsidRPr="00934DF9">
        <w:rPr>
          <w:rFonts w:ascii="Times New Roman" w:eastAsia="Calibri" w:hAnsi="Times New Roman" w:cs="Times New Roman"/>
          <w:noProof/>
          <w:sz w:val="26"/>
          <w:szCs w:val="26"/>
          <w:lang w:val="ro-RO"/>
        </w:rPr>
        <w:t>prin soluţiile constructive adoptate şi prin modul de operare se propun măsuri pentru</w:t>
      </w:r>
      <w:r w:rsidR="00651A3E" w:rsidRPr="00934DF9">
        <w:rPr>
          <w:rFonts w:ascii="Times New Roman" w:eastAsia="Calibri" w:hAnsi="Times New Roman" w:cs="Times New Roman"/>
          <w:noProof/>
          <w:sz w:val="26"/>
          <w:szCs w:val="26"/>
          <w:lang w:val="ro-RO"/>
        </w:rPr>
        <w:t xml:space="preserve"> </w:t>
      </w:r>
      <w:r w:rsidRPr="00934DF9">
        <w:rPr>
          <w:rFonts w:ascii="Times New Roman" w:eastAsia="Calibri" w:hAnsi="Times New Roman" w:cs="Times New Roman"/>
          <w:noProof/>
          <w:sz w:val="26"/>
          <w:szCs w:val="26"/>
          <w:lang w:val="ro-RO"/>
        </w:rPr>
        <w:t>protecţia factorilor de mediu;</w:t>
      </w:r>
    </w:p>
    <w:p w:rsidR="00443E6E" w:rsidRPr="00934DF9" w:rsidRDefault="007B5DEF" w:rsidP="00143548">
      <w:pPr>
        <w:spacing w:after="0" w:line="240" w:lineRule="auto"/>
        <w:ind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f)</w:t>
      </w:r>
      <w:r w:rsidR="00FF6D68" w:rsidRPr="00934DF9">
        <w:rPr>
          <w:rFonts w:ascii="Times New Roman" w:eastAsia="Times New Roman" w:hAnsi="Times New Roman" w:cs="Times New Roman"/>
          <w:noProof/>
          <w:sz w:val="26"/>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w:t>
      </w:r>
      <w:r w:rsidR="008420DF" w:rsidRPr="00934DF9">
        <w:rPr>
          <w:rFonts w:ascii="Times New Roman" w:eastAsia="Times New Roman" w:hAnsi="Times New Roman" w:cs="Times New Roman"/>
          <w:noProof/>
          <w:sz w:val="26"/>
          <w:szCs w:val="26"/>
          <w:lang w:val="ro-RO"/>
        </w:rPr>
        <w:t>elimina</w:t>
      </w:r>
      <w:r w:rsidR="00443E6E" w:rsidRPr="00934DF9">
        <w:rPr>
          <w:rFonts w:ascii="Times New Roman" w:eastAsia="Times New Roman" w:hAnsi="Times New Roman" w:cs="Times New Roman"/>
          <w:noProof/>
          <w:sz w:val="26"/>
          <w:szCs w:val="26"/>
          <w:lang w:val="ro-RO"/>
        </w:rPr>
        <w:t xml:space="preserve">te prin </w:t>
      </w:r>
      <w:r w:rsidR="008420DF" w:rsidRPr="00934DF9">
        <w:rPr>
          <w:rFonts w:ascii="Times New Roman" w:eastAsia="Times New Roman" w:hAnsi="Times New Roman" w:cs="Times New Roman"/>
          <w:noProof/>
          <w:sz w:val="26"/>
          <w:szCs w:val="26"/>
          <w:lang w:val="ro-RO"/>
        </w:rPr>
        <w:t>firma autorizata;</w:t>
      </w:r>
    </w:p>
    <w:p w:rsidR="00687799" w:rsidRPr="00934DF9" w:rsidRDefault="00F603A5" w:rsidP="00143548">
      <w:pPr>
        <w:spacing w:after="0" w:line="240" w:lineRule="auto"/>
        <w:ind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i</w:t>
      </w:r>
      <w:r w:rsidR="00687799" w:rsidRPr="00934DF9">
        <w:rPr>
          <w:rFonts w:ascii="Times New Roman" w:eastAsia="Times New Roman" w:hAnsi="Times New Roman" w:cs="Times New Roman"/>
          <w:noProof/>
          <w:sz w:val="26"/>
          <w:szCs w:val="26"/>
          <w:lang w:val="ro-RO"/>
        </w:rPr>
        <w:t>) nu sunt afectate zone de pădure sau cu folosință specială;</w:t>
      </w:r>
    </w:p>
    <w:p w:rsidR="00687799" w:rsidRPr="00934DF9" w:rsidRDefault="00F603A5" w:rsidP="00143548">
      <w:pPr>
        <w:spacing w:after="0" w:line="240" w:lineRule="auto"/>
        <w:ind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j</w:t>
      </w:r>
      <w:r w:rsidR="00687799" w:rsidRPr="00934DF9">
        <w:rPr>
          <w:rFonts w:ascii="Times New Roman" w:eastAsia="Times New Roman" w:hAnsi="Times New Roman" w:cs="Times New Roman"/>
          <w:noProof/>
          <w:sz w:val="26"/>
          <w:szCs w:val="26"/>
          <w:lang w:val="ro-RO"/>
        </w:rPr>
        <w:t xml:space="preserve">) amplasamentul </w:t>
      </w:r>
      <w:r w:rsidR="00812B58" w:rsidRPr="00934DF9">
        <w:rPr>
          <w:rFonts w:ascii="Times New Roman" w:eastAsia="Times New Roman" w:hAnsi="Times New Roman" w:cs="Times New Roman"/>
          <w:noProof/>
          <w:sz w:val="26"/>
          <w:szCs w:val="26"/>
          <w:lang w:val="ro-RO"/>
        </w:rPr>
        <w:t>nu este situat în interiorul sa</w:t>
      </w:r>
      <w:r w:rsidR="00687799" w:rsidRPr="00934DF9">
        <w:rPr>
          <w:rFonts w:ascii="Times New Roman" w:eastAsia="Times New Roman" w:hAnsi="Times New Roman" w:cs="Times New Roman"/>
          <w:noProof/>
          <w:sz w:val="26"/>
          <w:szCs w:val="26"/>
          <w:lang w:val="ro-RO"/>
        </w:rPr>
        <w:t>u vecinătatea niciunei arii naturale protejate;</w:t>
      </w:r>
    </w:p>
    <w:p w:rsidR="00687799" w:rsidRPr="00934DF9" w:rsidRDefault="00F603A5" w:rsidP="00143548">
      <w:pPr>
        <w:spacing w:after="0" w:line="240" w:lineRule="auto"/>
        <w:ind w:right="108"/>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k</w:t>
      </w:r>
      <w:r w:rsidR="00687799" w:rsidRPr="00934DF9">
        <w:rPr>
          <w:rFonts w:ascii="Times New Roman" w:eastAsia="Times New Roman" w:hAnsi="Times New Roman" w:cs="Times New Roman"/>
          <w:noProof/>
          <w:sz w:val="26"/>
          <w:szCs w:val="26"/>
          <w:lang w:val="ro-RO"/>
        </w:rPr>
        <w:t>) pe parcursul derulării procedurii nu au fost formulate observații din partea publicului referitoare la realizarea protectului.</w:t>
      </w:r>
    </w:p>
    <w:p w:rsidR="00FF6D68" w:rsidRPr="00934DF9" w:rsidRDefault="00FF6D68" w:rsidP="00143548">
      <w:pPr>
        <w:spacing w:after="0"/>
        <w:ind w:right="108"/>
        <w:jc w:val="both"/>
        <w:rPr>
          <w:rFonts w:ascii="Times New Roman" w:eastAsia="Times New Roman" w:hAnsi="Times New Roman" w:cs="Times New Roman"/>
          <w:noProof/>
          <w:color w:val="FF0000"/>
          <w:sz w:val="26"/>
          <w:szCs w:val="26"/>
          <w:lang w:val="ro-RO"/>
        </w:rPr>
      </w:pPr>
    </w:p>
    <w:p w:rsidR="00E41CEE" w:rsidRPr="00934DF9"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934DF9">
        <w:rPr>
          <w:rFonts w:ascii="Times New Roman" w:eastAsia="Times New Roman" w:hAnsi="Times New Roman" w:cs="Times New Roman"/>
          <w:b/>
          <w:noProof/>
          <w:sz w:val="26"/>
          <w:szCs w:val="26"/>
          <w:lang w:val="ro-RO"/>
        </w:rPr>
        <w:t>II. Motivele pe baza cărora s-a stabilit neefectuarea evaluării</w:t>
      </w:r>
      <w:r w:rsidR="000D4509" w:rsidRPr="00934DF9">
        <w:rPr>
          <w:rFonts w:ascii="Times New Roman" w:eastAsia="Times New Roman" w:hAnsi="Times New Roman" w:cs="Times New Roman"/>
          <w:b/>
          <w:noProof/>
          <w:sz w:val="26"/>
          <w:szCs w:val="26"/>
          <w:lang w:val="ro-RO"/>
        </w:rPr>
        <w:t xml:space="preserve"> adecvate</w:t>
      </w:r>
      <w:r w:rsidRPr="00934DF9">
        <w:rPr>
          <w:rFonts w:ascii="Times New Roman" w:eastAsia="Times New Roman" w:hAnsi="Times New Roman" w:cs="Times New Roman"/>
          <w:noProof/>
          <w:sz w:val="26"/>
          <w:szCs w:val="26"/>
          <w:lang w:val="ro-RO"/>
        </w:rPr>
        <w:t>:</w:t>
      </w:r>
    </w:p>
    <w:p w:rsidR="009758E5" w:rsidRPr="00934DF9" w:rsidRDefault="009758E5" w:rsidP="00687799">
      <w:pPr>
        <w:spacing w:after="0" w:line="240" w:lineRule="auto"/>
        <w:ind w:right="108"/>
        <w:jc w:val="both"/>
        <w:rPr>
          <w:rFonts w:ascii="Times New Roman" w:eastAsia="Times New Roman" w:hAnsi="Times New Roman" w:cs="Times New Roman"/>
          <w:sz w:val="26"/>
          <w:szCs w:val="26"/>
          <w:lang w:val="ro-RO"/>
        </w:rPr>
      </w:pPr>
      <w:r w:rsidRPr="00934DF9">
        <w:rPr>
          <w:rFonts w:ascii="Times New Roman" w:eastAsia="Times New Roman" w:hAnsi="Times New Roman" w:cs="Times New Roman"/>
          <w:sz w:val="26"/>
          <w:szCs w:val="26"/>
          <w:lang w:val="ro-RO"/>
        </w:rPr>
        <w:t xml:space="preserve">a) amplasamentul </w:t>
      </w:r>
      <w:r w:rsidRPr="00934DF9">
        <w:rPr>
          <w:rFonts w:ascii="Times New Roman" w:eastAsia="Times New Roman" w:hAnsi="Times New Roman" w:cs="Times New Roman"/>
          <w:b/>
          <w:sz w:val="26"/>
          <w:szCs w:val="26"/>
          <w:lang w:val="ro-RO"/>
        </w:rPr>
        <w:t>nu intră</w:t>
      </w:r>
      <w:r w:rsidRPr="00934DF9">
        <w:rPr>
          <w:rFonts w:ascii="Times New Roman" w:eastAsia="Times New Roman" w:hAnsi="Times New Roman" w:cs="Times New Roman"/>
          <w:sz w:val="26"/>
          <w:szCs w:val="26"/>
          <w:lang w:val="ro-RO"/>
        </w:rPr>
        <w:t xml:space="preserve"> </w:t>
      </w:r>
      <w:r w:rsidRPr="00934DF9">
        <w:rPr>
          <w:rFonts w:ascii="Times New Roman" w:eastAsia="Times New Roman" w:hAnsi="Times New Roman" w:cs="Times New Roman"/>
          <w:b/>
          <w:sz w:val="26"/>
          <w:szCs w:val="26"/>
          <w:lang w:val="ro-RO"/>
        </w:rPr>
        <w:t>sub incidenţa art. 28 din Ordonanţa de urgenţă a Guvernului</w:t>
      </w:r>
      <w:r w:rsidRPr="00934DF9">
        <w:rPr>
          <w:rFonts w:ascii="Times New Roman" w:eastAsia="Times New Roman" w:hAnsi="Times New Roman" w:cs="Times New Roman"/>
          <w:sz w:val="26"/>
          <w:szCs w:val="26"/>
          <w:lang w:val="ro-RO"/>
        </w:rPr>
        <w:t xml:space="preserve"> </w:t>
      </w:r>
      <w:hyperlink r:id="rId8" w:history="1">
        <w:r w:rsidRPr="00934DF9">
          <w:rPr>
            <w:rFonts w:ascii="Times New Roman" w:eastAsia="Times New Roman" w:hAnsi="Times New Roman" w:cs="Times New Roman"/>
            <w:b/>
            <w:sz w:val="26"/>
            <w:szCs w:val="26"/>
            <w:u w:val="single"/>
            <w:lang w:val="ro-RO"/>
          </w:rPr>
          <w:t>nr. 57/2007</w:t>
        </w:r>
      </w:hyperlink>
      <w:r w:rsidRPr="00934DF9">
        <w:rPr>
          <w:rFonts w:ascii="Times New Roman" w:eastAsia="Times New Roman" w:hAnsi="Times New Roman" w:cs="Times New Roman"/>
          <w:sz w:val="26"/>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934DF9" w:rsidRDefault="001F5F71" w:rsidP="00143548">
      <w:pPr>
        <w:pStyle w:val="ListParagraph"/>
        <w:tabs>
          <w:tab w:val="left" w:pos="360"/>
        </w:tabs>
        <w:spacing w:after="0"/>
        <w:ind w:left="0" w:right="108"/>
        <w:jc w:val="both"/>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 xml:space="preserve">   </w:t>
      </w:r>
    </w:p>
    <w:p w:rsidR="00B478F5" w:rsidRPr="00934DF9"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6"/>
          <w:szCs w:val="26"/>
          <w:lang w:val="ro-RO"/>
        </w:rPr>
      </w:pPr>
      <w:r w:rsidRPr="00934DF9">
        <w:rPr>
          <w:rFonts w:ascii="Times New Roman" w:eastAsia="Times New Roman" w:hAnsi="Times New Roman" w:cs="Times New Roman"/>
          <w:b/>
          <w:noProof/>
          <w:sz w:val="26"/>
          <w:szCs w:val="26"/>
          <w:lang w:val="ro-RO"/>
        </w:rPr>
        <w:t>III. Motivele pe baza cărora s-a stabilit neefectuarea evaluării impactului asupra corpurilor de apă</w:t>
      </w:r>
      <w:r w:rsidR="00B478F5" w:rsidRPr="00934DF9">
        <w:rPr>
          <w:rFonts w:ascii="Times New Roman" w:eastAsia="Times New Roman" w:hAnsi="Times New Roman" w:cs="Times New Roman"/>
          <w:b/>
          <w:noProof/>
          <w:sz w:val="26"/>
          <w:szCs w:val="26"/>
          <w:lang w:val="ro-RO"/>
        </w:rPr>
        <w:t>:</w:t>
      </w:r>
    </w:p>
    <w:p w:rsidR="00B478F5" w:rsidRPr="00934DF9" w:rsidRDefault="00687799" w:rsidP="00687799">
      <w:pPr>
        <w:spacing w:after="0" w:line="240" w:lineRule="auto"/>
        <w:ind w:right="108"/>
        <w:jc w:val="both"/>
        <w:rPr>
          <w:rFonts w:ascii="Times New Roman" w:eastAsia="Times New Roman" w:hAnsi="Times New Roman" w:cs="Times New Roman"/>
          <w:sz w:val="26"/>
          <w:szCs w:val="26"/>
          <w:lang w:val="ro-RO"/>
        </w:rPr>
      </w:pPr>
      <w:r w:rsidRPr="00934DF9">
        <w:rPr>
          <w:rFonts w:ascii="Times New Roman" w:eastAsia="Times New Roman" w:hAnsi="Times New Roman" w:cs="Times New Roman"/>
          <w:sz w:val="26"/>
          <w:szCs w:val="26"/>
          <w:lang w:val="ro-RO"/>
        </w:rPr>
        <w:t>a)</w:t>
      </w:r>
      <w:r w:rsidR="00B478F5" w:rsidRPr="00934DF9">
        <w:rPr>
          <w:rFonts w:ascii="Times New Roman" w:eastAsia="Times New Roman" w:hAnsi="Times New Roman" w:cs="Times New Roman"/>
          <w:sz w:val="26"/>
          <w:szCs w:val="26"/>
          <w:lang w:val="ro-RO"/>
        </w:rPr>
        <w:t xml:space="preserve"> proiectul propus </w:t>
      </w:r>
      <w:r w:rsidR="00B478F5" w:rsidRPr="00934DF9">
        <w:rPr>
          <w:rFonts w:ascii="Times New Roman" w:eastAsia="Times New Roman" w:hAnsi="Times New Roman" w:cs="Times New Roman"/>
          <w:b/>
          <w:sz w:val="26"/>
          <w:szCs w:val="26"/>
          <w:lang w:val="ro-RO"/>
        </w:rPr>
        <w:t>intr</w:t>
      </w:r>
      <w:r w:rsidR="009378AC" w:rsidRPr="00934DF9">
        <w:rPr>
          <w:rFonts w:ascii="Times New Roman" w:eastAsia="Times New Roman" w:hAnsi="Times New Roman" w:cs="Times New Roman"/>
          <w:b/>
          <w:sz w:val="26"/>
          <w:szCs w:val="26"/>
          <w:lang w:val="ro-RO"/>
        </w:rPr>
        <w:t>ă sub incidenț</w:t>
      </w:r>
      <w:r w:rsidR="00B478F5" w:rsidRPr="00934DF9">
        <w:rPr>
          <w:rFonts w:ascii="Times New Roman" w:eastAsia="Times New Roman" w:hAnsi="Times New Roman" w:cs="Times New Roman"/>
          <w:b/>
          <w:sz w:val="26"/>
          <w:szCs w:val="26"/>
          <w:lang w:val="ro-RO"/>
        </w:rPr>
        <w:t>a prevederilor art.48 si 54 din Legea apelor nr. 107/1996</w:t>
      </w:r>
      <w:r w:rsidR="00B478F5" w:rsidRPr="00934DF9">
        <w:rPr>
          <w:rFonts w:ascii="Times New Roman" w:eastAsia="Times New Roman" w:hAnsi="Times New Roman" w:cs="Times New Roman"/>
          <w:sz w:val="26"/>
          <w:szCs w:val="26"/>
          <w:lang w:val="ro-RO"/>
        </w:rPr>
        <w:t>, cu modificarile si completarile ulterioare;</w:t>
      </w:r>
    </w:p>
    <w:p w:rsidR="009378AC" w:rsidRPr="00934DF9" w:rsidRDefault="009378AC" w:rsidP="00687799">
      <w:pPr>
        <w:spacing w:after="0" w:line="240" w:lineRule="auto"/>
        <w:ind w:right="108"/>
        <w:jc w:val="both"/>
        <w:rPr>
          <w:rFonts w:ascii="Times New Roman" w:eastAsia="Calibri" w:hAnsi="Times New Roman" w:cs="Times New Roman"/>
          <w:b/>
          <w:sz w:val="26"/>
          <w:szCs w:val="26"/>
          <w:lang w:val="ro-RO"/>
        </w:rPr>
      </w:pPr>
      <w:r w:rsidRPr="00934DF9">
        <w:rPr>
          <w:rFonts w:ascii="Times New Roman" w:eastAsia="Times New Roman" w:hAnsi="Times New Roman" w:cs="Times New Roman"/>
          <w:noProof/>
          <w:sz w:val="26"/>
          <w:szCs w:val="26"/>
          <w:lang w:val="ro-RO"/>
        </w:rPr>
        <w:t xml:space="preserve">Conform deciziei nr. </w:t>
      </w:r>
      <w:r w:rsidR="00443E6E" w:rsidRPr="00934DF9">
        <w:rPr>
          <w:rFonts w:ascii="Times New Roman" w:eastAsia="Times New Roman" w:hAnsi="Times New Roman" w:cs="Times New Roman"/>
          <w:noProof/>
          <w:sz w:val="26"/>
          <w:szCs w:val="26"/>
          <w:lang w:val="ro-RO"/>
        </w:rPr>
        <w:t>997</w:t>
      </w:r>
      <w:r w:rsidR="0083555D">
        <w:rPr>
          <w:rFonts w:ascii="Times New Roman" w:eastAsia="Times New Roman" w:hAnsi="Times New Roman" w:cs="Times New Roman"/>
          <w:noProof/>
          <w:sz w:val="26"/>
          <w:szCs w:val="26"/>
          <w:lang w:val="ro-RO"/>
        </w:rPr>
        <w:t>7/ASN/33945/</w:t>
      </w:r>
      <w:r w:rsidR="00443E6E" w:rsidRPr="00934DF9">
        <w:rPr>
          <w:rFonts w:ascii="Times New Roman" w:eastAsia="Times New Roman" w:hAnsi="Times New Roman" w:cs="Times New Roman"/>
          <w:noProof/>
          <w:sz w:val="26"/>
          <w:szCs w:val="26"/>
          <w:lang w:val="ro-RO"/>
        </w:rPr>
        <w:t>31.05</w:t>
      </w:r>
      <w:r w:rsidRPr="00934DF9">
        <w:rPr>
          <w:rFonts w:ascii="Times New Roman" w:eastAsia="Times New Roman" w:hAnsi="Times New Roman" w:cs="Times New Roman"/>
          <w:noProof/>
          <w:sz w:val="26"/>
          <w:szCs w:val="26"/>
          <w:lang w:val="ro-RO"/>
        </w:rPr>
        <w:t xml:space="preserve">.2023, emisă de ANAR-ABA </w:t>
      </w:r>
      <w:r w:rsidR="00443E6E" w:rsidRPr="00934DF9">
        <w:rPr>
          <w:rFonts w:ascii="Times New Roman" w:eastAsia="Times New Roman" w:hAnsi="Times New Roman" w:cs="Times New Roman"/>
          <w:noProof/>
          <w:sz w:val="26"/>
          <w:szCs w:val="26"/>
          <w:lang w:val="ro-RO"/>
        </w:rPr>
        <w:t>Mureș</w:t>
      </w:r>
      <w:r w:rsidRPr="00934DF9">
        <w:rPr>
          <w:rFonts w:ascii="Times New Roman" w:eastAsia="Times New Roman" w:hAnsi="Times New Roman" w:cs="Times New Roman"/>
          <w:noProof/>
          <w:sz w:val="26"/>
          <w:szCs w:val="26"/>
          <w:lang w:val="ro-RO"/>
        </w:rPr>
        <w:t>, pentru protectul propus nu este necesară elaborarea SEICA</w:t>
      </w:r>
      <w:r w:rsidRPr="00934DF9">
        <w:rPr>
          <w:rFonts w:ascii="Times New Roman" w:eastAsia="Calibri" w:hAnsi="Times New Roman" w:cs="Times New Roman"/>
          <w:sz w:val="26"/>
          <w:szCs w:val="26"/>
          <w:lang w:val="ro-RO"/>
        </w:rPr>
        <w:t xml:space="preserve"> întrucât lucrările prevăzute în proiect nu </w:t>
      </w:r>
      <w:r w:rsidR="00443E6E" w:rsidRPr="00934DF9">
        <w:rPr>
          <w:rFonts w:ascii="Times New Roman" w:eastAsia="Calibri" w:hAnsi="Times New Roman" w:cs="Times New Roman"/>
          <w:sz w:val="26"/>
          <w:szCs w:val="26"/>
          <w:lang w:val="ro-RO"/>
        </w:rPr>
        <w:t>aduc atingere corpurilor de apă de suprafață/subterane.</w:t>
      </w:r>
    </w:p>
    <w:p w:rsidR="00EE295A" w:rsidRPr="00934DF9"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6"/>
          <w:szCs w:val="26"/>
          <w:lang w:val="ro-RO"/>
        </w:rPr>
      </w:pPr>
    </w:p>
    <w:p w:rsidR="009378AC" w:rsidRPr="00934DF9" w:rsidRDefault="003B392C"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IV.</w:t>
      </w:r>
      <w:r w:rsidRPr="00934DF9">
        <w:rPr>
          <w:rFonts w:ascii="Times New Roman" w:eastAsia="Calibri" w:hAnsi="Times New Roman" w:cs="Times New Roman"/>
          <w:noProof/>
          <w:sz w:val="26"/>
          <w:szCs w:val="26"/>
          <w:lang w:val="ro-RO"/>
        </w:rPr>
        <w:t xml:space="preserve"> </w:t>
      </w:r>
      <w:r w:rsidR="00C01595" w:rsidRPr="00934DF9">
        <w:rPr>
          <w:rFonts w:ascii="Times New Roman" w:eastAsia="Calibri" w:hAnsi="Times New Roman" w:cs="Times New Roman"/>
          <w:b/>
          <w:noProof/>
          <w:sz w:val="26"/>
          <w:szCs w:val="26"/>
          <w:lang w:val="ro-RO"/>
        </w:rPr>
        <w:t>Caracteristicile proiectului</w:t>
      </w:r>
    </w:p>
    <w:p w:rsidR="008A31CE" w:rsidRDefault="00D80376" w:rsidP="009378AC">
      <w:pPr>
        <w:pStyle w:val="ListParagraph"/>
        <w:tabs>
          <w:tab w:val="left" w:pos="0"/>
          <w:tab w:val="left" w:pos="360"/>
        </w:tabs>
        <w:spacing w:after="0" w:line="240" w:lineRule="auto"/>
        <w:ind w:left="0" w:right="108"/>
        <w:jc w:val="both"/>
        <w:rPr>
          <w:rFonts w:ascii="Times New Roman" w:eastAsia="Times New Roman" w:hAnsi="Times New Roman" w:cs="Times New Roman"/>
          <w:sz w:val="26"/>
          <w:szCs w:val="26"/>
          <w:lang w:val="ro-RO" w:eastAsia="zh-CN"/>
        </w:rPr>
      </w:pPr>
      <w:r w:rsidRPr="00934DF9">
        <w:rPr>
          <w:rFonts w:ascii="Times New Roman" w:hAnsi="Times New Roman" w:cs="Times New Roman"/>
          <w:noProof/>
          <w:sz w:val="26"/>
          <w:szCs w:val="26"/>
          <w:lang w:val="ro-RO"/>
        </w:rPr>
        <w:t>Amplasament:</w:t>
      </w:r>
      <w:r w:rsidR="00BC5204" w:rsidRPr="00934DF9">
        <w:rPr>
          <w:rFonts w:ascii="Times New Roman" w:eastAsia="Calibri" w:hAnsi="Times New Roman" w:cs="Times New Roman"/>
          <w:b/>
          <w:noProof/>
          <w:sz w:val="26"/>
          <w:szCs w:val="26"/>
          <w:lang w:val="ro-RO"/>
        </w:rPr>
        <w:t xml:space="preserve"> </w:t>
      </w:r>
      <w:r w:rsidR="00443E6E" w:rsidRPr="00934DF9">
        <w:rPr>
          <w:rFonts w:ascii="Times New Roman" w:eastAsia="Calibri" w:hAnsi="Times New Roman" w:cs="Times New Roman"/>
          <w:noProof/>
          <w:sz w:val="26"/>
          <w:szCs w:val="26"/>
          <w:lang w:val="ro-RO"/>
        </w:rPr>
        <w:t xml:space="preserve">extravilanul  localității </w:t>
      </w:r>
      <w:r w:rsidR="0083555D">
        <w:rPr>
          <w:rFonts w:ascii="Times New Roman" w:eastAsia="Calibri" w:hAnsi="Times New Roman" w:cs="Times New Roman"/>
          <w:sz w:val="26"/>
          <w:szCs w:val="26"/>
          <w:lang w:val="ro-RO"/>
        </w:rPr>
        <w:t xml:space="preserve">Luncani, </w:t>
      </w:r>
      <w:r w:rsidR="0083555D" w:rsidRPr="0083555D">
        <w:rPr>
          <w:rFonts w:ascii="Times New Roman" w:eastAsia="Calibri" w:hAnsi="Times New Roman" w:cs="Times New Roman"/>
          <w:sz w:val="26"/>
          <w:szCs w:val="26"/>
          <w:lang w:val="ro-RO"/>
        </w:rPr>
        <w:t>CF nr. 50849, nr. 50850, nr. 50851 Luna, comuna Luna</w:t>
      </w:r>
      <w:r w:rsidR="00443E6E" w:rsidRPr="00934DF9">
        <w:rPr>
          <w:rFonts w:ascii="Times New Roman" w:eastAsia="Calibri" w:hAnsi="Times New Roman" w:cs="Times New Roman"/>
          <w:sz w:val="26"/>
          <w:szCs w:val="26"/>
          <w:lang w:val="ro-RO"/>
        </w:rPr>
        <w:t>, județul Cluj</w:t>
      </w:r>
      <w:r w:rsidR="005C656A" w:rsidRPr="00934DF9">
        <w:rPr>
          <w:rFonts w:ascii="Times New Roman" w:eastAsia="Times New Roman" w:hAnsi="Times New Roman" w:cs="Times New Roman"/>
          <w:noProof/>
          <w:sz w:val="26"/>
          <w:szCs w:val="26"/>
          <w:lang w:val="ro-RO"/>
        </w:rPr>
        <w:t>.</w:t>
      </w:r>
      <w:r w:rsidR="00BC54B6" w:rsidRPr="00934DF9">
        <w:rPr>
          <w:rFonts w:ascii="Times New Roman" w:eastAsia="Times New Roman" w:hAnsi="Times New Roman" w:cs="Times New Roman"/>
          <w:sz w:val="26"/>
          <w:szCs w:val="26"/>
          <w:lang w:val="ro-RO" w:eastAsia="zh-CN"/>
        </w:rPr>
        <w:t xml:space="preserve"> </w:t>
      </w:r>
      <w:r w:rsidR="00443E6E" w:rsidRPr="00934DF9">
        <w:rPr>
          <w:rFonts w:ascii="Times New Roman" w:eastAsia="Times New Roman" w:hAnsi="Times New Roman" w:cs="Times New Roman"/>
          <w:sz w:val="26"/>
          <w:szCs w:val="26"/>
          <w:lang w:val="ro-RO" w:eastAsia="zh-CN"/>
        </w:rPr>
        <w:t xml:space="preserve">Perimetrul de exploatare are o suprafață totală de </w:t>
      </w:r>
      <w:r w:rsidR="0083555D">
        <w:rPr>
          <w:rFonts w:ascii="Times New Roman" w:eastAsia="Times New Roman" w:hAnsi="Times New Roman" w:cs="Times New Roman"/>
          <w:sz w:val="26"/>
          <w:szCs w:val="26"/>
          <w:lang w:val="ro-RO" w:eastAsia="zh-CN"/>
        </w:rPr>
        <w:t>11100</w:t>
      </w:r>
      <w:r w:rsidR="0083555D">
        <w:rPr>
          <w:rFonts w:ascii="Times New Roman" w:eastAsia="Times New Roman" w:hAnsi="Times New Roman" w:cs="Times New Roman"/>
          <w:sz w:val="26"/>
          <w:szCs w:val="26"/>
          <w:lang w:val="ro-RO" w:eastAsia="zh-CN"/>
        </w:rPr>
        <w:t xml:space="preserve"> </w:t>
      </w:r>
      <w:r w:rsidR="00443E6E" w:rsidRPr="00934DF9">
        <w:rPr>
          <w:rFonts w:ascii="Times New Roman" w:eastAsia="Times New Roman" w:hAnsi="Times New Roman" w:cs="Times New Roman"/>
          <w:sz w:val="26"/>
          <w:szCs w:val="26"/>
          <w:lang w:val="ro-RO" w:eastAsia="zh-CN"/>
        </w:rPr>
        <w:t xml:space="preserve">mp, din care zona </w:t>
      </w:r>
      <w:r w:rsidR="0083555D">
        <w:rPr>
          <w:rFonts w:ascii="Times New Roman" w:eastAsia="Times New Roman" w:hAnsi="Times New Roman" w:cs="Times New Roman"/>
          <w:sz w:val="26"/>
          <w:szCs w:val="26"/>
          <w:lang w:val="ro-RO" w:eastAsia="zh-CN"/>
        </w:rPr>
        <w:t>destinată exploatării are o sur</w:t>
      </w:r>
      <w:r w:rsidR="00443E6E" w:rsidRPr="00934DF9">
        <w:rPr>
          <w:rFonts w:ascii="Times New Roman" w:eastAsia="Times New Roman" w:hAnsi="Times New Roman" w:cs="Times New Roman"/>
          <w:sz w:val="26"/>
          <w:szCs w:val="26"/>
          <w:lang w:val="ro-RO" w:eastAsia="zh-CN"/>
        </w:rPr>
        <w:t>af</w:t>
      </w:r>
      <w:r w:rsidR="0083555D">
        <w:rPr>
          <w:rFonts w:ascii="Times New Roman" w:eastAsia="Times New Roman" w:hAnsi="Times New Roman" w:cs="Times New Roman"/>
          <w:sz w:val="26"/>
          <w:szCs w:val="26"/>
          <w:lang w:val="ro-RO" w:eastAsia="zh-CN"/>
        </w:rPr>
        <w:t>a</w:t>
      </w:r>
      <w:r w:rsidR="00443E6E" w:rsidRPr="00934DF9">
        <w:rPr>
          <w:rFonts w:ascii="Times New Roman" w:eastAsia="Times New Roman" w:hAnsi="Times New Roman" w:cs="Times New Roman"/>
          <w:sz w:val="26"/>
          <w:szCs w:val="26"/>
          <w:lang w:val="ro-RO" w:eastAsia="zh-CN"/>
        </w:rPr>
        <w:t xml:space="preserve">ță de </w:t>
      </w:r>
      <w:r w:rsidR="0083555D">
        <w:rPr>
          <w:rFonts w:ascii="Times New Roman" w:eastAsia="Times New Roman" w:hAnsi="Times New Roman" w:cs="Times New Roman"/>
          <w:sz w:val="26"/>
          <w:szCs w:val="26"/>
          <w:lang w:val="ro-RO" w:eastAsia="zh-CN"/>
        </w:rPr>
        <w:t>9383</w:t>
      </w:r>
      <w:r w:rsidR="00443E6E" w:rsidRPr="00934DF9">
        <w:rPr>
          <w:rFonts w:ascii="Times New Roman" w:eastAsia="Times New Roman" w:hAnsi="Times New Roman" w:cs="Times New Roman"/>
          <w:sz w:val="26"/>
          <w:szCs w:val="26"/>
          <w:lang w:val="ro-RO" w:eastAsia="zh-CN"/>
        </w:rPr>
        <w:t xml:space="preserve"> mp, diferența de 1</w:t>
      </w:r>
      <w:r w:rsidR="0083555D">
        <w:rPr>
          <w:rFonts w:ascii="Times New Roman" w:eastAsia="Times New Roman" w:hAnsi="Times New Roman" w:cs="Times New Roman"/>
          <w:sz w:val="26"/>
          <w:szCs w:val="26"/>
          <w:lang w:val="ro-RO" w:eastAsia="zh-CN"/>
        </w:rPr>
        <w:t xml:space="preserve">717 </w:t>
      </w:r>
      <w:r w:rsidR="00443E6E" w:rsidRPr="00934DF9">
        <w:rPr>
          <w:rFonts w:ascii="Times New Roman" w:eastAsia="Times New Roman" w:hAnsi="Times New Roman" w:cs="Times New Roman"/>
          <w:sz w:val="26"/>
          <w:szCs w:val="26"/>
          <w:lang w:val="ro-RO" w:eastAsia="zh-CN"/>
        </w:rPr>
        <w:t>mp constă în pilier de protecție la vecinătăți cu lățimea de 3 m.</w:t>
      </w:r>
    </w:p>
    <w:p w:rsidR="0083555D" w:rsidRPr="00934DF9" w:rsidRDefault="0083555D" w:rsidP="009378AC">
      <w:pPr>
        <w:pStyle w:val="ListParagraph"/>
        <w:tabs>
          <w:tab w:val="left" w:pos="0"/>
          <w:tab w:val="left" w:pos="360"/>
        </w:tabs>
        <w:spacing w:after="0" w:line="240" w:lineRule="auto"/>
        <w:ind w:left="0" w:right="108"/>
        <w:jc w:val="both"/>
        <w:rPr>
          <w:rFonts w:ascii="Times New Roman" w:eastAsia="Times New Roman" w:hAnsi="Times New Roman" w:cs="Times New Roman"/>
          <w:sz w:val="26"/>
          <w:szCs w:val="26"/>
          <w:lang w:val="ro-RO" w:eastAsia="zh-CN"/>
        </w:rPr>
      </w:pPr>
    </w:p>
    <w:p w:rsidR="002C6E9A" w:rsidRPr="00934DF9" w:rsidRDefault="002C6E9A" w:rsidP="002C6E9A">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Cantitatea aproximativă a resurselor naturale exploatabile din perimetrul Luncani MCS </w:t>
      </w:r>
      <w:r w:rsidR="0083555D">
        <w:rPr>
          <w:rFonts w:ascii="Times New Roman" w:eastAsia="Calibri" w:hAnsi="Times New Roman" w:cs="Times New Roman"/>
          <w:noProof/>
          <w:sz w:val="26"/>
          <w:szCs w:val="26"/>
          <w:lang w:val="ro-RO"/>
        </w:rPr>
        <w:t>1</w:t>
      </w:r>
      <w:r w:rsidRPr="00934DF9">
        <w:rPr>
          <w:rFonts w:ascii="Times New Roman" w:eastAsia="Calibri" w:hAnsi="Times New Roman" w:cs="Times New Roman"/>
          <w:noProof/>
          <w:sz w:val="26"/>
          <w:szCs w:val="26"/>
          <w:lang w:val="ro-RO"/>
        </w:rPr>
        <w:t xml:space="preserve"> este de </w:t>
      </w:r>
      <w:r w:rsidR="0083555D">
        <w:rPr>
          <w:rFonts w:ascii="Times New Roman" w:eastAsia="Calibri" w:hAnsi="Times New Roman" w:cs="Times New Roman"/>
          <w:noProof/>
          <w:sz w:val="26"/>
          <w:szCs w:val="26"/>
          <w:lang w:val="ro-RO"/>
        </w:rPr>
        <w:t>69690</w:t>
      </w:r>
      <w:r w:rsidRPr="00934DF9">
        <w:rPr>
          <w:rFonts w:ascii="Times New Roman" w:eastAsia="Calibri" w:hAnsi="Times New Roman" w:cs="Times New Roman"/>
          <w:noProof/>
          <w:sz w:val="26"/>
          <w:szCs w:val="26"/>
          <w:lang w:val="ro-RO"/>
        </w:rPr>
        <w:t xml:space="preserve"> mc, iar volumul destinat exploatării este de </w:t>
      </w:r>
      <w:r w:rsidR="0083555D">
        <w:rPr>
          <w:rFonts w:ascii="Times New Roman" w:eastAsia="Calibri" w:hAnsi="Times New Roman" w:cs="Times New Roman"/>
          <w:noProof/>
          <w:sz w:val="26"/>
          <w:szCs w:val="26"/>
          <w:lang w:val="ro-RO"/>
        </w:rPr>
        <w:t>49262</w:t>
      </w:r>
      <w:r w:rsidRPr="00934DF9">
        <w:rPr>
          <w:rFonts w:ascii="Times New Roman" w:eastAsia="Calibri" w:hAnsi="Times New Roman" w:cs="Times New Roman"/>
          <w:noProof/>
          <w:sz w:val="26"/>
          <w:szCs w:val="26"/>
          <w:lang w:val="ro-RO"/>
        </w:rPr>
        <w:t xml:space="preserve"> mc. Volumuol solului vegetal din perimetrul de exploatare este de 2</w:t>
      </w:r>
      <w:r w:rsidR="0083555D">
        <w:rPr>
          <w:rFonts w:ascii="Times New Roman" w:eastAsia="Calibri" w:hAnsi="Times New Roman" w:cs="Times New Roman"/>
          <w:noProof/>
          <w:sz w:val="26"/>
          <w:szCs w:val="26"/>
          <w:lang w:val="ro-RO"/>
        </w:rPr>
        <w:t>220</w:t>
      </w:r>
      <w:r w:rsidRPr="00934DF9">
        <w:rPr>
          <w:rFonts w:ascii="Times New Roman" w:eastAsia="Calibri" w:hAnsi="Times New Roman" w:cs="Times New Roman"/>
          <w:noProof/>
          <w:sz w:val="26"/>
          <w:szCs w:val="26"/>
          <w:lang w:val="ro-RO"/>
        </w:rPr>
        <w:t xml:space="preserve"> mc. Volumul de material re</w:t>
      </w:r>
      <w:r w:rsidR="0083555D">
        <w:rPr>
          <w:rFonts w:ascii="Times New Roman" w:eastAsia="Calibri" w:hAnsi="Times New Roman" w:cs="Times New Roman"/>
          <w:noProof/>
          <w:sz w:val="26"/>
          <w:szCs w:val="26"/>
          <w:lang w:val="ro-RO"/>
        </w:rPr>
        <w:t>zultat de pregătire este de 1877</w:t>
      </w:r>
      <w:r w:rsidRPr="00934DF9">
        <w:rPr>
          <w:rFonts w:ascii="Times New Roman" w:eastAsia="Calibri" w:hAnsi="Times New Roman" w:cs="Times New Roman"/>
          <w:noProof/>
          <w:sz w:val="26"/>
          <w:szCs w:val="26"/>
          <w:lang w:val="ro-RO"/>
        </w:rPr>
        <w:t xml:space="preserve"> mc sol vegetal.</w:t>
      </w:r>
    </w:p>
    <w:p w:rsidR="0083555D" w:rsidRDefault="0083555D" w:rsidP="009378AC">
      <w:pPr>
        <w:pStyle w:val="ListParagraph"/>
        <w:tabs>
          <w:tab w:val="left" w:pos="0"/>
          <w:tab w:val="left" w:pos="360"/>
        </w:tabs>
        <w:spacing w:after="0" w:line="240" w:lineRule="auto"/>
        <w:ind w:left="0" w:right="108"/>
        <w:jc w:val="both"/>
        <w:rPr>
          <w:rFonts w:ascii="Times New Roman" w:eastAsia="Times New Roman" w:hAnsi="Times New Roman" w:cs="Times New Roman"/>
          <w:b/>
          <w:i/>
          <w:sz w:val="26"/>
          <w:szCs w:val="26"/>
          <w:lang w:val="ro-RO" w:eastAsia="zh-CN"/>
        </w:rPr>
      </w:pPr>
    </w:p>
    <w:p w:rsidR="0083555D" w:rsidRDefault="0083555D" w:rsidP="009378AC">
      <w:pPr>
        <w:pStyle w:val="ListParagraph"/>
        <w:tabs>
          <w:tab w:val="left" w:pos="0"/>
          <w:tab w:val="left" w:pos="360"/>
        </w:tabs>
        <w:spacing w:after="0" w:line="240" w:lineRule="auto"/>
        <w:ind w:left="0" w:right="108"/>
        <w:jc w:val="both"/>
        <w:rPr>
          <w:rFonts w:ascii="Times New Roman" w:eastAsia="Times New Roman" w:hAnsi="Times New Roman" w:cs="Times New Roman"/>
          <w:b/>
          <w:i/>
          <w:sz w:val="26"/>
          <w:szCs w:val="26"/>
          <w:lang w:val="ro-RO" w:eastAsia="zh-CN"/>
        </w:rPr>
      </w:pPr>
    </w:p>
    <w:p w:rsidR="002C6E9A" w:rsidRPr="00934DF9" w:rsidRDefault="002C6E9A" w:rsidP="009378AC">
      <w:pPr>
        <w:pStyle w:val="ListParagraph"/>
        <w:tabs>
          <w:tab w:val="left" w:pos="0"/>
          <w:tab w:val="left" w:pos="360"/>
        </w:tabs>
        <w:spacing w:after="0" w:line="240" w:lineRule="auto"/>
        <w:ind w:left="0" w:right="108"/>
        <w:jc w:val="both"/>
        <w:rPr>
          <w:rFonts w:ascii="Times New Roman" w:eastAsia="Times New Roman" w:hAnsi="Times New Roman" w:cs="Times New Roman"/>
          <w:sz w:val="26"/>
          <w:szCs w:val="26"/>
          <w:lang w:val="ro-RO" w:eastAsia="zh-CN"/>
        </w:rPr>
      </w:pPr>
      <w:r w:rsidRPr="00934DF9">
        <w:rPr>
          <w:rFonts w:ascii="Times New Roman" w:eastAsia="Times New Roman" w:hAnsi="Times New Roman" w:cs="Times New Roman"/>
          <w:b/>
          <w:i/>
          <w:sz w:val="26"/>
          <w:szCs w:val="26"/>
          <w:lang w:val="ro-RO" w:eastAsia="zh-CN"/>
        </w:rPr>
        <w:lastRenderedPageBreak/>
        <w:t>Instalația și fluxul tehnologic</w:t>
      </w:r>
      <w:r w:rsidRPr="00934DF9">
        <w:rPr>
          <w:rFonts w:ascii="Times New Roman" w:eastAsia="Times New Roman" w:hAnsi="Times New Roman" w:cs="Times New Roman"/>
          <w:sz w:val="26"/>
          <w:szCs w:val="26"/>
          <w:lang w:val="ro-RO" w:eastAsia="zh-CN"/>
        </w:rPr>
        <w:t>:</w:t>
      </w:r>
    </w:p>
    <w:p w:rsidR="00443E6E" w:rsidRPr="00934DF9" w:rsidRDefault="002C6E9A" w:rsidP="009378AC">
      <w:pPr>
        <w:pStyle w:val="ListParagraph"/>
        <w:tabs>
          <w:tab w:val="left" w:pos="0"/>
          <w:tab w:val="left" w:pos="360"/>
        </w:tabs>
        <w:spacing w:after="0" w:line="240" w:lineRule="auto"/>
        <w:ind w:left="0" w:right="108"/>
        <w:jc w:val="both"/>
        <w:rPr>
          <w:rFonts w:ascii="Times New Roman" w:eastAsia="Times New Roman" w:hAnsi="Times New Roman" w:cs="Times New Roman"/>
          <w:sz w:val="26"/>
          <w:szCs w:val="26"/>
          <w:lang w:val="ro-RO" w:eastAsia="zh-CN"/>
        </w:rPr>
      </w:pPr>
      <w:r w:rsidRPr="00934DF9">
        <w:rPr>
          <w:rFonts w:ascii="Times New Roman" w:eastAsia="Times New Roman" w:hAnsi="Times New Roman" w:cs="Times New Roman"/>
          <w:sz w:val="26"/>
          <w:szCs w:val="26"/>
          <w:u w:val="single"/>
          <w:lang w:val="ro-RO" w:eastAsia="zh-CN"/>
        </w:rPr>
        <w:t>Metoda de exploatare</w:t>
      </w:r>
      <w:r w:rsidRPr="00934DF9">
        <w:rPr>
          <w:rFonts w:ascii="Times New Roman" w:eastAsia="Times New Roman" w:hAnsi="Times New Roman" w:cs="Times New Roman"/>
          <w:sz w:val="26"/>
          <w:szCs w:val="26"/>
          <w:lang w:val="ro-RO" w:eastAsia="zh-CN"/>
        </w:rPr>
        <w:t xml:space="preserve"> folosită va fi „Metoda de exploatare în fâșii paralele, ce derocarea mecanică a rocii utile și haldarea materialului steril”. </w:t>
      </w:r>
      <w:r w:rsidR="00443E6E" w:rsidRPr="00934DF9">
        <w:rPr>
          <w:rFonts w:ascii="Times New Roman" w:eastAsia="Times New Roman" w:hAnsi="Times New Roman" w:cs="Times New Roman"/>
          <w:sz w:val="26"/>
          <w:szCs w:val="26"/>
          <w:lang w:val="ro-RO" w:eastAsia="zh-CN"/>
        </w:rPr>
        <w:t>Lucrările vor fi desfășurate într-o singură treaptă egală cu grosimea stratului de util, cu excavatorul din dotare, mecanizat. aterialul extras se va încărca în autobasculante, prevăzute cu bene etanșe și transportat beneficiarului; nu se vor utiliza explozivi pentru realizarea lucrărilor de excavare.</w:t>
      </w:r>
    </w:p>
    <w:p w:rsidR="00443E6E" w:rsidRPr="00934DF9" w:rsidRDefault="002C6E9A" w:rsidP="009378AC">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u w:val="single"/>
          <w:lang w:val="ro-RO"/>
        </w:rPr>
        <w:t>Lucrările de deschidere</w:t>
      </w:r>
      <w:r w:rsidRPr="00934DF9">
        <w:rPr>
          <w:rFonts w:ascii="Times New Roman" w:eastAsia="Calibri" w:hAnsi="Times New Roman" w:cs="Times New Roman"/>
          <w:b/>
          <w:noProof/>
          <w:sz w:val="26"/>
          <w:szCs w:val="26"/>
          <w:lang w:val="ro-RO"/>
        </w:rPr>
        <w:t xml:space="preserve"> </w:t>
      </w:r>
      <w:r w:rsidRPr="00934DF9">
        <w:rPr>
          <w:rFonts w:ascii="Times New Roman" w:eastAsia="Calibri" w:hAnsi="Times New Roman" w:cs="Times New Roman"/>
          <w:noProof/>
          <w:sz w:val="26"/>
          <w:szCs w:val="26"/>
          <w:lang w:val="ro-RO"/>
        </w:rPr>
        <w:t>vor fi realizate printr-o tranșee executată până la limita inferioară a exploatării, la 1 m deasupra nivelului freatic, pe o singură treaptă.</w:t>
      </w:r>
    </w:p>
    <w:p w:rsidR="002C6E9A" w:rsidRPr="00934DF9" w:rsidRDefault="002C6E9A" w:rsidP="009378AC">
      <w:pPr>
        <w:tabs>
          <w:tab w:val="left" w:pos="180"/>
        </w:tabs>
        <w:spacing w:after="0" w:line="240" w:lineRule="auto"/>
        <w:ind w:right="108"/>
        <w:jc w:val="both"/>
        <w:rPr>
          <w:rFonts w:ascii="Times New Roman" w:eastAsia="Calibri" w:hAnsi="Times New Roman" w:cs="Times New Roman"/>
          <w:i/>
          <w:noProof/>
          <w:sz w:val="26"/>
          <w:szCs w:val="26"/>
          <w:lang w:val="ro-RO"/>
        </w:rPr>
      </w:pPr>
      <w:r w:rsidRPr="00934DF9">
        <w:rPr>
          <w:rFonts w:ascii="Times New Roman" w:eastAsia="Calibri" w:hAnsi="Times New Roman" w:cs="Times New Roman"/>
          <w:noProof/>
          <w:sz w:val="26"/>
          <w:szCs w:val="26"/>
          <w:u w:val="single"/>
          <w:lang w:val="ro-RO"/>
        </w:rPr>
        <w:t xml:space="preserve">Lucrările de pregătire </w:t>
      </w:r>
      <w:r w:rsidRPr="00934DF9">
        <w:rPr>
          <w:rFonts w:ascii="Times New Roman" w:eastAsia="Calibri" w:hAnsi="Times New Roman" w:cs="Times New Roman"/>
          <w:noProof/>
          <w:sz w:val="26"/>
          <w:szCs w:val="26"/>
          <w:lang w:val="ro-RO"/>
        </w:rPr>
        <w:t xml:space="preserve"> vor consta în lucrări ușoare de descopertare cu ajutorul utilajelor din dotare pentru îndepărtarea stratului de steril, descopertarea realizându-se anterior lucrărilor de exploatare. </w:t>
      </w:r>
      <w:r w:rsidRPr="00934DF9">
        <w:rPr>
          <w:rFonts w:ascii="Times New Roman" w:eastAsia="Calibri" w:hAnsi="Times New Roman" w:cs="Times New Roman"/>
          <w:i/>
          <w:noProof/>
          <w:sz w:val="26"/>
          <w:szCs w:val="26"/>
          <w:lang w:val="ro-RO"/>
        </w:rPr>
        <w:t>Solul vegetal va fi utilizat la lucrările de ecologizare, iar nisipul argilos va fi valorificat.</w:t>
      </w:r>
    </w:p>
    <w:p w:rsidR="00376E94" w:rsidRPr="00934DF9" w:rsidRDefault="00376E94" w:rsidP="009378AC">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u w:val="single"/>
          <w:lang w:val="ro-RO"/>
        </w:rPr>
        <w:t>Lucrările de exploatație</w:t>
      </w:r>
      <w:r w:rsidRPr="00934DF9">
        <w:rPr>
          <w:rFonts w:ascii="Times New Roman" w:eastAsia="Calibri" w:hAnsi="Times New Roman" w:cs="Times New Roman"/>
          <w:noProof/>
          <w:sz w:val="26"/>
          <w:szCs w:val="26"/>
          <w:lang w:val="ro-RO"/>
        </w:rPr>
        <w:t xml:space="preserve"> vor fi desfășurate într-o singură treaptă, unghiul de taluz fiind de 65 grade. Grosimea maximă exploatabilă a utilului este de cca 5,</w:t>
      </w:r>
      <w:r w:rsidR="0083555D">
        <w:rPr>
          <w:rFonts w:ascii="Times New Roman" w:eastAsia="Calibri" w:hAnsi="Times New Roman" w:cs="Times New Roman"/>
          <w:noProof/>
          <w:sz w:val="26"/>
          <w:szCs w:val="26"/>
          <w:lang w:val="ro-RO"/>
        </w:rPr>
        <w:t>5</w:t>
      </w:r>
      <w:r w:rsidRPr="00934DF9">
        <w:rPr>
          <w:rFonts w:ascii="Times New Roman" w:eastAsia="Calibri" w:hAnsi="Times New Roman" w:cs="Times New Roman"/>
          <w:noProof/>
          <w:sz w:val="26"/>
          <w:szCs w:val="26"/>
          <w:lang w:val="ro-RO"/>
        </w:rPr>
        <w:t xml:space="preserve"> m. </w:t>
      </w:r>
    </w:p>
    <w:p w:rsidR="00376E94" w:rsidRPr="00934DF9" w:rsidRDefault="00376E94" w:rsidP="009378AC">
      <w:pPr>
        <w:tabs>
          <w:tab w:val="left" w:pos="180"/>
        </w:tabs>
        <w:spacing w:after="0" w:line="240" w:lineRule="auto"/>
        <w:ind w:right="108"/>
        <w:jc w:val="both"/>
        <w:rPr>
          <w:rFonts w:ascii="Times New Roman" w:eastAsia="Calibri" w:hAnsi="Times New Roman" w:cs="Times New Roman"/>
          <w:noProof/>
          <w:sz w:val="26"/>
          <w:szCs w:val="26"/>
          <w:lang w:val="ro-RO"/>
        </w:rPr>
      </w:pPr>
    </w:p>
    <w:p w:rsidR="00376E94" w:rsidRPr="00934DF9" w:rsidRDefault="00376E94" w:rsidP="009378AC">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Eșalonarea lucrărilor de exploatare a nisipului și pietrișului: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324"/>
        <w:gridCol w:w="670"/>
        <w:gridCol w:w="1176"/>
        <w:gridCol w:w="1247"/>
        <w:gridCol w:w="1214"/>
        <w:gridCol w:w="1217"/>
        <w:gridCol w:w="1231"/>
      </w:tblGrid>
      <w:tr w:rsidR="00376E94" w:rsidRPr="00934DF9" w:rsidTr="0083555D">
        <w:tc>
          <w:tcPr>
            <w:tcW w:w="246" w:type="pct"/>
            <w:vMerge w:val="restar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Nr</w:t>
            </w:r>
          </w:p>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crt</w:t>
            </w:r>
          </w:p>
        </w:tc>
        <w:tc>
          <w:tcPr>
            <w:tcW w:w="1231" w:type="pct"/>
            <w:vMerge w:val="restart"/>
            <w:shd w:val="clear" w:color="auto" w:fill="E0E0E0"/>
          </w:tcPr>
          <w:p w:rsidR="00376E94" w:rsidRPr="00934DF9" w:rsidRDefault="00376E94" w:rsidP="008C7519">
            <w:pPr>
              <w:pStyle w:val="NoSpacing"/>
              <w:rPr>
                <w:rFonts w:ascii="Times New Roman" w:hAnsi="Times New Roman"/>
                <w:sz w:val="24"/>
                <w:szCs w:val="24"/>
              </w:rPr>
            </w:pPr>
            <w:r w:rsidRPr="00934DF9">
              <w:rPr>
                <w:rFonts w:ascii="Times New Roman" w:hAnsi="Times New Roman"/>
                <w:sz w:val="24"/>
                <w:szCs w:val="24"/>
              </w:rPr>
              <w:t>Specificaţie</w:t>
            </w:r>
          </w:p>
        </w:tc>
        <w:tc>
          <w:tcPr>
            <w:tcW w:w="351" w:type="pct"/>
            <w:vMerge w:val="restar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U/M</w:t>
            </w:r>
          </w:p>
        </w:tc>
        <w:tc>
          <w:tcPr>
            <w:tcW w:w="546" w:type="pc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Total</w:t>
            </w:r>
          </w:p>
        </w:tc>
        <w:tc>
          <w:tcPr>
            <w:tcW w:w="2626" w:type="pct"/>
            <w:gridSpan w:val="4"/>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Din care trimestrul</w:t>
            </w:r>
          </w:p>
        </w:tc>
      </w:tr>
      <w:tr w:rsidR="00376E94" w:rsidRPr="00934DF9" w:rsidTr="0083555D">
        <w:tc>
          <w:tcPr>
            <w:tcW w:w="246" w:type="pct"/>
            <w:vMerge/>
            <w:shd w:val="clear" w:color="auto" w:fill="E0E0E0"/>
          </w:tcPr>
          <w:p w:rsidR="00376E94" w:rsidRPr="00934DF9" w:rsidRDefault="00376E94" w:rsidP="008C7519">
            <w:pPr>
              <w:pStyle w:val="NoSpacing"/>
              <w:jc w:val="center"/>
              <w:rPr>
                <w:rFonts w:ascii="Times New Roman" w:hAnsi="Times New Roman"/>
                <w:sz w:val="24"/>
                <w:szCs w:val="24"/>
              </w:rPr>
            </w:pPr>
          </w:p>
        </w:tc>
        <w:tc>
          <w:tcPr>
            <w:tcW w:w="1231" w:type="pct"/>
            <w:vMerge/>
            <w:shd w:val="clear" w:color="auto" w:fill="E0E0E0"/>
          </w:tcPr>
          <w:p w:rsidR="00376E94" w:rsidRPr="00934DF9" w:rsidRDefault="00376E94" w:rsidP="008C7519">
            <w:pPr>
              <w:pStyle w:val="NoSpacing"/>
              <w:rPr>
                <w:rFonts w:ascii="Times New Roman" w:hAnsi="Times New Roman"/>
                <w:sz w:val="24"/>
                <w:szCs w:val="24"/>
              </w:rPr>
            </w:pPr>
          </w:p>
        </w:tc>
        <w:tc>
          <w:tcPr>
            <w:tcW w:w="351" w:type="pct"/>
            <w:vMerge/>
            <w:shd w:val="clear" w:color="auto" w:fill="E0E0E0"/>
          </w:tcPr>
          <w:p w:rsidR="00376E94" w:rsidRPr="00934DF9" w:rsidRDefault="00376E94" w:rsidP="008C7519">
            <w:pPr>
              <w:pStyle w:val="NoSpacing"/>
              <w:jc w:val="center"/>
              <w:rPr>
                <w:rFonts w:ascii="Times New Roman" w:hAnsi="Times New Roman"/>
                <w:sz w:val="24"/>
                <w:szCs w:val="24"/>
              </w:rPr>
            </w:pPr>
          </w:p>
        </w:tc>
        <w:tc>
          <w:tcPr>
            <w:tcW w:w="546" w:type="pc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perioadă</w:t>
            </w:r>
          </w:p>
        </w:tc>
        <w:tc>
          <w:tcPr>
            <w:tcW w:w="667" w:type="pc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I</w:t>
            </w:r>
          </w:p>
        </w:tc>
        <w:tc>
          <w:tcPr>
            <w:tcW w:w="650" w:type="pc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II</w:t>
            </w:r>
          </w:p>
        </w:tc>
        <w:tc>
          <w:tcPr>
            <w:tcW w:w="651" w:type="pc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III</w:t>
            </w:r>
          </w:p>
        </w:tc>
        <w:tc>
          <w:tcPr>
            <w:tcW w:w="657" w:type="pct"/>
            <w:shd w:val="clear" w:color="auto" w:fill="E0E0E0"/>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IV</w:t>
            </w:r>
          </w:p>
        </w:tc>
      </w:tr>
      <w:tr w:rsidR="0083555D" w:rsidRPr="00934DF9" w:rsidTr="0083555D">
        <w:tc>
          <w:tcPr>
            <w:tcW w:w="246" w:type="pct"/>
          </w:tcPr>
          <w:p w:rsidR="0083555D" w:rsidRPr="00934DF9" w:rsidRDefault="0083555D" w:rsidP="0083555D">
            <w:pPr>
              <w:pStyle w:val="NoSpacing"/>
              <w:jc w:val="center"/>
              <w:rPr>
                <w:rFonts w:ascii="Times New Roman" w:hAnsi="Times New Roman"/>
                <w:sz w:val="24"/>
                <w:szCs w:val="24"/>
              </w:rPr>
            </w:pPr>
            <w:r w:rsidRPr="00934DF9">
              <w:rPr>
                <w:rFonts w:ascii="Times New Roman" w:hAnsi="Times New Roman"/>
                <w:sz w:val="24"/>
                <w:szCs w:val="24"/>
              </w:rPr>
              <w:t>1.</w:t>
            </w:r>
          </w:p>
        </w:tc>
        <w:tc>
          <w:tcPr>
            <w:tcW w:w="1231" w:type="pct"/>
          </w:tcPr>
          <w:p w:rsidR="0083555D" w:rsidRPr="00934DF9" w:rsidRDefault="0083555D" w:rsidP="0083555D">
            <w:pPr>
              <w:pStyle w:val="NoSpacing"/>
              <w:rPr>
                <w:rFonts w:ascii="Times New Roman" w:hAnsi="Times New Roman"/>
                <w:sz w:val="24"/>
                <w:szCs w:val="24"/>
              </w:rPr>
            </w:pPr>
            <w:r w:rsidRPr="00934DF9">
              <w:rPr>
                <w:rFonts w:ascii="Times New Roman" w:hAnsi="Times New Roman"/>
                <w:sz w:val="24"/>
                <w:szCs w:val="24"/>
              </w:rPr>
              <w:t>Consum de resurse</w:t>
            </w:r>
          </w:p>
        </w:tc>
        <w:tc>
          <w:tcPr>
            <w:tcW w:w="351" w:type="pct"/>
          </w:tcPr>
          <w:p w:rsidR="0083555D" w:rsidRPr="00934DF9" w:rsidRDefault="0083555D" w:rsidP="0083555D">
            <w:pPr>
              <w:pStyle w:val="NoSpacing"/>
              <w:jc w:val="center"/>
              <w:rPr>
                <w:rFonts w:ascii="Times New Roman" w:hAnsi="Times New Roman"/>
                <w:sz w:val="24"/>
                <w:szCs w:val="24"/>
              </w:rPr>
            </w:pPr>
            <w:r w:rsidRPr="00934DF9">
              <w:rPr>
                <w:rFonts w:ascii="Times New Roman" w:hAnsi="Times New Roman"/>
                <w:sz w:val="24"/>
                <w:szCs w:val="24"/>
              </w:rPr>
              <w:t>mc</w:t>
            </w:r>
          </w:p>
        </w:tc>
        <w:tc>
          <w:tcPr>
            <w:tcW w:w="546"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bCs/>
                <w:sz w:val="24"/>
                <w:szCs w:val="18"/>
                <w:lang w:eastAsia="en-US"/>
              </w:rPr>
              <w:t>49.262</w:t>
            </w:r>
          </w:p>
        </w:tc>
        <w:tc>
          <w:tcPr>
            <w:tcW w:w="667"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12.315,5</w:t>
            </w:r>
          </w:p>
        </w:tc>
        <w:tc>
          <w:tcPr>
            <w:tcW w:w="650"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12.315,5</w:t>
            </w:r>
          </w:p>
        </w:tc>
        <w:tc>
          <w:tcPr>
            <w:tcW w:w="651"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12.315,5</w:t>
            </w:r>
          </w:p>
        </w:tc>
        <w:tc>
          <w:tcPr>
            <w:tcW w:w="657"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12.315,5</w:t>
            </w:r>
          </w:p>
        </w:tc>
      </w:tr>
      <w:tr w:rsidR="0083555D" w:rsidRPr="00934DF9" w:rsidTr="0083555D">
        <w:tc>
          <w:tcPr>
            <w:tcW w:w="246" w:type="pct"/>
          </w:tcPr>
          <w:p w:rsidR="0083555D" w:rsidRPr="00934DF9" w:rsidRDefault="0083555D" w:rsidP="0083555D">
            <w:pPr>
              <w:pStyle w:val="NoSpacing"/>
              <w:jc w:val="center"/>
              <w:rPr>
                <w:rFonts w:ascii="Times New Roman" w:hAnsi="Times New Roman"/>
                <w:sz w:val="24"/>
                <w:szCs w:val="24"/>
              </w:rPr>
            </w:pPr>
            <w:r w:rsidRPr="00934DF9">
              <w:rPr>
                <w:rFonts w:ascii="Times New Roman" w:hAnsi="Times New Roman"/>
                <w:sz w:val="24"/>
                <w:szCs w:val="24"/>
              </w:rPr>
              <w:t>2.</w:t>
            </w:r>
          </w:p>
        </w:tc>
        <w:tc>
          <w:tcPr>
            <w:tcW w:w="1231" w:type="pct"/>
          </w:tcPr>
          <w:p w:rsidR="0083555D" w:rsidRPr="00934DF9" w:rsidRDefault="0083555D" w:rsidP="0083555D">
            <w:pPr>
              <w:pStyle w:val="NoSpacing"/>
              <w:rPr>
                <w:rFonts w:ascii="Times New Roman" w:hAnsi="Times New Roman"/>
                <w:sz w:val="24"/>
                <w:szCs w:val="24"/>
              </w:rPr>
            </w:pPr>
            <w:r w:rsidRPr="00934DF9">
              <w:rPr>
                <w:rFonts w:ascii="Times New Roman" w:hAnsi="Times New Roman"/>
                <w:sz w:val="24"/>
                <w:szCs w:val="24"/>
              </w:rPr>
              <w:t>Pierderi de exploatare</w:t>
            </w:r>
          </w:p>
        </w:tc>
        <w:tc>
          <w:tcPr>
            <w:tcW w:w="351" w:type="pct"/>
          </w:tcPr>
          <w:p w:rsidR="0083555D" w:rsidRPr="00934DF9" w:rsidRDefault="0083555D" w:rsidP="0083555D">
            <w:pPr>
              <w:pStyle w:val="NoSpacing"/>
              <w:jc w:val="center"/>
              <w:rPr>
                <w:rFonts w:ascii="Times New Roman" w:hAnsi="Times New Roman"/>
                <w:sz w:val="24"/>
                <w:szCs w:val="24"/>
              </w:rPr>
            </w:pPr>
            <w:r w:rsidRPr="00934DF9">
              <w:rPr>
                <w:rFonts w:ascii="Times New Roman" w:hAnsi="Times New Roman"/>
                <w:sz w:val="24"/>
                <w:szCs w:val="24"/>
              </w:rPr>
              <w:t>mc</w:t>
            </w:r>
          </w:p>
        </w:tc>
        <w:tc>
          <w:tcPr>
            <w:tcW w:w="546"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492,62</w:t>
            </w:r>
          </w:p>
        </w:tc>
        <w:tc>
          <w:tcPr>
            <w:tcW w:w="667"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123,155</w:t>
            </w:r>
          </w:p>
        </w:tc>
        <w:tc>
          <w:tcPr>
            <w:tcW w:w="650"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123,155</w:t>
            </w:r>
          </w:p>
        </w:tc>
        <w:tc>
          <w:tcPr>
            <w:tcW w:w="651"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123,155</w:t>
            </w:r>
          </w:p>
        </w:tc>
        <w:tc>
          <w:tcPr>
            <w:tcW w:w="657"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123,155</w:t>
            </w:r>
          </w:p>
        </w:tc>
      </w:tr>
      <w:tr w:rsidR="0083555D" w:rsidRPr="00934DF9" w:rsidTr="0083555D">
        <w:tc>
          <w:tcPr>
            <w:tcW w:w="246" w:type="pct"/>
          </w:tcPr>
          <w:p w:rsidR="0083555D" w:rsidRPr="00934DF9" w:rsidRDefault="0083555D" w:rsidP="0083555D">
            <w:pPr>
              <w:pStyle w:val="NoSpacing"/>
              <w:jc w:val="center"/>
              <w:rPr>
                <w:rFonts w:ascii="Times New Roman" w:hAnsi="Times New Roman"/>
                <w:sz w:val="24"/>
                <w:szCs w:val="24"/>
              </w:rPr>
            </w:pPr>
            <w:r w:rsidRPr="00934DF9">
              <w:rPr>
                <w:rFonts w:ascii="Times New Roman" w:hAnsi="Times New Roman"/>
                <w:sz w:val="24"/>
                <w:szCs w:val="24"/>
              </w:rPr>
              <w:t>3.</w:t>
            </w:r>
          </w:p>
        </w:tc>
        <w:tc>
          <w:tcPr>
            <w:tcW w:w="1231" w:type="pct"/>
          </w:tcPr>
          <w:p w:rsidR="0083555D" w:rsidRPr="00934DF9" w:rsidRDefault="0083555D" w:rsidP="0083555D">
            <w:pPr>
              <w:pStyle w:val="NoSpacing"/>
              <w:rPr>
                <w:rFonts w:ascii="Times New Roman" w:hAnsi="Times New Roman"/>
                <w:sz w:val="24"/>
                <w:szCs w:val="24"/>
              </w:rPr>
            </w:pPr>
            <w:r w:rsidRPr="00934DF9">
              <w:rPr>
                <w:rFonts w:ascii="Times New Roman" w:hAnsi="Times New Roman"/>
                <w:sz w:val="24"/>
                <w:szCs w:val="24"/>
              </w:rPr>
              <w:t>Pierderi de transport</w:t>
            </w:r>
          </w:p>
        </w:tc>
        <w:tc>
          <w:tcPr>
            <w:tcW w:w="351" w:type="pct"/>
          </w:tcPr>
          <w:p w:rsidR="0083555D" w:rsidRPr="00934DF9" w:rsidRDefault="0083555D" w:rsidP="0083555D">
            <w:pPr>
              <w:pStyle w:val="NoSpacing"/>
              <w:jc w:val="center"/>
              <w:rPr>
                <w:rFonts w:ascii="Times New Roman" w:hAnsi="Times New Roman"/>
                <w:sz w:val="24"/>
                <w:szCs w:val="24"/>
              </w:rPr>
            </w:pPr>
            <w:r w:rsidRPr="00934DF9">
              <w:rPr>
                <w:rFonts w:ascii="Times New Roman" w:hAnsi="Times New Roman"/>
                <w:sz w:val="24"/>
                <w:szCs w:val="24"/>
              </w:rPr>
              <w:t>mc</w:t>
            </w:r>
          </w:p>
        </w:tc>
        <w:tc>
          <w:tcPr>
            <w:tcW w:w="546"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w:t>
            </w:r>
          </w:p>
        </w:tc>
        <w:tc>
          <w:tcPr>
            <w:tcW w:w="667"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w:t>
            </w:r>
          </w:p>
        </w:tc>
        <w:tc>
          <w:tcPr>
            <w:tcW w:w="650"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w:t>
            </w:r>
          </w:p>
        </w:tc>
        <w:tc>
          <w:tcPr>
            <w:tcW w:w="651"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w:t>
            </w:r>
          </w:p>
        </w:tc>
        <w:tc>
          <w:tcPr>
            <w:tcW w:w="657"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w:t>
            </w:r>
          </w:p>
        </w:tc>
      </w:tr>
      <w:tr w:rsidR="0083555D" w:rsidRPr="00934DF9" w:rsidTr="0083555D">
        <w:tc>
          <w:tcPr>
            <w:tcW w:w="246" w:type="pct"/>
          </w:tcPr>
          <w:p w:rsidR="0083555D" w:rsidRPr="00934DF9" w:rsidRDefault="0083555D" w:rsidP="0083555D">
            <w:pPr>
              <w:pStyle w:val="NoSpacing"/>
              <w:jc w:val="center"/>
              <w:rPr>
                <w:rFonts w:ascii="Times New Roman" w:hAnsi="Times New Roman"/>
                <w:sz w:val="24"/>
                <w:szCs w:val="24"/>
              </w:rPr>
            </w:pPr>
            <w:r w:rsidRPr="00934DF9">
              <w:rPr>
                <w:rFonts w:ascii="Times New Roman" w:hAnsi="Times New Roman"/>
                <w:sz w:val="24"/>
                <w:szCs w:val="24"/>
              </w:rPr>
              <w:t>4.</w:t>
            </w:r>
          </w:p>
        </w:tc>
        <w:tc>
          <w:tcPr>
            <w:tcW w:w="1231" w:type="pct"/>
          </w:tcPr>
          <w:p w:rsidR="0083555D" w:rsidRPr="00934DF9" w:rsidRDefault="0083555D" w:rsidP="0083555D">
            <w:pPr>
              <w:pStyle w:val="NoSpacing"/>
              <w:rPr>
                <w:rFonts w:ascii="Times New Roman" w:hAnsi="Times New Roman"/>
                <w:sz w:val="24"/>
                <w:szCs w:val="24"/>
              </w:rPr>
            </w:pPr>
            <w:r w:rsidRPr="00934DF9">
              <w:rPr>
                <w:rFonts w:ascii="Times New Roman" w:hAnsi="Times New Roman"/>
                <w:sz w:val="24"/>
                <w:szCs w:val="24"/>
              </w:rPr>
              <w:t>Extras industrial din care:</w:t>
            </w:r>
          </w:p>
        </w:tc>
        <w:tc>
          <w:tcPr>
            <w:tcW w:w="351" w:type="pct"/>
          </w:tcPr>
          <w:p w:rsidR="0083555D" w:rsidRPr="00934DF9" w:rsidRDefault="0083555D" w:rsidP="0083555D">
            <w:pPr>
              <w:pStyle w:val="NoSpacing"/>
              <w:jc w:val="center"/>
              <w:rPr>
                <w:rFonts w:ascii="Times New Roman" w:hAnsi="Times New Roman"/>
                <w:sz w:val="24"/>
                <w:szCs w:val="24"/>
              </w:rPr>
            </w:pPr>
            <w:r w:rsidRPr="00934DF9">
              <w:rPr>
                <w:rFonts w:ascii="Times New Roman" w:hAnsi="Times New Roman"/>
                <w:sz w:val="24"/>
                <w:szCs w:val="24"/>
              </w:rPr>
              <w:t>mc</w:t>
            </w:r>
          </w:p>
        </w:tc>
        <w:tc>
          <w:tcPr>
            <w:tcW w:w="546" w:type="pct"/>
          </w:tcPr>
          <w:p w:rsidR="0083555D" w:rsidRPr="0083555D" w:rsidRDefault="0083555D" w:rsidP="0083555D">
            <w:pPr>
              <w:pStyle w:val="NoSpacing"/>
              <w:jc w:val="center"/>
              <w:rPr>
                <w:rFonts w:ascii="Times New Roman" w:hAnsi="Times New Roman"/>
                <w:sz w:val="24"/>
                <w:szCs w:val="18"/>
              </w:rPr>
            </w:pPr>
            <w:r w:rsidRPr="0083555D">
              <w:rPr>
                <w:rFonts w:ascii="Times New Roman" w:hAnsi="Times New Roman"/>
                <w:sz w:val="24"/>
                <w:szCs w:val="18"/>
              </w:rPr>
              <w:t>48.769,38</w:t>
            </w:r>
          </w:p>
        </w:tc>
        <w:tc>
          <w:tcPr>
            <w:tcW w:w="667" w:type="pct"/>
          </w:tcPr>
          <w:p w:rsidR="0083555D" w:rsidRPr="0083555D" w:rsidRDefault="0083555D" w:rsidP="0083555D">
            <w:pPr>
              <w:pStyle w:val="NoSpacing"/>
              <w:ind w:left="-87" w:right="-55"/>
              <w:jc w:val="center"/>
              <w:rPr>
                <w:rFonts w:ascii="Times New Roman" w:hAnsi="Times New Roman"/>
                <w:sz w:val="24"/>
                <w:szCs w:val="18"/>
              </w:rPr>
            </w:pPr>
            <w:r w:rsidRPr="0083555D">
              <w:rPr>
                <w:rFonts w:ascii="Times New Roman" w:hAnsi="Times New Roman"/>
                <w:sz w:val="24"/>
                <w:szCs w:val="18"/>
              </w:rPr>
              <w:t>12.192,345</w:t>
            </w:r>
          </w:p>
        </w:tc>
        <w:tc>
          <w:tcPr>
            <w:tcW w:w="650" w:type="pct"/>
          </w:tcPr>
          <w:p w:rsidR="0083555D" w:rsidRPr="0083555D" w:rsidRDefault="0083555D" w:rsidP="0083555D">
            <w:pPr>
              <w:pStyle w:val="NoSpacing"/>
              <w:ind w:left="-67" w:right="-55"/>
              <w:jc w:val="center"/>
              <w:rPr>
                <w:rFonts w:ascii="Times New Roman" w:hAnsi="Times New Roman"/>
                <w:sz w:val="24"/>
                <w:szCs w:val="18"/>
              </w:rPr>
            </w:pPr>
            <w:r w:rsidRPr="0083555D">
              <w:rPr>
                <w:rFonts w:ascii="Times New Roman" w:hAnsi="Times New Roman"/>
                <w:sz w:val="24"/>
                <w:szCs w:val="18"/>
              </w:rPr>
              <w:t>12.192,345</w:t>
            </w:r>
          </w:p>
        </w:tc>
        <w:tc>
          <w:tcPr>
            <w:tcW w:w="651" w:type="pct"/>
          </w:tcPr>
          <w:p w:rsidR="0083555D" w:rsidRPr="0083555D" w:rsidRDefault="0083555D" w:rsidP="0083555D">
            <w:pPr>
              <w:pStyle w:val="NoSpacing"/>
              <w:ind w:left="-67" w:right="-55"/>
              <w:jc w:val="center"/>
              <w:rPr>
                <w:rFonts w:ascii="Times New Roman" w:hAnsi="Times New Roman"/>
                <w:sz w:val="24"/>
                <w:szCs w:val="18"/>
              </w:rPr>
            </w:pPr>
            <w:r w:rsidRPr="0083555D">
              <w:rPr>
                <w:rFonts w:ascii="Times New Roman" w:hAnsi="Times New Roman"/>
                <w:sz w:val="24"/>
                <w:szCs w:val="18"/>
              </w:rPr>
              <w:t>12.192,345</w:t>
            </w:r>
          </w:p>
        </w:tc>
        <w:tc>
          <w:tcPr>
            <w:tcW w:w="657" w:type="pct"/>
          </w:tcPr>
          <w:p w:rsidR="0083555D" w:rsidRPr="0083555D" w:rsidRDefault="0083555D" w:rsidP="0083555D">
            <w:pPr>
              <w:pStyle w:val="NoSpacing"/>
              <w:ind w:left="-67" w:right="-54"/>
              <w:jc w:val="center"/>
              <w:rPr>
                <w:rFonts w:ascii="Times New Roman" w:hAnsi="Times New Roman"/>
                <w:sz w:val="24"/>
                <w:szCs w:val="18"/>
              </w:rPr>
            </w:pPr>
            <w:r w:rsidRPr="0083555D">
              <w:rPr>
                <w:rFonts w:ascii="Times New Roman" w:hAnsi="Times New Roman"/>
                <w:sz w:val="24"/>
                <w:szCs w:val="18"/>
              </w:rPr>
              <w:t>12.192,345</w:t>
            </w:r>
          </w:p>
        </w:tc>
      </w:tr>
      <w:tr w:rsidR="00934DF9" w:rsidRPr="00934DF9" w:rsidTr="0083555D">
        <w:tc>
          <w:tcPr>
            <w:tcW w:w="246"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5.</w:t>
            </w:r>
          </w:p>
        </w:tc>
        <w:tc>
          <w:tcPr>
            <w:tcW w:w="1231" w:type="pct"/>
          </w:tcPr>
          <w:p w:rsidR="00376E94" w:rsidRPr="00934DF9" w:rsidRDefault="00376E94" w:rsidP="008C7519">
            <w:pPr>
              <w:pStyle w:val="NoSpacing"/>
              <w:rPr>
                <w:rFonts w:ascii="Times New Roman" w:hAnsi="Times New Roman"/>
                <w:sz w:val="24"/>
                <w:szCs w:val="24"/>
              </w:rPr>
            </w:pPr>
            <w:r w:rsidRPr="00934DF9">
              <w:rPr>
                <w:rFonts w:ascii="Times New Roman" w:hAnsi="Times New Roman"/>
                <w:sz w:val="24"/>
                <w:szCs w:val="24"/>
              </w:rPr>
              <w:t>Gr.de recuperare la exploatare</w:t>
            </w:r>
          </w:p>
        </w:tc>
        <w:tc>
          <w:tcPr>
            <w:tcW w:w="351"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w:t>
            </w:r>
          </w:p>
        </w:tc>
        <w:tc>
          <w:tcPr>
            <w:tcW w:w="546" w:type="pct"/>
          </w:tcPr>
          <w:p w:rsidR="00376E94" w:rsidRPr="00934DF9" w:rsidRDefault="00376E94" w:rsidP="008C7519">
            <w:pPr>
              <w:pStyle w:val="NoSpacing"/>
              <w:jc w:val="center"/>
              <w:rPr>
                <w:rFonts w:ascii="Times New Roman" w:hAnsi="Times New Roman"/>
                <w:sz w:val="24"/>
                <w:szCs w:val="24"/>
              </w:rPr>
            </w:pPr>
            <w:r w:rsidRPr="00934DF9">
              <w:rPr>
                <w:rFonts w:ascii="Times New Roman" w:hAnsi="Times New Roman"/>
                <w:sz w:val="24"/>
                <w:szCs w:val="24"/>
              </w:rPr>
              <w:t>99</w:t>
            </w:r>
          </w:p>
        </w:tc>
        <w:tc>
          <w:tcPr>
            <w:tcW w:w="667" w:type="pct"/>
          </w:tcPr>
          <w:p w:rsidR="00376E94" w:rsidRPr="00934DF9" w:rsidRDefault="00376E94" w:rsidP="008C7519">
            <w:pPr>
              <w:pStyle w:val="NoSpacing"/>
              <w:ind w:left="-87" w:right="-55"/>
              <w:jc w:val="center"/>
              <w:rPr>
                <w:rFonts w:ascii="Times New Roman" w:hAnsi="Times New Roman"/>
                <w:sz w:val="24"/>
                <w:szCs w:val="24"/>
              </w:rPr>
            </w:pPr>
          </w:p>
        </w:tc>
        <w:tc>
          <w:tcPr>
            <w:tcW w:w="650" w:type="pct"/>
          </w:tcPr>
          <w:p w:rsidR="00376E94" w:rsidRPr="00934DF9" w:rsidRDefault="00376E94" w:rsidP="008C7519">
            <w:pPr>
              <w:pStyle w:val="NoSpacing"/>
              <w:jc w:val="center"/>
              <w:rPr>
                <w:rFonts w:ascii="Times New Roman" w:hAnsi="Times New Roman"/>
                <w:sz w:val="24"/>
                <w:szCs w:val="24"/>
              </w:rPr>
            </w:pPr>
          </w:p>
        </w:tc>
        <w:tc>
          <w:tcPr>
            <w:tcW w:w="651" w:type="pct"/>
          </w:tcPr>
          <w:p w:rsidR="00376E94" w:rsidRPr="00934DF9" w:rsidRDefault="00376E94" w:rsidP="008C7519">
            <w:pPr>
              <w:pStyle w:val="NoSpacing"/>
              <w:jc w:val="center"/>
              <w:rPr>
                <w:rFonts w:ascii="Times New Roman" w:hAnsi="Times New Roman"/>
                <w:sz w:val="24"/>
                <w:szCs w:val="24"/>
              </w:rPr>
            </w:pPr>
          </w:p>
        </w:tc>
        <w:tc>
          <w:tcPr>
            <w:tcW w:w="657" w:type="pct"/>
          </w:tcPr>
          <w:p w:rsidR="00376E94" w:rsidRPr="00934DF9" w:rsidRDefault="00376E94" w:rsidP="008C7519">
            <w:pPr>
              <w:pStyle w:val="NoSpacing"/>
              <w:jc w:val="center"/>
              <w:rPr>
                <w:rFonts w:ascii="Times New Roman" w:hAnsi="Times New Roman"/>
                <w:sz w:val="24"/>
                <w:szCs w:val="24"/>
              </w:rPr>
            </w:pPr>
          </w:p>
        </w:tc>
      </w:tr>
    </w:tbl>
    <w:p w:rsidR="00376E94" w:rsidRPr="00934DF9" w:rsidRDefault="00376E94" w:rsidP="009378AC">
      <w:pPr>
        <w:tabs>
          <w:tab w:val="left" w:pos="180"/>
        </w:tabs>
        <w:spacing w:after="0" w:line="240" w:lineRule="auto"/>
        <w:ind w:right="108"/>
        <w:jc w:val="both"/>
        <w:rPr>
          <w:rFonts w:ascii="Times New Roman" w:eastAsia="Calibri" w:hAnsi="Times New Roman" w:cs="Times New Roman"/>
          <w:noProof/>
          <w:sz w:val="26"/>
          <w:szCs w:val="26"/>
          <w:lang w:val="ro-RO"/>
        </w:rPr>
      </w:pPr>
    </w:p>
    <w:p w:rsidR="00376E94" w:rsidRPr="00934DF9" w:rsidRDefault="00376E94" w:rsidP="00376E94">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Gradul de recuperare la exploatare de 99 %. </w:t>
      </w:r>
    </w:p>
    <w:p w:rsidR="00376E94" w:rsidRPr="00934DF9" w:rsidRDefault="00376E94" w:rsidP="00376E94">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Pierderile de exploatare sunt extimate la 1 %. </w:t>
      </w:r>
    </w:p>
    <w:p w:rsidR="00376E94" w:rsidRPr="00934DF9" w:rsidRDefault="00376E94" w:rsidP="00376E94">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În condiţiile de lucru şi cu tehnologia aplicată, diluţia poate fi considerată egală cu zero.</w:t>
      </w:r>
    </w:p>
    <w:p w:rsidR="00376E94" w:rsidRPr="00934DF9" w:rsidRDefault="00376E94" w:rsidP="00376E94">
      <w:pPr>
        <w:tabs>
          <w:tab w:val="left" w:pos="180"/>
        </w:tabs>
        <w:spacing w:after="0" w:line="240" w:lineRule="auto"/>
        <w:ind w:right="108"/>
        <w:jc w:val="both"/>
        <w:rPr>
          <w:rFonts w:ascii="Times New Roman" w:eastAsia="Calibri" w:hAnsi="Times New Roman" w:cs="Times New Roman"/>
          <w:noProof/>
          <w:sz w:val="26"/>
          <w:szCs w:val="26"/>
          <w:lang w:val="ro-RO"/>
        </w:rPr>
      </w:pPr>
    </w:p>
    <w:p w:rsidR="00376E94" w:rsidRPr="00934DF9" w:rsidRDefault="00376E94" w:rsidP="00376E94">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Materialul steril - sol vegetal, rezultat din lucrarile de descoperatre, va fi utilizat la lucrarile de refacere a amplasamentului. Balastul exploatat va fi valorificat în stare bruta, fara a fi prelucrat pe amplasament.</w:t>
      </w:r>
    </w:p>
    <w:p w:rsidR="00651749" w:rsidRPr="00934DF9" w:rsidRDefault="009378AC" w:rsidP="00651749">
      <w:pPr>
        <w:tabs>
          <w:tab w:val="left" w:pos="180"/>
        </w:tabs>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 </w:t>
      </w:r>
    </w:p>
    <w:p w:rsidR="00F506C0" w:rsidRPr="00934DF9" w:rsidRDefault="00A368DF" w:rsidP="00143548">
      <w:pPr>
        <w:pStyle w:val="ListParagraph"/>
        <w:tabs>
          <w:tab w:val="left" w:pos="0"/>
        </w:tabs>
        <w:spacing w:after="0" w:line="240" w:lineRule="auto"/>
        <w:ind w:left="0" w:right="108"/>
        <w:jc w:val="both"/>
        <w:rPr>
          <w:rFonts w:ascii="Times New Roman" w:eastAsia="Calibri" w:hAnsi="Times New Roman" w:cs="Times New Roman"/>
          <w:b/>
          <w:noProof/>
          <w:sz w:val="26"/>
          <w:szCs w:val="26"/>
          <w:lang w:val="ro-RO"/>
        </w:rPr>
      </w:pPr>
      <w:r w:rsidRPr="00934DF9">
        <w:rPr>
          <w:rFonts w:ascii="Times New Roman" w:eastAsia="Calibri" w:hAnsi="Times New Roman" w:cs="Times New Roman"/>
          <w:b/>
          <w:noProof/>
          <w:sz w:val="26"/>
          <w:szCs w:val="26"/>
          <w:lang w:val="ro-RO"/>
        </w:rPr>
        <w:t>V</w:t>
      </w:r>
      <w:r w:rsidR="002208B7" w:rsidRPr="00934DF9">
        <w:rPr>
          <w:rFonts w:ascii="Times New Roman" w:eastAsia="Calibri" w:hAnsi="Times New Roman" w:cs="Times New Roman"/>
          <w:b/>
          <w:noProof/>
          <w:sz w:val="26"/>
          <w:szCs w:val="26"/>
          <w:lang w:val="ro-RO"/>
        </w:rPr>
        <w:t>.</w:t>
      </w:r>
      <w:r w:rsidR="002208B7" w:rsidRPr="00934DF9">
        <w:rPr>
          <w:rFonts w:ascii="Times New Roman" w:eastAsia="Calibri" w:hAnsi="Times New Roman" w:cs="Times New Roman"/>
          <w:noProof/>
          <w:sz w:val="26"/>
          <w:szCs w:val="26"/>
          <w:lang w:val="ro-RO"/>
        </w:rPr>
        <w:t xml:space="preserve"> </w:t>
      </w:r>
      <w:r w:rsidR="00AE0BC9" w:rsidRPr="00934DF9">
        <w:rPr>
          <w:rFonts w:ascii="Times New Roman" w:eastAsia="Calibri" w:hAnsi="Times New Roman" w:cs="Times New Roman"/>
          <w:b/>
          <w:noProof/>
          <w:sz w:val="26"/>
          <w:szCs w:val="26"/>
          <w:lang w:val="ro-RO"/>
        </w:rPr>
        <w:t>Măsurile ș</w:t>
      </w:r>
      <w:r w:rsidR="00A755F7" w:rsidRPr="00934DF9">
        <w:rPr>
          <w:rFonts w:ascii="Times New Roman" w:eastAsia="Calibri" w:hAnsi="Times New Roman" w:cs="Times New Roman"/>
          <w:b/>
          <w:noProof/>
          <w:sz w:val="26"/>
          <w:szCs w:val="26"/>
          <w:lang w:val="ro-RO"/>
        </w:rPr>
        <w:t xml:space="preserve">i </w:t>
      </w:r>
      <w:r w:rsidR="0077378A" w:rsidRPr="00934DF9">
        <w:rPr>
          <w:rFonts w:ascii="Times New Roman" w:eastAsia="Calibri" w:hAnsi="Times New Roman" w:cs="Times New Roman"/>
          <w:b/>
          <w:noProof/>
          <w:sz w:val="26"/>
          <w:szCs w:val="26"/>
          <w:lang w:val="ro-RO"/>
        </w:rPr>
        <w:t>c</w:t>
      </w:r>
      <w:r w:rsidR="00A22F0A" w:rsidRPr="00934DF9">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22F0A" w:rsidRPr="00934DF9" w:rsidRDefault="00A22F0A" w:rsidP="00143548">
      <w:pPr>
        <w:spacing w:after="0" w:line="240" w:lineRule="auto"/>
        <w:ind w:right="108"/>
        <w:jc w:val="both"/>
        <w:rPr>
          <w:rFonts w:ascii="Times New Roman" w:eastAsia="Arial-BoldMT" w:hAnsi="Times New Roman" w:cs="Times New Roman"/>
          <w:noProof/>
          <w:sz w:val="26"/>
          <w:szCs w:val="26"/>
          <w:lang w:val="ro-RO"/>
        </w:rPr>
      </w:pPr>
      <w:r w:rsidRPr="00934DF9">
        <w:rPr>
          <w:rFonts w:ascii="Times New Roman" w:eastAsia="Times New Roman" w:hAnsi="Times New Roman" w:cs="Times New Roman"/>
          <w:noProof/>
          <w:sz w:val="26"/>
          <w:szCs w:val="26"/>
          <w:lang w:val="ro-RO"/>
        </w:rPr>
        <w:t xml:space="preserve"> </w:t>
      </w:r>
      <w:r w:rsidRPr="00934DF9">
        <w:rPr>
          <w:rFonts w:ascii="Times New Roman" w:eastAsia="Calibri" w:hAnsi="Times New Roman" w:cs="Times New Roman"/>
          <w:noProof/>
          <w:sz w:val="26"/>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934DF9">
        <w:rPr>
          <w:rFonts w:ascii="Times New Roman" w:eastAsia="Calibri" w:hAnsi="Times New Roman" w:cs="Times New Roman"/>
          <w:noProof/>
          <w:sz w:val="26"/>
          <w:szCs w:val="26"/>
          <w:lang w:val="ro-RO"/>
        </w:rPr>
        <w:t>protecţia mediului, în vigoare;</w:t>
      </w:r>
    </w:p>
    <w:p w:rsidR="00A22F0A" w:rsidRPr="00934DF9"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w:t>
      </w:r>
      <w:r w:rsidRPr="00934DF9">
        <w:rPr>
          <w:rFonts w:ascii="Times New Roman" w:eastAsia="Calibri" w:hAnsi="Times New Roman" w:cs="Times New Roman"/>
          <w:noProof/>
          <w:sz w:val="26"/>
          <w:szCs w:val="26"/>
          <w:lang w:val="ro-RO"/>
        </w:rPr>
        <w:lastRenderedPageBreak/>
        <w:t>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934DF9" w:rsidRDefault="00934DF9"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c</w:t>
      </w:r>
      <w:r w:rsidR="00A22F0A" w:rsidRPr="00934DF9">
        <w:rPr>
          <w:rFonts w:ascii="Times New Roman" w:eastAsia="Calibri" w:hAnsi="Times New Roman" w:cs="Times New Roman"/>
          <w:noProof/>
          <w:sz w:val="26"/>
          <w:szCs w:val="26"/>
          <w:lang w:val="ro-RO"/>
        </w:rPr>
        <w:t>) materialele de construcții vor fi aduse progresiv pe măsură ce lucrările avansează și în funcție de solicitări; depozitarea materialelor/utilajelor se va face numai în locuri special amenajate (suprafeţe izolate/</w:t>
      </w:r>
      <w:r w:rsidR="00B61F79" w:rsidRPr="00934DF9">
        <w:rPr>
          <w:rFonts w:ascii="Times New Roman" w:eastAsia="Calibri" w:hAnsi="Times New Roman" w:cs="Times New Roman"/>
          <w:noProof/>
          <w:sz w:val="26"/>
          <w:szCs w:val="26"/>
          <w:lang w:val="ro-RO"/>
        </w:rPr>
        <w:t>impermeabilizate corespunzător)</w:t>
      </w:r>
      <w:r w:rsidR="00A22F0A" w:rsidRPr="00934DF9">
        <w:rPr>
          <w:rFonts w:ascii="Times New Roman" w:eastAsia="Calibri" w:hAnsi="Times New Roman" w:cs="Times New Roman"/>
          <w:noProof/>
          <w:sz w:val="26"/>
          <w:szCs w:val="26"/>
          <w:lang w:val="ro-RO"/>
        </w:rPr>
        <w:t xml:space="preserve"> cu luarea tuturor măsurilor pentru asigurarea protecţiei factorilor de mediu; se vor amenaja spaţii pentru stocarea temporară a deşeurilor rezultate din lucrările de construcţie; </w:t>
      </w:r>
    </w:p>
    <w:p w:rsidR="00A22F0A" w:rsidRPr="00934DF9" w:rsidRDefault="00934DF9"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6"/>
          <w:szCs w:val="26"/>
          <w:lang w:val="ro-RO"/>
        </w:rPr>
      </w:pPr>
      <w:r w:rsidRPr="00934DF9">
        <w:rPr>
          <w:rFonts w:ascii="Times New Roman" w:eastAsia="Calibri" w:hAnsi="Times New Roman" w:cs="Times New Roman"/>
          <w:noProof/>
          <w:sz w:val="26"/>
          <w:szCs w:val="26"/>
          <w:lang w:val="ro-RO"/>
        </w:rPr>
        <w:t>d</w:t>
      </w:r>
      <w:r w:rsidR="00A22F0A" w:rsidRPr="00934DF9">
        <w:rPr>
          <w:rFonts w:ascii="Times New Roman" w:eastAsia="Calibri" w:hAnsi="Times New Roman" w:cs="Times New Roman"/>
          <w:noProof/>
          <w:sz w:val="26"/>
          <w:szCs w:val="26"/>
          <w:lang w:val="ro-RO"/>
        </w:rPr>
        <w:t>) se va as</w:t>
      </w:r>
      <w:r w:rsidR="00B33DB2" w:rsidRPr="00934DF9">
        <w:rPr>
          <w:rFonts w:ascii="Times New Roman" w:eastAsia="Calibri" w:hAnsi="Times New Roman" w:cs="Times New Roman"/>
          <w:noProof/>
          <w:sz w:val="26"/>
          <w:szCs w:val="26"/>
          <w:lang w:val="ro-RO"/>
        </w:rPr>
        <w:t>i</w:t>
      </w:r>
      <w:r w:rsidR="00A22F0A" w:rsidRPr="00934DF9">
        <w:rPr>
          <w:rFonts w:ascii="Times New Roman" w:eastAsia="Calibri" w:hAnsi="Times New Roman" w:cs="Times New Roman"/>
          <w:noProof/>
          <w:sz w:val="26"/>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934DF9" w:rsidRDefault="00934DF9" w:rsidP="00143548">
      <w:pPr>
        <w:spacing w:after="0" w:line="240" w:lineRule="auto"/>
        <w:ind w:right="108"/>
        <w:jc w:val="both"/>
        <w:rPr>
          <w:rFonts w:ascii="Times New Roman" w:eastAsia="Calibri" w:hAnsi="Times New Roman" w:cs="Times New Roman"/>
          <w:iCs/>
          <w:noProof/>
          <w:sz w:val="26"/>
          <w:szCs w:val="26"/>
          <w:lang w:val="ro-RO"/>
        </w:rPr>
      </w:pPr>
      <w:r w:rsidRPr="00934DF9">
        <w:rPr>
          <w:rFonts w:ascii="Times New Roman" w:eastAsia="Calibri" w:hAnsi="Times New Roman" w:cs="Times New Roman"/>
          <w:noProof/>
          <w:sz w:val="26"/>
          <w:szCs w:val="26"/>
          <w:lang w:val="ro-RO"/>
        </w:rPr>
        <w:t>e</w:t>
      </w:r>
      <w:r w:rsidR="00A22F0A" w:rsidRPr="00934DF9">
        <w:rPr>
          <w:rFonts w:ascii="Times New Roman" w:eastAsia="Calibri" w:hAnsi="Times New Roman" w:cs="Times New Roman"/>
          <w:noProof/>
          <w:sz w:val="26"/>
          <w:szCs w:val="26"/>
          <w:lang w:val="ro-RO"/>
        </w:rPr>
        <w:t xml:space="preserve">) </w:t>
      </w:r>
      <w:r w:rsidR="00653BA1" w:rsidRPr="00934DF9">
        <w:rPr>
          <w:rFonts w:ascii="Times New Roman" w:eastAsia="Calibri" w:hAnsi="Times New Roman" w:cs="Times New Roman"/>
          <w:noProof/>
          <w:sz w:val="26"/>
          <w:szCs w:val="26"/>
          <w:lang w:val="ro-RO"/>
        </w:rPr>
        <w:t xml:space="preserve">se vor folosi mijloace de transport şi </w:t>
      </w:r>
      <w:r w:rsidR="00653BA1" w:rsidRPr="00934DF9">
        <w:rPr>
          <w:rFonts w:ascii="Times New Roman" w:eastAsia="Calibri" w:hAnsi="Times New Roman" w:cs="Times New Roman"/>
          <w:iCs/>
          <w:noProof/>
          <w:sz w:val="26"/>
          <w:szCs w:val="26"/>
          <w:lang w:val="ro-RO"/>
        </w:rPr>
        <w:t xml:space="preserve">utilaje performante care nu produc pierderi accidentale de substanţe poluante </w:t>
      </w:r>
      <w:r w:rsidR="00653BA1" w:rsidRPr="00934DF9">
        <w:rPr>
          <w:rFonts w:ascii="Times New Roman" w:eastAsia="Calibri" w:hAnsi="Times New Roman" w:cs="Times New Roman"/>
          <w:noProof/>
          <w:sz w:val="26"/>
          <w:szCs w:val="26"/>
          <w:lang w:val="ro-RO"/>
        </w:rPr>
        <w:t>care pot afecta direct sau indirect calitatea solului şi a apelor subterane</w:t>
      </w:r>
      <w:r w:rsidR="00653BA1" w:rsidRPr="00934DF9">
        <w:rPr>
          <w:rFonts w:ascii="Times New Roman" w:eastAsia="Calibri" w:hAnsi="Times New Roman" w:cs="Times New Roman"/>
          <w:iCs/>
          <w:noProof/>
          <w:sz w:val="26"/>
          <w:szCs w:val="26"/>
          <w:lang w:val="ro-RO"/>
        </w:rPr>
        <w:t xml:space="preserve"> în timpul funcţionării şi care nu generează zgomot peste limitele admise</w:t>
      </w:r>
      <w:r w:rsidR="00653BA1" w:rsidRPr="00934DF9">
        <w:rPr>
          <w:rFonts w:ascii="Times New Roman" w:eastAsia="Calibri" w:hAnsi="Times New Roman" w:cs="Times New Roman"/>
          <w:noProof/>
          <w:sz w:val="26"/>
          <w:szCs w:val="26"/>
          <w:lang w:val="ro-RO"/>
        </w:rPr>
        <w:t xml:space="preserve">; se vor </w:t>
      </w:r>
      <w:r w:rsidR="00653BA1" w:rsidRPr="00934DF9">
        <w:rPr>
          <w:rFonts w:ascii="Times New Roman" w:eastAsia="Calibri" w:hAnsi="Times New Roman" w:cs="Times New Roman"/>
          <w:iCs/>
          <w:noProof/>
          <w:sz w:val="26"/>
          <w:szCs w:val="26"/>
          <w:lang w:val="ro-RO"/>
        </w:rPr>
        <w:t>opri motoarele, utilajele pe durata pauzelor pentru diminuarea poluării aerului şi fonice; efectuarea operaţiilor de întreţinere a utilajelor se va executa doar în spaţii special amenajate;</w:t>
      </w:r>
    </w:p>
    <w:p w:rsidR="00745B28" w:rsidRPr="00934DF9" w:rsidRDefault="00934DF9" w:rsidP="00143548">
      <w:pPr>
        <w:spacing w:after="0" w:line="240" w:lineRule="auto"/>
        <w:ind w:right="108"/>
        <w:jc w:val="both"/>
        <w:rPr>
          <w:rFonts w:ascii="Times New Roman" w:eastAsia="Calibri" w:hAnsi="Times New Roman" w:cs="Times New Roman"/>
          <w:iCs/>
          <w:noProof/>
          <w:sz w:val="26"/>
          <w:szCs w:val="26"/>
          <w:lang w:val="ro-RO"/>
        </w:rPr>
      </w:pPr>
      <w:r w:rsidRPr="00934DF9">
        <w:rPr>
          <w:rFonts w:ascii="Times New Roman" w:eastAsia="Calibri" w:hAnsi="Times New Roman" w:cs="Times New Roman"/>
          <w:iCs/>
          <w:noProof/>
          <w:sz w:val="26"/>
          <w:szCs w:val="26"/>
          <w:lang w:val="ro-RO"/>
        </w:rPr>
        <w:t>f</w:t>
      </w:r>
      <w:r w:rsidR="00745B28" w:rsidRPr="00934DF9">
        <w:rPr>
          <w:rFonts w:ascii="Times New Roman" w:eastAsia="Calibri" w:hAnsi="Times New Roman" w:cs="Times New Roman"/>
          <w:iCs/>
          <w:noProof/>
          <w:sz w:val="26"/>
          <w:szCs w:val="26"/>
          <w:lang w:val="ro-RO"/>
        </w:rPr>
        <w:t>)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934DF9" w:rsidRDefault="00934DF9" w:rsidP="00143548">
      <w:pPr>
        <w:spacing w:after="0" w:line="240" w:lineRule="auto"/>
        <w:ind w:right="108"/>
        <w:jc w:val="both"/>
        <w:rPr>
          <w:rFonts w:ascii="Times New Roman" w:eastAsia="Calibri" w:hAnsi="Times New Roman" w:cs="Times New Roman"/>
          <w:iCs/>
          <w:noProof/>
          <w:sz w:val="26"/>
          <w:szCs w:val="26"/>
          <w:lang w:val="ro-RO"/>
        </w:rPr>
      </w:pPr>
      <w:r w:rsidRPr="00934DF9">
        <w:rPr>
          <w:rFonts w:ascii="Times New Roman" w:eastAsia="Calibri" w:hAnsi="Times New Roman" w:cs="Times New Roman"/>
          <w:iCs/>
          <w:noProof/>
          <w:sz w:val="26"/>
          <w:szCs w:val="26"/>
          <w:lang w:val="ro-RO"/>
        </w:rPr>
        <w:t>g</w:t>
      </w:r>
      <w:r w:rsidR="00745B28" w:rsidRPr="00934DF9">
        <w:rPr>
          <w:rFonts w:ascii="Times New Roman" w:eastAsia="Calibri" w:hAnsi="Times New Roman" w:cs="Times New Roman"/>
          <w:iCs/>
          <w:noProof/>
          <w:sz w:val="26"/>
          <w:szCs w:val="26"/>
          <w:lang w:val="ro-RO"/>
        </w:rPr>
        <w:t>) efectuarea la timp a reviziilor tehnice curente ale autovehiculelor și utilajelor utilizare pe amplasament, pentru încadrarea în nivelul de emisii normat;</w:t>
      </w:r>
    </w:p>
    <w:p w:rsidR="00A22F0A" w:rsidRPr="00934DF9" w:rsidRDefault="00934DF9" w:rsidP="00143548">
      <w:pPr>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iCs/>
          <w:noProof/>
          <w:sz w:val="26"/>
          <w:szCs w:val="26"/>
          <w:lang w:val="ro-RO"/>
        </w:rPr>
        <w:t>h</w:t>
      </w:r>
      <w:r w:rsidR="00A22F0A" w:rsidRPr="00934DF9">
        <w:rPr>
          <w:rFonts w:ascii="Times New Roman" w:eastAsia="Calibri" w:hAnsi="Times New Roman" w:cs="Times New Roman"/>
          <w:iCs/>
          <w:noProof/>
          <w:sz w:val="26"/>
          <w:szCs w:val="26"/>
          <w:lang w:val="ro-RO"/>
        </w:rPr>
        <w:t xml:space="preserve">) </w:t>
      </w:r>
      <w:r w:rsidR="00A22F0A" w:rsidRPr="00934DF9">
        <w:rPr>
          <w:rFonts w:ascii="Times New Roman" w:eastAsia="Calibri" w:hAnsi="Times New Roman" w:cs="Times New Roman"/>
          <w:noProof/>
          <w:sz w:val="26"/>
          <w:szCs w:val="26"/>
          <w:lang w:val="ro-RO"/>
        </w:rPr>
        <w:t xml:space="preserve">executantul lucrărilor are obligaţia să aibă în dotare atât materiale absorbante şi substanţe neutralizatoare, cât şi recipienţi adecvaţi pentru depozitarea temporară a </w:t>
      </w:r>
      <w:r w:rsidR="00B61F79" w:rsidRPr="00934DF9">
        <w:rPr>
          <w:rFonts w:ascii="Times New Roman" w:eastAsia="Calibri" w:hAnsi="Times New Roman" w:cs="Times New Roman"/>
          <w:noProof/>
          <w:sz w:val="26"/>
          <w:szCs w:val="26"/>
          <w:lang w:val="ro-RO"/>
        </w:rPr>
        <w:t xml:space="preserve">deşeurilor rezultate, </w:t>
      </w:r>
      <w:r w:rsidR="00A22F0A" w:rsidRPr="00934DF9">
        <w:rPr>
          <w:rFonts w:ascii="Times New Roman" w:eastAsia="Calibri" w:hAnsi="Times New Roman" w:cs="Times New Roman"/>
          <w:noProof/>
          <w:sz w:val="26"/>
          <w:szCs w:val="26"/>
          <w:lang w:val="ro-RO"/>
        </w:rPr>
        <w:t>pentru a putea asigura o intervenţie rapidă în caz de poluare accidentală (pierderi de carburanţi/lubrefianţi, etc);</w:t>
      </w:r>
    </w:p>
    <w:p w:rsidR="00A22F0A" w:rsidRPr="00934DF9" w:rsidRDefault="00934DF9" w:rsidP="00143548">
      <w:pPr>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i</w:t>
      </w:r>
      <w:r w:rsidR="00A22F0A" w:rsidRPr="00934DF9">
        <w:rPr>
          <w:rFonts w:ascii="Times New Roman" w:eastAsia="Calibri" w:hAnsi="Times New Roman" w:cs="Times New Roman"/>
          <w:noProof/>
          <w:sz w:val="26"/>
          <w:szCs w:val="26"/>
          <w:lang w:val="ro-RO"/>
        </w:rPr>
        <w:t>) pe căile de acces se va rula cu viteză scăzută pentru a se evita ridicarea prafului şi p</w:t>
      </w:r>
      <w:r w:rsidR="0099796A" w:rsidRPr="00934DF9">
        <w:rPr>
          <w:rFonts w:ascii="Times New Roman" w:eastAsia="Calibri" w:hAnsi="Times New Roman" w:cs="Times New Roman"/>
          <w:noProof/>
          <w:sz w:val="26"/>
          <w:szCs w:val="26"/>
          <w:lang w:val="ro-RO"/>
        </w:rPr>
        <w:t>roducera suplimentară de zgomot</w:t>
      </w:r>
      <w:r w:rsidR="00A22F0A" w:rsidRPr="00934DF9">
        <w:rPr>
          <w:rFonts w:ascii="Times New Roman" w:eastAsia="Calibri" w:hAnsi="Times New Roman" w:cs="Times New Roman"/>
          <w:noProof/>
          <w:sz w:val="26"/>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934DF9" w:rsidRDefault="00934DF9"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j</w:t>
      </w:r>
      <w:r w:rsidR="00A22F0A" w:rsidRPr="00934DF9">
        <w:rPr>
          <w:rFonts w:ascii="Times New Roman" w:eastAsia="Calibri" w:hAnsi="Times New Roman" w:cs="Times New Roman"/>
          <w:noProof/>
          <w:sz w:val="26"/>
          <w:szCs w:val="26"/>
          <w:lang w:val="ro-RO"/>
        </w:rPr>
        <w:t xml:space="preserve">) </w:t>
      </w:r>
      <w:r w:rsidR="001C3B0B" w:rsidRPr="00934DF9">
        <w:rPr>
          <w:rFonts w:ascii="Times New Roman" w:eastAsia="Calibri" w:hAnsi="Times New Roman" w:cs="Times New Roman"/>
          <w:noProof/>
          <w:sz w:val="26"/>
          <w:szCs w:val="26"/>
          <w:lang w:val="ro-RO"/>
        </w:rPr>
        <w:t>pe perioada de realizare a luvrărilor se vor lua măsuri pentru evitarea accidentării populației, prin:</w:t>
      </w:r>
    </w:p>
    <w:p w:rsidR="001C3B0B" w:rsidRPr="00934DF9"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Marcarea corespunzătoare a lucărărilor periculoase;</w:t>
      </w:r>
    </w:p>
    <w:p w:rsidR="001C3B0B" w:rsidRPr="00934DF9"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Protejarea/supravegherea utilajelor menținute în zona lucrărilor.</w:t>
      </w:r>
    </w:p>
    <w:p w:rsidR="00A22F0A" w:rsidRPr="00934DF9" w:rsidRDefault="00934DF9"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k</w:t>
      </w:r>
      <w:r w:rsidR="00A22F0A" w:rsidRPr="00934DF9">
        <w:rPr>
          <w:rFonts w:ascii="Times New Roman" w:eastAsia="Calibri" w:hAnsi="Times New Roman" w:cs="Times New Roman"/>
          <w:noProof/>
          <w:sz w:val="26"/>
          <w:szCs w:val="26"/>
          <w:lang w:val="ro-RO"/>
        </w:rPr>
        <w:t xml:space="preserve">) la finalizarea proiectului zonele afectate temporar de lucrări vor fi refăcute la starea iniţială; </w:t>
      </w:r>
      <w:r w:rsidR="00745B28" w:rsidRPr="00934DF9">
        <w:rPr>
          <w:rFonts w:ascii="Times New Roman" w:eastAsia="Calibri" w:hAnsi="Times New Roman" w:cs="Times New Roman"/>
          <w:noProof/>
          <w:sz w:val="26"/>
          <w:szCs w:val="26"/>
          <w:lang w:val="ro-RO"/>
        </w:rPr>
        <w:t>în cazul afectării învelișului vegetal, după finalizarea lucrărilor acesta va fi redat folosinței inițiale, utilizându-se pe cât posibil stratul ierbos de descopertă;</w:t>
      </w:r>
    </w:p>
    <w:p w:rsidR="00A22F0A" w:rsidRPr="00934DF9" w:rsidRDefault="00934DF9" w:rsidP="00143548">
      <w:pPr>
        <w:autoSpaceDE w:val="0"/>
        <w:autoSpaceDN w:val="0"/>
        <w:adjustRightInd w:val="0"/>
        <w:spacing w:after="0" w:line="240" w:lineRule="auto"/>
        <w:ind w:right="108"/>
        <w:jc w:val="both"/>
        <w:rPr>
          <w:rFonts w:ascii="Times New Roman" w:eastAsia="Calibri" w:hAnsi="Times New Roman" w:cs="Times New Roman"/>
          <w:b/>
          <w:noProof/>
          <w:sz w:val="26"/>
          <w:szCs w:val="26"/>
          <w:lang w:val="ro-RO"/>
        </w:rPr>
      </w:pPr>
      <w:r w:rsidRPr="00934DF9">
        <w:rPr>
          <w:rFonts w:ascii="Times New Roman" w:eastAsia="Calibri" w:hAnsi="Times New Roman" w:cs="Times New Roman"/>
          <w:noProof/>
          <w:sz w:val="26"/>
          <w:szCs w:val="26"/>
          <w:lang w:val="ro-RO"/>
        </w:rPr>
        <w:lastRenderedPageBreak/>
        <w:t>l</w:t>
      </w:r>
      <w:r w:rsidR="00920AFC" w:rsidRPr="00934DF9">
        <w:rPr>
          <w:rFonts w:ascii="Times New Roman" w:eastAsia="Calibri" w:hAnsi="Times New Roman" w:cs="Times New Roman"/>
          <w:noProof/>
          <w:sz w:val="26"/>
          <w:szCs w:val="26"/>
          <w:lang w:val="ro-RO"/>
        </w:rPr>
        <w:t>)</w:t>
      </w:r>
      <w:r w:rsidR="00A22F0A" w:rsidRPr="00934DF9">
        <w:rPr>
          <w:rFonts w:ascii="Times New Roman" w:eastAsia="Calibri" w:hAnsi="Times New Roman" w:cs="Times New Roman"/>
          <w:noProof/>
          <w:sz w:val="26"/>
          <w:szCs w:val="26"/>
          <w:lang w:val="ro-RO"/>
        </w:rPr>
        <w:t xml:space="preserve"> </w:t>
      </w:r>
      <w:r w:rsidR="00A22F0A" w:rsidRPr="00934DF9">
        <w:rPr>
          <w:rFonts w:ascii="Times New Roman" w:eastAsia="Calibri" w:hAnsi="Times New Roman" w:cs="Times New Roman"/>
          <w:b/>
          <w:noProof/>
          <w:sz w:val="26"/>
          <w:szCs w:val="26"/>
          <w:lang w:val="ro-RO"/>
        </w:rPr>
        <w:t xml:space="preserve">se vor respecta prevederile </w:t>
      </w:r>
      <w:r w:rsidR="00920AFC" w:rsidRPr="00934DF9">
        <w:rPr>
          <w:rFonts w:ascii="Times New Roman" w:eastAsia="Calibri" w:hAnsi="Times New Roman" w:cs="Times New Roman"/>
          <w:b/>
          <w:noProof/>
          <w:sz w:val="26"/>
          <w:szCs w:val="26"/>
          <w:lang w:val="ro-RO"/>
        </w:rPr>
        <w:t xml:space="preserve">și condițiile </w:t>
      </w:r>
      <w:r w:rsidR="0099796A" w:rsidRPr="00934DF9">
        <w:rPr>
          <w:rFonts w:ascii="Times New Roman" w:eastAsia="Calibri" w:hAnsi="Times New Roman" w:cs="Times New Roman"/>
          <w:b/>
          <w:noProof/>
          <w:sz w:val="26"/>
          <w:szCs w:val="26"/>
          <w:lang w:val="ro-RO"/>
        </w:rPr>
        <w:t>tuturor avizelor emise de alte autorități</w:t>
      </w:r>
      <w:r w:rsidR="009B34AC" w:rsidRPr="00934DF9">
        <w:rPr>
          <w:rFonts w:ascii="Times New Roman" w:eastAsia="Calibri" w:hAnsi="Times New Roman" w:cs="Times New Roman"/>
          <w:b/>
          <w:noProof/>
          <w:sz w:val="26"/>
          <w:szCs w:val="26"/>
          <w:lang w:val="ro-RO"/>
        </w:rPr>
        <w:t xml:space="preserve"> </w:t>
      </w:r>
      <w:r w:rsidR="00653BA1" w:rsidRPr="00934DF9">
        <w:rPr>
          <w:rFonts w:ascii="Times New Roman" w:eastAsia="Calibri" w:hAnsi="Times New Roman" w:cs="Times New Roman"/>
          <w:b/>
          <w:noProof/>
          <w:sz w:val="26"/>
          <w:szCs w:val="26"/>
          <w:lang w:val="ro-RO"/>
        </w:rPr>
        <w:t xml:space="preserve">Avizul de gospodărire al apelor nr. </w:t>
      </w:r>
      <w:r w:rsidRPr="00934DF9">
        <w:rPr>
          <w:rFonts w:ascii="Times New Roman" w:eastAsia="Calibri" w:hAnsi="Times New Roman" w:cs="Times New Roman"/>
          <w:b/>
          <w:noProof/>
          <w:sz w:val="26"/>
          <w:szCs w:val="26"/>
          <w:lang w:val="ro-RO"/>
        </w:rPr>
        <w:t>24</w:t>
      </w:r>
      <w:r w:rsidR="0083555D">
        <w:rPr>
          <w:rFonts w:ascii="Times New Roman" w:eastAsia="Calibri" w:hAnsi="Times New Roman" w:cs="Times New Roman"/>
          <w:b/>
          <w:noProof/>
          <w:sz w:val="26"/>
          <w:szCs w:val="26"/>
          <w:lang w:val="ro-RO"/>
        </w:rPr>
        <w:t>0</w:t>
      </w:r>
      <w:bookmarkStart w:id="0" w:name="_GoBack"/>
      <w:bookmarkEnd w:id="0"/>
      <w:r w:rsidR="00653BA1" w:rsidRPr="00934DF9">
        <w:rPr>
          <w:rFonts w:ascii="Times New Roman" w:eastAsia="Calibri" w:hAnsi="Times New Roman" w:cs="Times New Roman"/>
          <w:b/>
          <w:noProof/>
          <w:sz w:val="26"/>
          <w:szCs w:val="26"/>
          <w:lang w:val="ro-RO"/>
        </w:rPr>
        <w:t xml:space="preserve"> din data de </w:t>
      </w:r>
      <w:r w:rsidR="007473AA" w:rsidRPr="00934DF9">
        <w:rPr>
          <w:rFonts w:ascii="Times New Roman" w:eastAsia="Calibri" w:hAnsi="Times New Roman" w:cs="Times New Roman"/>
          <w:b/>
          <w:noProof/>
          <w:sz w:val="26"/>
          <w:szCs w:val="26"/>
          <w:lang w:val="ro-RO"/>
        </w:rPr>
        <w:t>1</w:t>
      </w:r>
      <w:r w:rsidRPr="00934DF9">
        <w:rPr>
          <w:rFonts w:ascii="Times New Roman" w:eastAsia="Calibri" w:hAnsi="Times New Roman" w:cs="Times New Roman"/>
          <w:b/>
          <w:noProof/>
          <w:sz w:val="26"/>
          <w:szCs w:val="26"/>
          <w:lang w:val="ro-RO"/>
        </w:rPr>
        <w:t>3.06</w:t>
      </w:r>
      <w:r w:rsidR="00653BA1" w:rsidRPr="00934DF9">
        <w:rPr>
          <w:rFonts w:ascii="Times New Roman" w:eastAsia="Calibri" w:hAnsi="Times New Roman" w:cs="Times New Roman"/>
          <w:b/>
          <w:noProof/>
          <w:sz w:val="26"/>
          <w:szCs w:val="26"/>
          <w:lang w:val="ro-RO"/>
        </w:rPr>
        <w:t>.</w:t>
      </w:r>
      <w:r w:rsidR="007473AA" w:rsidRPr="00934DF9">
        <w:rPr>
          <w:rFonts w:ascii="Times New Roman" w:eastAsia="Calibri" w:hAnsi="Times New Roman" w:cs="Times New Roman"/>
          <w:b/>
          <w:noProof/>
          <w:sz w:val="26"/>
          <w:szCs w:val="26"/>
          <w:lang w:val="ro-RO"/>
        </w:rPr>
        <w:t>2023</w:t>
      </w:r>
      <w:r w:rsidR="00653BA1" w:rsidRPr="00934DF9">
        <w:rPr>
          <w:rFonts w:ascii="Times New Roman" w:eastAsia="Calibri" w:hAnsi="Times New Roman" w:cs="Times New Roman"/>
          <w:b/>
          <w:noProof/>
          <w:sz w:val="26"/>
          <w:szCs w:val="26"/>
          <w:lang w:val="ro-RO"/>
        </w:rPr>
        <w:t>:</w:t>
      </w:r>
    </w:p>
    <w:p w:rsidR="00F506C0" w:rsidRPr="00934DF9" w:rsidRDefault="00934DF9" w:rsidP="00F506C0">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m</w:t>
      </w:r>
      <w:r w:rsidR="00F506C0" w:rsidRPr="00934DF9">
        <w:rPr>
          <w:rFonts w:ascii="Times New Roman" w:eastAsia="Calibri" w:hAnsi="Times New Roman" w:cs="Times New Roman"/>
          <w:noProof/>
          <w:sz w:val="26"/>
          <w:szCs w:val="26"/>
          <w:lang w:val="ro-RO"/>
        </w:rPr>
        <w:t>) se vor respecta prevederile OUG nr. 195/2005 privind protecția mediului, cu modificările și completările ulterioare.</w:t>
      </w:r>
    </w:p>
    <w:p w:rsidR="00A22F0A" w:rsidRPr="00934DF9" w:rsidRDefault="00934DF9" w:rsidP="00143548">
      <w:pPr>
        <w:autoSpaceDE w:val="0"/>
        <w:autoSpaceDN w:val="0"/>
        <w:adjustRightInd w:val="0"/>
        <w:spacing w:after="0" w:line="240" w:lineRule="auto"/>
        <w:ind w:right="108"/>
        <w:jc w:val="both"/>
        <w:rPr>
          <w:rFonts w:ascii="Times New Roman" w:eastAsia="Times New Roman" w:hAnsi="Times New Roman" w:cs="Times New Roman"/>
          <w:noProof/>
          <w:sz w:val="26"/>
          <w:szCs w:val="26"/>
          <w:lang w:val="ro-RO"/>
        </w:rPr>
      </w:pPr>
      <w:r w:rsidRPr="00934DF9">
        <w:rPr>
          <w:rFonts w:ascii="Times New Roman" w:eastAsia="Calibri" w:hAnsi="Times New Roman" w:cs="Times New Roman"/>
          <w:noProof/>
          <w:sz w:val="26"/>
          <w:szCs w:val="26"/>
          <w:lang w:val="ro-RO"/>
        </w:rPr>
        <w:t>n</w:t>
      </w:r>
      <w:r w:rsidR="00A22F0A" w:rsidRPr="00934DF9">
        <w:rPr>
          <w:rFonts w:ascii="Times New Roman" w:eastAsia="Calibri" w:hAnsi="Times New Roman" w:cs="Times New Roman"/>
          <w:noProof/>
          <w:sz w:val="26"/>
          <w:szCs w:val="26"/>
          <w:lang w:val="ro-RO"/>
        </w:rPr>
        <w:t>)</w:t>
      </w:r>
      <w:r w:rsidR="00162070" w:rsidRPr="00934DF9">
        <w:rPr>
          <w:rFonts w:ascii="Times New Roman" w:eastAsia="Calibri" w:hAnsi="Times New Roman" w:cs="Times New Roman"/>
          <w:noProof/>
          <w:sz w:val="26"/>
          <w:szCs w:val="26"/>
          <w:lang w:val="ro-RO"/>
        </w:rPr>
        <w:t xml:space="preserve"> </w:t>
      </w:r>
      <w:r w:rsidR="00A22F0A" w:rsidRPr="00934DF9">
        <w:rPr>
          <w:rFonts w:ascii="Times New Roman" w:eastAsia="Calibri" w:hAnsi="Times New Roman" w:cs="Times New Roman"/>
          <w:noProof/>
          <w:sz w:val="26"/>
          <w:szCs w:val="26"/>
          <w:lang w:val="ro-RO"/>
        </w:rPr>
        <w:t>titularul proiectului are obligaţia de a notifica în scris Agenţia pentru Protecţia Mediului Cluj despre orice modificare sau extindere a proiectului survenită după emiterea deciziei etapei de</w:t>
      </w:r>
      <w:r w:rsidR="00162070" w:rsidRPr="00934DF9">
        <w:rPr>
          <w:rFonts w:ascii="Times New Roman" w:eastAsia="Calibri" w:hAnsi="Times New Roman" w:cs="Times New Roman"/>
          <w:noProof/>
          <w:sz w:val="26"/>
          <w:szCs w:val="26"/>
          <w:lang w:val="ro-RO"/>
        </w:rPr>
        <w:t xml:space="preserve"> </w:t>
      </w:r>
      <w:r w:rsidR="00A22F0A" w:rsidRPr="00934DF9">
        <w:rPr>
          <w:rFonts w:ascii="Times New Roman" w:eastAsia="Calibri" w:hAnsi="Times New Roman" w:cs="Times New Roman"/>
          <w:noProof/>
          <w:sz w:val="26"/>
          <w:szCs w:val="26"/>
          <w:lang w:val="ro-RO"/>
        </w:rPr>
        <w:t xml:space="preserve">încadrare, înainte de producerea modificării, conform cap. V, art. 34, alin.1 din </w:t>
      </w:r>
      <w:r w:rsidR="00A22F0A" w:rsidRPr="00934DF9">
        <w:rPr>
          <w:rFonts w:ascii="Times New Roman" w:eastAsia="Calibri" w:hAnsi="Times New Roman" w:cs="Times New Roman"/>
          <w:b/>
          <w:noProof/>
          <w:sz w:val="26"/>
          <w:szCs w:val="26"/>
          <w:u w:val="single"/>
          <w:lang w:val="ro-RO"/>
        </w:rPr>
        <w:t xml:space="preserve">Legea </w:t>
      </w:r>
      <w:r w:rsidR="00A22F0A" w:rsidRPr="00934DF9">
        <w:rPr>
          <w:rFonts w:ascii="Times New Roman" w:eastAsia="Times New Roman" w:hAnsi="Times New Roman" w:cs="Times New Roman"/>
          <w:b/>
          <w:noProof/>
          <w:sz w:val="26"/>
          <w:szCs w:val="26"/>
          <w:u w:val="single"/>
          <w:lang w:val="ro-RO"/>
        </w:rPr>
        <w:t>nr. 292/2018</w:t>
      </w:r>
      <w:r w:rsidR="00A22F0A" w:rsidRPr="00934DF9">
        <w:rPr>
          <w:rFonts w:ascii="Times New Roman" w:eastAsia="Times New Roman" w:hAnsi="Times New Roman" w:cs="Times New Roman"/>
          <w:noProof/>
          <w:sz w:val="26"/>
          <w:szCs w:val="26"/>
          <w:lang w:val="ro-RO"/>
        </w:rPr>
        <w:t xml:space="preserve"> privind evaluarea impactului anumitor proiecte publice şi private asupra mediului</w:t>
      </w:r>
    </w:p>
    <w:p w:rsidR="00A22F0A" w:rsidRPr="00934DF9"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Times New Roman" w:hAnsi="Times New Roman" w:cs="Times New Roman"/>
          <w:noProof/>
          <w:vanish/>
          <w:sz w:val="26"/>
          <w:szCs w:val="26"/>
          <w:lang w:val="ro-RO"/>
        </w:rPr>
        <w:t xml:space="preserve"> </w:t>
      </w:r>
      <w:r w:rsidR="00934DF9" w:rsidRPr="00934DF9">
        <w:rPr>
          <w:rFonts w:ascii="Times New Roman" w:eastAsia="Calibri" w:hAnsi="Times New Roman" w:cs="Times New Roman"/>
          <w:noProof/>
          <w:sz w:val="26"/>
          <w:szCs w:val="26"/>
          <w:lang w:val="ro-RO"/>
        </w:rPr>
        <w:t>o</w:t>
      </w:r>
      <w:r w:rsidRPr="00934DF9">
        <w:rPr>
          <w:rFonts w:ascii="Times New Roman" w:eastAsia="Calibri" w:hAnsi="Times New Roman" w:cs="Times New Roman"/>
          <w:noProof/>
          <w:sz w:val="26"/>
          <w:szCs w:val="26"/>
          <w:lang w:val="ro-RO"/>
        </w:rPr>
        <w:t>) la finalizarea lucrărilor titularul va notifica APM Cluj în vederea verificării conformării cu prevederile prezentului act de către reprezentanţii Agenţiei</w:t>
      </w:r>
      <w:r w:rsidR="00B61F79" w:rsidRPr="00934DF9">
        <w:rPr>
          <w:rFonts w:ascii="Times New Roman" w:eastAsia="Calibri" w:hAnsi="Times New Roman" w:cs="Times New Roman"/>
          <w:noProof/>
          <w:sz w:val="26"/>
          <w:szCs w:val="26"/>
          <w:lang w:val="ro-RO"/>
        </w:rPr>
        <w:t xml:space="preserve"> pentru Protecţia Mediului Cluj.</w:t>
      </w:r>
    </w:p>
    <w:p w:rsidR="00934DF9" w:rsidRPr="00934DF9" w:rsidRDefault="00934DF9" w:rsidP="00143548">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934DF9">
        <w:rPr>
          <w:rFonts w:ascii="Times New Roman" w:eastAsia="Calibri" w:hAnsi="Times New Roman" w:cs="Times New Roman"/>
          <w:noProof/>
          <w:sz w:val="26"/>
          <w:szCs w:val="26"/>
          <w:lang w:val="ro-RO"/>
        </w:rPr>
        <w:t>p) la finalizarea investiției, titularul are obligația de a solicita și obține Autorizația de mediu.</w:t>
      </w:r>
    </w:p>
    <w:p w:rsidR="00A22F0A" w:rsidRPr="00934DF9" w:rsidRDefault="00A22F0A" w:rsidP="00143548">
      <w:pPr>
        <w:pStyle w:val="ListParagraph"/>
        <w:tabs>
          <w:tab w:val="left" w:pos="360"/>
        </w:tabs>
        <w:spacing w:after="0"/>
        <w:ind w:left="810" w:right="108"/>
        <w:jc w:val="both"/>
        <w:rPr>
          <w:rFonts w:ascii="Times New Roman" w:eastAsia="Calibri" w:hAnsi="Times New Roman" w:cs="Times New Roman"/>
          <w:noProof/>
          <w:sz w:val="26"/>
          <w:szCs w:val="26"/>
          <w:lang w:val="ro-RO"/>
        </w:rPr>
      </w:pP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b/>
          <w:noProof/>
          <w:sz w:val="26"/>
          <w:szCs w:val="26"/>
          <w:lang w:val="ro-RO"/>
        </w:rPr>
        <w:t>Prezenta decizie</w:t>
      </w:r>
      <w:r w:rsidRPr="00934DF9">
        <w:rPr>
          <w:rFonts w:ascii="Times New Roman" w:eastAsia="Times New Roman" w:hAnsi="Times New Roman" w:cs="Times New Roman"/>
          <w:noProof/>
          <w:sz w:val="26"/>
          <w:szCs w:val="26"/>
          <w:lang w:val="ro-RO"/>
        </w:rPr>
        <w:t xml:space="preserve"> </w:t>
      </w:r>
      <w:r w:rsidRPr="00934DF9">
        <w:rPr>
          <w:rFonts w:ascii="Times New Roman" w:eastAsia="Times New Roman" w:hAnsi="Times New Roman" w:cs="Times New Roman"/>
          <w:b/>
          <w:noProof/>
          <w:sz w:val="26"/>
          <w:szCs w:val="26"/>
          <w:lang w:val="ro-RO"/>
        </w:rPr>
        <w:t>este valabilă pe toată perioada de realizare a proiectului,</w:t>
      </w:r>
      <w:r w:rsidRPr="00934DF9">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934DF9">
          <w:rPr>
            <w:rFonts w:ascii="Times New Roman" w:eastAsia="Times New Roman" w:hAnsi="Times New Roman" w:cs="Times New Roman"/>
            <w:noProof/>
            <w:sz w:val="26"/>
            <w:szCs w:val="26"/>
            <w:u w:val="single"/>
            <w:lang w:val="ro-RO"/>
          </w:rPr>
          <w:t>nr. 554/2004</w:t>
        </w:r>
      </w:hyperlink>
      <w:r w:rsidRPr="00934DF9">
        <w:rPr>
          <w:rFonts w:ascii="Times New Roman" w:eastAsia="Times New Roman" w:hAnsi="Times New Roman" w:cs="Times New Roman"/>
          <w:noProof/>
          <w:sz w:val="26"/>
          <w:szCs w:val="26"/>
          <w:lang w:val="ro-RO"/>
        </w:rPr>
        <w:t>, cu modificările și completările ulterioare.</w:t>
      </w: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w:t>
      </w:r>
      <w:r w:rsidRPr="00934DF9">
        <w:rPr>
          <w:rFonts w:ascii="Times New Roman" w:eastAsia="Times New Roman" w:hAnsi="Times New Roman" w:cs="Times New Roman"/>
          <w:noProof/>
          <w:sz w:val="26"/>
          <w:szCs w:val="26"/>
          <w:lang w:val="ro-RO"/>
        </w:rPr>
        <w:lastRenderedPageBreak/>
        <w:t xml:space="preserve">revocarea, în tot sau în parte, a respectivei decizii. Solicitarea trebuie înregistrată în termen de </w:t>
      </w:r>
      <w:r w:rsidRPr="00934DF9">
        <w:rPr>
          <w:rFonts w:ascii="Times New Roman" w:eastAsia="Times New Roman" w:hAnsi="Times New Roman" w:cs="Times New Roman"/>
          <w:b/>
          <w:noProof/>
          <w:sz w:val="26"/>
          <w:szCs w:val="26"/>
          <w:lang w:val="ro-RO"/>
        </w:rPr>
        <w:t>30 de zile</w:t>
      </w:r>
      <w:r w:rsidRPr="00934DF9">
        <w:rPr>
          <w:rFonts w:ascii="Times New Roman" w:eastAsia="Times New Roman" w:hAnsi="Times New Roman" w:cs="Times New Roman"/>
          <w:noProof/>
          <w:sz w:val="26"/>
          <w:szCs w:val="26"/>
          <w:lang w:val="ro-RO"/>
        </w:rPr>
        <w:t xml:space="preserve"> de la data aducerii la cunoștința publicului a deciziei.</w:t>
      </w: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Autoritatea publică emitentă are obligația de a răspunde la plângerea prealabilă prevăzută la art. 22 alin. (1) în termen de 30 de zile de la data înregistrării acesteia la acea autoritate.</w:t>
      </w:r>
    </w:p>
    <w:p w:rsidR="00A22F0A" w:rsidRPr="00934DF9" w:rsidRDefault="00A22F0A" w:rsidP="00143548">
      <w:pPr>
        <w:spacing w:after="0"/>
        <w:ind w:right="108" w:firstLine="567"/>
        <w:jc w:val="both"/>
        <w:rPr>
          <w:rFonts w:ascii="Times New Roman" w:eastAsia="Times New Roman" w:hAnsi="Times New Roman" w:cs="Times New Roman"/>
          <w:noProof/>
          <w:sz w:val="26"/>
          <w:szCs w:val="26"/>
          <w:lang w:val="ro-RO"/>
        </w:rPr>
      </w:pPr>
      <w:r w:rsidRPr="00934DF9">
        <w:rPr>
          <w:rFonts w:ascii="Times New Roman" w:eastAsia="Times New Roman" w:hAnsi="Times New Roman" w:cs="Times New Roman"/>
          <w:noProof/>
          <w:sz w:val="26"/>
          <w:szCs w:val="26"/>
          <w:lang w:val="ro-RO"/>
        </w:rPr>
        <w:t>Procedura de soluționare a plângerii prealabile prevăzută la art. 22 alin. (1) este gratuită și trebuie să fie echitabilă, rapidă și corectă.</w:t>
      </w:r>
    </w:p>
    <w:p w:rsidR="00A627AD" w:rsidRPr="00934DF9"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934DF9">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934DF9">
          <w:rPr>
            <w:rFonts w:ascii="Times New Roman" w:eastAsia="Times New Roman" w:hAnsi="Times New Roman" w:cs="Times New Roman"/>
            <w:noProof/>
            <w:sz w:val="26"/>
            <w:szCs w:val="26"/>
            <w:u w:val="single"/>
            <w:lang w:val="ro-RO"/>
          </w:rPr>
          <w:t>nr. 554/2004</w:t>
        </w:r>
      </w:hyperlink>
      <w:r w:rsidRPr="00934DF9">
        <w:rPr>
          <w:rFonts w:ascii="Times New Roman" w:eastAsia="Times New Roman" w:hAnsi="Times New Roman" w:cs="Times New Roman"/>
          <w:noProof/>
          <w:sz w:val="26"/>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AA75ED" w:rsidRDefault="00AA75ED" w:rsidP="00143548">
      <w:pPr>
        <w:spacing w:after="0"/>
        <w:ind w:right="108"/>
        <w:jc w:val="center"/>
        <w:rPr>
          <w:rFonts w:ascii="Times New Roman" w:eastAsia="Calibri" w:hAnsi="Times New Roman" w:cs="Times New Roman"/>
          <w:b/>
          <w:noProof/>
          <w:sz w:val="26"/>
          <w:szCs w:val="26"/>
          <w:lang w:val="ro-RO"/>
        </w:rPr>
      </w:pPr>
    </w:p>
    <w:p w:rsidR="00AA75ED" w:rsidRDefault="00AA75ED" w:rsidP="00143548">
      <w:pPr>
        <w:spacing w:after="0"/>
        <w:ind w:right="108"/>
        <w:jc w:val="center"/>
        <w:rPr>
          <w:rFonts w:ascii="Times New Roman" w:eastAsia="Calibri" w:hAnsi="Times New Roman" w:cs="Times New Roman"/>
          <w:b/>
          <w:noProof/>
          <w:sz w:val="26"/>
          <w:szCs w:val="26"/>
          <w:lang w:val="ro-RO"/>
        </w:rPr>
      </w:pPr>
    </w:p>
    <w:p w:rsidR="00AC22B1" w:rsidRPr="008152E7" w:rsidRDefault="00AC22B1"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Default="00B83F72" w:rsidP="00143548">
      <w:pPr>
        <w:spacing w:after="0"/>
        <w:ind w:right="108"/>
        <w:jc w:val="center"/>
        <w:rPr>
          <w:rFonts w:ascii="Times New Roman" w:eastAsia="Calibri" w:hAnsi="Times New Roman" w:cs="Times New Roman"/>
          <w:b/>
          <w:noProof/>
          <w:sz w:val="24"/>
          <w:szCs w:val="26"/>
          <w:lang w:val="ro-RO"/>
        </w:rPr>
      </w:pPr>
    </w:p>
    <w:p w:rsidR="00AA75ED" w:rsidRDefault="00AA75ED" w:rsidP="00143548">
      <w:pPr>
        <w:spacing w:after="0"/>
        <w:ind w:right="108"/>
        <w:jc w:val="center"/>
        <w:rPr>
          <w:rFonts w:ascii="Times New Roman" w:eastAsia="Calibri" w:hAnsi="Times New Roman" w:cs="Times New Roman"/>
          <w:b/>
          <w:noProof/>
          <w:sz w:val="24"/>
          <w:szCs w:val="26"/>
          <w:lang w:val="ro-RO"/>
        </w:rPr>
      </w:pPr>
    </w:p>
    <w:p w:rsidR="00AA75ED" w:rsidRPr="0099796A" w:rsidRDefault="00AA75ED"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F06B5F">
        <w:rPr>
          <w:rFonts w:ascii="Times New Roman" w:eastAsia="Calibri" w:hAnsi="Times New Roman" w:cs="Times New Roman"/>
          <w:noProof/>
          <w:sz w:val="24"/>
          <w:szCs w:val="26"/>
          <w:lang w:val="ro-RO"/>
        </w:rPr>
        <w:t xml:space="preserve">  </w:t>
      </w:r>
      <w:r w:rsidR="00934DF9">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AA75ED" w:rsidRDefault="0099796A" w:rsidP="00F06B5F">
      <w:pPr>
        <w:tabs>
          <w:tab w:val="left" w:pos="6060"/>
        </w:tabs>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ab/>
        <w:t xml:space="preserve">  </w:t>
      </w:r>
      <w:r w:rsidR="00F06B5F" w:rsidRPr="00B15BEF">
        <w:rPr>
          <w:rFonts w:ascii="Times New Roman" w:eastAsia="Calibri" w:hAnsi="Times New Roman" w:cs="Times New Roman"/>
          <w:noProof/>
          <w:sz w:val="24"/>
          <w:szCs w:val="26"/>
          <w:lang w:val="ro-RO"/>
        </w:rPr>
        <w:t>c</w:t>
      </w:r>
      <w:r w:rsidR="00F06B5F" w:rsidRPr="0099796A">
        <w:rPr>
          <w:rFonts w:ascii="Times New Roman" w:eastAsia="Calibri" w:hAnsi="Times New Roman" w:cs="Times New Roman"/>
          <w:noProof/>
          <w:sz w:val="24"/>
          <w:szCs w:val="26"/>
          <w:lang w:val="ro-RO"/>
        </w:rPr>
        <w:t xml:space="preserve">ons. </w:t>
      </w:r>
      <w:r w:rsidR="00934DF9">
        <w:rPr>
          <w:rFonts w:ascii="Times New Roman" w:eastAsia="Calibri" w:hAnsi="Times New Roman" w:cs="Times New Roman"/>
          <w:noProof/>
          <w:sz w:val="24"/>
          <w:szCs w:val="26"/>
          <w:lang w:val="ro-RO"/>
        </w:rPr>
        <w:t>Romina TINTELECAN</w:t>
      </w:r>
    </w:p>
    <w:p w:rsidR="00F06B5F" w:rsidRPr="00AA75ED" w:rsidRDefault="00934DF9" w:rsidP="00AA75ED">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26</w:t>
      </w:r>
      <w:r w:rsidR="00AA75ED">
        <w:rPr>
          <w:rFonts w:ascii="Times New Roman" w:eastAsia="Calibri" w:hAnsi="Times New Roman" w:cs="Times New Roman"/>
          <w:sz w:val="24"/>
          <w:szCs w:val="26"/>
          <w:lang w:val="ro-RO"/>
        </w:rPr>
        <w:t>.07.2023</w:t>
      </w:r>
    </w:p>
    <w:sectPr w:rsidR="00F06B5F" w:rsidRPr="00AA75ED"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C3" w:rsidRDefault="00267DC3" w:rsidP="00D6795A">
      <w:pPr>
        <w:spacing w:after="0" w:line="240" w:lineRule="auto"/>
      </w:pPr>
      <w:r>
        <w:separator/>
      </w:r>
    </w:p>
  </w:endnote>
  <w:endnote w:type="continuationSeparator" w:id="0">
    <w:p w:rsidR="00267DC3" w:rsidRDefault="00267DC3"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BEDB6"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267DC3">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1887811"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83555D">
          <w:rPr>
            <w:noProof/>
          </w:rPr>
          <w:t>4</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C3" w:rsidRDefault="00267DC3" w:rsidP="00D6795A">
      <w:pPr>
        <w:spacing w:after="0" w:line="240" w:lineRule="auto"/>
      </w:pPr>
      <w:r>
        <w:separator/>
      </w:r>
    </w:p>
  </w:footnote>
  <w:footnote w:type="continuationSeparator" w:id="0">
    <w:p w:rsidR="00267DC3" w:rsidRDefault="00267DC3"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267DC3"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51887810"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5DE3512"/>
    <w:multiLevelType w:val="hybridMultilevel"/>
    <w:tmpl w:val="6C72AEF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5"/>
  </w:num>
  <w:num w:numId="7">
    <w:abstractNumId w:val="6"/>
  </w:num>
  <w:num w:numId="8">
    <w:abstractNumId w:val="1"/>
  </w:num>
  <w:num w:numId="9">
    <w:abstractNumId w:val="9"/>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61D8"/>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1F2C"/>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C52"/>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67DC3"/>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6E9A"/>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76E94"/>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B7775"/>
    <w:rsid w:val="003C570F"/>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3E6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4888"/>
    <w:rsid w:val="005457B8"/>
    <w:rsid w:val="00555E81"/>
    <w:rsid w:val="0056172A"/>
    <w:rsid w:val="00565BF5"/>
    <w:rsid w:val="005662A3"/>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3BA1"/>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3AA"/>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6921"/>
    <w:rsid w:val="00817E1F"/>
    <w:rsid w:val="008212BE"/>
    <w:rsid w:val="008221A2"/>
    <w:rsid w:val="00825BCB"/>
    <w:rsid w:val="008300F1"/>
    <w:rsid w:val="00831044"/>
    <w:rsid w:val="0083555D"/>
    <w:rsid w:val="00835864"/>
    <w:rsid w:val="00836AD5"/>
    <w:rsid w:val="00836C43"/>
    <w:rsid w:val="008420DF"/>
    <w:rsid w:val="00842619"/>
    <w:rsid w:val="0084353B"/>
    <w:rsid w:val="008457AF"/>
    <w:rsid w:val="00846156"/>
    <w:rsid w:val="00852091"/>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97A6A"/>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20AFC"/>
    <w:rsid w:val="00931F1F"/>
    <w:rsid w:val="009328E5"/>
    <w:rsid w:val="00933F0E"/>
    <w:rsid w:val="009343F2"/>
    <w:rsid w:val="00934A96"/>
    <w:rsid w:val="00934DF9"/>
    <w:rsid w:val="009378AC"/>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4AC"/>
    <w:rsid w:val="009B356A"/>
    <w:rsid w:val="009B4FF6"/>
    <w:rsid w:val="009B6168"/>
    <w:rsid w:val="009B7684"/>
    <w:rsid w:val="009C0100"/>
    <w:rsid w:val="009C48DA"/>
    <w:rsid w:val="009D3A38"/>
    <w:rsid w:val="009D3B5D"/>
    <w:rsid w:val="009E5564"/>
    <w:rsid w:val="009E5D2C"/>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A75ED"/>
    <w:rsid w:val="00AB65B0"/>
    <w:rsid w:val="00AC22B1"/>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1F10"/>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204"/>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06B5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06C0"/>
    <w:rsid w:val="00F53C66"/>
    <w:rsid w:val="00F56FD3"/>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349D"/>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32DA34"/>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76E94"/>
    <w:pPr>
      <w:spacing w:after="0" w:line="240" w:lineRule="auto"/>
    </w:pPr>
    <w:rPr>
      <w:rFonts w:ascii="Calibri" w:eastAsia="Times New Roman" w:hAnsi="Calibri" w:cs="Times New Roman"/>
      <w:lang w:val="ro-RO" w:eastAsia="ro-RO"/>
    </w:rPr>
  </w:style>
  <w:style w:type="character" w:customStyle="1" w:styleId="NoSpacingChar">
    <w:name w:val="No Spacing Char"/>
    <w:link w:val="NoSpacing"/>
    <w:uiPriority w:val="1"/>
    <w:rsid w:val="00376E94"/>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4CFA-2EE2-4A44-BF76-660F1AD3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2288</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37</cp:revision>
  <cp:lastPrinted>2023-07-20T12:12:00Z</cp:lastPrinted>
  <dcterms:created xsi:type="dcterms:W3CDTF">2022-02-24T10:04:00Z</dcterms:created>
  <dcterms:modified xsi:type="dcterms:W3CDTF">2023-07-26T11:44:00Z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