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7949E3" w:rsidRDefault="00B50194" w:rsidP="00B50194">
      <w:pPr>
        <w:spacing w:after="0"/>
        <w:jc w:val="center"/>
        <w:rPr>
          <w:rFonts w:ascii="Times New Roman" w:eastAsia="Calibri" w:hAnsi="Times New Roman" w:cs="Times New Roman"/>
          <w:b/>
          <w:noProof/>
          <w:color w:val="000000" w:themeColor="text1"/>
          <w:sz w:val="28"/>
          <w:szCs w:val="28"/>
          <w:lang w:val="ro-RO"/>
        </w:rPr>
      </w:pPr>
      <w:r w:rsidRPr="007949E3">
        <w:rPr>
          <w:rFonts w:ascii="Times New Roman" w:eastAsia="Calibri" w:hAnsi="Times New Roman" w:cs="Times New Roman"/>
          <w:b/>
          <w:noProof/>
          <w:color w:val="000000" w:themeColor="text1"/>
          <w:sz w:val="28"/>
          <w:szCs w:val="28"/>
          <w:lang w:val="ro-RO"/>
        </w:rPr>
        <w:t>Nr.</w:t>
      </w:r>
      <w:r w:rsidR="007949E3">
        <w:rPr>
          <w:rFonts w:ascii="Times New Roman" w:eastAsia="Calibri" w:hAnsi="Times New Roman" w:cs="Times New Roman"/>
          <w:b/>
          <w:noProof/>
          <w:color w:val="000000" w:themeColor="text1"/>
          <w:sz w:val="28"/>
          <w:szCs w:val="28"/>
          <w:lang w:val="ro-RO"/>
        </w:rPr>
        <w:t xml:space="preserve"> </w:t>
      </w:r>
      <w:r w:rsidR="003C412A">
        <w:rPr>
          <w:rFonts w:ascii="Times New Roman" w:eastAsia="Calibri" w:hAnsi="Times New Roman" w:cs="Times New Roman"/>
          <w:b/>
          <w:noProof/>
          <w:color w:val="000000" w:themeColor="text1"/>
          <w:sz w:val="28"/>
          <w:szCs w:val="28"/>
          <w:lang w:val="ro-RO"/>
        </w:rPr>
        <w:t>DRAFT</w:t>
      </w:r>
      <w:r w:rsidR="004154AD" w:rsidRPr="007949E3">
        <w:rPr>
          <w:rFonts w:ascii="Times New Roman" w:eastAsia="Calibri" w:hAnsi="Times New Roman" w:cs="Times New Roman"/>
          <w:b/>
          <w:noProof/>
          <w:color w:val="000000" w:themeColor="text1"/>
          <w:sz w:val="28"/>
          <w:szCs w:val="28"/>
          <w:lang w:val="ro-RO"/>
        </w:rPr>
        <w:t xml:space="preserve"> </w:t>
      </w:r>
      <w:r w:rsidRPr="007949E3">
        <w:rPr>
          <w:rFonts w:ascii="Times New Roman" w:eastAsia="Calibri" w:hAnsi="Times New Roman" w:cs="Times New Roman"/>
          <w:b/>
          <w:noProof/>
          <w:color w:val="000000" w:themeColor="text1"/>
          <w:sz w:val="28"/>
          <w:szCs w:val="28"/>
          <w:lang w:val="ro-RO"/>
        </w:rPr>
        <w:t xml:space="preserve">din </w:t>
      </w:r>
      <w:r w:rsidR="00BC767F">
        <w:rPr>
          <w:rFonts w:ascii="Times New Roman" w:eastAsia="Calibri" w:hAnsi="Times New Roman" w:cs="Times New Roman"/>
          <w:b/>
          <w:noProof/>
          <w:color w:val="000000" w:themeColor="text1"/>
          <w:sz w:val="28"/>
          <w:szCs w:val="28"/>
          <w:lang w:val="ro-RO"/>
        </w:rPr>
        <w:t>17</w:t>
      </w:r>
      <w:r w:rsidR="007949E3" w:rsidRPr="007949E3">
        <w:rPr>
          <w:rFonts w:ascii="Times New Roman" w:eastAsia="Calibri" w:hAnsi="Times New Roman" w:cs="Times New Roman"/>
          <w:b/>
          <w:noProof/>
          <w:color w:val="000000" w:themeColor="text1"/>
          <w:sz w:val="28"/>
          <w:szCs w:val="28"/>
          <w:lang w:val="ro-RO"/>
        </w:rPr>
        <w:t>.1</w:t>
      </w:r>
      <w:r w:rsidR="003C412A">
        <w:rPr>
          <w:rFonts w:ascii="Times New Roman" w:eastAsia="Calibri" w:hAnsi="Times New Roman" w:cs="Times New Roman"/>
          <w:b/>
          <w:noProof/>
          <w:color w:val="000000" w:themeColor="text1"/>
          <w:sz w:val="28"/>
          <w:szCs w:val="28"/>
          <w:lang w:val="ro-RO"/>
        </w:rPr>
        <w:t>1</w:t>
      </w:r>
      <w:r w:rsidRPr="007949E3">
        <w:rPr>
          <w:rFonts w:ascii="Times New Roman" w:eastAsia="Calibri" w:hAnsi="Times New Roman" w:cs="Times New Roman"/>
          <w:b/>
          <w:noProof/>
          <w:color w:val="000000" w:themeColor="text1"/>
          <w:sz w:val="28"/>
          <w:szCs w:val="28"/>
          <w:lang w:val="ro-RO"/>
        </w:rPr>
        <w:t>.202</w:t>
      </w:r>
      <w:r w:rsidR="00AE68FC" w:rsidRPr="007949E3">
        <w:rPr>
          <w:rFonts w:ascii="Times New Roman" w:eastAsia="Calibri" w:hAnsi="Times New Roman" w:cs="Times New Roman"/>
          <w:b/>
          <w:noProof/>
          <w:color w:val="000000" w:themeColor="text1"/>
          <w:sz w:val="28"/>
          <w:szCs w:val="28"/>
          <w:lang w:val="ro-RO"/>
        </w:rPr>
        <w:t>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3C412A">
        <w:rPr>
          <w:rFonts w:ascii="Times New Roman" w:hAnsi="Times New Roman" w:cs="Times New Roman"/>
          <w:b/>
          <w:sz w:val="24"/>
          <w:szCs w:val="24"/>
          <w:lang w:val="ro-RO"/>
        </w:rPr>
        <w:t>BETA ENERGIE REGENERABILĂ</w:t>
      </w:r>
      <w:r w:rsidR="003218C0">
        <w:rPr>
          <w:rFonts w:ascii="Times New Roman" w:hAnsi="Times New Roman" w:cs="Times New Roman"/>
          <w:b/>
          <w:sz w:val="24"/>
          <w:szCs w:val="24"/>
          <w:lang w:val="ro-RO"/>
        </w:rPr>
        <w:t xml:space="preserve"> SRL</w:t>
      </w:r>
      <w:r w:rsidR="004115D5">
        <w:rPr>
          <w:rFonts w:ascii="Times New Roman" w:hAnsi="Times New Roman" w:cs="Times New Roman"/>
          <w:b/>
          <w:sz w:val="24"/>
          <w:szCs w:val="24"/>
          <w:lang w:val="ro-RO"/>
        </w:rPr>
        <w:t>,</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 xml:space="preserve">cu sediul </w:t>
      </w:r>
      <w:r w:rsidR="004115D5">
        <w:rPr>
          <w:rFonts w:ascii="Times New Roman" w:hAnsi="Times New Roman" w:cs="Times New Roman"/>
          <w:sz w:val="24"/>
          <w:szCs w:val="24"/>
          <w:lang w:val="ro-RO"/>
        </w:rPr>
        <w:t xml:space="preserve">în </w:t>
      </w:r>
      <w:r w:rsidR="003218C0">
        <w:rPr>
          <w:rFonts w:ascii="Times New Roman" w:hAnsi="Times New Roman" w:cs="Times New Roman"/>
          <w:b/>
          <w:sz w:val="24"/>
          <w:szCs w:val="24"/>
          <w:lang w:val="ro-RO"/>
        </w:rPr>
        <w:t xml:space="preserve">municipiul Cluj-Napoca, str. </w:t>
      </w:r>
      <w:r w:rsidR="003C412A">
        <w:rPr>
          <w:rFonts w:ascii="Times New Roman" w:hAnsi="Times New Roman" w:cs="Times New Roman"/>
          <w:b/>
          <w:sz w:val="24"/>
          <w:szCs w:val="24"/>
          <w:lang w:val="ro-RO"/>
        </w:rPr>
        <w:t>Sinaia, nr. 29A</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Pr="00C519F0">
        <w:rPr>
          <w:rFonts w:ascii="Times New Roman" w:hAnsi="Times New Roman" w:cs="Times New Roman"/>
          <w:b/>
          <w:sz w:val="24"/>
          <w:szCs w:val="24"/>
          <w:lang w:val="ro-RO"/>
        </w:rPr>
        <w:t>jud</w:t>
      </w:r>
      <w:r w:rsidR="0050648C" w:rsidRPr="00C519F0">
        <w:rPr>
          <w:rFonts w:ascii="Times New Roman" w:hAnsi="Times New Roman" w:cs="Times New Roman"/>
          <w:b/>
          <w:sz w:val="24"/>
          <w:szCs w:val="24"/>
          <w:lang w:val="ro-RO"/>
        </w:rPr>
        <w:t>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3C412A">
        <w:rPr>
          <w:rFonts w:ascii="Times New Roman" w:hAnsi="Times New Roman" w:cs="Times New Roman"/>
          <w:sz w:val="24"/>
          <w:szCs w:val="24"/>
          <w:lang w:val="ro-RO"/>
        </w:rPr>
        <w:t>14058/15.06.2023</w:t>
      </w:r>
      <w:r w:rsidR="003218C0">
        <w:rPr>
          <w:rFonts w:ascii="Times New Roman" w:hAnsi="Times New Roman" w:cs="Times New Roman"/>
          <w:sz w:val="24"/>
          <w:szCs w:val="24"/>
          <w:lang w:val="ro-RO"/>
        </w:rPr>
        <w:t xml:space="preserve"> cu completările ulterioare</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D93F6C">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450979" w:rsidRPr="0050648C" w:rsidRDefault="00450979"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Default="00387951" w:rsidP="00387951">
      <w:pPr>
        <w:pStyle w:val="PlainText"/>
        <w:rPr>
          <w:rFonts w:ascii="Times New Roman" w:hAnsi="Times New Roman"/>
          <w:sz w:val="24"/>
          <w:szCs w:val="24"/>
          <w:lang w:val="ro-RO"/>
        </w:rPr>
      </w:pPr>
    </w:p>
    <w:p w:rsidR="003C412A" w:rsidRPr="0050648C" w:rsidRDefault="003C412A"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3C412A">
        <w:rPr>
          <w:rFonts w:ascii="Times New Roman" w:hAnsi="Times New Roman" w:cs="Times New Roman"/>
          <w:sz w:val="24"/>
          <w:szCs w:val="24"/>
          <w:lang w:val="ro-RO"/>
        </w:rPr>
        <w:t>BETA ENERGIE REGENERABILĂ</w:t>
      </w:r>
      <w:r w:rsidR="004115D5">
        <w:rPr>
          <w:rFonts w:ascii="Times New Roman" w:hAnsi="Times New Roman" w:cs="Times New Roman"/>
          <w:sz w:val="24"/>
          <w:szCs w:val="24"/>
          <w:lang w:val="ro-RO"/>
        </w:rPr>
        <w:t xml:space="preserve"> S</w:t>
      </w:r>
      <w:r w:rsidR="00C519F0">
        <w:rPr>
          <w:rFonts w:ascii="Times New Roman" w:hAnsi="Times New Roman" w:cs="Times New Roman"/>
          <w:sz w:val="24"/>
          <w:szCs w:val="24"/>
          <w:lang w:val="ro-RO"/>
        </w:rPr>
        <w:t>.R.L.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3C412A">
        <w:rPr>
          <w:rFonts w:ascii="Times New Roman" w:eastAsia="Times New Roman" w:hAnsi="Times New Roman" w:cs="Times New Roman"/>
          <w:sz w:val="24"/>
          <w:szCs w:val="24"/>
          <w:lang w:val="ro-RO"/>
        </w:rPr>
        <w:t>Microhidrocentrală electrică (MHC) Valea Stanciului</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w:t>
      </w:r>
      <w:r w:rsidR="00387951" w:rsidRPr="003C412A">
        <w:rPr>
          <w:rFonts w:ascii="Times New Roman" w:hAnsi="Times New Roman" w:cs="Times New Roman"/>
          <w:bCs/>
          <w:sz w:val="24"/>
          <w:szCs w:val="24"/>
          <w:lang w:val="ro-RO"/>
        </w:rPr>
        <w:t xml:space="preserve"> </w:t>
      </w:r>
      <w:bookmarkStart w:id="0" w:name="_GoBack"/>
      <w:r w:rsidR="003C412A" w:rsidRPr="003C412A">
        <w:rPr>
          <w:rFonts w:ascii="Times New Roman" w:hAnsi="Times New Roman" w:cs="Times New Roman"/>
          <w:bCs/>
          <w:sz w:val="24"/>
          <w:szCs w:val="24"/>
          <w:lang w:val="ro-RO"/>
        </w:rPr>
        <w:t>sat</w:t>
      </w:r>
      <w:r w:rsidR="003C412A">
        <w:rPr>
          <w:rFonts w:ascii="Times New Roman" w:hAnsi="Times New Roman" w:cs="Times New Roman"/>
          <w:b/>
          <w:bCs/>
          <w:sz w:val="24"/>
          <w:szCs w:val="24"/>
          <w:lang w:val="ro-RO"/>
        </w:rPr>
        <w:t xml:space="preserve"> </w:t>
      </w:r>
      <w:r w:rsidR="003C412A">
        <w:rPr>
          <w:rFonts w:ascii="Times New Roman" w:hAnsi="Times New Roman" w:cs="Times New Roman"/>
          <w:sz w:val="24"/>
          <w:szCs w:val="24"/>
          <w:lang w:val="ro-RO"/>
        </w:rPr>
        <w:t>Răchițele, curs de apă Valea Stanciului (bazin hidrografic Crișul Repede) nr. FN, comuna Mărgău</w:t>
      </w:r>
      <w:r w:rsidR="0050648C" w:rsidRPr="0050648C">
        <w:rPr>
          <w:rFonts w:ascii="Times New Roman" w:hAnsi="Times New Roman" w:cs="Times New Roman"/>
          <w:sz w:val="24"/>
          <w:szCs w:val="24"/>
          <w:lang w:val="ro-RO"/>
        </w:rPr>
        <w:t>, județul Cluj</w:t>
      </w:r>
      <w:bookmarkEnd w:id="0"/>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0C6504" w:rsidTr="003218C0">
        <w:trPr>
          <w:trHeight w:val="331"/>
        </w:trPr>
        <w:tc>
          <w:tcPr>
            <w:tcW w:w="1638"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Cod CAEN Rev.2</w:t>
            </w:r>
          </w:p>
        </w:tc>
        <w:tc>
          <w:tcPr>
            <w:tcW w:w="3573"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Denumire activitate CAEN Rev. 2</w:t>
            </w:r>
          </w:p>
        </w:tc>
        <w:tc>
          <w:tcPr>
            <w:tcW w:w="1701"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Cod CAEN Rev.1</w:t>
            </w:r>
          </w:p>
        </w:tc>
        <w:tc>
          <w:tcPr>
            <w:tcW w:w="3119"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Denumire activitate CAEN Rev.1</w:t>
            </w:r>
          </w:p>
        </w:tc>
      </w:tr>
      <w:tr w:rsidR="0063541A" w:rsidRPr="000C6504" w:rsidTr="003218C0">
        <w:trPr>
          <w:trHeight w:val="364"/>
        </w:trPr>
        <w:tc>
          <w:tcPr>
            <w:tcW w:w="1638" w:type="dxa"/>
            <w:shd w:val="clear" w:color="auto" w:fill="auto"/>
          </w:tcPr>
          <w:p w:rsidR="0063541A" w:rsidRPr="000C6504" w:rsidRDefault="003C412A" w:rsidP="00364C6A">
            <w:pPr>
              <w:spacing w:before="40" w:after="0" w:line="240" w:lineRule="auto"/>
              <w:jc w:val="center"/>
              <w:rPr>
                <w:rFonts w:ascii="Times New Roman" w:hAnsi="Times New Roman" w:cs="Times New Roman"/>
                <w:szCs w:val="20"/>
                <w:lang w:val="ro-RO"/>
              </w:rPr>
            </w:pPr>
            <w:r>
              <w:rPr>
                <w:rFonts w:ascii="Times New Roman" w:hAnsi="Times New Roman" w:cs="Times New Roman"/>
                <w:szCs w:val="20"/>
                <w:lang w:val="ro-RO"/>
              </w:rPr>
              <w:t>3511</w:t>
            </w:r>
          </w:p>
        </w:tc>
        <w:tc>
          <w:tcPr>
            <w:tcW w:w="3573" w:type="dxa"/>
            <w:shd w:val="clear" w:color="auto" w:fill="auto"/>
          </w:tcPr>
          <w:p w:rsidR="0063541A" w:rsidRPr="000C6504" w:rsidRDefault="003C412A" w:rsidP="000F43BD">
            <w:pPr>
              <w:spacing w:before="40" w:after="0" w:line="240" w:lineRule="auto"/>
              <w:jc w:val="center"/>
              <w:rPr>
                <w:rFonts w:ascii="Times New Roman" w:hAnsi="Times New Roman" w:cs="Times New Roman"/>
                <w:szCs w:val="20"/>
                <w:lang w:val="ro-RO"/>
              </w:rPr>
            </w:pPr>
            <w:r>
              <w:rPr>
                <w:rFonts w:ascii="Times New Roman" w:hAnsi="Times New Roman" w:cs="Times New Roman"/>
                <w:szCs w:val="20"/>
                <w:lang w:val="ro-RO"/>
              </w:rPr>
              <w:t>Producția de energie electrică</w:t>
            </w:r>
          </w:p>
        </w:tc>
        <w:tc>
          <w:tcPr>
            <w:tcW w:w="1701" w:type="dxa"/>
            <w:shd w:val="clear" w:color="auto" w:fill="auto"/>
          </w:tcPr>
          <w:p w:rsidR="0063541A" w:rsidRPr="000C6504" w:rsidRDefault="003C412A" w:rsidP="00450979">
            <w:pPr>
              <w:spacing w:before="40" w:after="0" w:line="240" w:lineRule="auto"/>
              <w:jc w:val="center"/>
              <w:rPr>
                <w:rFonts w:ascii="Times New Roman" w:hAnsi="Times New Roman" w:cs="Times New Roman"/>
                <w:szCs w:val="20"/>
                <w:lang w:val="ro-RO"/>
              </w:rPr>
            </w:pPr>
            <w:r>
              <w:rPr>
                <w:rFonts w:ascii="Times New Roman" w:hAnsi="Times New Roman" w:cs="Times New Roman"/>
                <w:szCs w:val="20"/>
                <w:lang w:val="ro-RO"/>
              </w:rPr>
              <w:t>4011</w:t>
            </w:r>
          </w:p>
        </w:tc>
        <w:tc>
          <w:tcPr>
            <w:tcW w:w="3119" w:type="dxa"/>
            <w:shd w:val="clear" w:color="auto" w:fill="auto"/>
          </w:tcPr>
          <w:p w:rsidR="0063541A" w:rsidRPr="000C6504" w:rsidRDefault="003C412A" w:rsidP="000F43BD">
            <w:pPr>
              <w:spacing w:before="40" w:after="0" w:line="240" w:lineRule="auto"/>
              <w:jc w:val="center"/>
              <w:rPr>
                <w:rFonts w:ascii="Times New Roman" w:hAnsi="Times New Roman" w:cs="Times New Roman"/>
                <w:szCs w:val="20"/>
                <w:lang w:val="ro-RO"/>
              </w:rPr>
            </w:pPr>
            <w:r>
              <w:rPr>
                <w:rFonts w:ascii="Times New Roman" w:hAnsi="Times New Roman" w:cs="Times New Roman"/>
                <w:szCs w:val="20"/>
                <w:lang w:val="ro-RO"/>
              </w:rPr>
              <w:t>Producția de energie electrică</w:t>
            </w:r>
          </w:p>
        </w:tc>
      </w:tr>
    </w:tbl>
    <w:p w:rsidR="00387951" w:rsidRDefault="00387951" w:rsidP="00387951">
      <w:pPr>
        <w:spacing w:after="0" w:line="240" w:lineRule="auto"/>
        <w:jc w:val="both"/>
        <w:rPr>
          <w:rFonts w:ascii="Times New Roman" w:hAnsi="Times New Roman" w:cs="Times New Roman"/>
          <w:sz w:val="24"/>
          <w:szCs w:val="24"/>
          <w:highlight w:val="yellow"/>
          <w:lang w:val="ro-RO"/>
        </w:rPr>
      </w:pPr>
    </w:p>
    <w:p w:rsidR="00387951" w:rsidRPr="00757AB7" w:rsidRDefault="002B052D" w:rsidP="00387951">
      <w:pPr>
        <w:spacing w:after="0" w:line="240" w:lineRule="auto"/>
        <w:contextualSpacing/>
        <w:jc w:val="both"/>
        <w:rPr>
          <w:rFonts w:ascii="Times New Roman" w:hAnsi="Times New Roman" w:cs="Times New Roman"/>
          <w:b/>
          <w:sz w:val="24"/>
          <w:szCs w:val="24"/>
          <w:lang w:val="ro-RO"/>
        </w:rPr>
      </w:pPr>
      <w:r w:rsidRPr="00757AB7">
        <w:rPr>
          <w:rFonts w:ascii="Times New Roman" w:hAnsi="Times New Roman" w:cs="Times New Roman"/>
          <w:b/>
          <w:sz w:val="24"/>
          <w:szCs w:val="24"/>
          <w:lang w:val="ro-RO"/>
        </w:rPr>
        <w:t xml:space="preserve">Documentaţia </w:t>
      </w:r>
      <w:r w:rsidR="00387951" w:rsidRPr="00757AB7">
        <w:rPr>
          <w:rFonts w:ascii="Times New Roman" w:hAnsi="Times New Roman" w:cs="Times New Roman"/>
          <w:b/>
          <w:sz w:val="24"/>
          <w:szCs w:val="24"/>
          <w:lang w:val="ro-RO"/>
        </w:rPr>
        <w:t xml:space="preserve">conține: </w:t>
      </w:r>
    </w:p>
    <w:p w:rsidR="002B052D" w:rsidRPr="00757AB7"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Fişă de prezentare şi declaraţie întocmită</w:t>
      </w:r>
      <w:r w:rsidR="0050648C" w:rsidRPr="00757AB7">
        <w:rPr>
          <w:rFonts w:ascii="Times New Roman" w:hAnsi="Times New Roman" w:cs="Times New Roman"/>
          <w:sz w:val="24"/>
          <w:szCs w:val="24"/>
          <w:lang w:val="ro-RO"/>
        </w:rPr>
        <w:t xml:space="preserve"> de </w:t>
      </w:r>
      <w:r w:rsidR="003C412A">
        <w:rPr>
          <w:rFonts w:ascii="Times New Roman" w:hAnsi="Times New Roman" w:cs="Times New Roman"/>
          <w:sz w:val="24"/>
          <w:szCs w:val="24"/>
          <w:lang w:val="ro-RO"/>
        </w:rPr>
        <w:t>SC ECOSEARCH SRL</w:t>
      </w:r>
      <w:r w:rsidR="00F84C1D" w:rsidRPr="00757AB7">
        <w:rPr>
          <w:rFonts w:ascii="Times New Roman" w:hAnsi="Times New Roman" w:cs="Times New Roman"/>
          <w:sz w:val="24"/>
          <w:szCs w:val="24"/>
          <w:lang w:val="ro-RO"/>
        </w:rPr>
        <w:t>;</w:t>
      </w:r>
    </w:p>
    <w:p w:rsidR="0050648C" w:rsidRPr="00757AB7" w:rsidRDefault="00F84C1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OP</w:t>
      </w:r>
      <w:r w:rsidR="00807BC2" w:rsidRPr="00757AB7">
        <w:rPr>
          <w:rFonts w:ascii="Times New Roman" w:hAnsi="Times New Roman" w:cs="Times New Roman"/>
          <w:sz w:val="24"/>
          <w:szCs w:val="24"/>
          <w:lang w:val="ro-RO"/>
        </w:rPr>
        <w:t xml:space="preserve"> reprezentând tarif emitere autorizaţie de mediu: 500 lei</w:t>
      </w:r>
      <w:r w:rsidR="00807BC2" w:rsidRPr="00757AB7">
        <w:rPr>
          <w:rFonts w:ascii="Times New Roman" w:hAnsi="Times New Roman"/>
          <w:sz w:val="24"/>
          <w:szCs w:val="24"/>
          <w:lang w:val="ro-RO"/>
        </w:rPr>
        <w:t>;</w:t>
      </w:r>
    </w:p>
    <w:p w:rsidR="00807BC2" w:rsidRPr="00757AB7"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A</w:t>
      </w:r>
      <w:r w:rsidR="00807BC2" w:rsidRPr="00757AB7">
        <w:rPr>
          <w:rFonts w:ascii="Times New Roman" w:hAnsi="Times New Roman" w:cs="Times New Roman"/>
          <w:sz w:val="24"/>
          <w:szCs w:val="24"/>
          <w:lang w:val="ro-RO"/>
        </w:rPr>
        <w:t xml:space="preserve">nunţ ziar - </w:t>
      </w:r>
      <w:r w:rsidR="00807BC2" w:rsidRPr="00757AB7">
        <w:rPr>
          <w:rFonts w:ascii="Times New Roman" w:hAnsi="Times New Roman" w:cs="Times New Roman"/>
          <w:noProof/>
          <w:sz w:val="24"/>
          <w:szCs w:val="24"/>
          <w:lang w:val="ro-RO"/>
        </w:rPr>
        <w:t>mediatizare solicitare Autorizaţie de Mediu</w:t>
      </w:r>
      <w:r w:rsidR="00807BC2" w:rsidRPr="00757AB7">
        <w:rPr>
          <w:rFonts w:ascii="Times New Roman" w:hAnsi="Times New Roman"/>
          <w:sz w:val="24"/>
          <w:szCs w:val="24"/>
          <w:lang w:val="ro-RO"/>
        </w:rPr>
        <w:t>;</w:t>
      </w:r>
    </w:p>
    <w:p w:rsidR="003C412A" w:rsidRPr="003C412A" w:rsidRDefault="003C412A"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lastRenderedPageBreak/>
        <w:t>Proces verbal de predare primire și punere în funcțiune nr. 3/17.10.2023, încheiat cu SC HI FIVE ONLINE HOP SRL;</w:t>
      </w:r>
    </w:p>
    <w:p w:rsidR="00E24A41" w:rsidRPr="003C412A" w:rsidRDefault="003C412A"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Rapoarte de monitorizare ihtiofauna, fitobentos și macronevertebrate acvatice aferente anilor 2022-2021, elaborate de SC LIMNADES SRL;</w:t>
      </w:r>
    </w:p>
    <w:p w:rsidR="003C412A" w:rsidRPr="003C412A" w:rsidRDefault="003C412A"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Contract de prestări servicii de colectare a deșeurilor municipale pentru utilizatorii non-casnici nr. CJL105MARAE-000050 din 15.06.2023, încheiat cu SUPERCOM SA;</w:t>
      </w:r>
    </w:p>
    <w:p w:rsidR="003C412A" w:rsidRPr="00CA267B" w:rsidRDefault="003C412A"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Contract de prestări servicii nr. 42/02.08.2023, încheiat cu ENERGOBIT SA;</w:t>
      </w:r>
    </w:p>
    <w:p w:rsidR="00CA267B" w:rsidRDefault="00CA267B" w:rsidP="002D0EFF">
      <w:pPr>
        <w:pStyle w:val="ListParagraph"/>
        <w:numPr>
          <w:ilvl w:val="0"/>
          <w:numId w:val="6"/>
        </w:numPr>
        <w:spacing w:after="0" w:line="240" w:lineRule="auto"/>
        <w:ind w:left="426"/>
        <w:jc w:val="both"/>
        <w:rPr>
          <w:rFonts w:ascii="Times New Roman" w:hAnsi="Times New Roman" w:cs="Times New Roman"/>
          <w:sz w:val="24"/>
          <w:szCs w:val="24"/>
          <w:lang w:val="ro-RO"/>
        </w:rPr>
      </w:pPr>
      <w:r w:rsidRPr="00CA267B">
        <w:rPr>
          <w:rFonts w:ascii="Times New Roman" w:hAnsi="Times New Roman" w:cs="Times New Roman"/>
          <w:sz w:val="24"/>
          <w:szCs w:val="24"/>
          <w:lang w:val="ro-RO"/>
        </w:rPr>
        <w:t>Contract de constituire a dreptulu</w:t>
      </w:r>
      <w:r>
        <w:rPr>
          <w:rFonts w:ascii="Times New Roman" w:hAnsi="Times New Roman" w:cs="Times New Roman"/>
          <w:sz w:val="24"/>
          <w:szCs w:val="24"/>
          <w:lang w:val="ro-RO"/>
        </w:rPr>
        <w:t>i de superficie și închiriere nr. 40/02.04.2013, încheiat cu SUCIU IOAN și Încheierea de Autentificare nr. 1161/02.04.2013;</w:t>
      </w:r>
    </w:p>
    <w:p w:rsidR="00CA267B" w:rsidRDefault="00CA267B" w:rsidP="002D0EFF">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Contractu de prestări servicii nr. 22158/29.04.2022, încheiat cu RECYCLING PROD SRL;</w:t>
      </w:r>
    </w:p>
    <w:p w:rsidR="00CA267B" w:rsidRDefault="00CA267B" w:rsidP="002D0EFF">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a energiei electrice nr. 21/15.03.2023, încheiat cu OMV PETROM SA;</w:t>
      </w:r>
    </w:p>
    <w:p w:rsidR="00181A74" w:rsidRPr="00CA267B" w:rsidRDefault="00B76BB6" w:rsidP="002D0EFF">
      <w:pPr>
        <w:pStyle w:val="ListParagraph"/>
        <w:numPr>
          <w:ilvl w:val="0"/>
          <w:numId w:val="6"/>
        </w:numPr>
        <w:spacing w:after="0" w:line="240" w:lineRule="auto"/>
        <w:ind w:left="426"/>
        <w:jc w:val="both"/>
        <w:rPr>
          <w:rFonts w:ascii="Times New Roman" w:hAnsi="Times New Roman" w:cs="Times New Roman"/>
          <w:sz w:val="24"/>
          <w:szCs w:val="24"/>
          <w:lang w:val="ro-RO"/>
        </w:rPr>
      </w:pPr>
      <w:r w:rsidRPr="00CA267B">
        <w:rPr>
          <w:rFonts w:ascii="Times New Roman" w:hAnsi="Times New Roman"/>
          <w:sz w:val="24"/>
          <w:szCs w:val="24"/>
          <w:lang w:val="ro-RO"/>
        </w:rPr>
        <w:t xml:space="preserve">Plan de încadrare în zonă și plan de situație </w:t>
      </w:r>
      <w:r w:rsidR="00181A74" w:rsidRPr="00CA267B">
        <w:rPr>
          <w:rFonts w:ascii="Times New Roman" w:hAnsi="Times New Roman"/>
          <w:sz w:val="24"/>
          <w:szCs w:val="24"/>
          <w:lang w:val="ro-RO"/>
        </w:rPr>
        <w:t xml:space="preserve">  </w:t>
      </w:r>
    </w:p>
    <w:p w:rsidR="006B76E9" w:rsidRPr="00E24A41" w:rsidRDefault="00B76BB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E24A41">
        <w:rPr>
          <w:rFonts w:ascii="Times New Roman" w:eastAsia="Times New Roman" w:hAnsi="Times New Roman" w:cs="Times New Roman"/>
          <w:noProof/>
          <w:sz w:val="24"/>
          <w:szCs w:val="24"/>
          <w:lang w:val="ro-RO"/>
        </w:rPr>
        <w:t>F</w:t>
      </w:r>
      <w:r w:rsidR="006B76E9" w:rsidRPr="00E24A41">
        <w:rPr>
          <w:rFonts w:ascii="Times New Roman" w:eastAsia="Times New Roman" w:hAnsi="Times New Roman" w:cs="Times New Roman"/>
          <w:noProof/>
          <w:sz w:val="24"/>
          <w:szCs w:val="24"/>
          <w:lang w:val="ro-RO"/>
        </w:rPr>
        <w:t>işele de securitate ale soluţiilor de curăţenie utilizate în activitate</w:t>
      </w:r>
      <w:r w:rsidR="006B76E9" w:rsidRPr="00E24A41">
        <w:rPr>
          <w:rFonts w:ascii="Times New Roman" w:hAnsi="Times New Roman"/>
          <w:sz w:val="24"/>
          <w:szCs w:val="24"/>
          <w:lang w:val="ro-RO"/>
        </w:rPr>
        <w:t>;</w:t>
      </w: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CA267B"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sz w:val="24"/>
          <w:szCs w:val="24"/>
          <w:lang w:val="ro-RO"/>
        </w:rPr>
        <w:t>C</w:t>
      </w:r>
      <w:r w:rsidR="00807BC2" w:rsidRPr="00A03F39">
        <w:rPr>
          <w:rFonts w:ascii="Times New Roman" w:hAnsi="Times New Roman"/>
          <w:sz w:val="24"/>
          <w:szCs w:val="24"/>
          <w:lang w:val="ro-RO"/>
        </w:rPr>
        <w:t xml:space="preserve">ertificat de înregistrare Seria B Nr. </w:t>
      </w:r>
      <w:r>
        <w:rPr>
          <w:rFonts w:ascii="Times New Roman" w:hAnsi="Times New Roman"/>
          <w:sz w:val="24"/>
          <w:szCs w:val="24"/>
          <w:lang w:val="ro-RO"/>
        </w:rPr>
        <w:t>2983758</w:t>
      </w:r>
      <w:r w:rsidR="00807BC2" w:rsidRPr="00A03F39">
        <w:rPr>
          <w:rFonts w:ascii="Times New Roman" w:hAnsi="Times New Roman"/>
          <w:sz w:val="24"/>
          <w:szCs w:val="24"/>
          <w:lang w:val="ro-RO"/>
        </w:rPr>
        <w:t xml:space="preserve">, CUI nr. </w:t>
      </w:r>
      <w:r>
        <w:rPr>
          <w:rFonts w:ascii="Times New Roman" w:hAnsi="Times New Roman"/>
          <w:sz w:val="24"/>
          <w:szCs w:val="24"/>
          <w:lang w:val="ro-RO"/>
        </w:rPr>
        <w:t>26769572</w:t>
      </w:r>
      <w:r w:rsidR="00807BC2" w:rsidRPr="00A03F39">
        <w:rPr>
          <w:rFonts w:ascii="Times New Roman" w:hAnsi="Times New Roman"/>
          <w:sz w:val="24"/>
          <w:szCs w:val="24"/>
          <w:lang w:val="ro-RO"/>
        </w:rPr>
        <w:t xml:space="preserve"> din </w:t>
      </w:r>
      <w:r>
        <w:rPr>
          <w:rFonts w:ascii="Times New Roman" w:hAnsi="Times New Roman"/>
          <w:sz w:val="24"/>
          <w:szCs w:val="24"/>
          <w:lang w:val="ro-RO"/>
        </w:rPr>
        <w:t>13</w:t>
      </w:r>
      <w:r w:rsidR="00F84C1D">
        <w:rPr>
          <w:rFonts w:ascii="Times New Roman" w:hAnsi="Times New Roman"/>
          <w:sz w:val="24"/>
          <w:szCs w:val="24"/>
          <w:lang w:val="ro-RO"/>
        </w:rPr>
        <w:t>.</w:t>
      </w:r>
      <w:r>
        <w:rPr>
          <w:rFonts w:ascii="Times New Roman" w:hAnsi="Times New Roman"/>
          <w:sz w:val="24"/>
          <w:szCs w:val="24"/>
          <w:lang w:val="ro-RO"/>
        </w:rPr>
        <w:t>04</w:t>
      </w:r>
      <w:r w:rsidR="00F84C1D">
        <w:rPr>
          <w:rFonts w:ascii="Times New Roman" w:hAnsi="Times New Roman"/>
          <w:sz w:val="24"/>
          <w:szCs w:val="24"/>
          <w:lang w:val="ro-RO"/>
        </w:rPr>
        <w:t>.201</w:t>
      </w:r>
      <w:r>
        <w:rPr>
          <w:rFonts w:ascii="Times New Roman" w:hAnsi="Times New Roman"/>
          <w:sz w:val="24"/>
          <w:szCs w:val="24"/>
          <w:lang w:val="ro-RO"/>
        </w:rPr>
        <w:t>0</w:t>
      </w:r>
      <w:r w:rsidR="00807BC2" w:rsidRPr="00A03F39">
        <w:rPr>
          <w:rFonts w:ascii="Times New Roman" w:hAnsi="Times New Roman"/>
          <w:sz w:val="24"/>
          <w:szCs w:val="24"/>
          <w:lang w:val="ro-RO"/>
        </w:rPr>
        <w:t>; J12/</w:t>
      </w:r>
      <w:r w:rsidR="00BF3745">
        <w:rPr>
          <w:rFonts w:ascii="Times New Roman" w:hAnsi="Times New Roman"/>
          <w:sz w:val="24"/>
          <w:szCs w:val="24"/>
          <w:lang w:val="ro-RO"/>
        </w:rPr>
        <w:t>5</w:t>
      </w:r>
      <w:r>
        <w:rPr>
          <w:rFonts w:ascii="Times New Roman" w:hAnsi="Times New Roman"/>
          <w:sz w:val="24"/>
          <w:szCs w:val="24"/>
          <w:lang w:val="ro-RO"/>
        </w:rPr>
        <w:t>87</w:t>
      </w:r>
      <w:r w:rsidR="004115D5">
        <w:rPr>
          <w:rFonts w:ascii="Times New Roman" w:hAnsi="Times New Roman"/>
          <w:sz w:val="24"/>
          <w:szCs w:val="24"/>
          <w:lang w:val="ro-RO"/>
        </w:rPr>
        <w:t>/</w:t>
      </w:r>
      <w:r w:rsidR="00F84C1D">
        <w:rPr>
          <w:rFonts w:ascii="Times New Roman" w:hAnsi="Times New Roman"/>
          <w:sz w:val="24"/>
          <w:szCs w:val="24"/>
          <w:lang w:val="ro-RO"/>
        </w:rPr>
        <w:t>1</w:t>
      </w:r>
      <w:r>
        <w:rPr>
          <w:rFonts w:ascii="Times New Roman" w:hAnsi="Times New Roman"/>
          <w:sz w:val="24"/>
          <w:szCs w:val="24"/>
          <w:lang w:val="ro-RO"/>
        </w:rPr>
        <w:t>3</w:t>
      </w:r>
      <w:r w:rsidR="00BF3745">
        <w:rPr>
          <w:rFonts w:ascii="Times New Roman" w:hAnsi="Times New Roman"/>
          <w:sz w:val="24"/>
          <w:szCs w:val="24"/>
          <w:lang w:val="ro-RO"/>
        </w:rPr>
        <w:t>.</w:t>
      </w:r>
      <w:r>
        <w:rPr>
          <w:rFonts w:ascii="Times New Roman" w:hAnsi="Times New Roman"/>
          <w:sz w:val="24"/>
          <w:szCs w:val="24"/>
          <w:lang w:val="ro-RO"/>
        </w:rPr>
        <w:t>04</w:t>
      </w:r>
      <w:r w:rsidR="00F84C1D">
        <w:rPr>
          <w:rFonts w:ascii="Times New Roman" w:hAnsi="Times New Roman"/>
          <w:sz w:val="24"/>
          <w:szCs w:val="24"/>
          <w:lang w:val="ro-RO"/>
        </w:rPr>
        <w:t>.201</w:t>
      </w:r>
      <w:r>
        <w:rPr>
          <w:rFonts w:ascii="Times New Roman" w:hAnsi="Times New Roman"/>
          <w:sz w:val="24"/>
          <w:szCs w:val="24"/>
          <w:lang w:val="ro-RO"/>
        </w:rPr>
        <w:t>0</w:t>
      </w:r>
      <w:r w:rsidR="00807BC2" w:rsidRPr="00A03F39">
        <w:rPr>
          <w:rFonts w:ascii="Times New Roman" w:hAnsi="Times New Roman"/>
          <w:sz w:val="24"/>
          <w:szCs w:val="24"/>
          <w:lang w:val="ro-RO"/>
        </w:rPr>
        <w:t>, emis de ORC Cluj;</w:t>
      </w:r>
    </w:p>
    <w:p w:rsidR="00807BC2" w:rsidRPr="0043458D" w:rsidRDefault="00CA267B"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C</w:t>
      </w:r>
      <w:r w:rsidR="00807BC2" w:rsidRPr="00A03F39">
        <w:rPr>
          <w:rFonts w:ascii="Times New Roman" w:hAnsi="Times New Roman" w:cs="Times New Roman"/>
          <w:sz w:val="24"/>
          <w:szCs w:val="24"/>
          <w:lang w:val="ro-RO"/>
        </w:rPr>
        <w:t>ertificat constatator nr.</w:t>
      </w:r>
      <w:r w:rsidR="0043458D">
        <w:rPr>
          <w:rFonts w:ascii="Times New Roman" w:hAnsi="Times New Roman" w:cs="Times New Roman"/>
          <w:sz w:val="24"/>
          <w:szCs w:val="24"/>
          <w:lang w:val="ro-RO"/>
        </w:rPr>
        <w:t>58</w:t>
      </w:r>
      <w:r>
        <w:rPr>
          <w:rFonts w:ascii="Times New Roman" w:hAnsi="Times New Roman" w:cs="Times New Roman"/>
          <w:sz w:val="24"/>
          <w:szCs w:val="24"/>
          <w:lang w:val="ro-RO"/>
        </w:rPr>
        <w:t>2104</w:t>
      </w:r>
      <w:r w:rsidR="00807BC2" w:rsidRPr="00A03F39">
        <w:rPr>
          <w:rFonts w:ascii="Times New Roman" w:hAnsi="Times New Roman" w:cs="Times New Roman"/>
          <w:sz w:val="24"/>
          <w:szCs w:val="24"/>
          <w:lang w:val="ro-RO"/>
        </w:rPr>
        <w:t xml:space="preserve">din </w:t>
      </w:r>
      <w:r w:rsidR="0043458D">
        <w:rPr>
          <w:rFonts w:ascii="Times New Roman" w:hAnsi="Times New Roman" w:cs="Times New Roman"/>
          <w:sz w:val="24"/>
          <w:szCs w:val="24"/>
          <w:lang w:val="ro-RO"/>
        </w:rPr>
        <w:t>2</w:t>
      </w:r>
      <w:r>
        <w:rPr>
          <w:rFonts w:ascii="Times New Roman" w:hAnsi="Times New Roman" w:cs="Times New Roman"/>
          <w:sz w:val="24"/>
          <w:szCs w:val="24"/>
          <w:lang w:val="ro-RO"/>
        </w:rPr>
        <w:t>4</w:t>
      </w:r>
      <w:r w:rsidR="00F84C1D">
        <w:rPr>
          <w:rFonts w:ascii="Times New Roman" w:hAnsi="Times New Roman" w:cs="Times New Roman"/>
          <w:sz w:val="24"/>
          <w:szCs w:val="24"/>
          <w:lang w:val="ro-RO"/>
        </w:rPr>
        <w:t>.0</w:t>
      </w:r>
      <w:r w:rsidR="0043458D">
        <w:rPr>
          <w:rFonts w:ascii="Times New Roman" w:hAnsi="Times New Roman" w:cs="Times New Roman"/>
          <w:sz w:val="24"/>
          <w:szCs w:val="24"/>
          <w:lang w:val="ro-RO"/>
        </w:rPr>
        <w:t>5</w:t>
      </w:r>
      <w:r w:rsidR="00F84C1D">
        <w:rPr>
          <w:rFonts w:ascii="Times New Roman" w:hAnsi="Times New Roman" w:cs="Times New Roman"/>
          <w:sz w:val="24"/>
          <w:szCs w:val="24"/>
          <w:lang w:val="ro-RO"/>
        </w:rPr>
        <w:t>.2022</w:t>
      </w:r>
      <w:r w:rsidR="00807BC2" w:rsidRPr="00A03F39">
        <w:rPr>
          <w:rFonts w:ascii="Times New Roman" w:hAnsi="Times New Roman" w:cs="Times New Roman"/>
          <w:sz w:val="24"/>
          <w:szCs w:val="24"/>
          <w:lang w:val="ro-RO"/>
        </w:rPr>
        <w:t>,</w:t>
      </w:r>
      <w:r w:rsidR="00807BC2" w:rsidRPr="00A03F39">
        <w:rPr>
          <w:rFonts w:ascii="Times New Roman" w:hAnsi="Times New Roman" w:cs="Times New Roman"/>
          <w:lang w:val="ro-RO"/>
        </w:rPr>
        <w:t xml:space="preserve"> </w:t>
      </w:r>
      <w:r w:rsidR="00807BC2" w:rsidRPr="00A03F39">
        <w:rPr>
          <w:rFonts w:ascii="Times New Roman" w:hAnsi="Times New Roman" w:cs="Times New Roman"/>
          <w:sz w:val="24"/>
          <w:szCs w:val="24"/>
          <w:lang w:val="ro-RO"/>
        </w:rPr>
        <w:t>emis de ONRC;</w:t>
      </w:r>
    </w:p>
    <w:p w:rsidR="0043458D" w:rsidRPr="00CA267B" w:rsidRDefault="00CA267B"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Aviz nr. 170/07.08.2023, emis de RNP-Romsilva, Administrația Parcului Natural Apuseni</w:t>
      </w:r>
      <w:r w:rsidR="0043458D">
        <w:rPr>
          <w:rFonts w:ascii="Times New Roman" w:hAnsi="Times New Roman" w:cs="Times New Roman"/>
          <w:sz w:val="24"/>
          <w:szCs w:val="24"/>
          <w:lang w:val="ro-RO"/>
        </w:rPr>
        <w:t xml:space="preserve">; </w:t>
      </w:r>
    </w:p>
    <w:p w:rsidR="00CA267B" w:rsidRPr="00CA267B" w:rsidRDefault="00CA267B"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 xml:space="preserve">Autorizația de gospodărire a apelor nr. 327/24.10.20232, emisă de </w:t>
      </w:r>
      <w:r w:rsidR="007E5311">
        <w:rPr>
          <w:rFonts w:ascii="Times New Roman" w:hAnsi="Times New Roman" w:cs="Times New Roman"/>
          <w:sz w:val="24"/>
          <w:szCs w:val="24"/>
          <w:lang w:val="ro-RO"/>
        </w:rPr>
        <w:t>ANAR-</w:t>
      </w:r>
      <w:r>
        <w:rPr>
          <w:rFonts w:ascii="Times New Roman" w:hAnsi="Times New Roman" w:cs="Times New Roman"/>
          <w:sz w:val="24"/>
          <w:szCs w:val="24"/>
          <w:lang w:val="ro-RO"/>
        </w:rPr>
        <w:t>Administrația Bazinală de Apă Crișuri;</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ED733F" w:rsidRPr="00A03F39" w:rsidRDefault="00ED733F" w:rsidP="00ED733F">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F33C0E">
        <w:rPr>
          <w:rFonts w:ascii="Times New Roman" w:hAnsi="Times New Roman" w:cs="Times New Roman"/>
          <w:b/>
          <w:noProof/>
          <w:sz w:val="24"/>
          <w:szCs w:val="24"/>
          <w:lang w:val="ro-RO"/>
        </w:rPr>
        <w:t>I. luarea tuturor măsurilor:</w:t>
      </w:r>
      <w:r w:rsidRPr="0050648C">
        <w:rPr>
          <w:rFonts w:ascii="Times New Roman" w:hAnsi="Times New Roman" w:cs="Times New Roman"/>
          <w:b/>
          <w:noProof/>
          <w:sz w:val="24"/>
          <w:szCs w:val="24"/>
          <w:lang w:val="ro-RO"/>
        </w:rPr>
        <w:t xml:space="preserv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D93F6C" w:rsidRDefault="00D93F6C" w:rsidP="00A03F39">
      <w:pPr>
        <w:pStyle w:val="ListParagraph"/>
        <w:spacing w:after="0"/>
        <w:ind w:left="567"/>
        <w:jc w:val="both"/>
        <w:rPr>
          <w:rFonts w:ascii="Times New Roman" w:hAnsi="Times New Roman" w:cs="Times New Roman"/>
          <w:sz w:val="24"/>
          <w:szCs w:val="24"/>
          <w:lang w:val="ro-RO"/>
        </w:rPr>
      </w:pPr>
    </w:p>
    <w:p w:rsidR="00364C6A" w:rsidRDefault="00364C6A" w:rsidP="00ED733F">
      <w:pPr>
        <w:spacing w:after="0"/>
        <w:jc w:val="both"/>
        <w:rPr>
          <w:rFonts w:ascii="Times New Roman" w:hAnsi="Times New Roman" w:cs="Times New Roman"/>
          <w:b/>
          <w:noProof/>
          <w:sz w:val="24"/>
          <w:szCs w:val="24"/>
          <w:lang w:val="ro-RO"/>
        </w:rPr>
      </w:pPr>
      <w:r w:rsidRPr="00F33C0E">
        <w:rPr>
          <w:rFonts w:ascii="Times New Roman" w:hAnsi="Times New Roman" w:cs="Times New Roman"/>
          <w:b/>
          <w:sz w:val="24"/>
          <w:szCs w:val="24"/>
          <w:highlight w:val="yellow"/>
          <w:lang w:val="ro-RO"/>
        </w:rPr>
        <w:t xml:space="preserve">II. pentru </w:t>
      </w:r>
      <w:r w:rsidRPr="00F33C0E">
        <w:rPr>
          <w:rFonts w:ascii="Times New Roman" w:hAnsi="Times New Roman" w:cs="Times New Roman"/>
          <w:b/>
          <w:noProof/>
          <w:sz w:val="24"/>
          <w:szCs w:val="24"/>
          <w:highlight w:val="yellow"/>
          <w:lang w:val="ro-RO"/>
        </w:rPr>
        <w:t>desfăşur</w:t>
      </w:r>
      <w:r w:rsidR="003941A2" w:rsidRPr="00F33C0E">
        <w:rPr>
          <w:rFonts w:ascii="Times New Roman" w:hAnsi="Times New Roman" w:cs="Times New Roman"/>
          <w:b/>
          <w:noProof/>
          <w:sz w:val="24"/>
          <w:szCs w:val="24"/>
          <w:highlight w:val="yellow"/>
          <w:lang w:val="ro-RO"/>
        </w:rPr>
        <w:t>area activităţii autorizate:</w:t>
      </w:r>
      <w:r w:rsidR="003941A2" w:rsidRPr="0050648C">
        <w:rPr>
          <w:rFonts w:ascii="Times New Roman" w:hAnsi="Times New Roman" w:cs="Times New Roman"/>
          <w:b/>
          <w:noProof/>
          <w:sz w:val="24"/>
          <w:szCs w:val="24"/>
          <w:lang w:val="ro-RO"/>
        </w:rPr>
        <w:t xml:space="preserve"> </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în bună stare de funcţionare a instalaţiilor şi dotărilor de protecţie a mediului;</w:t>
      </w:r>
    </w:p>
    <w:p w:rsidR="008B6ECE" w:rsidRPr="008B6ECE" w:rsidRDefault="008B6ECE" w:rsidP="008B6ECE">
      <w:pPr>
        <w:pStyle w:val="ListParagraph"/>
        <w:numPr>
          <w:ilvl w:val="0"/>
          <w:numId w:val="22"/>
        </w:numPr>
        <w:spacing w:after="0"/>
        <w:ind w:left="567"/>
        <w:jc w:val="both"/>
        <w:rPr>
          <w:rFonts w:ascii="Times New Roman" w:hAnsi="Times New Roman" w:cs="Times New Roman"/>
          <w:noProof/>
          <w:sz w:val="24"/>
          <w:szCs w:val="24"/>
          <w:lang w:val="ro-RO"/>
        </w:rPr>
      </w:pPr>
      <w:r w:rsidRPr="008B6ECE">
        <w:rPr>
          <w:rFonts w:ascii="Times New Roman" w:hAnsi="Times New Roman" w:cs="Times New Roman"/>
          <w:noProof/>
          <w:sz w:val="24"/>
          <w:szCs w:val="24"/>
          <w:lang w:val="ro-RO"/>
        </w:rPr>
        <w:t>avertizarea obligatorie a obiectivelor din aval în cazul producerii de avarii, defecţiuni la centrala sau la instalaţiile aferente;</w:t>
      </w:r>
    </w:p>
    <w:p w:rsidR="008B6ECE" w:rsidRPr="008B6ECE" w:rsidRDefault="008B6ECE" w:rsidP="008B6ECE">
      <w:pPr>
        <w:pStyle w:val="ListParagraph"/>
        <w:numPr>
          <w:ilvl w:val="0"/>
          <w:numId w:val="22"/>
        </w:numPr>
        <w:spacing w:after="0"/>
        <w:ind w:left="567"/>
        <w:jc w:val="both"/>
        <w:rPr>
          <w:rFonts w:ascii="Times New Roman" w:hAnsi="Times New Roman" w:cs="Times New Roman"/>
          <w:noProof/>
          <w:sz w:val="24"/>
          <w:szCs w:val="24"/>
          <w:lang w:val="ro-RO"/>
        </w:rPr>
      </w:pPr>
      <w:r w:rsidRPr="008B6ECE">
        <w:rPr>
          <w:rFonts w:ascii="Times New Roman" w:hAnsi="Times New Roman" w:cs="Times New Roman"/>
          <w:noProof/>
          <w:sz w:val="24"/>
          <w:szCs w:val="24"/>
          <w:lang w:val="ro-RO"/>
        </w:rPr>
        <w:t xml:space="preserve">întreținerea corespunzătoare a spațiilor verzi; </w:t>
      </w:r>
    </w:p>
    <w:p w:rsidR="008B6ECE" w:rsidRDefault="008B6ECE" w:rsidP="008B6ECE">
      <w:pPr>
        <w:pStyle w:val="ListParagraph"/>
        <w:numPr>
          <w:ilvl w:val="0"/>
          <w:numId w:val="22"/>
        </w:numPr>
        <w:spacing w:after="0"/>
        <w:ind w:left="567"/>
        <w:jc w:val="both"/>
        <w:rPr>
          <w:rFonts w:ascii="Times New Roman" w:hAnsi="Times New Roman" w:cs="Times New Roman"/>
          <w:noProof/>
          <w:sz w:val="24"/>
          <w:szCs w:val="24"/>
          <w:lang w:val="ro-RO"/>
        </w:rPr>
      </w:pPr>
      <w:r w:rsidRPr="008B6ECE">
        <w:rPr>
          <w:rFonts w:ascii="Times New Roman" w:hAnsi="Times New Roman" w:cs="Times New Roman"/>
          <w:noProof/>
          <w:sz w:val="24"/>
          <w:szCs w:val="24"/>
          <w:lang w:val="ro-RO"/>
        </w:rPr>
        <w:t>manipularea substanţelor astfel încât să nu polueze ecosistemul terestru şi mediul acvatic; îndepărtarea poluanţilor şi refacerea terenului afectat în caz de accident</w:t>
      </w:r>
      <w:r>
        <w:rPr>
          <w:rFonts w:ascii="Times New Roman" w:hAnsi="Times New Roman" w:cs="Times New Roman"/>
          <w:noProof/>
          <w:sz w:val="24"/>
          <w:szCs w:val="24"/>
          <w:lang w:val="ro-RO"/>
        </w:rPr>
        <w:t>;</w:t>
      </w:r>
    </w:p>
    <w:p w:rsidR="008B6ECE" w:rsidRDefault="008B6ECE" w:rsidP="008B6ECE">
      <w:pPr>
        <w:pStyle w:val="ListParagraph"/>
        <w:numPr>
          <w:ilvl w:val="0"/>
          <w:numId w:val="22"/>
        </w:numPr>
        <w:spacing w:after="0"/>
        <w:ind w:left="567"/>
        <w:jc w:val="both"/>
        <w:rPr>
          <w:rFonts w:ascii="Times New Roman" w:hAnsi="Times New Roman" w:cs="Times New Roman"/>
          <w:noProof/>
          <w:sz w:val="24"/>
          <w:szCs w:val="24"/>
          <w:lang w:val="ro-RO"/>
        </w:rPr>
      </w:pPr>
      <w:r w:rsidRPr="008B6ECE">
        <w:rPr>
          <w:rFonts w:ascii="Times New Roman" w:hAnsi="Times New Roman" w:cs="Times New Roman"/>
          <w:noProof/>
          <w:sz w:val="24"/>
          <w:szCs w:val="24"/>
          <w:lang w:val="ro-RO"/>
        </w:rPr>
        <w:t>menținerea în stare de funcționare a instalațiilor din cadrul sistemului  informațional (instalațiilor pentru măsurarea nivelurilor și a debitelor de apă, etc.), evidența și transmiterea informațiilor necesare conform regulamentului de exploatare</w:t>
      </w:r>
      <w:r>
        <w:rPr>
          <w:rFonts w:ascii="Times New Roman" w:hAnsi="Times New Roman" w:cs="Times New Roman"/>
          <w:noProof/>
          <w:sz w:val="24"/>
          <w:szCs w:val="24"/>
          <w:lang w:val="ro-RO"/>
        </w:rPr>
        <w:t>;</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interzicerea depozitării definitive şi a incinerării oricărui tip de deşeu în incinta obiectivului;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menţinerea în stare de curăţenie a spaţiului din incintă, fără depozitări necontrolate de deşeuri;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modificările și completările ulterioare,  Art. 48. - (1);</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 xml:space="preserve">uleiurile uzate sunt colectate separat în recipiente inchise etanș, rezistente la șoc mecanic și termic (cu excepția cazului în care colectarea separată nu este posibilă din punct de vedere tehnic); </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uleiurile uzate prezentând caracteristici diferite nu se amestecă, iar uleiurile uzate nu se amestecă cu alte tipuri de deșeuri sau substanțe;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uleiurile uzate sunt stocate în recipiente adecvate în spații corespunzător amenajate, împrejmuite și securizate, pentru prevenirea scurgerilor necontrolate;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lastRenderedPageBreak/>
        <w:t>titularul are obligaţia predării a întregii cantități de ulei uzat numai operatorilor economici autorizaţi în scopul colectării, valorificării şi/sau eliminării a uleiurilor uzate;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eliminarea și/sau valorificarea deșeurilor generate din activitate doar către generatori autorizați, pe bază de contracte încheiate cu aceștia;</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colectarea deșeurilor generate pe categorii de deșeuri; depozitarea deșeurilor se face doar pe spații amenajate corespunzător pentru tipul de deșeuri; se interzice depozitarea deșeurilor pe spații necorespunzătoare;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gestionarea deșeurilor se va realiza fără a pune în pericol sănătatea umană și fără a dăuna mediului, în special:</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genera riscuri pentru aer, apă, sol, faună sau floră;</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crea disconfort din cauza zgomotului sau a mirosurilor;</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afecta negativ peisajul sau zonele de interes special;</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codificarea deșeurilor se va face conform Deciziei Comisiei 2014/955/UE din 18 decembrie 2014 de modificare a Deciziei 2000/532/CE de stabilire a unei liste de deșeuri în temeiul Directivei 2008/98/CE a Parlamentului European și a Consiliului;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şi exploatarea corespunzătoare a sistemului de canalizare a apelor uzate menajere, tehnologice, pluviale;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spaţiilor verzi şi a plantaţiilor decorative din perimetrul obiectivului, respectarea ordinii, curăţeniei şi liniştii publice în perimetrul obiectivului;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lastRenderedPageBreak/>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respecta condiţiile prevăzute de Ordonanţa nr. 21/2002, modificată şi completată cu Legea nr. 515/2002 privind gospodărirea localităţilor urbane şi rurale;</w:t>
      </w:r>
    </w:p>
    <w:p w:rsidR="000C6504" w:rsidRDefault="000C6504" w:rsidP="00A650D0">
      <w:pPr>
        <w:pStyle w:val="ListParagraph"/>
        <w:numPr>
          <w:ilvl w:val="0"/>
          <w:numId w:val="22"/>
        </w:numPr>
        <w:spacing w:after="0"/>
        <w:ind w:left="567"/>
        <w:jc w:val="both"/>
        <w:rPr>
          <w:rFonts w:ascii="Times New Roman" w:hAnsi="Times New Roman" w:cs="Times New Roman"/>
          <w:noProof/>
          <w:sz w:val="24"/>
          <w:szCs w:val="24"/>
          <w:lang w:val="ro-RO"/>
        </w:rPr>
      </w:pPr>
      <w:r w:rsidRPr="008B6ECE">
        <w:rPr>
          <w:rFonts w:ascii="Times New Roman" w:hAnsi="Times New Roman" w:cs="Times New Roman"/>
          <w:b/>
          <w:noProof/>
          <w:sz w:val="24"/>
          <w:szCs w:val="24"/>
          <w:lang w:val="ro-RO"/>
        </w:rPr>
        <w:t>obligativitatea respectării condițiilor impuse în avizul nr. 17</w:t>
      </w:r>
      <w:r w:rsidR="008B6ECE" w:rsidRPr="008B6ECE">
        <w:rPr>
          <w:rFonts w:ascii="Times New Roman" w:hAnsi="Times New Roman" w:cs="Times New Roman"/>
          <w:b/>
          <w:noProof/>
          <w:sz w:val="24"/>
          <w:szCs w:val="24"/>
          <w:lang w:val="ro-RO"/>
        </w:rPr>
        <w:t>0/07</w:t>
      </w:r>
      <w:r w:rsidRPr="008B6ECE">
        <w:rPr>
          <w:rFonts w:ascii="Times New Roman" w:hAnsi="Times New Roman" w:cs="Times New Roman"/>
          <w:b/>
          <w:noProof/>
          <w:sz w:val="24"/>
          <w:szCs w:val="24"/>
          <w:lang w:val="ro-RO"/>
        </w:rPr>
        <w:t>.0</w:t>
      </w:r>
      <w:r w:rsidR="008B6ECE" w:rsidRPr="008B6ECE">
        <w:rPr>
          <w:rFonts w:ascii="Times New Roman" w:hAnsi="Times New Roman" w:cs="Times New Roman"/>
          <w:b/>
          <w:noProof/>
          <w:sz w:val="24"/>
          <w:szCs w:val="24"/>
          <w:lang w:val="ro-RO"/>
        </w:rPr>
        <w:t>8</w:t>
      </w:r>
      <w:r w:rsidRPr="008B6ECE">
        <w:rPr>
          <w:rFonts w:ascii="Times New Roman" w:hAnsi="Times New Roman" w:cs="Times New Roman"/>
          <w:b/>
          <w:noProof/>
          <w:sz w:val="24"/>
          <w:szCs w:val="24"/>
          <w:lang w:val="ro-RO"/>
        </w:rPr>
        <w:t>.2023, emis de RNAP – Romsilva, Adminis</w:t>
      </w:r>
      <w:r w:rsidR="008B6ECE" w:rsidRPr="008B6ECE">
        <w:rPr>
          <w:rFonts w:ascii="Times New Roman" w:hAnsi="Times New Roman" w:cs="Times New Roman"/>
          <w:b/>
          <w:noProof/>
          <w:sz w:val="24"/>
          <w:szCs w:val="24"/>
          <w:lang w:val="ro-RO"/>
        </w:rPr>
        <w:t>trația Parcului Natural Apuseni</w:t>
      </w:r>
      <w:r w:rsidR="00BC767F">
        <w:rPr>
          <w:rFonts w:ascii="Times New Roman" w:hAnsi="Times New Roman" w:cs="Times New Roman"/>
          <w:noProof/>
          <w:sz w:val="24"/>
          <w:szCs w:val="24"/>
          <w:lang w:val="ro-RO"/>
        </w:rPr>
        <w:t>;</w:t>
      </w:r>
    </w:p>
    <w:p w:rsidR="00BC767F" w:rsidRDefault="00BC767F" w:rsidP="00A650D0">
      <w:pPr>
        <w:pStyle w:val="ListParagraph"/>
        <w:numPr>
          <w:ilvl w:val="0"/>
          <w:numId w:val="22"/>
        </w:numPr>
        <w:spacing w:after="0"/>
        <w:ind w:left="567"/>
        <w:jc w:val="both"/>
        <w:rPr>
          <w:rFonts w:ascii="Times New Roman" w:hAnsi="Times New Roman" w:cs="Times New Roman"/>
          <w:noProof/>
          <w:sz w:val="24"/>
          <w:szCs w:val="24"/>
          <w:lang w:val="ro-RO"/>
        </w:rPr>
      </w:pPr>
      <w:r w:rsidRPr="008B6ECE">
        <w:rPr>
          <w:rFonts w:ascii="Times New Roman" w:hAnsi="Times New Roman" w:cs="Times New Roman"/>
          <w:b/>
          <w:noProof/>
          <w:sz w:val="24"/>
          <w:szCs w:val="24"/>
          <w:lang w:val="ro-RO"/>
        </w:rPr>
        <w:t>obligativitatea respectării condițiilor impuse în</w:t>
      </w:r>
      <w:r>
        <w:rPr>
          <w:rFonts w:ascii="Times New Roman" w:hAnsi="Times New Roman" w:cs="Times New Roman"/>
          <w:b/>
          <w:noProof/>
          <w:sz w:val="24"/>
          <w:szCs w:val="24"/>
          <w:lang w:val="ro-RO"/>
        </w:rPr>
        <w:t xml:space="preserve"> Autorizația de gospodărire a apelor nr. 327/24.10.2022, emisă de ANAR- Administrația Bazinală de Apă Crișuri.</w:t>
      </w:r>
    </w:p>
    <w:p w:rsidR="008B6ECE" w:rsidRDefault="008B6ECE" w:rsidP="00364C6A">
      <w:pPr>
        <w:autoSpaceDE w:val="0"/>
        <w:autoSpaceDN w:val="0"/>
        <w:adjustRightInd w:val="0"/>
        <w:spacing w:after="0"/>
        <w:jc w:val="both"/>
        <w:rPr>
          <w:rFonts w:ascii="Times New Roman" w:eastAsia="Times New Roman" w:hAnsi="Times New Roman" w:cs="Times New Roman"/>
          <w:b/>
          <w:noProof/>
          <w:sz w:val="24"/>
          <w:szCs w:val="24"/>
          <w:highlight w:val="yellow"/>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8B6ECE">
        <w:rPr>
          <w:rFonts w:ascii="Times New Roman" w:eastAsia="Times New Roman" w:hAnsi="Times New Roman" w:cs="Times New Roman"/>
          <w:b/>
          <w:noProof/>
          <w:sz w:val="24"/>
          <w:szCs w:val="24"/>
          <w:lang w:val="ro-RO"/>
        </w:rPr>
        <w:lastRenderedPageBreak/>
        <w:t>Titularul de activitate este obligat să respecte în integralitate prevederile următoarelor acte normative: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195/2005 privind protecţia mediului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ulerioare</w:t>
      </w:r>
      <w:r w:rsidRPr="00167434">
        <w:rPr>
          <w:rFonts w:ascii="Times New Roman" w:eastAsia="Times New Roman" w:hAnsi="Times New Roman" w:cs="Times New Roman"/>
          <w:iCs/>
          <w:sz w:val="24"/>
          <w:szCs w:val="24"/>
          <w:lang w:val="ro-RO" w:eastAsia="ro-RO"/>
        </w:rPr>
        <w:t>;</w:t>
      </w:r>
    </w:p>
    <w:p w:rsidR="000C650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104/2011 privind calitatea aerului înconjurător;</w:t>
      </w:r>
    </w:p>
    <w:p w:rsidR="008B6ECE" w:rsidRPr="00167434" w:rsidRDefault="008B6ECE" w:rsidP="008B6ECE">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8B6ECE">
        <w:rPr>
          <w:rFonts w:ascii="Times New Roman" w:eastAsia="Times New Roman" w:hAnsi="Times New Roman" w:cs="Times New Roman"/>
          <w:iCs/>
          <w:sz w:val="24"/>
          <w:szCs w:val="24"/>
          <w:lang w:val="ro-RO" w:eastAsia="ro-RO"/>
        </w:rPr>
        <w:t>H.G. nr. 188/2002 pentru aprobarea unor norme privind condiţiile de descărcare în mediul acvatic a apelor uzate, modificată şi completată prin HG nr. 352/2005 şi HG nr. 210/2007</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92/2021 privind regimul deşeurilor</w:t>
      </w:r>
      <w:r>
        <w:rPr>
          <w:rFonts w:ascii="Times New Roman" w:hAnsi="Times New Roman" w:cs="Times New Roman"/>
          <w:noProof/>
          <w:sz w:val="24"/>
          <w:szCs w:val="24"/>
          <w:lang w:val="ro-RO"/>
        </w:rPr>
        <w:t>, cu modificările și completările ulterioare</w:t>
      </w:r>
      <w:r w:rsidRPr="00167434">
        <w:rPr>
          <w:rFonts w:ascii="Times New Roman" w:eastAsia="Times New Roman" w:hAnsi="Times New Roman" w:cs="Times New Roman"/>
          <w:iCs/>
          <w:sz w:val="24"/>
          <w:szCs w:val="24"/>
          <w:lang w:val="ro-RO" w:eastAsia="ro-RO"/>
        </w:rPr>
        <w:t>;</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360/2003(r1) privind regimul substanţelor şi preparatelor chimice periculoase;</w:t>
      </w:r>
    </w:p>
    <w:p w:rsidR="000C650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C650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HG nr. 658/2007 privind stabilirea unor măsuri pentru asigurarea aplicării Rgulamentului CE nr. 648/2004 al Parlamentului European și al Consiliului Uniunii Europene privind detergenții Amendat de Regulamentul 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lastRenderedPageBreak/>
        <w:t>HG nr. 1061/2008 privind transportul deşeurilor periculoase şi nepericuloase pe teritoriul României;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821ED2">
        <w:rPr>
          <w:rFonts w:ascii="Times New Roman" w:eastAsia="Times New Roman" w:hAnsi="Times New Roman" w:cs="Times New Roman"/>
          <w:iCs/>
          <w:sz w:val="24"/>
          <w:szCs w:val="24"/>
          <w:lang w:val="ro-RO" w:eastAsia="ro-RO"/>
        </w:rPr>
        <w:t>Regulamentul 1907/2006;</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 xml:space="preserve">să solicite la APM Cluj obținerea vizei anuale pentru autorizația de mediu deţinută, în fiecare an, conform anexei la Ord. nr. 1150/2020 privind aprobarea Procedurii de aplicare a vizei anuale </w:t>
      </w:r>
      <w:r w:rsidRPr="003C3EC2">
        <w:rPr>
          <w:rFonts w:ascii="Times New Roman" w:hAnsi="Times New Roman" w:cs="Times New Roman"/>
          <w:noProof/>
          <w:sz w:val="24"/>
          <w:szCs w:val="24"/>
          <w:lang w:val="ro-RO"/>
        </w:rPr>
        <w:lastRenderedPageBreak/>
        <w:t>a autorizației de mediu și autorizației integrate de mediu</w:t>
      </w:r>
      <w:r w:rsidR="00D93F6C">
        <w:rPr>
          <w:rFonts w:ascii="Times New Roman" w:hAnsi="Times New Roman" w:cs="Times New Roman"/>
          <w:noProof/>
          <w:sz w:val="24"/>
          <w:szCs w:val="24"/>
          <w:lang w:val="ro-RO"/>
        </w:rPr>
        <w:t>,</w:t>
      </w:r>
      <w:r w:rsidR="00D93F6C" w:rsidRPr="00D93F6C">
        <w:rPr>
          <w:rFonts w:ascii="Times New Roman" w:eastAsia="Times New Roman" w:hAnsi="Times New Roman" w:cs="Times New Roman"/>
          <w:iCs/>
          <w:sz w:val="24"/>
          <w:szCs w:val="24"/>
          <w:lang w:val="ro-RO" w:eastAsia="ro-RO"/>
        </w:rPr>
        <w:t xml:space="preserve"> </w:t>
      </w:r>
      <w:r w:rsidR="00D93F6C">
        <w:rPr>
          <w:rFonts w:ascii="Times New Roman" w:eastAsia="Times New Roman" w:hAnsi="Times New Roman" w:cs="Times New Roman"/>
          <w:iCs/>
          <w:sz w:val="24"/>
          <w:szCs w:val="24"/>
          <w:lang w:val="ro-RO" w:eastAsia="ro-RO"/>
        </w:rPr>
        <w:t>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rsidR="007949E3" w:rsidRDefault="007949E3" w:rsidP="00364C6A">
      <w:pPr>
        <w:autoSpaceDE w:val="0"/>
        <w:autoSpaceDN w:val="0"/>
        <w:adjustRightInd w:val="0"/>
        <w:spacing w:after="0"/>
        <w:jc w:val="both"/>
        <w:rPr>
          <w:rFonts w:ascii="Times New Roman" w:eastAsia="Times New Roman" w:hAnsi="Times New Roman" w:cs="Times New Roman"/>
          <w:b/>
          <w:noProof/>
          <w:color w:val="000000"/>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D93F6C">
        <w:rPr>
          <w:rFonts w:ascii="Times New Roman" w:eastAsia="Times New Roman" w:hAnsi="Times New Roman" w:cs="Times New Roman"/>
          <w:b/>
          <w:bCs/>
          <w:sz w:val="24"/>
          <w:szCs w:val="24"/>
          <w:u w:val="single"/>
          <w:lang w:val="ro-RO"/>
        </w:rPr>
        <w:t xml:space="preserve">, </w:t>
      </w:r>
      <w:r w:rsidR="00D93F6C" w:rsidRPr="00D93F6C">
        <w:rPr>
          <w:rFonts w:ascii="Times New Roman" w:eastAsia="Times New Roman" w:hAnsi="Times New Roman" w:cs="Times New Roman"/>
          <w:b/>
          <w:bCs/>
          <w:sz w:val="24"/>
          <w:szCs w:val="24"/>
          <w:u w:val="single"/>
          <w:lang w:val="ro-RO"/>
        </w:rPr>
        <w:t>cu mo</w:t>
      </w:r>
      <w:r w:rsidR="00D93F6C">
        <w:rPr>
          <w:rFonts w:ascii="Times New Roman" w:eastAsia="Times New Roman" w:hAnsi="Times New Roman" w:cs="Times New Roman"/>
          <w:b/>
          <w:bCs/>
          <w:sz w:val="24"/>
          <w:szCs w:val="24"/>
          <w:u w:val="single"/>
          <w:lang w:val="ro-RO"/>
        </w:rPr>
        <w:t>di</w:t>
      </w:r>
      <w:r w:rsidR="00D93F6C" w:rsidRPr="00D93F6C">
        <w:rPr>
          <w:rFonts w:ascii="Times New Roman" w:eastAsia="Times New Roman" w:hAnsi="Times New Roman" w:cs="Times New Roman"/>
          <w:b/>
          <w:bCs/>
          <w:sz w:val="24"/>
          <w:szCs w:val="24"/>
          <w:u w:val="single"/>
          <w:lang w:val="ro-RO"/>
        </w:rPr>
        <w:t>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167434"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167434">
        <w:rPr>
          <w:rFonts w:ascii="Times New Roman" w:hAnsi="Times New Roman" w:cs="Times New Roman"/>
          <w:b/>
          <w:sz w:val="24"/>
          <w:szCs w:val="24"/>
          <w:lang w:val="ro-RO"/>
        </w:rPr>
        <w:t>Activitatea autorizată</w:t>
      </w:r>
    </w:p>
    <w:p w:rsidR="000C6504" w:rsidRDefault="000C6504" w:rsidP="00A533AD">
      <w:pPr>
        <w:spacing w:after="0"/>
        <w:jc w:val="both"/>
        <w:rPr>
          <w:rFonts w:ascii="Times New Roman" w:eastAsia="Calibri" w:hAnsi="Times New Roman" w:cs="Times New Roman"/>
          <w:sz w:val="24"/>
          <w:szCs w:val="24"/>
          <w:lang w:val="ro-RO"/>
        </w:rPr>
      </w:pPr>
    </w:p>
    <w:p w:rsidR="00A533AD" w:rsidRDefault="00F33C0E"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Microhidrocentrală electrică, la punctul de lucru din sat Răchițele, nr. FN, comuna Mărgău</w:t>
      </w:r>
      <w:r w:rsidR="00E24A41">
        <w:rPr>
          <w:rFonts w:ascii="Times New Roman" w:eastAsia="Calibri" w:hAnsi="Times New Roman" w:cs="Times New Roman"/>
          <w:sz w:val="24"/>
          <w:szCs w:val="24"/>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425C32" w:rsidRPr="000C6504"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UM</w:t>
            </w:r>
          </w:p>
        </w:tc>
      </w:tr>
      <w:tr w:rsidR="00425C32" w:rsidRPr="000C6504" w:rsidTr="00F33C0E">
        <w:tc>
          <w:tcPr>
            <w:tcW w:w="1728" w:type="dxa"/>
            <w:tcBorders>
              <w:top w:val="single" w:sz="4" w:space="0" w:color="auto"/>
              <w:left w:val="single" w:sz="4" w:space="0" w:color="auto"/>
              <w:bottom w:val="single" w:sz="4" w:space="0" w:color="auto"/>
              <w:right w:val="single" w:sz="4" w:space="0" w:color="auto"/>
            </w:tcBorders>
          </w:tcPr>
          <w:p w:rsidR="00425C32" w:rsidRPr="000C6504" w:rsidRDefault="00F33C0E" w:rsidP="00425C32">
            <w:pPr>
              <w:spacing w:before="40" w:after="0" w:line="240" w:lineRule="auto"/>
              <w:jc w:val="center"/>
              <w:rPr>
                <w:rFonts w:ascii="Times New Roman" w:hAnsi="Times New Roman" w:cs="Times New Roman"/>
                <w:szCs w:val="20"/>
                <w:lang w:val="ro-RO"/>
              </w:rPr>
            </w:pPr>
            <w:r>
              <w:rPr>
                <w:rFonts w:ascii="Times New Roman" w:hAnsi="Times New Roman" w:cs="Times New Roman"/>
                <w:szCs w:val="20"/>
                <w:lang w:val="ro-RO"/>
              </w:rPr>
              <w:t>3511</w:t>
            </w:r>
          </w:p>
        </w:tc>
        <w:tc>
          <w:tcPr>
            <w:tcW w:w="4050" w:type="dxa"/>
            <w:tcBorders>
              <w:top w:val="single" w:sz="4" w:space="0" w:color="auto"/>
              <w:left w:val="single" w:sz="4" w:space="0" w:color="auto"/>
              <w:bottom w:val="single" w:sz="4" w:space="0" w:color="auto"/>
              <w:right w:val="single" w:sz="4" w:space="0" w:color="auto"/>
            </w:tcBorders>
          </w:tcPr>
          <w:p w:rsidR="00425C32" w:rsidRPr="000C6504" w:rsidRDefault="00F33C0E" w:rsidP="00425C32">
            <w:pPr>
              <w:spacing w:before="40" w:after="0" w:line="240" w:lineRule="auto"/>
              <w:jc w:val="center"/>
              <w:rPr>
                <w:rFonts w:ascii="Times New Roman" w:hAnsi="Times New Roman" w:cs="Times New Roman"/>
                <w:szCs w:val="20"/>
                <w:lang w:val="ro-RO"/>
              </w:rPr>
            </w:pPr>
            <w:r>
              <w:rPr>
                <w:rFonts w:ascii="Times New Roman" w:hAnsi="Times New Roman" w:cs="Times New Roman"/>
                <w:szCs w:val="20"/>
                <w:lang w:val="ro-RO"/>
              </w:rPr>
              <w:t>Producție de energie elctrică</w:t>
            </w:r>
          </w:p>
        </w:tc>
        <w:tc>
          <w:tcPr>
            <w:tcW w:w="3060" w:type="dxa"/>
            <w:tcBorders>
              <w:top w:val="single" w:sz="4" w:space="0" w:color="auto"/>
              <w:left w:val="single" w:sz="4" w:space="0" w:color="auto"/>
              <w:bottom w:val="single" w:sz="4" w:space="0" w:color="auto"/>
              <w:right w:val="single" w:sz="4" w:space="0" w:color="auto"/>
            </w:tcBorders>
          </w:tcPr>
          <w:p w:rsidR="00425C32" w:rsidRPr="000C6504" w:rsidRDefault="00425C32" w:rsidP="00425C32">
            <w:pPr>
              <w:spacing w:after="0"/>
              <w:jc w:val="center"/>
              <w:rPr>
                <w:rFonts w:ascii="Times New Roman" w:eastAsia="Calibri"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tcPr>
          <w:p w:rsidR="00425C32" w:rsidRPr="000C6504" w:rsidRDefault="00425C32" w:rsidP="00425C32">
            <w:pPr>
              <w:spacing w:after="0"/>
              <w:jc w:val="center"/>
              <w:rPr>
                <w:rFonts w:ascii="Times New Roman" w:eastAsia="Calibri" w:hAnsi="Times New Roman" w:cs="Times New Roman"/>
                <w:noProof/>
                <w:szCs w:val="20"/>
                <w:lang w:val="ro-RO"/>
              </w:rPr>
            </w:pP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B90E0B" w:rsidRDefault="00387951" w:rsidP="00A650D0">
      <w:pPr>
        <w:pStyle w:val="NoSpacing"/>
        <w:numPr>
          <w:ilvl w:val="0"/>
          <w:numId w:val="9"/>
        </w:numPr>
        <w:ind w:left="426"/>
        <w:jc w:val="both"/>
        <w:rPr>
          <w:rFonts w:ascii="Times New Roman" w:hAnsi="Times New Roman" w:cs="Times New Roman"/>
          <w:b/>
          <w:sz w:val="24"/>
          <w:szCs w:val="24"/>
          <w:lang w:val="ro-RO"/>
        </w:rPr>
      </w:pPr>
      <w:r w:rsidRPr="00B90E0B">
        <w:rPr>
          <w:rFonts w:ascii="Times New Roman" w:hAnsi="Times New Roman" w:cs="Times New Roman"/>
          <w:b/>
          <w:sz w:val="24"/>
          <w:szCs w:val="24"/>
          <w:lang w:val="ro-RO"/>
        </w:rPr>
        <w:t>Dotări (instalaţii, utilaje,mijloace de transport utilizate în activitate):</w:t>
      </w:r>
    </w:p>
    <w:p w:rsidR="008F1C7D" w:rsidRDefault="008F1C7D" w:rsidP="008F1C7D">
      <w:pPr>
        <w:tabs>
          <w:tab w:val="left" w:pos="935"/>
        </w:tabs>
        <w:spacing w:after="0" w:line="240" w:lineRule="auto"/>
        <w:jc w:val="both"/>
        <w:rPr>
          <w:rFonts w:ascii="Times New Roman" w:eastAsia="Times New Roman" w:hAnsi="Times New Roman" w:cs="Times New Roman"/>
          <w:sz w:val="24"/>
          <w:szCs w:val="24"/>
          <w:lang w:val="ro-RO"/>
        </w:rPr>
      </w:pPr>
      <w:r w:rsidRPr="008F1C7D">
        <w:rPr>
          <w:rFonts w:ascii="Times New Roman" w:eastAsia="Times New Roman" w:hAnsi="Times New Roman" w:cs="Times New Roman"/>
          <w:sz w:val="24"/>
          <w:szCs w:val="24"/>
          <w:lang w:val="ro-RO"/>
        </w:rPr>
        <w:t>Amplasamentul este format dintr-o schemă hidroenergetică de tip derivație, de cădere medie, cu funcționare pnn preluare ș</w:t>
      </w:r>
      <w:r>
        <w:rPr>
          <w:rFonts w:ascii="Times New Roman" w:eastAsia="Times New Roman" w:hAnsi="Times New Roman" w:cs="Times New Roman"/>
          <w:sz w:val="24"/>
          <w:szCs w:val="24"/>
          <w:lang w:val="ro-RO"/>
        </w:rPr>
        <w:t xml:space="preserve">i compensarea debitului natural și </w:t>
      </w:r>
      <w:r w:rsidRPr="008F1C7D">
        <w:rPr>
          <w:rFonts w:ascii="Times New Roman" w:eastAsia="Times New Roman" w:hAnsi="Times New Roman" w:cs="Times New Roman"/>
          <w:sz w:val="24"/>
          <w:szCs w:val="24"/>
          <w:lang w:val="ro-RO"/>
        </w:rPr>
        <w:t>ansamblu hidroenergetic, cupr</w:t>
      </w:r>
      <w:r w:rsidR="00174058">
        <w:rPr>
          <w:rFonts w:ascii="Times New Roman" w:eastAsia="Times New Roman" w:hAnsi="Times New Roman" w:cs="Times New Roman"/>
          <w:sz w:val="24"/>
          <w:szCs w:val="24"/>
          <w:lang w:val="ro-RO"/>
        </w:rPr>
        <w:t>ins între cotele 934 mdm-829 md</w:t>
      </w:r>
      <w:r w:rsidRPr="008F1C7D">
        <w:rPr>
          <w:rFonts w:ascii="Times New Roman" w:eastAsia="Times New Roman" w:hAnsi="Times New Roman" w:cs="Times New Roman"/>
          <w:sz w:val="24"/>
          <w:szCs w:val="24"/>
          <w:lang w:val="ro-RO"/>
        </w:rPr>
        <w:t>, cu cădere brută totală de 105 m, având o putere instalată de 0,998 MW compusă din</w:t>
      </w:r>
      <w:r w:rsidR="00174058">
        <w:rPr>
          <w:rFonts w:ascii="Times New Roman" w:eastAsia="Times New Roman" w:hAnsi="Times New Roman" w:cs="Times New Roman"/>
          <w:sz w:val="24"/>
          <w:szCs w:val="24"/>
          <w:lang w:val="ro-RO"/>
        </w:rPr>
        <w:t xml:space="preserve"> (confrom Autorizație de gospodărire a apelor 327/24.10.2022)</w:t>
      </w:r>
      <w:r w:rsidRPr="008F1C7D">
        <w:rPr>
          <w:rFonts w:ascii="Times New Roman" w:eastAsia="Times New Roman" w:hAnsi="Times New Roman" w:cs="Times New Roman"/>
          <w:sz w:val="24"/>
          <w:szCs w:val="24"/>
          <w:lang w:val="ro-RO"/>
        </w:rPr>
        <w:t>:</w:t>
      </w:r>
    </w:p>
    <w:p w:rsidR="00E4250B" w:rsidRDefault="00E4250B" w:rsidP="00E4250B">
      <w:pPr>
        <w:pStyle w:val="ListParagraph"/>
        <w:numPr>
          <w:ilvl w:val="0"/>
          <w:numId w:val="38"/>
        </w:numPr>
        <w:tabs>
          <w:tab w:val="left" w:pos="935"/>
        </w:tabs>
        <w:spacing w:after="0" w:line="240" w:lineRule="auto"/>
        <w:ind w:left="567"/>
        <w:jc w:val="both"/>
        <w:rPr>
          <w:rFonts w:ascii="Times New Roman" w:eastAsia="Times New Roman" w:hAnsi="Times New Roman" w:cs="Times New Roman"/>
          <w:sz w:val="24"/>
          <w:szCs w:val="24"/>
          <w:lang w:val="ro-RO"/>
        </w:rPr>
      </w:pPr>
      <w:r w:rsidRPr="00E4250B">
        <w:rPr>
          <w:rFonts w:ascii="Times New Roman" w:eastAsia="Times New Roman" w:hAnsi="Times New Roman" w:cs="Times New Roman"/>
          <w:i/>
          <w:sz w:val="24"/>
          <w:szCs w:val="24"/>
          <w:u w:val="single"/>
          <w:lang w:val="ro-RO"/>
        </w:rPr>
        <w:t>Centrală</w:t>
      </w:r>
      <w:r>
        <w:rPr>
          <w:rFonts w:ascii="Times New Roman" w:eastAsia="Times New Roman" w:hAnsi="Times New Roman" w:cs="Times New Roman"/>
          <w:sz w:val="24"/>
          <w:szCs w:val="24"/>
          <w:lang w:val="ro-RO"/>
        </w:rPr>
        <w:t>:</w:t>
      </w:r>
    </w:p>
    <w:p w:rsidR="00E4250B" w:rsidRDefault="00E4250B" w:rsidP="00E4250B">
      <w:pPr>
        <w:pStyle w:val="ListParagraph"/>
        <w:numPr>
          <w:ilvl w:val="0"/>
          <w:numId w:val="3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supraterană, amplasată pe malul drept al cursului de apă Valea Stanciului, cu infrastructură și suprastructură din beton armat și închideri din pereți sandwich;</w:t>
      </w:r>
    </w:p>
    <w:p w:rsidR="00E4250B" w:rsidRDefault="00E4250B" w:rsidP="00E4250B">
      <w:pPr>
        <w:pStyle w:val="ListParagraph"/>
        <w:numPr>
          <w:ilvl w:val="0"/>
          <w:numId w:val="3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deține 1 turbină CROSSFLOW, cu putere instalată de 998 kW, debit de 1,29 mc/s</w:t>
      </w:r>
      <w:r w:rsidR="007B1290">
        <w:rPr>
          <w:rFonts w:ascii="Times New Roman" w:eastAsia="Times New Roman" w:hAnsi="Times New Roman" w:cs="Times New Roman"/>
          <w:sz w:val="24"/>
          <w:szCs w:val="24"/>
          <w:lang w:val="ro-RO"/>
        </w:rPr>
        <w:t xml:space="preserve">, n=1000 rpm. </w:t>
      </w:r>
    </w:p>
    <w:p w:rsidR="007B1290" w:rsidRDefault="007B1290" w:rsidP="00E4250B">
      <w:pPr>
        <w:pStyle w:val="ListParagraph"/>
        <w:numPr>
          <w:ilvl w:val="0"/>
          <w:numId w:val="3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puterea instalată este de 0,998 MW, debit instalat de 1,29 mc/s, debit minim funcționare de 0,08 mc/s, cădere brută de 105,00 m și cădere netă medie de 96,50 m;</w:t>
      </w:r>
    </w:p>
    <w:p w:rsidR="007B1290" w:rsidRDefault="007B1290" w:rsidP="00E4250B">
      <w:pPr>
        <w:pStyle w:val="ListParagraph"/>
        <w:numPr>
          <w:ilvl w:val="0"/>
          <w:numId w:val="3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producția de energie electrică în an mediu este de 3,911 GWh/an. </w:t>
      </w:r>
    </w:p>
    <w:p w:rsidR="007B1290" w:rsidRDefault="007B1290" w:rsidP="00E4250B">
      <w:pPr>
        <w:pStyle w:val="ListParagraph"/>
        <w:numPr>
          <w:ilvl w:val="0"/>
          <w:numId w:val="3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există un generator sincron de 983 kW/1000 rpm/0,4 kV/50 Hz.</w:t>
      </w:r>
    </w:p>
    <w:p w:rsidR="007B1290" w:rsidRPr="007B1290" w:rsidRDefault="007B1290" w:rsidP="007B1290">
      <w:pPr>
        <w:pStyle w:val="ListParagraph"/>
        <w:numPr>
          <w:ilvl w:val="0"/>
          <w:numId w:val="38"/>
        </w:numPr>
        <w:tabs>
          <w:tab w:val="left" w:pos="935"/>
        </w:tabs>
        <w:spacing w:after="0" w:line="240" w:lineRule="auto"/>
        <w:ind w:left="567"/>
        <w:jc w:val="both"/>
        <w:rPr>
          <w:rFonts w:ascii="Times New Roman" w:eastAsia="Times New Roman" w:hAnsi="Times New Roman" w:cs="Times New Roman"/>
          <w:i/>
          <w:sz w:val="24"/>
          <w:szCs w:val="24"/>
          <w:u w:val="single"/>
          <w:lang w:val="ro-RO"/>
        </w:rPr>
      </w:pPr>
      <w:r w:rsidRPr="007B1290">
        <w:rPr>
          <w:rFonts w:ascii="Times New Roman" w:eastAsia="Times New Roman" w:hAnsi="Times New Roman" w:cs="Times New Roman"/>
          <w:i/>
          <w:sz w:val="24"/>
          <w:szCs w:val="24"/>
          <w:u w:val="single"/>
          <w:lang w:val="ro-RO"/>
        </w:rPr>
        <w:t>Prize de apă:</w:t>
      </w:r>
    </w:p>
    <w:p w:rsidR="00E4250B" w:rsidRDefault="007B1290" w:rsidP="007B1290">
      <w:pPr>
        <w:pStyle w:val="ListParagraph"/>
        <w:numPr>
          <w:ilvl w:val="0"/>
          <w:numId w:val="40"/>
        </w:numPr>
        <w:tabs>
          <w:tab w:val="left" w:pos="709"/>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este amplasată pe cursul de apă Valea Stanciului;</w:t>
      </w:r>
    </w:p>
    <w:p w:rsidR="007B1290" w:rsidRDefault="007B1290" w:rsidP="007B1290">
      <w:pPr>
        <w:pStyle w:val="ListParagraph"/>
        <w:numPr>
          <w:ilvl w:val="0"/>
          <w:numId w:val="40"/>
        </w:numPr>
        <w:tabs>
          <w:tab w:val="left" w:pos="709"/>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priza de captare-cota 934,95 mdM;</w:t>
      </w:r>
    </w:p>
    <w:p w:rsidR="007B1290" w:rsidRDefault="007B1290" w:rsidP="007B1290">
      <w:pPr>
        <w:pStyle w:val="ListParagraph"/>
        <w:numPr>
          <w:ilvl w:val="0"/>
          <w:numId w:val="40"/>
        </w:numPr>
        <w:tabs>
          <w:tab w:val="left" w:pos="709"/>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scara ce pești-cota 934,10 mdM, de tip scări cu fante verticale;</w:t>
      </w:r>
    </w:p>
    <w:p w:rsidR="007B1290" w:rsidRDefault="007B1290" w:rsidP="007B1290">
      <w:pPr>
        <w:pStyle w:val="ListParagraph"/>
        <w:numPr>
          <w:ilvl w:val="0"/>
          <w:numId w:val="40"/>
        </w:numPr>
        <w:tabs>
          <w:tab w:val="left" w:pos="709"/>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canal de spălare-cota 934,00 mdM;</w:t>
      </w:r>
    </w:p>
    <w:p w:rsidR="007B1290" w:rsidRDefault="007B1290" w:rsidP="007B1290">
      <w:pPr>
        <w:pStyle w:val="ListParagraph"/>
        <w:numPr>
          <w:ilvl w:val="0"/>
          <w:numId w:val="40"/>
        </w:numPr>
        <w:tabs>
          <w:tab w:val="left" w:pos="709"/>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tipul prizei:</w:t>
      </w:r>
    </w:p>
    <w:p w:rsidR="007B1290" w:rsidRDefault="007B1290" w:rsidP="007B1290">
      <w:pPr>
        <w:pStyle w:val="ListParagraph"/>
        <w:numPr>
          <w:ilvl w:val="0"/>
          <w:numId w:val="41"/>
        </w:numPr>
        <w:tabs>
          <w:tab w:val="left" w:pos="709"/>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priză de mal, de 4,40 lățime</w:t>
      </w:r>
    </w:p>
    <w:p w:rsidR="007B1290" w:rsidRDefault="007B1290" w:rsidP="007B1290">
      <w:pPr>
        <w:pStyle w:val="ListParagraph"/>
        <w:numPr>
          <w:ilvl w:val="0"/>
          <w:numId w:val="41"/>
        </w:numPr>
        <w:tabs>
          <w:tab w:val="left" w:pos="709"/>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câmp de captare cu lățimea de 16,00 m</w:t>
      </w:r>
    </w:p>
    <w:p w:rsidR="007B1290" w:rsidRDefault="007B1290" w:rsidP="007B1290">
      <w:pPr>
        <w:pStyle w:val="ListParagraph"/>
        <w:numPr>
          <w:ilvl w:val="0"/>
          <w:numId w:val="41"/>
        </w:numPr>
        <w:tabs>
          <w:tab w:val="left" w:pos="709"/>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înălțime prag deversor de 1,45 m</w:t>
      </w:r>
    </w:p>
    <w:p w:rsidR="007B1290" w:rsidRDefault="007B1290" w:rsidP="007B1290">
      <w:pPr>
        <w:pStyle w:val="ListParagraph"/>
        <w:numPr>
          <w:ilvl w:val="0"/>
          <w:numId w:val="41"/>
        </w:numPr>
        <w:tabs>
          <w:tab w:val="left" w:pos="709"/>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cotă prag retenție, realizat din anrocamente și beton simplu 935,45 mdM</w:t>
      </w:r>
    </w:p>
    <w:p w:rsidR="007B1290" w:rsidRDefault="007B1290" w:rsidP="007B1290">
      <w:pPr>
        <w:pStyle w:val="ListParagraph"/>
        <w:numPr>
          <w:ilvl w:val="0"/>
          <w:numId w:val="41"/>
        </w:numPr>
        <w:tabs>
          <w:tab w:val="left" w:pos="709"/>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 grătar rar de 2000 x 2100 mm și 1 grătar des 3000 x 2100 mm</w:t>
      </w:r>
    </w:p>
    <w:p w:rsidR="007B1290" w:rsidRDefault="007B1290" w:rsidP="007B1290">
      <w:pPr>
        <w:pStyle w:val="ListParagraph"/>
        <w:numPr>
          <w:ilvl w:val="0"/>
          <w:numId w:val="41"/>
        </w:numPr>
        <w:tabs>
          <w:tab w:val="left" w:pos="709"/>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debit maxim captat de 1,45 mc/s</w:t>
      </w:r>
    </w:p>
    <w:p w:rsidR="007B1290" w:rsidRDefault="005A07E5" w:rsidP="007B1290">
      <w:pPr>
        <w:pStyle w:val="ListParagraph"/>
        <w:numPr>
          <w:ilvl w:val="0"/>
          <w:numId w:val="42"/>
        </w:numPr>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cana vanelor situată pe malul drept, se găsesc stavilele de captare (2 buc. 1400 x 1000), stavilă de spălare Dn 600 și scară de pești;</w:t>
      </w:r>
    </w:p>
    <w:p w:rsidR="005A07E5" w:rsidRDefault="005A07E5" w:rsidP="007B1290">
      <w:pPr>
        <w:pStyle w:val="ListParagraph"/>
        <w:numPr>
          <w:ilvl w:val="0"/>
          <w:numId w:val="42"/>
        </w:numPr>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disipator de energie cu lungimea de 4,0 m, pe toată lățimea deversorului, din anrocamente;</w:t>
      </w:r>
    </w:p>
    <w:p w:rsidR="005A07E5" w:rsidRDefault="005A07E5" w:rsidP="007B1290">
      <w:pPr>
        <w:pStyle w:val="ListParagraph"/>
        <w:numPr>
          <w:ilvl w:val="0"/>
          <w:numId w:val="42"/>
        </w:numPr>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pe malul stâng se află ziduri de sprijin și deviere torent cu lățimea de 3 m, realizat din beton;</w:t>
      </w:r>
    </w:p>
    <w:p w:rsidR="005A07E5" w:rsidRDefault="005A07E5" w:rsidP="007B1290">
      <w:pPr>
        <w:pStyle w:val="ListParagraph"/>
        <w:numPr>
          <w:ilvl w:val="0"/>
          <w:numId w:val="42"/>
        </w:numPr>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conducta de aducțiune pornește după deznisipator, având lungimea de 19,7 m, situată pe malul drept; lângă deznisipator este pozată și conducta de golire cu Dn 600 mm;</w:t>
      </w:r>
    </w:p>
    <w:p w:rsidR="005A07E5" w:rsidRDefault="005A07E5" w:rsidP="007B1290">
      <w:pPr>
        <w:pStyle w:val="ListParagraph"/>
        <w:numPr>
          <w:ilvl w:val="0"/>
          <w:numId w:val="42"/>
        </w:numPr>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pe malul drept amonte de prag sunt amplasate ziduri de sprijin realizare din gabioane și beton pe lungimea de 6,60 m;</w:t>
      </w:r>
    </w:p>
    <w:p w:rsidR="005A07E5" w:rsidRDefault="005A07E5" w:rsidP="007B1290">
      <w:pPr>
        <w:pStyle w:val="ListParagraph"/>
        <w:numPr>
          <w:ilvl w:val="0"/>
          <w:numId w:val="42"/>
        </w:numPr>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nivel corepunzător Q5=936,44 mdM.</w:t>
      </w:r>
    </w:p>
    <w:p w:rsidR="005A07E5" w:rsidRPr="005A07E5" w:rsidRDefault="005A07E5" w:rsidP="005A07E5">
      <w:pPr>
        <w:pStyle w:val="ListParagraph"/>
        <w:numPr>
          <w:ilvl w:val="0"/>
          <w:numId w:val="38"/>
        </w:numPr>
        <w:tabs>
          <w:tab w:val="left" w:pos="426"/>
        </w:tabs>
        <w:spacing w:after="0" w:line="240" w:lineRule="auto"/>
        <w:ind w:left="567" w:hanging="284"/>
        <w:jc w:val="both"/>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u w:val="single"/>
          <w:lang w:val="ro-RO"/>
        </w:rPr>
        <w:t>Aducțiunea:</w:t>
      </w:r>
    </w:p>
    <w:p w:rsidR="005A07E5" w:rsidRDefault="005A07E5" w:rsidP="005A07E5">
      <w:pPr>
        <w:pStyle w:val="ListParagraph"/>
        <w:numPr>
          <w:ilvl w:val="0"/>
          <w:numId w:val="44"/>
        </w:numPr>
        <w:tabs>
          <w:tab w:val="left" w:pos="426"/>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realizată din conducte de fibră de sticlă tip PAFSIN-GRP, cu Dn=1000-900-800 mm, Llot=3,5235 km, de la camera de încărcare până la clădirea MHC, pozată subteran în paralel cu cursul de apă, pe marginea drumului, în afara albiei minore.</w:t>
      </w:r>
    </w:p>
    <w:p w:rsidR="005A07E5" w:rsidRDefault="005A07E5" w:rsidP="005A07E5">
      <w:pPr>
        <w:pStyle w:val="ListParagraph"/>
        <w:numPr>
          <w:ilvl w:val="0"/>
          <w:numId w:val="44"/>
        </w:numPr>
        <w:tabs>
          <w:tab w:val="left" w:pos="426"/>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Dn 1000 mm, Pn 6 bar, L=</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1370,50 m</w:t>
      </w:r>
      <w:r>
        <w:rPr>
          <w:rFonts w:ascii="Times New Roman" w:eastAsia="Times New Roman" w:hAnsi="Times New Roman" w:cs="Times New Roman"/>
          <w:sz w:val="24"/>
          <w:szCs w:val="24"/>
          <w:lang w:val="ro-RO"/>
        </w:rPr>
        <w:t>;</w:t>
      </w:r>
    </w:p>
    <w:p w:rsidR="005A07E5" w:rsidRDefault="005A07E5" w:rsidP="005A07E5">
      <w:pPr>
        <w:pStyle w:val="ListParagraph"/>
        <w:numPr>
          <w:ilvl w:val="0"/>
          <w:numId w:val="44"/>
        </w:numPr>
        <w:tabs>
          <w:tab w:val="left" w:pos="426"/>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Dn </w:t>
      </w:r>
      <w:r>
        <w:rPr>
          <w:rFonts w:ascii="Times New Roman" w:eastAsia="Times New Roman" w:hAnsi="Times New Roman" w:cs="Times New Roman"/>
          <w:sz w:val="24"/>
          <w:szCs w:val="24"/>
          <w:lang w:val="ro-RO"/>
        </w:rPr>
        <w:t xml:space="preserve">900 </w:t>
      </w:r>
      <w:r>
        <w:rPr>
          <w:rFonts w:ascii="Times New Roman" w:eastAsia="Times New Roman" w:hAnsi="Times New Roman" w:cs="Times New Roman"/>
          <w:sz w:val="24"/>
          <w:szCs w:val="24"/>
          <w:lang w:val="ro-RO"/>
        </w:rPr>
        <w:t>m</w:t>
      </w:r>
      <w:r>
        <w:rPr>
          <w:rFonts w:ascii="Times New Roman" w:eastAsia="Times New Roman" w:hAnsi="Times New Roman" w:cs="Times New Roman"/>
          <w:sz w:val="24"/>
          <w:szCs w:val="24"/>
          <w:lang w:val="ro-RO"/>
        </w:rPr>
        <w:t>m</w:t>
      </w:r>
      <w:r>
        <w:rPr>
          <w:rFonts w:ascii="Times New Roman" w:eastAsia="Times New Roman" w:hAnsi="Times New Roman" w:cs="Times New Roman"/>
          <w:sz w:val="24"/>
          <w:szCs w:val="24"/>
          <w:lang w:val="ro-RO"/>
        </w:rPr>
        <w:t xml:space="preserve">, Pn </w:t>
      </w:r>
      <w:r>
        <w:rPr>
          <w:rFonts w:ascii="Times New Roman" w:eastAsia="Times New Roman" w:hAnsi="Times New Roman" w:cs="Times New Roman"/>
          <w:sz w:val="24"/>
          <w:szCs w:val="24"/>
          <w:lang w:val="ro-RO"/>
        </w:rPr>
        <w:t xml:space="preserve">12 </w:t>
      </w:r>
      <w:r>
        <w:rPr>
          <w:rFonts w:ascii="Times New Roman" w:eastAsia="Times New Roman" w:hAnsi="Times New Roman" w:cs="Times New Roman"/>
          <w:sz w:val="24"/>
          <w:szCs w:val="24"/>
          <w:lang w:val="ro-RO"/>
        </w:rPr>
        <w:t>bar, L=</w:t>
      </w:r>
      <w:r>
        <w:rPr>
          <w:rFonts w:ascii="Times New Roman" w:eastAsia="Times New Roman" w:hAnsi="Times New Roman" w:cs="Times New Roman"/>
          <w:sz w:val="24"/>
          <w:szCs w:val="24"/>
          <w:lang w:val="ro-RO"/>
        </w:rPr>
        <w:t xml:space="preserve"> 1282,00</w:t>
      </w:r>
      <w:r>
        <w:rPr>
          <w:rFonts w:ascii="Times New Roman" w:eastAsia="Times New Roman" w:hAnsi="Times New Roman" w:cs="Times New Roman"/>
          <w:sz w:val="24"/>
          <w:szCs w:val="24"/>
          <w:lang w:val="ro-RO"/>
        </w:rPr>
        <w:t xml:space="preserve"> m</w:t>
      </w:r>
      <w:r>
        <w:rPr>
          <w:rFonts w:ascii="Times New Roman" w:eastAsia="Times New Roman" w:hAnsi="Times New Roman" w:cs="Times New Roman"/>
          <w:sz w:val="24"/>
          <w:szCs w:val="24"/>
          <w:lang w:val="ro-RO"/>
        </w:rPr>
        <w:t>;</w:t>
      </w:r>
    </w:p>
    <w:p w:rsidR="005A07E5" w:rsidRPr="005A07E5" w:rsidRDefault="005A07E5" w:rsidP="005A07E5">
      <w:pPr>
        <w:pStyle w:val="ListParagraph"/>
        <w:numPr>
          <w:ilvl w:val="0"/>
          <w:numId w:val="44"/>
        </w:numPr>
        <w:tabs>
          <w:tab w:val="left" w:pos="426"/>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Dn </w:t>
      </w:r>
      <w:r>
        <w:rPr>
          <w:rFonts w:ascii="Times New Roman" w:eastAsia="Times New Roman" w:hAnsi="Times New Roman" w:cs="Times New Roman"/>
          <w:sz w:val="24"/>
          <w:szCs w:val="24"/>
          <w:lang w:val="ro-RO"/>
        </w:rPr>
        <w:t>800</w:t>
      </w:r>
      <w:r>
        <w:rPr>
          <w:rFonts w:ascii="Times New Roman" w:eastAsia="Times New Roman" w:hAnsi="Times New Roman" w:cs="Times New Roman"/>
          <w:sz w:val="24"/>
          <w:szCs w:val="24"/>
          <w:lang w:val="ro-RO"/>
        </w:rPr>
        <w:t xml:space="preserve"> mm, Pn </w:t>
      </w:r>
      <w:r>
        <w:rPr>
          <w:rFonts w:ascii="Times New Roman" w:eastAsia="Times New Roman" w:hAnsi="Times New Roman" w:cs="Times New Roman"/>
          <w:sz w:val="24"/>
          <w:szCs w:val="24"/>
          <w:lang w:val="ro-RO"/>
        </w:rPr>
        <w:t xml:space="preserve">16 </w:t>
      </w:r>
      <w:r>
        <w:rPr>
          <w:rFonts w:ascii="Times New Roman" w:eastAsia="Times New Roman" w:hAnsi="Times New Roman" w:cs="Times New Roman"/>
          <w:sz w:val="24"/>
          <w:szCs w:val="24"/>
          <w:lang w:val="ro-RO"/>
        </w:rPr>
        <w:t>bar, L=</w:t>
      </w:r>
      <w:r>
        <w:rPr>
          <w:rFonts w:ascii="Times New Roman" w:eastAsia="Times New Roman" w:hAnsi="Times New Roman" w:cs="Times New Roman"/>
          <w:sz w:val="24"/>
          <w:szCs w:val="24"/>
          <w:lang w:val="ro-RO"/>
        </w:rPr>
        <w:t xml:space="preserve">   871,00</w:t>
      </w:r>
      <w:r>
        <w:rPr>
          <w:rFonts w:ascii="Times New Roman" w:eastAsia="Times New Roman" w:hAnsi="Times New Roman" w:cs="Times New Roman"/>
          <w:sz w:val="24"/>
          <w:szCs w:val="24"/>
          <w:lang w:val="ro-RO"/>
        </w:rPr>
        <w:t xml:space="preserve"> m</w:t>
      </w:r>
      <w:r>
        <w:rPr>
          <w:rFonts w:ascii="Times New Roman" w:eastAsia="Times New Roman" w:hAnsi="Times New Roman" w:cs="Times New Roman"/>
          <w:sz w:val="24"/>
          <w:szCs w:val="24"/>
          <w:lang w:val="ro-RO"/>
        </w:rPr>
        <w:t>.</w:t>
      </w:r>
    </w:p>
    <w:p w:rsidR="001035FF" w:rsidRPr="001035FF" w:rsidRDefault="001035FF" w:rsidP="001035FF">
      <w:pPr>
        <w:pStyle w:val="ListParagraph"/>
        <w:numPr>
          <w:ilvl w:val="0"/>
          <w:numId w:val="38"/>
        </w:numPr>
        <w:tabs>
          <w:tab w:val="left" w:pos="935"/>
        </w:tabs>
        <w:spacing w:after="0" w:line="240" w:lineRule="auto"/>
        <w:ind w:left="567" w:hanging="283"/>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i/>
          <w:sz w:val="24"/>
          <w:szCs w:val="24"/>
          <w:u w:val="single"/>
          <w:lang w:val="ro-RO" w:eastAsia="zh-CN"/>
        </w:rPr>
        <w:t>Evacuarea:</w:t>
      </w:r>
    </w:p>
    <w:p w:rsidR="001035FF" w:rsidRDefault="001035FF" w:rsidP="001035FF">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se realizează în cursul de apă Valea Stanciului, prin bazinul de liniște și debușare, amplasat la cota 826,80 mdM, prin 3 conducte paralele PADSIN Dn 600 mm, L=8,0 m și canal acoperit din beton armat cu secțiunea de 2700 x 10000 mm, L=21,90 m, cota de debușare fiind 828,30 mdM; </w:t>
      </w:r>
    </w:p>
    <w:p w:rsidR="001035FF" w:rsidRDefault="001035FF" w:rsidP="001035FF">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sistemul By Pass al centralei este alcătuit din vană fluture dublu excentric DN250, PN25.</w:t>
      </w:r>
    </w:p>
    <w:p w:rsidR="001035FF" w:rsidRDefault="001035FF" w:rsidP="001035FF">
      <w:pPr>
        <w:pStyle w:val="ListParagraph"/>
        <w:numPr>
          <w:ilvl w:val="0"/>
          <w:numId w:val="38"/>
        </w:numPr>
        <w:tabs>
          <w:tab w:val="left" w:pos="935"/>
        </w:tabs>
        <w:spacing w:after="0" w:line="240" w:lineRule="auto"/>
        <w:ind w:left="567"/>
        <w:jc w:val="both"/>
        <w:rPr>
          <w:rFonts w:ascii="Times New Roman" w:eastAsia="Times New Roman" w:hAnsi="Times New Roman" w:cs="Times New Roman"/>
          <w:sz w:val="24"/>
          <w:szCs w:val="24"/>
          <w:lang w:val="ro-RO" w:eastAsia="zh-CN"/>
        </w:rPr>
      </w:pPr>
      <w:r w:rsidRPr="001035FF">
        <w:rPr>
          <w:rFonts w:ascii="Times New Roman" w:eastAsia="Times New Roman" w:hAnsi="Times New Roman" w:cs="Times New Roman"/>
          <w:i/>
          <w:sz w:val="24"/>
          <w:szCs w:val="24"/>
          <w:u w:val="single"/>
          <w:lang w:val="ro-RO" w:eastAsia="zh-CN"/>
        </w:rPr>
        <w:t>Instalații de măsurare a nivelurilor și debitelor</w:t>
      </w:r>
      <w:r>
        <w:rPr>
          <w:rFonts w:ascii="Times New Roman" w:eastAsia="Times New Roman" w:hAnsi="Times New Roman" w:cs="Times New Roman"/>
          <w:sz w:val="24"/>
          <w:szCs w:val="24"/>
          <w:lang w:val="ro-RO" w:eastAsia="zh-CN"/>
        </w:rPr>
        <w:t>:</w:t>
      </w:r>
    </w:p>
    <w:p w:rsidR="001035FF" w:rsidRDefault="001035FF" w:rsidP="001035FF">
      <w:pPr>
        <w:pStyle w:val="ListParagraph"/>
        <w:numPr>
          <w:ilvl w:val="0"/>
          <w:numId w:val="48"/>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debitmetru cu ultrasunete cu senzori montați pe conducta de aducțiune cu Dn 800 mm, în interiorul clădirii MHC;</w:t>
      </w:r>
    </w:p>
    <w:p w:rsidR="001035FF" w:rsidRDefault="001035FF" w:rsidP="001035FF">
      <w:pPr>
        <w:pStyle w:val="ListParagraph"/>
        <w:numPr>
          <w:ilvl w:val="0"/>
          <w:numId w:val="48"/>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miră hidrometrică montată în scara de pești, pentru măsurarea debitului de serviture care trece prin scara de pești în aval de pragul de retenție, canal cu trecere liberă cu lățimea de 0,40 m. </w:t>
      </w:r>
    </w:p>
    <w:p w:rsidR="001035FF" w:rsidRPr="001035FF" w:rsidRDefault="001035FF" w:rsidP="001035FF">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Fibra optică realizează legătura informațională între captare și MHC Valea Stanciului, lungim de 3,5235 m, montată subteran lângă conductă.</w:t>
      </w:r>
    </w:p>
    <w:p w:rsidR="008F1C7D" w:rsidRDefault="008F1C7D" w:rsidP="008F1C7D">
      <w:pPr>
        <w:tabs>
          <w:tab w:val="left" w:pos="935"/>
        </w:tabs>
        <w:spacing w:after="0" w:line="240" w:lineRule="auto"/>
        <w:jc w:val="both"/>
        <w:rPr>
          <w:rFonts w:ascii="Times New Roman" w:eastAsia="Times New Roman" w:hAnsi="Times New Roman" w:cs="Times New Roman"/>
          <w:sz w:val="24"/>
          <w:szCs w:val="24"/>
          <w:lang w:val="ro-RO"/>
        </w:rPr>
      </w:pPr>
    </w:p>
    <w:p w:rsidR="00174058" w:rsidRDefault="00174058" w:rsidP="008F1C7D">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Utilajele și aparatele utilizate în activitate sunt:</w:t>
      </w:r>
    </w:p>
    <w:p w:rsidR="00174058" w:rsidRDefault="00174058" w:rsidP="00174058">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monogrindă de rulare a electropalanului;</w:t>
      </w:r>
    </w:p>
    <w:p w:rsidR="00174058" w:rsidRDefault="00174058" w:rsidP="00174058">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sistem de automatizare din centrală care comandă echipamentele de la priza de apă;</w:t>
      </w:r>
    </w:p>
    <w:p w:rsidR="008F1C7D" w:rsidRDefault="00174058" w:rsidP="008F1C7D">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centru dispecerat de monitorizare a datelor (sistem SCAPA);</w:t>
      </w:r>
    </w:p>
    <w:p w:rsidR="00174058" w:rsidRDefault="00174058" w:rsidP="008F1C7D">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transformator de putere trifazat uscat cu protecție la supratemperatură;</w:t>
      </w:r>
    </w:p>
    <w:p w:rsidR="00174058" w:rsidRDefault="00174058" w:rsidP="00392129">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sidRPr="00174058">
        <w:rPr>
          <w:rFonts w:ascii="Times New Roman" w:eastAsia="Times New Roman" w:hAnsi="Times New Roman" w:cs="Times New Roman"/>
          <w:sz w:val="24"/>
          <w:szCs w:val="24"/>
          <w:lang w:val="ro-RO"/>
        </w:rPr>
        <w:t>grup electrogen cu baterii</w:t>
      </w:r>
      <w:r>
        <w:rPr>
          <w:rFonts w:ascii="Times New Roman" w:eastAsia="Times New Roman" w:hAnsi="Times New Roman" w:cs="Times New Roman"/>
          <w:sz w:val="24"/>
          <w:szCs w:val="24"/>
          <w:lang w:val="ro-RO"/>
        </w:rPr>
        <w:t xml:space="preserve">,  </w:t>
      </w:r>
      <w:r w:rsidRPr="00174058">
        <w:rPr>
          <w:rFonts w:ascii="Times New Roman" w:eastAsia="Times New Roman" w:hAnsi="Times New Roman" w:cs="Times New Roman"/>
          <w:sz w:val="24"/>
          <w:szCs w:val="24"/>
          <w:lang w:val="ro-RO"/>
        </w:rPr>
        <w:t>instalații electrice interioare</w:t>
      </w:r>
      <w:r>
        <w:rPr>
          <w:rFonts w:ascii="Times New Roman" w:eastAsia="Times New Roman" w:hAnsi="Times New Roman" w:cs="Times New Roman"/>
          <w:sz w:val="24"/>
          <w:szCs w:val="24"/>
          <w:lang w:val="ro-RO"/>
        </w:rPr>
        <w:t xml:space="preserve"> și rețea electrică cu chipamente specifice;</w:t>
      </w:r>
    </w:p>
    <w:p w:rsidR="00174058" w:rsidRDefault="00174058" w:rsidP="00392129">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dotări PSI;</w:t>
      </w:r>
    </w:p>
    <w:p w:rsidR="00174058" w:rsidRDefault="00174058" w:rsidP="00392129">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instalație de supraveghere;</w:t>
      </w:r>
    </w:p>
    <w:p w:rsidR="00174058" w:rsidRDefault="00174058" w:rsidP="00392129">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scule și unelte de mână pentru verificare/control/curățare;</w:t>
      </w:r>
    </w:p>
    <w:p w:rsidR="00174058" w:rsidRPr="00174058" w:rsidRDefault="00174058" w:rsidP="00392129">
      <w:pPr>
        <w:pStyle w:val="ListParagraph"/>
        <w:numPr>
          <w:ilvl w:val="0"/>
          <w:numId w:val="4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mijloace auto pentru transporturi rutiere de persoane, substanțe și mărfuri nepericuloase, deșeuri nepericuloase etc.</w:t>
      </w:r>
    </w:p>
    <w:p w:rsidR="0011207A" w:rsidRDefault="0055084E" w:rsidP="00A650D0">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416"/>
        <w:gridCol w:w="993"/>
        <w:gridCol w:w="852"/>
        <w:gridCol w:w="1699"/>
        <w:gridCol w:w="1528"/>
        <w:gridCol w:w="1188"/>
      </w:tblGrid>
      <w:tr w:rsidR="00E31DBC" w:rsidRPr="00AB30AA" w:rsidTr="002D0EFF">
        <w:trPr>
          <w:cantSplit/>
          <w:trHeight w:val="888"/>
          <w:jc w:val="center"/>
        </w:trPr>
        <w:tc>
          <w:tcPr>
            <w:tcW w:w="1025" w:type="pct"/>
            <w:shd w:val="clear" w:color="auto" w:fill="BFBFBF" w:themeFill="background1" w:themeFillShade="BF"/>
          </w:tcPr>
          <w:p w:rsidR="00AB30AA" w:rsidRPr="00AB30AA" w:rsidRDefault="00AB30AA" w:rsidP="002D0EFF">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Denumire</w:t>
            </w:r>
          </w:p>
        </w:tc>
        <w:tc>
          <w:tcPr>
            <w:tcW w:w="733" w:type="pct"/>
            <w:shd w:val="clear" w:color="auto" w:fill="C0C0C0"/>
          </w:tcPr>
          <w:p w:rsidR="00AB30AA" w:rsidRPr="00AB30AA" w:rsidRDefault="00AB30AA" w:rsidP="002D0EFF">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Încadrare</w:t>
            </w:r>
          </w:p>
        </w:tc>
        <w:tc>
          <w:tcPr>
            <w:tcW w:w="514" w:type="pct"/>
            <w:shd w:val="clear" w:color="auto" w:fill="C0C0C0"/>
            <w:textDirection w:val="btLr"/>
          </w:tcPr>
          <w:p w:rsidR="00AB30AA" w:rsidRPr="00AB30AA" w:rsidRDefault="00AB30AA" w:rsidP="002D0EFF">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Cantitate</w:t>
            </w:r>
          </w:p>
        </w:tc>
        <w:tc>
          <w:tcPr>
            <w:tcW w:w="441" w:type="pct"/>
            <w:shd w:val="clear" w:color="auto" w:fill="C0C0C0"/>
          </w:tcPr>
          <w:p w:rsidR="00AB30AA" w:rsidRPr="00AB30AA" w:rsidRDefault="00AB30AA" w:rsidP="002D0EFF">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UM</w:t>
            </w:r>
          </w:p>
        </w:tc>
        <w:tc>
          <w:tcPr>
            <w:tcW w:w="880" w:type="pct"/>
            <w:shd w:val="clear" w:color="auto" w:fill="C0C0C0"/>
          </w:tcPr>
          <w:p w:rsidR="00AB30AA" w:rsidRPr="00AB30AA" w:rsidRDefault="00AB30AA" w:rsidP="002D0EFF">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Destinație/Utilizare</w:t>
            </w:r>
          </w:p>
        </w:tc>
        <w:tc>
          <w:tcPr>
            <w:tcW w:w="791" w:type="pct"/>
            <w:shd w:val="clear" w:color="auto" w:fill="C0C0C0"/>
          </w:tcPr>
          <w:p w:rsidR="00AB30AA" w:rsidRPr="00AB30AA" w:rsidRDefault="00AB30AA" w:rsidP="002D0EFF">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Mod de depozitare</w:t>
            </w:r>
          </w:p>
        </w:tc>
        <w:tc>
          <w:tcPr>
            <w:tcW w:w="615" w:type="pct"/>
            <w:shd w:val="clear" w:color="auto" w:fill="C0C0C0"/>
          </w:tcPr>
          <w:p w:rsidR="00AB30AA" w:rsidRPr="00AB30AA" w:rsidRDefault="00AB30AA" w:rsidP="002D0EFF">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Periculozitate</w:t>
            </w:r>
          </w:p>
        </w:tc>
      </w:tr>
      <w:tr w:rsidR="00E31DBC" w:rsidRPr="00AB30AA" w:rsidTr="002D0EFF">
        <w:trPr>
          <w:trHeight w:val="139"/>
          <w:jc w:val="center"/>
        </w:trPr>
        <w:tc>
          <w:tcPr>
            <w:tcW w:w="1025" w:type="pct"/>
            <w:shd w:val="clear" w:color="auto" w:fill="auto"/>
          </w:tcPr>
          <w:p w:rsidR="00AB30AA" w:rsidRPr="00AB30AA" w:rsidRDefault="00D15DE4"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Apă</w:t>
            </w:r>
          </w:p>
        </w:tc>
        <w:tc>
          <w:tcPr>
            <w:tcW w:w="733" w:type="pct"/>
            <w:shd w:val="clear" w:color="auto" w:fill="auto"/>
          </w:tcPr>
          <w:p w:rsidR="00AB30AA" w:rsidRPr="00AB30AA" w:rsidRDefault="00D15DE4"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primă</w:t>
            </w:r>
          </w:p>
        </w:tc>
        <w:tc>
          <w:tcPr>
            <w:tcW w:w="514" w:type="pct"/>
            <w:shd w:val="clear" w:color="auto" w:fill="auto"/>
          </w:tcPr>
          <w:p w:rsidR="00AB30AA" w:rsidRPr="00AB30AA" w:rsidRDefault="00D15DE4"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18200000,00</w:t>
            </w:r>
          </w:p>
        </w:tc>
        <w:tc>
          <w:tcPr>
            <w:tcW w:w="441" w:type="pct"/>
            <w:shd w:val="clear" w:color="auto" w:fill="auto"/>
          </w:tcPr>
          <w:p w:rsidR="00AB30AA" w:rsidRPr="00AB30AA" w:rsidRDefault="00D15DE4"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mc/an</w:t>
            </w:r>
          </w:p>
        </w:tc>
        <w:tc>
          <w:tcPr>
            <w:tcW w:w="880" w:type="pct"/>
            <w:shd w:val="clear" w:color="auto" w:fill="auto"/>
          </w:tcPr>
          <w:p w:rsidR="00AB30AA" w:rsidRPr="00AB30AA" w:rsidRDefault="00D15DE4"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Funcționare sistem hidroenergetic</w:t>
            </w:r>
          </w:p>
        </w:tc>
        <w:tc>
          <w:tcPr>
            <w:tcW w:w="791" w:type="pct"/>
            <w:shd w:val="clear" w:color="auto" w:fill="auto"/>
          </w:tcPr>
          <w:p w:rsidR="00AB30AA"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În spațiu special amenajat</w:t>
            </w:r>
          </w:p>
        </w:tc>
        <w:tc>
          <w:tcPr>
            <w:tcW w:w="615" w:type="pct"/>
          </w:tcPr>
          <w:p w:rsidR="00AB30AA"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2D0EFF" w:rsidRPr="00AB30AA" w:rsidTr="002D0EFF">
        <w:trPr>
          <w:trHeight w:val="139"/>
          <w:jc w:val="center"/>
        </w:trPr>
        <w:tc>
          <w:tcPr>
            <w:tcW w:w="1025"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Ulei pentru angrenaje</w:t>
            </w:r>
          </w:p>
        </w:tc>
        <w:tc>
          <w:tcPr>
            <w:tcW w:w="733"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auxiliară</w:t>
            </w:r>
          </w:p>
        </w:tc>
        <w:tc>
          <w:tcPr>
            <w:tcW w:w="514"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45,00</w:t>
            </w:r>
          </w:p>
        </w:tc>
        <w:tc>
          <w:tcPr>
            <w:tcW w:w="441"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l/an</w:t>
            </w:r>
          </w:p>
        </w:tc>
        <w:tc>
          <w:tcPr>
            <w:tcW w:w="880"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Ungere angrenaje</w:t>
            </w:r>
          </w:p>
        </w:tc>
        <w:tc>
          <w:tcPr>
            <w:tcW w:w="791" w:type="pct"/>
            <w:shd w:val="clear" w:color="auto" w:fill="auto"/>
          </w:tcPr>
          <w:p w:rsidR="002D0EFF" w:rsidRDefault="002D0EFF" w:rsidP="002D0EFF">
            <w:pPr>
              <w:spacing w:after="0"/>
              <w:jc w:val="center"/>
            </w:pPr>
            <w:r w:rsidRPr="00F67E84">
              <w:rPr>
                <w:rFonts w:ascii="Times New Roman" w:hAnsi="Times New Roman" w:cs="Times New Roman"/>
                <w:sz w:val="20"/>
                <w:szCs w:val="20"/>
                <w:lang w:val="ro-RO" w:eastAsia="ro-RO"/>
              </w:rPr>
              <w:t>În spațiu special amenajat</w:t>
            </w:r>
          </w:p>
        </w:tc>
        <w:tc>
          <w:tcPr>
            <w:tcW w:w="615" w:type="pct"/>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2D0EFF" w:rsidRPr="00AB30AA" w:rsidTr="002D0EFF">
        <w:trPr>
          <w:trHeight w:val="20"/>
          <w:jc w:val="center"/>
        </w:trPr>
        <w:tc>
          <w:tcPr>
            <w:tcW w:w="1025"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Ulei minerale hidraulice</w:t>
            </w:r>
          </w:p>
        </w:tc>
        <w:tc>
          <w:tcPr>
            <w:tcW w:w="733" w:type="pct"/>
            <w:shd w:val="clear" w:color="auto" w:fill="auto"/>
          </w:tcPr>
          <w:p w:rsidR="002D0EFF" w:rsidRDefault="002D0EFF" w:rsidP="002D0EFF">
            <w:pPr>
              <w:spacing w:after="0"/>
            </w:pPr>
            <w:r w:rsidRPr="002E5B68">
              <w:rPr>
                <w:rFonts w:ascii="Times New Roman" w:hAnsi="Times New Roman" w:cs="Times New Roman"/>
                <w:sz w:val="20"/>
                <w:szCs w:val="20"/>
                <w:lang w:val="ro-RO" w:eastAsia="ro-RO"/>
              </w:rPr>
              <w:t>Materie auxiliară</w:t>
            </w:r>
          </w:p>
        </w:tc>
        <w:tc>
          <w:tcPr>
            <w:tcW w:w="514"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18</w:t>
            </w:r>
          </w:p>
        </w:tc>
        <w:tc>
          <w:tcPr>
            <w:tcW w:w="441"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l/an</w:t>
            </w:r>
          </w:p>
        </w:tc>
        <w:tc>
          <w:tcPr>
            <w:tcW w:w="880"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Sistem hidraulic</w:t>
            </w:r>
          </w:p>
        </w:tc>
        <w:tc>
          <w:tcPr>
            <w:tcW w:w="791" w:type="pct"/>
            <w:shd w:val="clear" w:color="auto" w:fill="auto"/>
          </w:tcPr>
          <w:p w:rsidR="002D0EFF" w:rsidRDefault="002D0EFF" w:rsidP="002D0EFF">
            <w:pPr>
              <w:spacing w:after="0"/>
              <w:jc w:val="center"/>
            </w:pPr>
            <w:r w:rsidRPr="00F67E84">
              <w:rPr>
                <w:rFonts w:ascii="Times New Roman" w:hAnsi="Times New Roman" w:cs="Times New Roman"/>
                <w:sz w:val="20"/>
                <w:szCs w:val="20"/>
                <w:lang w:val="ro-RO" w:eastAsia="ro-RO"/>
              </w:rPr>
              <w:t>În spațiu special amenajat</w:t>
            </w:r>
          </w:p>
        </w:tc>
        <w:tc>
          <w:tcPr>
            <w:tcW w:w="615" w:type="pct"/>
          </w:tcPr>
          <w:p w:rsidR="002D0EFF" w:rsidRDefault="002D0EFF" w:rsidP="002D0EFF">
            <w:pPr>
              <w:jc w:val="center"/>
            </w:pPr>
            <w:r w:rsidRPr="00727407">
              <w:rPr>
                <w:rFonts w:ascii="Times New Roman" w:hAnsi="Times New Roman" w:cs="Times New Roman"/>
                <w:sz w:val="20"/>
                <w:szCs w:val="20"/>
                <w:lang w:val="ro-RO" w:eastAsia="ro-RO"/>
              </w:rPr>
              <w:t>P</w:t>
            </w:r>
          </w:p>
        </w:tc>
      </w:tr>
      <w:tr w:rsidR="002D0EFF" w:rsidRPr="00AB30AA" w:rsidTr="002D0EFF">
        <w:trPr>
          <w:trHeight w:val="551"/>
          <w:jc w:val="center"/>
        </w:trPr>
        <w:tc>
          <w:tcPr>
            <w:tcW w:w="1025"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Lubrifianți pentru ungere standard NLGI 2</w:t>
            </w:r>
          </w:p>
        </w:tc>
        <w:tc>
          <w:tcPr>
            <w:tcW w:w="733" w:type="pct"/>
            <w:shd w:val="clear" w:color="auto" w:fill="auto"/>
          </w:tcPr>
          <w:p w:rsidR="002D0EFF" w:rsidRDefault="002D0EFF" w:rsidP="002D0EFF">
            <w:pPr>
              <w:spacing w:after="0"/>
            </w:pPr>
            <w:r w:rsidRPr="002E5B68">
              <w:rPr>
                <w:rFonts w:ascii="Times New Roman" w:hAnsi="Times New Roman" w:cs="Times New Roman"/>
                <w:sz w:val="20"/>
                <w:szCs w:val="20"/>
                <w:lang w:val="ro-RO" w:eastAsia="ro-RO"/>
              </w:rPr>
              <w:t>Materie auxiliară</w:t>
            </w:r>
          </w:p>
        </w:tc>
        <w:tc>
          <w:tcPr>
            <w:tcW w:w="514"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305,00</w:t>
            </w:r>
          </w:p>
        </w:tc>
        <w:tc>
          <w:tcPr>
            <w:tcW w:w="441"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g/an</w:t>
            </w:r>
          </w:p>
        </w:tc>
        <w:tc>
          <w:tcPr>
            <w:tcW w:w="880"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Sistem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mecanic</w:t>
            </w:r>
            <w:proofErr w:type="spellEnd"/>
          </w:p>
        </w:tc>
        <w:tc>
          <w:tcPr>
            <w:tcW w:w="791" w:type="pct"/>
            <w:shd w:val="clear" w:color="auto" w:fill="auto"/>
          </w:tcPr>
          <w:p w:rsidR="002D0EFF" w:rsidRDefault="002D0EFF" w:rsidP="002D0EFF">
            <w:pPr>
              <w:spacing w:after="0"/>
              <w:jc w:val="center"/>
            </w:pPr>
            <w:r w:rsidRPr="00F67E84">
              <w:rPr>
                <w:rFonts w:ascii="Times New Roman" w:hAnsi="Times New Roman" w:cs="Times New Roman"/>
                <w:sz w:val="20"/>
                <w:szCs w:val="20"/>
                <w:lang w:val="ro-RO" w:eastAsia="ro-RO"/>
              </w:rPr>
              <w:t>În spațiu special amenajat</w:t>
            </w:r>
          </w:p>
        </w:tc>
        <w:tc>
          <w:tcPr>
            <w:tcW w:w="615" w:type="pct"/>
          </w:tcPr>
          <w:p w:rsidR="002D0EFF" w:rsidRDefault="002D0EFF" w:rsidP="002D0EFF">
            <w:pPr>
              <w:jc w:val="center"/>
            </w:pPr>
            <w:r w:rsidRPr="00727407">
              <w:rPr>
                <w:rFonts w:ascii="Times New Roman" w:hAnsi="Times New Roman" w:cs="Times New Roman"/>
                <w:sz w:val="20"/>
                <w:szCs w:val="20"/>
                <w:lang w:val="ro-RO" w:eastAsia="ro-RO"/>
              </w:rPr>
              <w:t>P</w:t>
            </w:r>
          </w:p>
        </w:tc>
      </w:tr>
      <w:tr w:rsidR="002D0EFF" w:rsidRPr="00AB30AA" w:rsidTr="002D0EFF">
        <w:trPr>
          <w:trHeight w:val="20"/>
          <w:jc w:val="center"/>
        </w:trPr>
        <w:tc>
          <w:tcPr>
            <w:tcW w:w="1025"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Lubrifianți pentru ungere standard NLGI 3</w:t>
            </w:r>
          </w:p>
        </w:tc>
        <w:tc>
          <w:tcPr>
            <w:tcW w:w="733" w:type="pct"/>
            <w:shd w:val="clear" w:color="auto" w:fill="auto"/>
          </w:tcPr>
          <w:p w:rsidR="002D0EFF" w:rsidRDefault="002D0EFF" w:rsidP="002D0EFF">
            <w:pPr>
              <w:spacing w:after="0"/>
            </w:pPr>
            <w:r w:rsidRPr="002E5B68">
              <w:rPr>
                <w:rFonts w:ascii="Times New Roman" w:hAnsi="Times New Roman" w:cs="Times New Roman"/>
                <w:sz w:val="20"/>
                <w:szCs w:val="20"/>
                <w:lang w:val="ro-RO" w:eastAsia="ro-RO"/>
              </w:rPr>
              <w:t>Materie auxiliară</w:t>
            </w:r>
          </w:p>
        </w:tc>
        <w:tc>
          <w:tcPr>
            <w:tcW w:w="514"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230,00</w:t>
            </w:r>
          </w:p>
        </w:tc>
        <w:tc>
          <w:tcPr>
            <w:tcW w:w="441" w:type="pct"/>
            <w:shd w:val="clear" w:color="auto" w:fill="auto"/>
          </w:tcPr>
          <w:p w:rsidR="002D0EFF" w:rsidRPr="00AB30AA" w:rsidRDefault="002D0EFF" w:rsidP="002D0EF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g/an</w:t>
            </w:r>
          </w:p>
        </w:tc>
        <w:tc>
          <w:tcPr>
            <w:tcW w:w="880" w:type="pct"/>
            <w:shd w:val="clear" w:color="auto" w:fill="auto"/>
          </w:tcPr>
          <w:p w:rsidR="002D0EFF" w:rsidRDefault="002D0EFF" w:rsidP="002D0EFF">
            <w:pPr>
              <w:spacing w:after="0"/>
            </w:pPr>
            <w:proofErr w:type="spellStart"/>
            <w:r w:rsidRPr="00653869">
              <w:rPr>
                <w:rFonts w:ascii="Times New Roman" w:hAnsi="Times New Roman" w:cs="Times New Roman"/>
                <w:sz w:val="20"/>
                <w:szCs w:val="20"/>
              </w:rPr>
              <w:t>Sistem</w:t>
            </w:r>
            <w:proofErr w:type="spellEnd"/>
            <w:r w:rsidRPr="00653869">
              <w:rPr>
                <w:rFonts w:ascii="Times New Roman" w:hAnsi="Times New Roman" w:cs="Times New Roman"/>
                <w:sz w:val="20"/>
                <w:szCs w:val="20"/>
              </w:rPr>
              <w:t xml:space="preserve"> </w:t>
            </w:r>
            <w:proofErr w:type="spellStart"/>
            <w:r w:rsidRPr="00653869">
              <w:rPr>
                <w:rFonts w:ascii="Times New Roman" w:hAnsi="Times New Roman" w:cs="Times New Roman"/>
                <w:sz w:val="20"/>
                <w:szCs w:val="20"/>
              </w:rPr>
              <w:t>mecanic</w:t>
            </w:r>
            <w:proofErr w:type="spellEnd"/>
          </w:p>
        </w:tc>
        <w:tc>
          <w:tcPr>
            <w:tcW w:w="791" w:type="pct"/>
            <w:shd w:val="clear" w:color="auto" w:fill="auto"/>
          </w:tcPr>
          <w:p w:rsidR="002D0EFF" w:rsidRDefault="002D0EFF" w:rsidP="002D0EFF">
            <w:pPr>
              <w:spacing w:after="0"/>
              <w:jc w:val="center"/>
            </w:pPr>
            <w:r w:rsidRPr="00F67E84">
              <w:rPr>
                <w:rFonts w:ascii="Times New Roman" w:hAnsi="Times New Roman" w:cs="Times New Roman"/>
                <w:sz w:val="20"/>
                <w:szCs w:val="20"/>
                <w:lang w:val="ro-RO" w:eastAsia="ro-RO"/>
              </w:rPr>
              <w:t>În spațiu special amenajat</w:t>
            </w:r>
          </w:p>
        </w:tc>
        <w:tc>
          <w:tcPr>
            <w:tcW w:w="615" w:type="pct"/>
          </w:tcPr>
          <w:p w:rsidR="002D0EFF" w:rsidRDefault="002D0EFF" w:rsidP="002D0EFF">
            <w:pPr>
              <w:jc w:val="center"/>
            </w:pPr>
            <w:r w:rsidRPr="00727407">
              <w:rPr>
                <w:rFonts w:ascii="Times New Roman" w:hAnsi="Times New Roman" w:cs="Times New Roman"/>
                <w:sz w:val="20"/>
                <w:szCs w:val="20"/>
                <w:lang w:val="ro-RO" w:eastAsia="ro-RO"/>
              </w:rPr>
              <w:t>P</w:t>
            </w:r>
          </w:p>
        </w:tc>
      </w:tr>
    </w:tbl>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Default="00387951" w:rsidP="00A650D0">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740EE5">
        <w:trPr>
          <w:trHeight w:val="282"/>
          <w:jc w:val="center"/>
        </w:trPr>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rsidR="00B045C3" w:rsidRPr="00A809A4" w:rsidRDefault="00174058" w:rsidP="0002681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Apa potabilă necesară pe amplasament este adusă în bidoane  reîncărcabile, fiind asigurată din comerț</w:t>
            </w:r>
          </w:p>
        </w:tc>
        <w:tc>
          <w:tcPr>
            <w:tcW w:w="932" w:type="dxa"/>
            <w:shd w:val="clear" w:color="auto" w:fill="auto"/>
          </w:tcPr>
          <w:p w:rsidR="00B045C3" w:rsidRPr="003B2EAD" w:rsidRDefault="00174058"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rsidR="00B045C3" w:rsidRPr="003B2EAD" w:rsidRDefault="00174058" w:rsidP="0002681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r>
      <w:tr w:rsidR="002B2ECE" w:rsidRPr="003B2EAD" w:rsidTr="00740EE5">
        <w:trPr>
          <w:trHeight w:val="271"/>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E31DBC" w:rsidRPr="003B2EAD" w:rsidRDefault="00174058" w:rsidP="00026814">
            <w:pPr>
              <w:spacing w:after="0" w:line="240" w:lineRule="auto"/>
              <w:ind w:left="63" w:right="90"/>
              <w:rPr>
                <w:rFonts w:ascii="Times New Roman" w:eastAsia="Times New Roman" w:hAnsi="Times New Roman" w:cs="Times New Roman"/>
                <w:sz w:val="20"/>
                <w:szCs w:val="20"/>
                <w:lang w:val="ro-RO" w:eastAsia="ro-RO"/>
              </w:rPr>
            </w:pPr>
            <w:r>
              <w:rPr>
                <w:rFonts w:ascii="Times New Roman" w:eastAsia="Times New Roman" w:hAnsi="Times New Roman" w:cs="Times New Roman"/>
                <w:sz w:val="20"/>
                <w:szCs w:val="20"/>
                <w:lang w:val="ro-RO" w:eastAsia="ro-RO"/>
              </w:rPr>
              <w:t>-</w:t>
            </w:r>
          </w:p>
        </w:tc>
        <w:tc>
          <w:tcPr>
            <w:tcW w:w="932" w:type="dxa"/>
            <w:shd w:val="clear" w:color="auto" w:fill="auto"/>
          </w:tcPr>
          <w:p w:rsidR="00256ECD" w:rsidRPr="003B2EAD" w:rsidRDefault="00174058"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rsidR="00256ECD" w:rsidRPr="003B2EAD" w:rsidRDefault="00174058"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r>
      <w:tr w:rsidR="00256ECD" w:rsidRPr="003B2EAD" w:rsidTr="00740EE5">
        <w:trPr>
          <w:trHeight w:val="186"/>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rsidR="00256ECD" w:rsidRPr="003B2EAD" w:rsidRDefault="00174058" w:rsidP="00026814">
            <w:pPr>
              <w:autoSpaceDE w:val="0"/>
              <w:autoSpaceDN w:val="0"/>
              <w:adjustRightInd w:val="0"/>
              <w:spacing w:after="0" w:line="240" w:lineRule="auto"/>
              <w:ind w:left="63"/>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Alimentare din rețeaua publică</w:t>
            </w:r>
          </w:p>
        </w:tc>
        <w:tc>
          <w:tcPr>
            <w:tcW w:w="932" w:type="dxa"/>
            <w:shd w:val="clear" w:color="auto" w:fill="auto"/>
          </w:tcPr>
          <w:p w:rsidR="00256ECD" w:rsidRPr="003B2EAD" w:rsidRDefault="00174058"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w:t>
            </w:r>
          </w:p>
        </w:tc>
        <w:tc>
          <w:tcPr>
            <w:tcW w:w="1206" w:type="dxa"/>
            <w:shd w:val="clear" w:color="auto" w:fill="auto"/>
          </w:tcPr>
          <w:p w:rsidR="00256ECD" w:rsidRPr="003B2EAD" w:rsidRDefault="00174058" w:rsidP="00026814">
            <w:pPr>
              <w:spacing w:line="240"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kWh/an</w:t>
            </w:r>
          </w:p>
        </w:tc>
      </w:tr>
    </w:tbl>
    <w:p w:rsidR="000441E9" w:rsidRDefault="000441E9" w:rsidP="002B2ECE">
      <w:pPr>
        <w:spacing w:after="0" w:line="240" w:lineRule="auto"/>
        <w:jc w:val="center"/>
        <w:rPr>
          <w:rFonts w:ascii="Times New Roman" w:hAnsi="Times New Roman" w:cs="Times New Roman"/>
          <w:b/>
          <w:sz w:val="24"/>
          <w:szCs w:val="24"/>
          <w:lang w:val="ro-RO"/>
        </w:rPr>
      </w:pPr>
    </w:p>
    <w:p w:rsidR="00387951" w:rsidRPr="00714368" w:rsidRDefault="00387951" w:rsidP="00A650D0">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C85CD5" w:rsidRPr="008817E5" w:rsidRDefault="00BA1218" w:rsidP="008817E5">
      <w:pPr>
        <w:spacing w:after="0" w:line="240" w:lineRule="auto"/>
        <w:ind w:left="6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Microhidrocentrala utilizează potențialul hidroenergetic al căderii de apă preluată din cursul Valea Stanciului (bazin hidrografic Crișul Repede, debit instalat de 1,29 mc/s), respectiv trecerea apei prin turbină care transformă energia potențială a acesteia în energie mecanică de corp solid, în scopul producerii energiei electrice (schemă hidroelectrică de tip derivație, de cădere medie cu funcționare prin preluarea și compensarea debitului natural-uzinarea apei de râu și redarea acesteia în circuitul </w:t>
      </w:r>
      <w:r w:rsidR="00B84EF2">
        <w:rPr>
          <w:rFonts w:ascii="Times New Roman" w:hAnsi="Times New Roman" w:cs="Times New Roman"/>
          <w:sz w:val="24"/>
          <w:szCs w:val="24"/>
          <w:lang w:val="ro-RO"/>
        </w:rPr>
        <w:t>natural după încheierea uzinarii, cu un timp de retenție de 55 minute, timp reprezentând durata minimă a procesului de producere a energiei electrice în condițiile unui debit afluent de 1,29 mc/s</w:t>
      </w:r>
      <w:r>
        <w:rPr>
          <w:rFonts w:ascii="Times New Roman" w:hAnsi="Times New Roman" w:cs="Times New Roman"/>
          <w:sz w:val="24"/>
          <w:szCs w:val="24"/>
          <w:lang w:val="ro-RO"/>
        </w:rPr>
        <w:t>)</w:t>
      </w:r>
      <w:r w:rsidR="006E09D6">
        <w:rPr>
          <w:rFonts w:ascii="Times New Roman" w:hAnsi="Times New Roman" w:cs="Times New Roman"/>
          <w:sz w:val="24"/>
          <w:szCs w:val="24"/>
          <w:lang w:val="ro-RO"/>
        </w:rPr>
        <w:t>.</w:t>
      </w:r>
    </w:p>
    <w:p w:rsidR="00A809A4" w:rsidRDefault="00A809A4" w:rsidP="00387951">
      <w:pPr>
        <w:spacing w:after="0" w:line="240" w:lineRule="auto"/>
        <w:jc w:val="both"/>
        <w:rPr>
          <w:rFonts w:ascii="Times New Roman" w:hAnsi="Times New Roman" w:cs="Times New Roman"/>
          <w:b/>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F75058" w:rsidRPr="00F75058" w:rsidRDefault="007E5971" w:rsidP="00A650D0">
      <w:pPr>
        <w:pStyle w:val="ListParagraph"/>
        <w:numPr>
          <w:ilvl w:val="1"/>
          <w:numId w:val="10"/>
        </w:numPr>
        <w:spacing w:after="0" w:line="240" w:lineRule="auto"/>
        <w:ind w:left="709"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p>
    <w:p w:rsidR="007E5971" w:rsidRPr="00F75058" w:rsidRDefault="00F75058" w:rsidP="00F75058">
      <w:pPr>
        <w:spacing w:after="0" w:line="240" w:lineRule="auto"/>
        <w:ind w:right="83"/>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982E17" w:rsidRPr="00F75058">
        <w:rPr>
          <w:rFonts w:ascii="Times New Roman" w:hAnsi="Times New Roman" w:cs="Times New Roman"/>
          <w:sz w:val="24"/>
          <w:szCs w:val="24"/>
          <w:lang w:val="ro-RO"/>
        </w:rPr>
        <w:t xml:space="preserve">mplasamentul </w:t>
      </w:r>
      <w:r w:rsidR="006E09D6" w:rsidRPr="00F75058">
        <w:rPr>
          <w:rFonts w:ascii="Times New Roman" w:hAnsi="Times New Roman" w:cs="Times New Roman"/>
          <w:sz w:val="24"/>
          <w:szCs w:val="24"/>
          <w:lang w:val="ro-RO"/>
        </w:rPr>
        <w:t>este situat în aria naturală de interes național RONPA0004 Parcul Natural Apuseni și ariile naturale protejate de interes comunitar ROSCI0002 Apuseni și ROSPA00081 Munții Apuseni-Vlădeasa</w:t>
      </w:r>
      <w:r w:rsidR="00982E17" w:rsidRPr="00F75058">
        <w:rPr>
          <w:rFonts w:ascii="Times New Roman" w:hAnsi="Times New Roman" w:cs="Times New Roman"/>
          <w:sz w:val="24"/>
          <w:szCs w:val="24"/>
          <w:lang w:val="ro-RO"/>
        </w:rPr>
        <w:t>;</w:t>
      </w:r>
    </w:p>
    <w:p w:rsidR="00F75058" w:rsidRDefault="00F75058" w:rsidP="00F75058">
      <w:pPr>
        <w:spacing w:after="0" w:line="240" w:lineRule="auto"/>
        <w:ind w:right="83"/>
        <w:jc w:val="both"/>
        <w:rPr>
          <w:rFonts w:ascii="Times New Roman" w:hAnsi="Times New Roman" w:cs="Times New Roman"/>
          <w:sz w:val="24"/>
          <w:szCs w:val="24"/>
          <w:lang w:val="ro-RO"/>
        </w:rPr>
      </w:pPr>
      <w:r w:rsidRPr="00CE74CA">
        <w:rPr>
          <w:rFonts w:ascii="Times New Roman" w:hAnsi="Times New Roman" w:cs="Times New Roman"/>
          <w:sz w:val="24"/>
          <w:szCs w:val="24"/>
          <w:lang w:val="ro-RO"/>
        </w:rPr>
        <w:t xml:space="preserve">A fost </w:t>
      </w:r>
      <w:r w:rsidR="00B84EF2">
        <w:rPr>
          <w:rFonts w:ascii="Times New Roman" w:hAnsi="Times New Roman" w:cs="Times New Roman"/>
          <w:sz w:val="24"/>
          <w:szCs w:val="24"/>
          <w:lang w:val="ro-RO"/>
        </w:rPr>
        <w:t>obținut avizul favorabil nr. 170/07</w:t>
      </w:r>
      <w:r w:rsidRPr="00CE74CA">
        <w:rPr>
          <w:rFonts w:ascii="Times New Roman" w:hAnsi="Times New Roman" w:cs="Times New Roman"/>
          <w:sz w:val="24"/>
          <w:szCs w:val="24"/>
          <w:lang w:val="ro-RO"/>
        </w:rPr>
        <w:t>.08.2023, emis de RNP Romsilva – Administrația Parcului Natural Apuseni.</w:t>
      </w:r>
      <w:r>
        <w:rPr>
          <w:rFonts w:ascii="Times New Roman" w:hAnsi="Times New Roman" w:cs="Times New Roman"/>
          <w:sz w:val="24"/>
          <w:szCs w:val="24"/>
          <w:lang w:val="ro-RO"/>
        </w:rPr>
        <w:t xml:space="preserve"> </w:t>
      </w:r>
    </w:p>
    <w:p w:rsidR="008B6ECE" w:rsidRDefault="008B6ECE" w:rsidP="00F75058">
      <w:pPr>
        <w:spacing w:after="0" w:line="240" w:lineRule="auto"/>
        <w:ind w:right="83"/>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Pentru reducerea efectelor fragmentării</w:t>
      </w:r>
      <w:r w:rsidR="00BD635F">
        <w:rPr>
          <w:rFonts w:ascii="Times New Roman" w:hAnsi="Times New Roman" w:cs="Times New Roman"/>
          <w:sz w:val="24"/>
          <w:szCs w:val="24"/>
          <w:lang w:val="ro-RO"/>
        </w:rPr>
        <w:t xml:space="preserve"> habitatelor, MHC-ul este dotat cu o scară de pești amplasată la cota 934,10 mdM. Pentru asigurarea funcționalității acesteia, au fost montate instalații de măsurare a nivelurilor și debitelor:</w:t>
      </w:r>
    </w:p>
    <w:p w:rsidR="008B6ECE" w:rsidRDefault="00BD635F" w:rsidP="008B6ECE">
      <w:pPr>
        <w:pStyle w:val="ListParagraph"/>
        <w:numPr>
          <w:ilvl w:val="0"/>
          <w:numId w:val="50"/>
        </w:numPr>
        <w:spacing w:after="0" w:line="240" w:lineRule="auto"/>
        <w:ind w:left="284" w:right="83" w:hanging="284"/>
        <w:jc w:val="both"/>
        <w:rPr>
          <w:rFonts w:ascii="Times New Roman" w:hAnsi="Times New Roman" w:cs="Times New Roman"/>
          <w:sz w:val="24"/>
          <w:szCs w:val="24"/>
          <w:lang w:val="ro-RO"/>
        </w:rPr>
      </w:pPr>
      <w:r>
        <w:rPr>
          <w:rFonts w:ascii="Times New Roman" w:hAnsi="Times New Roman" w:cs="Times New Roman"/>
          <w:sz w:val="24"/>
          <w:szCs w:val="24"/>
          <w:lang w:val="ro-RO"/>
        </w:rPr>
        <w:t>debimetru, miră hidrometrică și fibră optică (descrise în capitolul I);</w:t>
      </w:r>
    </w:p>
    <w:p w:rsidR="00BD635F" w:rsidRDefault="00BD635F" w:rsidP="008B6ECE">
      <w:pPr>
        <w:pStyle w:val="ListParagraph"/>
        <w:numPr>
          <w:ilvl w:val="0"/>
          <w:numId w:val="50"/>
        </w:numPr>
        <w:spacing w:after="0" w:line="240" w:lineRule="auto"/>
        <w:ind w:left="284" w:right="83" w:hanging="284"/>
        <w:jc w:val="both"/>
        <w:rPr>
          <w:rFonts w:ascii="Times New Roman" w:hAnsi="Times New Roman" w:cs="Times New Roman"/>
          <w:sz w:val="24"/>
          <w:szCs w:val="24"/>
          <w:lang w:val="ro-RO"/>
        </w:rPr>
      </w:pPr>
      <w:r>
        <w:rPr>
          <w:rFonts w:ascii="Times New Roman" w:hAnsi="Times New Roman" w:cs="Times New Roman"/>
          <w:sz w:val="24"/>
          <w:szCs w:val="24"/>
          <w:lang w:val="ro-RO"/>
        </w:rPr>
        <w:t>a fost montat un sistem automat fish-friendly pentru monitorizarea tranzitării pasajelor de migrare a peștilor (fiind montat și pus în funcțiune în data de 17.10.2023). Rezultatele monitorizării sistemului automat fish-friendly pentru monitorizarea tranzitării pasajelor de migrare a peștilor vor fi puse la dispoziție autorităților interesate, semestrial;</w:t>
      </w:r>
    </w:p>
    <w:p w:rsidR="00BD635F" w:rsidRDefault="00BD635F" w:rsidP="00BD635F">
      <w:pPr>
        <w:pStyle w:val="ListParagraph"/>
        <w:numPr>
          <w:ilvl w:val="0"/>
          <w:numId w:val="50"/>
        </w:numPr>
        <w:spacing w:after="0" w:line="240" w:lineRule="auto"/>
        <w:ind w:left="284" w:right="83" w:hanging="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asigură monitorizarea edbitului de servitute/salubru aval de captare, atât prin instalațiile de măsurare, cât și prin sistemul video. Rezultatele monitorizării vor fi trecute într-un registru  și </w:t>
      </w:r>
      <w:r>
        <w:rPr>
          <w:rFonts w:ascii="Times New Roman" w:hAnsi="Times New Roman" w:cs="Times New Roman"/>
          <w:sz w:val="24"/>
          <w:szCs w:val="24"/>
          <w:lang w:val="ro-RO"/>
        </w:rPr>
        <w:t>vor fi puse la dispoziție autorităților interesate</w:t>
      </w:r>
      <w:r>
        <w:rPr>
          <w:rFonts w:ascii="Times New Roman" w:hAnsi="Times New Roman" w:cs="Times New Roman"/>
          <w:sz w:val="24"/>
          <w:szCs w:val="24"/>
          <w:lang w:val="ro-RO"/>
        </w:rPr>
        <w:t>, la solicitarea acestora;</w:t>
      </w:r>
    </w:p>
    <w:p w:rsidR="00BD635F" w:rsidRDefault="00BD635F" w:rsidP="00BD635F">
      <w:pPr>
        <w:pStyle w:val="ListParagraph"/>
        <w:numPr>
          <w:ilvl w:val="0"/>
          <w:numId w:val="50"/>
        </w:numPr>
        <w:spacing w:after="0" w:line="240" w:lineRule="auto"/>
        <w:ind w:left="284" w:right="83" w:hanging="284"/>
        <w:jc w:val="both"/>
        <w:rPr>
          <w:rFonts w:ascii="Times New Roman" w:hAnsi="Times New Roman" w:cs="Times New Roman"/>
          <w:sz w:val="24"/>
          <w:szCs w:val="24"/>
          <w:lang w:val="ro-RO"/>
        </w:rPr>
      </w:pPr>
      <w:r>
        <w:rPr>
          <w:rFonts w:ascii="Times New Roman" w:hAnsi="Times New Roman" w:cs="Times New Roman"/>
          <w:sz w:val="24"/>
          <w:szCs w:val="24"/>
          <w:lang w:val="ro-RO"/>
        </w:rPr>
        <w:t>în funcție de necesitate, se va curăța frontul de retenție (priză, frontul deversat, scara de pești) de plutitorii ce pot crea blocaje;</w:t>
      </w:r>
    </w:p>
    <w:p w:rsidR="00BD635F" w:rsidRDefault="00BC767F" w:rsidP="00BD635F">
      <w:pPr>
        <w:pStyle w:val="ListParagraph"/>
        <w:numPr>
          <w:ilvl w:val="0"/>
          <w:numId w:val="50"/>
        </w:numPr>
        <w:spacing w:after="0" w:line="240" w:lineRule="auto"/>
        <w:ind w:left="284" w:right="83" w:hanging="284"/>
        <w:jc w:val="both"/>
        <w:rPr>
          <w:rFonts w:ascii="Times New Roman" w:hAnsi="Times New Roman" w:cs="Times New Roman"/>
          <w:sz w:val="24"/>
          <w:szCs w:val="24"/>
          <w:lang w:val="ro-RO"/>
        </w:rPr>
      </w:pPr>
      <w:r>
        <w:rPr>
          <w:rFonts w:ascii="Times New Roman" w:hAnsi="Times New Roman" w:cs="Times New Roman"/>
          <w:sz w:val="24"/>
          <w:szCs w:val="24"/>
          <w:lang w:val="ro-RO"/>
        </w:rPr>
        <w:t>spălarea deznisipatoruluii se va realiza exclusiv în perioadele de ape mari, pe perioade reduse de timp;</w:t>
      </w:r>
    </w:p>
    <w:p w:rsidR="00BC767F" w:rsidRPr="00BD635F" w:rsidRDefault="00BC767F" w:rsidP="00BD635F">
      <w:pPr>
        <w:pStyle w:val="ListParagraph"/>
        <w:numPr>
          <w:ilvl w:val="0"/>
          <w:numId w:val="50"/>
        </w:numPr>
        <w:spacing w:after="0" w:line="240" w:lineRule="auto"/>
        <w:ind w:left="284" w:right="83" w:hanging="284"/>
        <w:jc w:val="both"/>
        <w:rPr>
          <w:rFonts w:ascii="Times New Roman" w:hAnsi="Times New Roman" w:cs="Times New Roman"/>
          <w:sz w:val="24"/>
          <w:szCs w:val="24"/>
          <w:lang w:val="ro-RO"/>
        </w:rPr>
      </w:pPr>
      <w:r>
        <w:rPr>
          <w:rFonts w:ascii="Times New Roman" w:hAnsi="Times New Roman" w:cs="Times New Roman"/>
          <w:sz w:val="24"/>
          <w:szCs w:val="24"/>
          <w:lang w:val="ro-RO"/>
        </w:rPr>
        <w:t>anual, va fi elaborat raportul de monitorizare a ihtiofaunei, fitobentos și macronevertebrate acvative pe râul Valea Stanciului.</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B84EF2" w:rsidRDefault="00387951" w:rsidP="00A650D0">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Style w:val="TableGrid"/>
        <w:tblW w:w="0" w:type="auto"/>
        <w:jc w:val="center"/>
        <w:tblLook w:val="04A0" w:firstRow="1" w:lastRow="0" w:firstColumn="1" w:lastColumn="0" w:noHBand="0" w:noVBand="1"/>
      </w:tblPr>
      <w:tblGrid>
        <w:gridCol w:w="1874"/>
        <w:gridCol w:w="2216"/>
        <w:gridCol w:w="1116"/>
        <w:gridCol w:w="1129"/>
        <w:gridCol w:w="3321"/>
      </w:tblGrid>
      <w:tr w:rsidR="00B84EF2" w:rsidRPr="00B84EF2" w:rsidTr="00B84EF2">
        <w:trPr>
          <w:jc w:val="center"/>
        </w:trPr>
        <w:tc>
          <w:tcPr>
            <w:tcW w:w="1874" w:type="dxa"/>
            <w:shd w:val="clear" w:color="auto" w:fill="D9D9D9" w:themeFill="background1" w:themeFillShade="D9"/>
          </w:tcPr>
          <w:p w:rsidR="00B84EF2" w:rsidRPr="00B84EF2" w:rsidRDefault="00B84EF2" w:rsidP="00B84EF2">
            <w:pPr>
              <w:autoSpaceDE w:val="0"/>
              <w:autoSpaceDN w:val="0"/>
              <w:adjustRightInd w:val="0"/>
              <w:ind w:right="100"/>
              <w:jc w:val="center"/>
              <w:rPr>
                <w:rFonts w:ascii="Times New Roman" w:hAnsi="Times New Roman"/>
                <w:b/>
                <w:szCs w:val="24"/>
                <w:lang w:val="ro-RO"/>
              </w:rPr>
            </w:pPr>
            <w:r w:rsidRPr="00B84EF2">
              <w:rPr>
                <w:rFonts w:ascii="Times New Roman" w:hAnsi="Times New Roman"/>
                <w:b/>
                <w:szCs w:val="24"/>
                <w:lang w:val="ro-RO"/>
              </w:rPr>
              <w:t>Tip produs/subprodus</w:t>
            </w:r>
          </w:p>
        </w:tc>
        <w:tc>
          <w:tcPr>
            <w:tcW w:w="2216" w:type="dxa"/>
            <w:shd w:val="clear" w:color="auto" w:fill="D9D9D9" w:themeFill="background1" w:themeFillShade="D9"/>
          </w:tcPr>
          <w:p w:rsidR="00B84EF2" w:rsidRPr="00B84EF2" w:rsidRDefault="00B84EF2" w:rsidP="00B84EF2">
            <w:pPr>
              <w:autoSpaceDE w:val="0"/>
              <w:autoSpaceDN w:val="0"/>
              <w:adjustRightInd w:val="0"/>
              <w:ind w:right="100"/>
              <w:jc w:val="center"/>
              <w:rPr>
                <w:rFonts w:ascii="Times New Roman" w:hAnsi="Times New Roman"/>
                <w:b/>
                <w:szCs w:val="24"/>
                <w:lang w:val="ro-RO"/>
              </w:rPr>
            </w:pPr>
            <w:r>
              <w:rPr>
                <w:rFonts w:ascii="Times New Roman" w:hAnsi="Times New Roman"/>
                <w:b/>
                <w:szCs w:val="24"/>
                <w:lang w:val="ro-RO"/>
              </w:rPr>
              <w:t>Denumire</w:t>
            </w:r>
          </w:p>
        </w:tc>
        <w:tc>
          <w:tcPr>
            <w:tcW w:w="1116" w:type="dxa"/>
            <w:shd w:val="clear" w:color="auto" w:fill="D9D9D9" w:themeFill="background1" w:themeFillShade="D9"/>
          </w:tcPr>
          <w:p w:rsidR="00B84EF2" w:rsidRPr="00B84EF2" w:rsidRDefault="00B84EF2" w:rsidP="00B84EF2">
            <w:pPr>
              <w:autoSpaceDE w:val="0"/>
              <w:autoSpaceDN w:val="0"/>
              <w:adjustRightInd w:val="0"/>
              <w:ind w:right="100"/>
              <w:jc w:val="center"/>
              <w:rPr>
                <w:rFonts w:ascii="Times New Roman" w:hAnsi="Times New Roman"/>
                <w:b/>
                <w:szCs w:val="24"/>
                <w:lang w:val="ro-RO"/>
              </w:rPr>
            </w:pPr>
            <w:r>
              <w:rPr>
                <w:rFonts w:ascii="Times New Roman" w:hAnsi="Times New Roman"/>
                <w:b/>
                <w:szCs w:val="24"/>
                <w:lang w:val="ro-RO"/>
              </w:rPr>
              <w:t>Cantitate</w:t>
            </w:r>
          </w:p>
        </w:tc>
        <w:tc>
          <w:tcPr>
            <w:tcW w:w="1129" w:type="dxa"/>
            <w:shd w:val="clear" w:color="auto" w:fill="D9D9D9" w:themeFill="background1" w:themeFillShade="D9"/>
          </w:tcPr>
          <w:p w:rsidR="00B84EF2" w:rsidRPr="00B84EF2" w:rsidRDefault="00B84EF2" w:rsidP="00B84EF2">
            <w:pPr>
              <w:autoSpaceDE w:val="0"/>
              <w:autoSpaceDN w:val="0"/>
              <w:adjustRightInd w:val="0"/>
              <w:ind w:right="100"/>
              <w:jc w:val="center"/>
              <w:rPr>
                <w:rFonts w:ascii="Times New Roman" w:hAnsi="Times New Roman"/>
                <w:b/>
                <w:szCs w:val="24"/>
                <w:lang w:val="ro-RO"/>
              </w:rPr>
            </w:pPr>
            <w:r>
              <w:rPr>
                <w:rFonts w:ascii="Times New Roman" w:hAnsi="Times New Roman"/>
                <w:b/>
                <w:szCs w:val="24"/>
                <w:lang w:val="ro-RO"/>
              </w:rPr>
              <w:t>UM</w:t>
            </w:r>
          </w:p>
        </w:tc>
        <w:tc>
          <w:tcPr>
            <w:tcW w:w="3321" w:type="dxa"/>
            <w:shd w:val="clear" w:color="auto" w:fill="D9D9D9" w:themeFill="background1" w:themeFillShade="D9"/>
          </w:tcPr>
          <w:p w:rsidR="00B84EF2" w:rsidRPr="00B84EF2" w:rsidRDefault="00B84EF2" w:rsidP="00B84EF2">
            <w:pPr>
              <w:autoSpaceDE w:val="0"/>
              <w:autoSpaceDN w:val="0"/>
              <w:adjustRightInd w:val="0"/>
              <w:ind w:right="100"/>
              <w:jc w:val="center"/>
              <w:rPr>
                <w:rFonts w:ascii="Times New Roman" w:hAnsi="Times New Roman"/>
                <w:b/>
                <w:szCs w:val="24"/>
                <w:lang w:val="ro-RO"/>
              </w:rPr>
            </w:pPr>
            <w:r>
              <w:rPr>
                <w:rFonts w:ascii="Times New Roman" w:hAnsi="Times New Roman"/>
                <w:b/>
                <w:szCs w:val="24"/>
                <w:lang w:val="ro-RO"/>
              </w:rPr>
              <w:t>Destinație</w:t>
            </w:r>
          </w:p>
        </w:tc>
      </w:tr>
      <w:tr w:rsidR="00B84EF2" w:rsidRPr="00B84EF2" w:rsidTr="00B84EF2">
        <w:trPr>
          <w:jc w:val="center"/>
        </w:trPr>
        <w:tc>
          <w:tcPr>
            <w:tcW w:w="1874" w:type="dxa"/>
          </w:tcPr>
          <w:p w:rsidR="00B84EF2" w:rsidRPr="00B84EF2" w:rsidRDefault="00B84EF2" w:rsidP="00B84EF2">
            <w:pPr>
              <w:autoSpaceDE w:val="0"/>
              <w:autoSpaceDN w:val="0"/>
              <w:adjustRightInd w:val="0"/>
              <w:ind w:right="100"/>
              <w:jc w:val="center"/>
              <w:rPr>
                <w:rFonts w:ascii="Times New Roman" w:hAnsi="Times New Roman"/>
                <w:szCs w:val="24"/>
                <w:lang w:val="ro-RO"/>
              </w:rPr>
            </w:pPr>
            <w:r>
              <w:rPr>
                <w:rFonts w:ascii="Times New Roman" w:hAnsi="Times New Roman"/>
                <w:szCs w:val="24"/>
                <w:lang w:val="ro-RO"/>
              </w:rPr>
              <w:t>Alte produse</w:t>
            </w:r>
          </w:p>
        </w:tc>
        <w:tc>
          <w:tcPr>
            <w:tcW w:w="2216" w:type="dxa"/>
          </w:tcPr>
          <w:p w:rsidR="00B84EF2" w:rsidRPr="00B84EF2" w:rsidRDefault="00B84EF2" w:rsidP="00B84EF2">
            <w:pPr>
              <w:autoSpaceDE w:val="0"/>
              <w:autoSpaceDN w:val="0"/>
              <w:adjustRightInd w:val="0"/>
              <w:ind w:right="100"/>
              <w:jc w:val="center"/>
              <w:rPr>
                <w:rFonts w:ascii="Times New Roman" w:hAnsi="Times New Roman"/>
                <w:szCs w:val="24"/>
                <w:lang w:val="ro-RO"/>
              </w:rPr>
            </w:pPr>
            <w:r>
              <w:rPr>
                <w:rFonts w:ascii="Times New Roman" w:hAnsi="Times New Roman"/>
                <w:szCs w:val="24"/>
                <w:lang w:val="ro-RO"/>
              </w:rPr>
              <w:t>Energie enectrică medie anuală estimată</w:t>
            </w:r>
          </w:p>
        </w:tc>
        <w:tc>
          <w:tcPr>
            <w:tcW w:w="1116" w:type="dxa"/>
          </w:tcPr>
          <w:p w:rsidR="00B84EF2" w:rsidRPr="00B84EF2" w:rsidRDefault="00B84EF2" w:rsidP="00B84EF2">
            <w:pPr>
              <w:autoSpaceDE w:val="0"/>
              <w:autoSpaceDN w:val="0"/>
              <w:adjustRightInd w:val="0"/>
              <w:ind w:right="100"/>
              <w:jc w:val="center"/>
              <w:rPr>
                <w:rFonts w:ascii="Times New Roman" w:hAnsi="Times New Roman"/>
                <w:szCs w:val="24"/>
                <w:lang w:val="ro-RO"/>
              </w:rPr>
            </w:pPr>
            <w:r>
              <w:rPr>
                <w:rFonts w:ascii="Times New Roman" w:hAnsi="Times New Roman"/>
                <w:szCs w:val="24"/>
                <w:lang w:val="ro-RO"/>
              </w:rPr>
              <w:t>3,911</w:t>
            </w:r>
          </w:p>
        </w:tc>
        <w:tc>
          <w:tcPr>
            <w:tcW w:w="1129" w:type="dxa"/>
          </w:tcPr>
          <w:p w:rsidR="00B84EF2" w:rsidRPr="00B84EF2" w:rsidRDefault="00B84EF2" w:rsidP="00B84EF2">
            <w:pPr>
              <w:autoSpaceDE w:val="0"/>
              <w:autoSpaceDN w:val="0"/>
              <w:adjustRightInd w:val="0"/>
              <w:ind w:right="100"/>
              <w:jc w:val="center"/>
              <w:rPr>
                <w:rFonts w:ascii="Times New Roman" w:hAnsi="Times New Roman"/>
                <w:szCs w:val="24"/>
                <w:lang w:val="ro-RO"/>
              </w:rPr>
            </w:pPr>
            <w:r>
              <w:rPr>
                <w:rFonts w:ascii="Times New Roman" w:hAnsi="Times New Roman"/>
                <w:szCs w:val="24"/>
                <w:lang w:val="ro-RO"/>
              </w:rPr>
              <w:t>GWh/an</w:t>
            </w:r>
          </w:p>
        </w:tc>
        <w:tc>
          <w:tcPr>
            <w:tcW w:w="3321" w:type="dxa"/>
          </w:tcPr>
          <w:p w:rsidR="00B84EF2" w:rsidRPr="00B84EF2" w:rsidRDefault="00B84EF2" w:rsidP="00B84EF2">
            <w:pPr>
              <w:autoSpaceDE w:val="0"/>
              <w:autoSpaceDN w:val="0"/>
              <w:adjustRightInd w:val="0"/>
              <w:ind w:right="100"/>
              <w:jc w:val="center"/>
              <w:rPr>
                <w:rFonts w:ascii="Times New Roman" w:hAnsi="Times New Roman"/>
                <w:szCs w:val="24"/>
                <w:lang w:val="ro-RO"/>
              </w:rPr>
            </w:pPr>
            <w:r>
              <w:rPr>
                <w:rFonts w:ascii="Times New Roman" w:hAnsi="Times New Roman"/>
                <w:szCs w:val="24"/>
                <w:lang w:val="ro-RO"/>
              </w:rPr>
              <w:t>Consum propriu și livrare în Sistemul Energetic Național</w:t>
            </w:r>
          </w:p>
        </w:tc>
      </w:tr>
    </w:tbl>
    <w:p w:rsidR="00BD635F" w:rsidRPr="00BD635F" w:rsidRDefault="00BD635F" w:rsidP="00BD635F">
      <w:pPr>
        <w:pStyle w:val="ListParagraph"/>
        <w:tabs>
          <w:tab w:val="left" w:pos="330"/>
        </w:tabs>
        <w:spacing w:after="0" w:line="240" w:lineRule="auto"/>
        <w:ind w:left="360"/>
        <w:jc w:val="both"/>
        <w:rPr>
          <w:rFonts w:ascii="Times New Roman" w:eastAsia="Times New Roman" w:hAnsi="Times New Roman" w:cs="Times New Roman"/>
          <w:b/>
          <w:sz w:val="24"/>
          <w:szCs w:val="24"/>
          <w:lang w:val="ro-RO" w:eastAsia="zh-CN"/>
        </w:rPr>
      </w:pPr>
    </w:p>
    <w:p w:rsidR="0017573B" w:rsidRPr="005470D8" w:rsidRDefault="00387951" w:rsidP="00A650D0">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B84EF2">
        <w:rPr>
          <w:rFonts w:ascii="Times New Roman" w:hAnsi="Times New Roman" w:cs="Times New Roman"/>
          <w:b/>
          <w:sz w:val="24"/>
          <w:szCs w:val="24"/>
          <w:lang w:val="ro-RO"/>
        </w:rPr>
        <w:t xml:space="preserve">: </w:t>
      </w:r>
      <w:r w:rsidR="00B84EF2">
        <w:rPr>
          <w:rFonts w:ascii="Times New Roman" w:hAnsi="Times New Roman" w:cs="Times New Roman"/>
          <w:sz w:val="24"/>
          <w:szCs w:val="24"/>
          <w:lang w:val="ro-RO"/>
        </w:rPr>
        <w:t>nu este cazul.</w:t>
      </w:r>
    </w:p>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Default="007949E3" w:rsidP="00A650D0">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Alte date specifice activitatii</w:t>
      </w:r>
      <w:r w:rsidR="00387951" w:rsidRPr="00714368">
        <w:rPr>
          <w:rFonts w:ascii="Times New Roman" w:hAnsi="Times New Roman" w:cs="Times New Roman"/>
          <w:b/>
          <w:sz w:val="24"/>
          <w:szCs w:val="24"/>
          <w:lang w:val="ro-RO"/>
        </w:rPr>
        <w:t xml:space="preserve"> (cod-uri CAEN care se desfasoara pe amplasament, dar nu intra pe procedura de autorizare)</w:t>
      </w:r>
      <w:r>
        <w:rPr>
          <w:rFonts w:ascii="Times New Roman" w:hAnsi="Times New Roman" w:cs="Times New Roman"/>
          <w:b/>
          <w:sz w:val="24"/>
          <w:szCs w:val="24"/>
          <w:lang w:val="ro-RO"/>
        </w:rPr>
        <w:t>:</w:t>
      </w:r>
      <w:r w:rsidR="00387951" w:rsidRPr="00714368">
        <w:rPr>
          <w:rFonts w:ascii="Times New Roman" w:hAnsi="Times New Roman" w:cs="Times New Roman"/>
          <w:b/>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7"/>
        <w:gridCol w:w="6769"/>
      </w:tblGrid>
      <w:tr w:rsidR="00425C32" w:rsidRPr="00BC34C9" w:rsidTr="00425C32">
        <w:trPr>
          <w:trHeight w:val="450"/>
        </w:trPr>
        <w:tc>
          <w:tcPr>
            <w:tcW w:w="149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BC34C9" w:rsidRDefault="00425C32" w:rsidP="00615806">
            <w:pPr>
              <w:spacing w:after="0"/>
              <w:jc w:val="center"/>
              <w:rPr>
                <w:rFonts w:ascii="Times New Roman" w:eastAsia="Calibri" w:hAnsi="Times New Roman" w:cs="Times New Roman"/>
                <w:b/>
                <w:noProof/>
                <w:sz w:val="20"/>
                <w:szCs w:val="20"/>
                <w:lang w:val="ro-RO"/>
              </w:rPr>
            </w:pPr>
            <w:r w:rsidRPr="00BC34C9">
              <w:rPr>
                <w:rFonts w:ascii="Times New Roman" w:eastAsia="Calibri" w:hAnsi="Times New Roman" w:cs="Times New Roman"/>
                <w:b/>
                <w:noProof/>
                <w:sz w:val="20"/>
                <w:szCs w:val="20"/>
                <w:lang w:val="ro-RO"/>
              </w:rPr>
              <w:t>Cod CAEN Rev.2</w:t>
            </w:r>
          </w:p>
        </w:tc>
        <w:tc>
          <w:tcPr>
            <w:tcW w:w="350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BC34C9" w:rsidRDefault="00425C32" w:rsidP="00615806">
            <w:pPr>
              <w:spacing w:after="0"/>
              <w:jc w:val="center"/>
              <w:rPr>
                <w:rFonts w:ascii="Times New Roman" w:eastAsia="Calibri" w:hAnsi="Times New Roman" w:cs="Times New Roman"/>
                <w:b/>
                <w:noProof/>
                <w:sz w:val="20"/>
                <w:szCs w:val="20"/>
                <w:lang w:val="ro-RO"/>
              </w:rPr>
            </w:pPr>
            <w:r w:rsidRPr="00BC34C9">
              <w:rPr>
                <w:rFonts w:ascii="Times New Roman" w:eastAsia="Calibri" w:hAnsi="Times New Roman" w:cs="Times New Roman"/>
                <w:b/>
                <w:noProof/>
                <w:sz w:val="20"/>
                <w:szCs w:val="20"/>
                <w:lang w:val="ro-RO"/>
              </w:rPr>
              <w:t>Activitate</w:t>
            </w:r>
          </w:p>
        </w:tc>
      </w:tr>
      <w:tr w:rsidR="00425C32" w:rsidRPr="00BC34C9" w:rsidTr="00425C32">
        <w:trPr>
          <w:trHeight w:val="414"/>
        </w:trPr>
        <w:tc>
          <w:tcPr>
            <w:tcW w:w="1495" w:type="pct"/>
            <w:tcBorders>
              <w:top w:val="single" w:sz="4" w:space="0" w:color="auto"/>
              <w:left w:val="single" w:sz="4" w:space="0" w:color="auto"/>
              <w:bottom w:val="single" w:sz="4" w:space="0" w:color="auto"/>
              <w:right w:val="single" w:sz="4" w:space="0" w:color="auto"/>
            </w:tcBorders>
          </w:tcPr>
          <w:p w:rsidR="00425C32" w:rsidRPr="00BC34C9" w:rsidRDefault="00B84EF2"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3514</w:t>
            </w:r>
          </w:p>
        </w:tc>
        <w:tc>
          <w:tcPr>
            <w:tcW w:w="3505" w:type="pct"/>
            <w:tcBorders>
              <w:top w:val="single" w:sz="4" w:space="0" w:color="auto"/>
              <w:left w:val="single" w:sz="4" w:space="0" w:color="auto"/>
              <w:bottom w:val="single" w:sz="4" w:space="0" w:color="auto"/>
              <w:right w:val="single" w:sz="4" w:space="0" w:color="auto"/>
            </w:tcBorders>
          </w:tcPr>
          <w:p w:rsidR="00425C32" w:rsidRPr="00BC34C9" w:rsidRDefault="00B84EF2" w:rsidP="00B84EF2">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Comercializarea energiei electrice</w:t>
            </w:r>
          </w:p>
        </w:tc>
      </w:tr>
    </w:tbl>
    <w:p w:rsidR="009C1F69" w:rsidRDefault="009C1F69" w:rsidP="00387951">
      <w:pPr>
        <w:tabs>
          <w:tab w:val="left" w:pos="330"/>
        </w:tabs>
        <w:spacing w:after="0" w:line="240" w:lineRule="auto"/>
        <w:jc w:val="both"/>
        <w:rPr>
          <w:rFonts w:ascii="Times New Roman" w:hAnsi="Times New Roman" w:cs="Times New Roman"/>
          <w:b/>
          <w:sz w:val="24"/>
          <w:szCs w:val="24"/>
          <w:lang w:val="ro-RO"/>
        </w:rPr>
      </w:pPr>
    </w:p>
    <w:p w:rsidR="00B64A41" w:rsidRPr="00B64A41" w:rsidRDefault="00B64A41"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Programul de funcţionare:</w:t>
      </w:r>
    </w:p>
    <w:p w:rsidR="009C1F69" w:rsidRDefault="00F0324F" w:rsidP="007F03E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F0324F">
        <w:rPr>
          <w:rFonts w:ascii="Times New Roman" w:hAnsi="Times New Roman" w:cs="Times New Roman"/>
          <w:sz w:val="24"/>
          <w:szCs w:val="24"/>
          <w:lang w:val="ro-RO"/>
        </w:rPr>
        <w:t xml:space="preserve">ca </w:t>
      </w:r>
      <w:r>
        <w:rPr>
          <w:rFonts w:ascii="Times New Roman" w:hAnsi="Times New Roman" w:cs="Times New Roman"/>
          <w:sz w:val="24"/>
          <w:szCs w:val="24"/>
          <w:lang w:val="ro-RO"/>
        </w:rPr>
        <w:t>4400 ore într-un an hidrologic.</w:t>
      </w:r>
    </w:p>
    <w:p w:rsidR="00F0324F" w:rsidRDefault="00F0324F" w:rsidP="007F03E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Autoritatea de decizie pentru funcționarea centralei revine Dispeceratului Energetic Național.</w:t>
      </w:r>
    </w:p>
    <w:p w:rsidR="00F0324F" w:rsidRDefault="00F0324F" w:rsidP="00387951">
      <w:pPr>
        <w:spacing w:after="0" w:line="240" w:lineRule="auto"/>
        <w:jc w:val="both"/>
        <w:rPr>
          <w:rFonts w:ascii="Times New Roman" w:hAnsi="Times New Roman" w:cs="Times New Roman"/>
          <w:b/>
          <w:bCs/>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B61BDD" w:rsidRDefault="00387951" w:rsidP="00387951">
      <w:pPr>
        <w:pStyle w:val="Heading3"/>
        <w:jc w:val="both"/>
        <w:rPr>
          <w:rFonts w:ascii="Times New Roman" w:hAnsi="Times New Roman" w:cs="Times New Roman"/>
          <w:b/>
          <w:color w:val="auto"/>
          <w:sz w:val="24"/>
          <w:szCs w:val="24"/>
          <w:lang w:val="ro-RO"/>
        </w:rPr>
      </w:pPr>
      <w:r w:rsidRPr="00B61BDD">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A650D0">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4A6B84" w:rsidRPr="00F0324F" w:rsidRDefault="00AA4F4B" w:rsidP="004A6B84">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r w:rsidR="00F0324F" w:rsidRPr="00F0324F">
        <w:rPr>
          <w:rFonts w:ascii="Times New Roman" w:hAnsi="Times New Roman" w:cs="Times New Roman"/>
          <w:sz w:val="24"/>
          <w:szCs w:val="24"/>
          <w:lang w:val="ro-RO"/>
        </w:rPr>
        <w:t>nu este cazul.</w:t>
      </w:r>
    </w:p>
    <w:p w:rsidR="00BC767F" w:rsidRDefault="00BC767F" w:rsidP="00F80C48">
      <w:pPr>
        <w:spacing w:after="0" w:line="240" w:lineRule="auto"/>
        <w:jc w:val="both"/>
        <w:rPr>
          <w:rFonts w:ascii="Times New Roman" w:hAnsi="Times New Roman" w:cs="Times New Roman"/>
          <w:b/>
          <w:sz w:val="24"/>
          <w:szCs w:val="24"/>
          <w:lang w:val="ro-RO"/>
        </w:rPr>
      </w:pPr>
    </w:p>
    <w:p w:rsidR="00F80C48" w:rsidRPr="008E59AD" w:rsidRDefault="00BC767F" w:rsidP="00F80C48">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A</w:t>
      </w:r>
      <w:r w:rsidR="00AA4F4B" w:rsidRPr="008E59AD">
        <w:rPr>
          <w:rFonts w:ascii="Times New Roman" w:hAnsi="Times New Roman" w:cs="Times New Roman"/>
          <w:b/>
          <w:sz w:val="24"/>
          <w:szCs w:val="24"/>
          <w:lang w:val="ro-RO"/>
        </w:rPr>
        <w:t>PA:</w:t>
      </w:r>
      <w:r w:rsidR="00F80C48" w:rsidRPr="008E59AD">
        <w:rPr>
          <w:rFonts w:ascii="Times New Roman" w:hAnsi="Times New Roman" w:cs="Times New Roman"/>
          <w:b/>
          <w:sz w:val="24"/>
          <w:szCs w:val="24"/>
          <w:lang w:val="ro-RO"/>
        </w:rPr>
        <w:t xml:space="preserve"> </w:t>
      </w:r>
    </w:p>
    <w:p w:rsidR="00C94DF2" w:rsidRPr="00C94DF2" w:rsidRDefault="00C94DF2" w:rsidP="00F0324F">
      <w:pPr>
        <w:pStyle w:val="ListParagraph"/>
        <w:numPr>
          <w:ilvl w:val="0"/>
          <w:numId w:val="20"/>
        </w:numPr>
        <w:spacing w:after="0"/>
        <w:ind w:left="426"/>
        <w:jc w:val="both"/>
        <w:rPr>
          <w:rFonts w:ascii="Times New Roman" w:hAnsi="Times New Roman" w:cs="Times New Roman"/>
          <w:bCs/>
          <w:iCs/>
          <w:noProof/>
          <w:sz w:val="24"/>
          <w:szCs w:val="24"/>
          <w:lang w:val="ro-RO"/>
        </w:rPr>
      </w:pPr>
      <w:r w:rsidRPr="00C94DF2">
        <w:rPr>
          <w:rFonts w:ascii="Times New Roman" w:hAnsi="Times New Roman" w:cs="Times New Roman"/>
          <w:sz w:val="24"/>
          <w:szCs w:val="24"/>
          <w:lang w:val="ro-RO"/>
        </w:rPr>
        <w:t xml:space="preserve">Evacuarea apelor </w:t>
      </w:r>
      <w:r w:rsidR="00F0324F">
        <w:rPr>
          <w:rFonts w:ascii="Times New Roman" w:hAnsi="Times New Roman" w:cs="Times New Roman"/>
          <w:sz w:val="24"/>
          <w:szCs w:val="24"/>
          <w:lang w:val="ro-RO"/>
        </w:rPr>
        <w:t>pluviale de pe amplasamentul centralei, apa din neetanșeități, infiltrațiile din centrală se colctează într-un bazin de epuismnte/de liniștire.</w:t>
      </w:r>
      <w:r>
        <w:rPr>
          <w:rFonts w:ascii="Times New Roman" w:hAnsi="Times New Roman" w:cs="Times New Roman"/>
          <w:bCs/>
          <w:iCs/>
          <w:noProof/>
          <w:sz w:val="24"/>
          <w:szCs w:val="24"/>
          <w:lang w:val="ro-RO"/>
        </w:rPr>
        <w:t>.</w:t>
      </w:r>
    </w:p>
    <w:p w:rsidR="00376C0F" w:rsidRPr="008E59AD" w:rsidRDefault="00826843" w:rsidP="00A650D0">
      <w:pPr>
        <w:pStyle w:val="ListParagraph"/>
        <w:numPr>
          <w:ilvl w:val="0"/>
          <w:numId w:val="20"/>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F80C48" w:rsidRDefault="00AA4F4B" w:rsidP="00924515">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SOL:</w:t>
      </w:r>
      <w:r w:rsidR="00924515" w:rsidRPr="00924515">
        <w:rPr>
          <w:rFonts w:ascii="Times New Roman" w:hAnsi="Times New Roman" w:cs="Times New Roman"/>
          <w:sz w:val="24"/>
          <w:szCs w:val="24"/>
          <w:lang w:val="ro-RO"/>
        </w:rPr>
        <w:t xml:space="preserve"> nu este cazul</w:t>
      </w:r>
      <w:r w:rsidR="00F80C48" w:rsidRPr="00924515">
        <w:rPr>
          <w:rFonts w:ascii="Times New Roman" w:hAnsi="Times New Roman" w:cs="Times New Roman"/>
          <w:sz w:val="24"/>
          <w:szCs w:val="24"/>
          <w:lang w:val="ro-RO"/>
        </w:rPr>
        <w:t>;</w:t>
      </w:r>
    </w:p>
    <w:p w:rsidR="00924515" w:rsidRPr="00924515" w:rsidRDefault="00924515" w:rsidP="00924515">
      <w:pPr>
        <w:spacing w:after="0" w:line="240" w:lineRule="auto"/>
        <w:jc w:val="both"/>
        <w:rPr>
          <w:rFonts w:ascii="Times New Roman" w:hAnsi="Times New Roman" w:cs="Times New Roman"/>
          <w:b/>
          <w:sz w:val="24"/>
          <w:szCs w:val="24"/>
          <w:lang w:val="ro-RO"/>
        </w:rPr>
      </w:pPr>
      <w:r w:rsidRPr="00924515">
        <w:rPr>
          <w:rFonts w:ascii="Times New Roman" w:hAnsi="Times New Roman" w:cs="Times New Roman"/>
          <w:b/>
          <w:sz w:val="24"/>
          <w:szCs w:val="24"/>
          <w:lang w:val="ro-RO"/>
        </w:rPr>
        <w:t>ZGOMOT:</w:t>
      </w:r>
      <w:r w:rsidR="00F0324F">
        <w:rPr>
          <w:rFonts w:ascii="Times New Roman" w:hAnsi="Times New Roman" w:cs="Times New Roman"/>
          <w:sz w:val="24"/>
          <w:szCs w:val="24"/>
          <w:lang w:val="ro-RO"/>
        </w:rPr>
        <w:t xml:space="preserve"> </w:t>
      </w:r>
      <w:r>
        <w:rPr>
          <w:rFonts w:ascii="Times New Roman" w:hAnsi="Times New Roman" w:cs="Times New Roman"/>
          <w:sz w:val="24"/>
          <w:szCs w:val="24"/>
          <w:lang w:val="ro-RO"/>
        </w:rPr>
        <w:t>nu este cazul;</w:t>
      </w:r>
    </w:p>
    <w:p w:rsidR="00AA4F4B" w:rsidRPr="0050648C" w:rsidRDefault="00AA4F4B" w:rsidP="00387951">
      <w:pPr>
        <w:spacing w:after="0" w:line="240" w:lineRule="auto"/>
        <w:jc w:val="both"/>
        <w:rPr>
          <w:rFonts w:ascii="Times New Roman" w:hAnsi="Times New Roman" w:cs="Times New Roman"/>
          <w:sz w:val="24"/>
          <w:szCs w:val="24"/>
          <w:lang w:val="ro-RO"/>
        </w:rPr>
      </w:pPr>
    </w:p>
    <w:p w:rsidR="00387951" w:rsidRPr="00513AA0" w:rsidRDefault="00387951" w:rsidP="00A650D0">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13AA0">
        <w:rPr>
          <w:rFonts w:ascii="Times New Roman" w:hAnsi="Times New Roman" w:cs="Times New Roman"/>
          <w:b/>
          <w:sz w:val="24"/>
          <w:szCs w:val="24"/>
          <w:lang w:val="ro-RO"/>
        </w:rPr>
        <w:t xml:space="preserve"> </w:t>
      </w:r>
      <w:r w:rsidR="00513AA0" w:rsidRPr="00513AA0">
        <w:rPr>
          <w:rFonts w:ascii="Times New Roman" w:hAnsi="Times New Roman" w:cs="Times New Roman"/>
          <w:sz w:val="24"/>
          <w:szCs w:val="24"/>
          <w:lang w:val="ro-RO"/>
        </w:rPr>
        <w:t>- nu este cazul.</w:t>
      </w:r>
    </w:p>
    <w:p w:rsidR="00513AA0" w:rsidRPr="00513AA0" w:rsidRDefault="00513AA0" w:rsidP="00513AA0">
      <w:pPr>
        <w:pStyle w:val="ListParagraph"/>
        <w:spacing w:after="0" w:line="240" w:lineRule="auto"/>
        <w:ind w:left="284"/>
        <w:jc w:val="both"/>
        <w:rPr>
          <w:rFonts w:ascii="Times New Roman" w:hAnsi="Times New Roman" w:cs="Times New Roman"/>
          <w:b/>
          <w:sz w:val="24"/>
          <w:szCs w:val="24"/>
          <w:lang w:val="ro-RO"/>
        </w:rPr>
      </w:pPr>
    </w:p>
    <w:p w:rsidR="00387951" w:rsidRPr="0050648C" w:rsidRDefault="00387951" w:rsidP="00A650D0">
      <w:pPr>
        <w:pStyle w:val="PlainText"/>
        <w:numPr>
          <w:ilvl w:val="0"/>
          <w:numId w:val="12"/>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F0324F" w:rsidRDefault="00F0324F" w:rsidP="00F0324F">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Pr>
          <w:rFonts w:ascii="Times New Roman" w:hAnsi="Times New Roman"/>
          <w:b/>
          <w:bCs/>
          <w:sz w:val="24"/>
          <w:szCs w:val="24"/>
          <w:lang w:val="ro-RO"/>
        </w:rPr>
        <w:t>:</w:t>
      </w:r>
    </w:p>
    <w:p w:rsidR="00F0324F" w:rsidRDefault="00F0324F" w:rsidP="00F0324F">
      <w:pPr>
        <w:pStyle w:val="ListParagraph"/>
        <w:numPr>
          <w:ilvl w:val="0"/>
          <w:numId w:val="13"/>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F0324F" w:rsidRDefault="00F0324F" w:rsidP="00F0324F">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12574/1987, OUG nr. 243/2000 privind calitatea aerului înconjurător aprobată prin Legea 655/2001, modificată și completată cu OUG nr. 12/2007, Ord. 592/2002</w:t>
      </w:r>
      <w:r>
        <w:rPr>
          <w:rFonts w:ascii="Times New Roman" w:hAnsi="Times New Roman" w:cs="Times New Roman"/>
          <w:sz w:val="24"/>
          <w:szCs w:val="24"/>
          <w:lang w:val="ro-RO"/>
        </w:rPr>
        <w:t>,</w:t>
      </w:r>
      <w:r w:rsidRPr="00E11821">
        <w:rPr>
          <w:rFonts w:ascii="Times New Roman" w:hAnsi="Times New Roman" w:cs="Times New Roman"/>
          <w:sz w:val="24"/>
          <w:szCs w:val="24"/>
          <w:lang w:val="ro-RO"/>
        </w:rPr>
        <w:t xml:space="preserve"> cu completările ulterioare.</w:t>
      </w:r>
    </w:p>
    <w:p w:rsidR="00F0324F" w:rsidRPr="00336812" w:rsidRDefault="00F0324F" w:rsidP="00F0324F">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F0324F" w:rsidRPr="00336812" w:rsidRDefault="00F0324F" w:rsidP="00F0324F">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rsidR="00F0324F" w:rsidRDefault="00F0324F" w:rsidP="00F0324F">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rsidR="00F0324F" w:rsidRPr="0050648C" w:rsidRDefault="00F0324F" w:rsidP="00F0324F">
      <w:pPr>
        <w:pStyle w:val="PlainText"/>
        <w:numPr>
          <w:ilvl w:val="0"/>
          <w:numId w:val="21"/>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rsidR="00F0324F" w:rsidRDefault="00F0324F"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F21C4" w:rsidRDefault="00F0324F" w:rsidP="00F0324F">
      <w:pPr>
        <w:pStyle w:val="PlainText"/>
        <w:numPr>
          <w:ilvl w:val="0"/>
          <w:numId w:val="13"/>
        </w:numPr>
        <w:ind w:left="426"/>
        <w:jc w:val="both"/>
        <w:rPr>
          <w:rFonts w:ascii="Times New Roman" w:hAnsi="Times New Roman"/>
          <w:bCs/>
          <w:sz w:val="24"/>
          <w:szCs w:val="24"/>
          <w:lang w:val="ro-RO"/>
        </w:rPr>
      </w:pPr>
      <w:r w:rsidRPr="00F0324F">
        <w:rPr>
          <w:rFonts w:ascii="Times New Roman" w:hAnsi="Times New Roman"/>
          <w:bCs/>
          <w:sz w:val="24"/>
          <w:szCs w:val="24"/>
          <w:lang w:val="ro-RO"/>
        </w:rPr>
        <w:t>conform NTPA 001 privind stabilirea limitelor de încărcare cu poluanţi a apelor uzate industriale şi orăşeneşti la evacuarea în receptorii naturali, aprobate prin H.G. nr.188/2002 pentru aprobarea unor norme privind condiţiile de descărcare în mediul acvatic a apelor uzate, modificat şi completat prin H.G. nr. 352/2005 şi H.G. nr. 210/2007</w:t>
      </w:r>
      <w:r w:rsidR="00EF21C4">
        <w:rPr>
          <w:rFonts w:ascii="Times New Roman" w:hAnsi="Times New Roman"/>
          <w:bCs/>
          <w:sz w:val="24"/>
          <w:szCs w:val="24"/>
          <w:lang w:val="ro-RO"/>
        </w:rPr>
        <w:t>.</w:t>
      </w:r>
    </w:p>
    <w:p w:rsidR="00E7383E" w:rsidRDefault="00924515" w:rsidP="00A650D0">
      <w:pPr>
        <w:pStyle w:val="PlainText"/>
        <w:numPr>
          <w:ilvl w:val="0"/>
          <w:numId w:val="13"/>
        </w:numPr>
        <w:ind w:left="426"/>
        <w:jc w:val="both"/>
        <w:rPr>
          <w:rFonts w:ascii="Times New Roman" w:hAnsi="Times New Roman"/>
          <w:bCs/>
          <w:sz w:val="24"/>
          <w:szCs w:val="24"/>
          <w:lang w:val="ro-RO"/>
        </w:rPr>
      </w:pPr>
      <w:r>
        <w:rPr>
          <w:rFonts w:ascii="Times New Roman" w:hAnsi="Times New Roman"/>
          <w:bCs/>
          <w:sz w:val="24"/>
          <w:szCs w:val="24"/>
          <w:lang w:val="ro-RO"/>
        </w:rPr>
        <w:t xml:space="preserve">În cazul evacuării apelor uzate în rețeaua de canalizare, </w:t>
      </w:r>
      <w:r w:rsidR="00336812" w:rsidRPr="00336812">
        <w:rPr>
          <w:rFonts w:ascii="Times New Roman" w:hAnsi="Times New Roman"/>
          <w:bCs/>
          <w:sz w:val="24"/>
          <w:szCs w:val="24"/>
          <w:lang w:val="ro-RO"/>
        </w:rPr>
        <w:t>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E7383E" w:rsidRPr="00336812" w:rsidRDefault="00E7383E" w:rsidP="00387951">
      <w:pPr>
        <w:pStyle w:val="PlainText"/>
        <w:jc w:val="both"/>
        <w:rPr>
          <w:rFonts w:ascii="Times New Roman" w:hAnsi="Times New Roman"/>
          <w:b/>
          <w:bCs/>
          <w:sz w:val="24"/>
          <w:szCs w:val="24"/>
          <w:lang w:val="ro-RO"/>
        </w:rPr>
      </w:pPr>
    </w:p>
    <w:p w:rsidR="00B61BDD"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SOL</w:t>
      </w:r>
      <w:r w:rsidR="006C5BEF">
        <w:rPr>
          <w:rFonts w:ascii="Times New Roman" w:hAnsi="Times New Roman"/>
          <w:b/>
          <w:bCs/>
          <w:sz w:val="24"/>
          <w:szCs w:val="24"/>
          <w:lang w:val="ro-RO"/>
        </w:rPr>
        <w:t>:</w:t>
      </w:r>
    </w:p>
    <w:p w:rsidR="008473AD" w:rsidRPr="00336812" w:rsidRDefault="008473AD" w:rsidP="00A650D0">
      <w:pPr>
        <w:pStyle w:val="PlainText"/>
        <w:numPr>
          <w:ilvl w:val="0"/>
          <w:numId w:val="14"/>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756/1997 pentru aprobarea Reglementării privind evaluarea poluării mediului, abrogat parțial prin Ordinul 592/2002, modificat prin Legea 104/2011;</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Pr="00513AA0" w:rsidRDefault="00513AA0" w:rsidP="00A650D0">
      <w:pPr>
        <w:pStyle w:val="PlainText"/>
        <w:numPr>
          <w:ilvl w:val="0"/>
          <w:numId w:val="14"/>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Pr>
          <w:rFonts w:ascii="Times New Roman" w:hAnsi="Times New Roman"/>
          <w:bCs/>
          <w:sz w:val="24"/>
          <w:szCs w:val="24"/>
          <w:lang w:val="ro-RO"/>
        </w:rPr>
        <w:t>.</w:t>
      </w: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A650D0">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A650D0">
      <w:pPr>
        <w:pStyle w:val="ListParagraph"/>
        <w:keepNext/>
        <w:numPr>
          <w:ilvl w:val="0"/>
          <w:numId w:val="15"/>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Default="00387951" w:rsidP="00A650D0">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w:t>
      </w:r>
      <w:r w:rsidR="007949E3">
        <w:rPr>
          <w:rFonts w:ascii="Times New Roman" w:hAnsi="Times New Roman"/>
          <w:b/>
          <w:bCs/>
          <w:sz w:val="24"/>
          <w:szCs w:val="24"/>
          <w:lang w:val="ro-RO"/>
        </w:rPr>
        <w:t>ț</w:t>
      </w:r>
      <w:r w:rsidRPr="0050648C">
        <w:rPr>
          <w:rFonts w:ascii="Times New Roman" w:hAnsi="Times New Roman"/>
          <w:b/>
          <w:bCs/>
          <w:sz w:val="24"/>
          <w:szCs w:val="24"/>
          <w:lang w:val="ro-RO"/>
        </w:rPr>
        <w:t>ie, cantit</w:t>
      </w:r>
      <w:r w:rsidR="007949E3">
        <w:rPr>
          <w:rFonts w:ascii="Times New Roman" w:hAnsi="Times New Roman"/>
          <w:b/>
          <w:bCs/>
          <w:sz w:val="24"/>
          <w:szCs w:val="24"/>
          <w:lang w:val="ro-RO"/>
        </w:rPr>
        <w:t>ăți</w:t>
      </w:r>
      <w:r w:rsidRPr="0050648C">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6"/>
        <w:gridCol w:w="1760"/>
        <w:gridCol w:w="1479"/>
        <w:gridCol w:w="676"/>
        <w:gridCol w:w="944"/>
        <w:gridCol w:w="1031"/>
        <w:gridCol w:w="471"/>
        <w:gridCol w:w="2379"/>
      </w:tblGrid>
      <w:tr w:rsidR="0059739D" w:rsidRPr="00615806" w:rsidTr="007949E3">
        <w:trPr>
          <w:cantSplit/>
          <w:trHeight w:val="1443"/>
        </w:trPr>
        <w:tc>
          <w:tcPr>
            <w:tcW w:w="474"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Cod deșeu</w:t>
            </w:r>
          </w:p>
        </w:tc>
        <w:tc>
          <w:tcPr>
            <w:tcW w:w="911"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Denumire deșeu</w:t>
            </w:r>
          </w:p>
        </w:tc>
        <w:tc>
          <w:tcPr>
            <w:tcW w:w="766"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Sursă generatoare</w:t>
            </w:r>
          </w:p>
        </w:tc>
        <w:tc>
          <w:tcPr>
            <w:tcW w:w="350" w:type="pct"/>
            <w:shd w:val="clear" w:color="auto" w:fill="C0C0C0"/>
            <w:textDirection w:val="btLr"/>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Cantitate</w:t>
            </w:r>
          </w:p>
        </w:tc>
        <w:tc>
          <w:tcPr>
            <w:tcW w:w="489"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UM</w:t>
            </w:r>
          </w:p>
        </w:tc>
        <w:tc>
          <w:tcPr>
            <w:tcW w:w="534"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Cod operațiune</w:t>
            </w:r>
          </w:p>
        </w:tc>
        <w:tc>
          <w:tcPr>
            <w:tcW w:w="1232"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Denumire operațiune</w:t>
            </w:r>
          </w:p>
        </w:tc>
      </w:tr>
      <w:tr w:rsidR="0059739D" w:rsidRPr="00615806" w:rsidTr="007949E3">
        <w:tc>
          <w:tcPr>
            <w:tcW w:w="474" w:type="pct"/>
            <w:shd w:val="clear" w:color="auto" w:fill="auto"/>
          </w:tcPr>
          <w:p w:rsidR="0059739D"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13 02 06*</w:t>
            </w:r>
          </w:p>
        </w:tc>
        <w:tc>
          <w:tcPr>
            <w:tcW w:w="911" w:type="pct"/>
            <w:shd w:val="clear" w:color="auto" w:fill="auto"/>
          </w:tcPr>
          <w:p w:rsidR="0059739D"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Uleiuri sinetice de motor, de transmisie și de ungere</w:t>
            </w:r>
          </w:p>
        </w:tc>
        <w:tc>
          <w:tcPr>
            <w:tcW w:w="766" w:type="pct"/>
            <w:shd w:val="clear" w:color="auto" w:fill="auto"/>
          </w:tcPr>
          <w:p w:rsidR="0059739D"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Din activitatea desfășurată</w:t>
            </w:r>
          </w:p>
        </w:tc>
        <w:tc>
          <w:tcPr>
            <w:tcW w:w="350" w:type="pct"/>
            <w:shd w:val="clear" w:color="auto" w:fill="auto"/>
          </w:tcPr>
          <w:p w:rsidR="0059739D"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0,13</w:t>
            </w:r>
          </w:p>
        </w:tc>
        <w:tc>
          <w:tcPr>
            <w:tcW w:w="489" w:type="pct"/>
            <w:shd w:val="clear" w:color="auto" w:fill="auto"/>
          </w:tcPr>
          <w:p w:rsidR="0059739D"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t/an</w:t>
            </w:r>
          </w:p>
        </w:tc>
        <w:tc>
          <w:tcPr>
            <w:tcW w:w="534" w:type="pct"/>
            <w:shd w:val="clear" w:color="auto" w:fill="auto"/>
          </w:tcPr>
          <w:p w:rsidR="0059739D" w:rsidRPr="00615806" w:rsidRDefault="0059739D"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244" w:type="pct"/>
            <w:shd w:val="clear" w:color="auto" w:fill="auto"/>
          </w:tcPr>
          <w:p w:rsidR="0059739D" w:rsidRPr="00615806" w:rsidRDefault="0059739D"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1232" w:type="pct"/>
            <w:shd w:val="clear" w:color="auto" w:fill="auto"/>
          </w:tcPr>
          <w:p w:rsidR="0059739D" w:rsidRPr="00615806" w:rsidRDefault="0059739D"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615806" w:rsidTr="007949E3">
        <w:trPr>
          <w:trHeight w:val="399"/>
        </w:trPr>
        <w:tc>
          <w:tcPr>
            <w:tcW w:w="474" w:type="pct"/>
            <w:shd w:val="clear" w:color="auto" w:fill="auto"/>
          </w:tcPr>
          <w:p w:rsidR="00612E82"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20 02 01</w:t>
            </w:r>
          </w:p>
        </w:tc>
        <w:tc>
          <w:tcPr>
            <w:tcW w:w="911" w:type="pct"/>
            <w:shd w:val="clear" w:color="auto" w:fill="auto"/>
          </w:tcPr>
          <w:p w:rsidR="00612E82"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Deșeuri de țesuturi vegetale</w:t>
            </w:r>
          </w:p>
        </w:tc>
        <w:tc>
          <w:tcPr>
            <w:tcW w:w="766" w:type="pct"/>
            <w:shd w:val="clear" w:color="auto" w:fill="auto"/>
          </w:tcPr>
          <w:p w:rsidR="00612E82"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Din activtatea desfășurată</w:t>
            </w:r>
          </w:p>
        </w:tc>
        <w:tc>
          <w:tcPr>
            <w:tcW w:w="350" w:type="pct"/>
            <w:shd w:val="clear" w:color="auto" w:fill="auto"/>
          </w:tcPr>
          <w:p w:rsidR="00612E82" w:rsidRPr="00615806" w:rsidRDefault="00F0324F"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0,2</w:t>
            </w:r>
          </w:p>
        </w:tc>
        <w:tc>
          <w:tcPr>
            <w:tcW w:w="489" w:type="pct"/>
            <w:shd w:val="clear" w:color="auto" w:fill="auto"/>
          </w:tcPr>
          <w:p w:rsidR="00612E82" w:rsidRPr="00615806" w:rsidRDefault="00F0324F" w:rsidP="00F0324F">
            <w:pPr>
              <w:spacing w:after="60"/>
              <w:jc w:val="center"/>
              <w:rPr>
                <w:rFonts w:ascii="Times New Roman" w:hAnsi="Times New Roman" w:cs="Times New Roman"/>
                <w:sz w:val="20"/>
                <w:szCs w:val="20"/>
              </w:rPr>
            </w:pPr>
            <w:r>
              <w:rPr>
                <w:rFonts w:ascii="Times New Roman" w:hAnsi="Times New Roman" w:cs="Times New Roman"/>
                <w:sz w:val="20"/>
                <w:szCs w:val="20"/>
              </w:rPr>
              <w:t>t/an</w:t>
            </w:r>
          </w:p>
        </w:tc>
        <w:tc>
          <w:tcPr>
            <w:tcW w:w="534" w:type="pct"/>
            <w:shd w:val="clear" w:color="auto" w:fill="auto"/>
          </w:tcPr>
          <w:p w:rsidR="00612E82" w:rsidRPr="00615806" w:rsidRDefault="00612E82"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244" w:type="pct"/>
            <w:shd w:val="clear" w:color="auto" w:fill="auto"/>
          </w:tcPr>
          <w:p w:rsidR="00612E82" w:rsidRPr="00615806" w:rsidRDefault="00612E82"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1232" w:type="pct"/>
            <w:shd w:val="clear" w:color="auto" w:fill="auto"/>
          </w:tcPr>
          <w:p w:rsidR="00612E82" w:rsidRPr="00615806" w:rsidRDefault="00612E82"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5806" w:rsidRPr="00615806" w:rsidTr="007949E3">
        <w:tc>
          <w:tcPr>
            <w:tcW w:w="474" w:type="pct"/>
            <w:shd w:val="clear" w:color="auto" w:fill="auto"/>
          </w:tcPr>
          <w:p w:rsidR="00615806" w:rsidRPr="00615806" w:rsidRDefault="009650D4"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20 03 01</w:t>
            </w:r>
          </w:p>
        </w:tc>
        <w:tc>
          <w:tcPr>
            <w:tcW w:w="911" w:type="pct"/>
            <w:shd w:val="clear" w:color="auto" w:fill="auto"/>
          </w:tcPr>
          <w:p w:rsidR="00615806" w:rsidRPr="00615806" w:rsidRDefault="009650D4"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Deșeuri municipale amestecate</w:t>
            </w:r>
          </w:p>
        </w:tc>
        <w:tc>
          <w:tcPr>
            <w:tcW w:w="766" w:type="pct"/>
            <w:shd w:val="clear" w:color="auto" w:fill="auto"/>
          </w:tcPr>
          <w:p w:rsidR="00615806" w:rsidRPr="00615806" w:rsidRDefault="009650D4"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Personal</w:t>
            </w:r>
          </w:p>
        </w:tc>
        <w:tc>
          <w:tcPr>
            <w:tcW w:w="350" w:type="pct"/>
            <w:shd w:val="clear" w:color="auto" w:fill="auto"/>
          </w:tcPr>
          <w:p w:rsidR="00615806" w:rsidRPr="00615806" w:rsidRDefault="009650D4"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0,5</w:t>
            </w:r>
          </w:p>
        </w:tc>
        <w:tc>
          <w:tcPr>
            <w:tcW w:w="489" w:type="pct"/>
            <w:shd w:val="clear" w:color="auto" w:fill="auto"/>
          </w:tcPr>
          <w:p w:rsidR="00615806" w:rsidRPr="00790EBE" w:rsidRDefault="009650D4" w:rsidP="007949E3">
            <w:pPr>
              <w:spacing w:after="60"/>
              <w:jc w:val="center"/>
              <w:rPr>
                <w:rFonts w:ascii="Times New Roman" w:hAnsi="Times New Roman" w:cs="Times New Roman"/>
              </w:rPr>
            </w:pPr>
            <w:r w:rsidRPr="00790EBE">
              <w:rPr>
                <w:rFonts w:ascii="Times New Roman" w:hAnsi="Times New Roman" w:cs="Times New Roman"/>
              </w:rPr>
              <w:t>t/an</w:t>
            </w:r>
          </w:p>
        </w:tc>
        <w:tc>
          <w:tcPr>
            <w:tcW w:w="534" w:type="pct"/>
            <w:shd w:val="clear" w:color="auto" w:fill="auto"/>
          </w:tcPr>
          <w:p w:rsidR="00615806" w:rsidRPr="00615806" w:rsidRDefault="00615806"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244" w:type="pct"/>
            <w:shd w:val="clear" w:color="auto" w:fill="auto"/>
          </w:tcPr>
          <w:p w:rsidR="00615806" w:rsidRPr="00615806" w:rsidRDefault="00615806"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1232" w:type="pct"/>
            <w:shd w:val="clear" w:color="auto" w:fill="auto"/>
          </w:tcPr>
          <w:p w:rsidR="00615806" w:rsidRPr="00615806" w:rsidRDefault="00615806" w:rsidP="007949E3">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7949E3" w:rsidRPr="0050648C" w:rsidRDefault="007949E3" w:rsidP="00387951">
      <w:pPr>
        <w:pStyle w:val="BodyText2"/>
        <w:spacing w:after="0" w:line="240" w:lineRule="auto"/>
        <w:jc w:val="both"/>
        <w:rPr>
          <w:rFonts w:ascii="Times New Roman" w:hAnsi="Times New Roman"/>
          <w:b/>
          <w:sz w:val="24"/>
          <w:szCs w:val="24"/>
          <w:lang w:val="ro-RO"/>
        </w:rPr>
      </w:pPr>
    </w:p>
    <w:p w:rsidR="00387951" w:rsidRPr="0050648C" w:rsidRDefault="00790EBE" w:rsidP="00A650D0">
      <w:pPr>
        <w:pStyle w:val="BodyText2"/>
        <w:numPr>
          <w:ilvl w:val="0"/>
          <w:numId w:val="16"/>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lastRenderedPageBreak/>
        <w:t>Deș</w:t>
      </w:r>
      <w:r w:rsidR="006C5BEF">
        <w:rPr>
          <w:rFonts w:ascii="Times New Roman" w:hAnsi="Times New Roman"/>
          <w:b/>
          <w:sz w:val="24"/>
          <w:szCs w:val="24"/>
          <w:lang w:val="ro-RO"/>
        </w:rPr>
        <w:t>eurile colectate</w:t>
      </w:r>
      <w:r>
        <w:rPr>
          <w:rFonts w:ascii="Times New Roman" w:hAnsi="Times New Roman"/>
          <w:b/>
          <w:sz w:val="24"/>
          <w:szCs w:val="24"/>
          <w:lang w:val="ro-RO"/>
        </w:rPr>
        <w:t xml:space="preserve"> (tipuri, compoziț</w:t>
      </w:r>
      <w:r w:rsidR="00387951" w:rsidRPr="0050648C">
        <w:rPr>
          <w:rFonts w:ascii="Times New Roman" w:hAnsi="Times New Roman"/>
          <w:b/>
          <w:sz w:val="24"/>
          <w:szCs w:val="24"/>
          <w:lang w:val="ro-RO"/>
        </w:rPr>
        <w:t>ie, cantit</w:t>
      </w:r>
      <w:r>
        <w:rPr>
          <w:rFonts w:ascii="Times New Roman" w:hAnsi="Times New Roman"/>
          <w:b/>
          <w:sz w:val="24"/>
          <w:szCs w:val="24"/>
          <w:lang w:val="ro-RO"/>
        </w:rPr>
        <w:t>ăți, frecvență</w:t>
      </w:r>
      <w:r w:rsidR="00387951" w:rsidRPr="0050648C">
        <w:rPr>
          <w:rFonts w:ascii="Times New Roman" w:hAnsi="Times New Roman"/>
          <w:b/>
          <w:sz w:val="24"/>
          <w:szCs w:val="24"/>
          <w:lang w:val="ro-RO"/>
        </w:rPr>
        <w:t>):</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A650D0">
      <w:pPr>
        <w:pStyle w:val="PlainText"/>
        <w:numPr>
          <w:ilvl w:val="0"/>
          <w:numId w:val="16"/>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 xml:space="preserve">tipuri, </w:t>
      </w:r>
      <w:r w:rsidR="00790EBE">
        <w:rPr>
          <w:rFonts w:ascii="Times New Roman" w:hAnsi="Times New Roman"/>
          <w:b/>
          <w:sz w:val="24"/>
          <w:szCs w:val="24"/>
          <w:lang w:val="ro-RO"/>
        </w:rPr>
        <w:t>compoziț</w:t>
      </w:r>
      <w:r w:rsidR="00790EBE" w:rsidRPr="0050648C">
        <w:rPr>
          <w:rFonts w:ascii="Times New Roman" w:hAnsi="Times New Roman"/>
          <w:b/>
          <w:sz w:val="24"/>
          <w:szCs w:val="24"/>
          <w:lang w:val="ro-RO"/>
        </w:rPr>
        <w:t>ie, cantit</w:t>
      </w:r>
      <w:r w:rsidR="00790EBE">
        <w:rPr>
          <w:rFonts w:ascii="Times New Roman" w:hAnsi="Times New Roman"/>
          <w:b/>
          <w:sz w:val="24"/>
          <w:szCs w:val="24"/>
          <w:lang w:val="ro-RO"/>
        </w:rPr>
        <w:t>ăți</w:t>
      </w:r>
      <w:r>
        <w:rPr>
          <w:rFonts w:ascii="Times New Roman" w:hAnsi="Times New Roman"/>
          <w:b/>
          <w:bCs/>
          <w:color w:val="000000"/>
          <w:sz w:val="24"/>
          <w:szCs w:val="24"/>
          <w:lang w:val="ro-RO"/>
        </w:rPr>
        <w:t xml:space="preserve">,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A650D0">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1B590E" w:rsidRDefault="00387951" w:rsidP="00A650D0">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1B590E">
        <w:rPr>
          <w:rFonts w:ascii="Times New Roman" w:hAnsi="Times New Roman"/>
          <w:b/>
          <w:bCs/>
          <w:color w:val="000000"/>
          <w:sz w:val="24"/>
          <w:szCs w:val="24"/>
          <w:lang w:val="ro-RO"/>
        </w:rPr>
        <w:t xml:space="preserve">le  pentru  protecţia  mediului: </w:t>
      </w:r>
      <w:r w:rsidR="001B590E" w:rsidRPr="001B590E">
        <w:rPr>
          <w:rFonts w:ascii="Times New Roman" w:hAnsi="Times New Roman"/>
          <w:bCs/>
          <w:color w:val="000000"/>
          <w:sz w:val="24"/>
          <w:szCs w:val="24"/>
          <w:lang w:val="ro-RO"/>
        </w:rPr>
        <w:t xml:space="preserve">- </w:t>
      </w:r>
      <w:r w:rsidR="00790EBE">
        <w:rPr>
          <w:rFonts w:ascii="Times New Roman" w:hAnsi="Times New Roman"/>
          <w:bCs/>
          <w:color w:val="000000"/>
          <w:sz w:val="24"/>
          <w:szCs w:val="24"/>
          <w:lang w:val="ro-RO"/>
        </w:rPr>
        <w:t>conform legislației în vigoare</w:t>
      </w:r>
      <w:r w:rsidR="001B590E" w:rsidRPr="001B590E">
        <w:rPr>
          <w:rFonts w:ascii="Times New Roman" w:hAnsi="Times New Roman"/>
          <w:bCs/>
          <w:color w:val="000000"/>
          <w:sz w:val="24"/>
          <w:szCs w:val="24"/>
          <w:lang w:val="ro-RO"/>
        </w:rPr>
        <w:t>.</w:t>
      </w:r>
    </w:p>
    <w:p w:rsidR="001B590E" w:rsidRPr="001B590E" w:rsidRDefault="001B590E" w:rsidP="001B590E">
      <w:pPr>
        <w:pStyle w:val="PlainText"/>
        <w:jc w:val="both"/>
        <w:rPr>
          <w:rFonts w:ascii="Times New Roman" w:hAnsi="Times New Roman"/>
          <w:b/>
          <w:bCs/>
          <w:sz w:val="24"/>
          <w:szCs w:val="24"/>
          <w:lang w:val="ro-RO"/>
        </w:rPr>
      </w:pPr>
    </w:p>
    <w:p w:rsidR="00ED6D05" w:rsidRPr="001B590E" w:rsidRDefault="006D4939" w:rsidP="00A650D0">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1B590E" w:rsidRPr="001B590E">
        <w:rPr>
          <w:rFonts w:ascii="Times New Roman" w:hAnsi="Times New Roman"/>
          <w:bCs/>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387951" w:rsidRPr="0050648C" w:rsidRDefault="00387951" w:rsidP="00A650D0">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A650D0">
      <w:pPr>
        <w:pStyle w:val="ListParagraph"/>
        <w:numPr>
          <w:ilvl w:val="0"/>
          <w:numId w:val="17"/>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A650D0">
      <w:pPr>
        <w:pStyle w:val="ListParagraph"/>
        <w:keepNext/>
        <w:numPr>
          <w:ilvl w:val="0"/>
          <w:numId w:val="16"/>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w:t>
      </w:r>
      <w:r w:rsidR="008473AD">
        <w:rPr>
          <w:rFonts w:ascii="Times New Roman" w:hAnsi="Times New Roman" w:cs="Times New Roman"/>
          <w:b/>
          <w:bCs/>
          <w:sz w:val="24"/>
          <w:szCs w:val="24"/>
          <w:lang w:val="ro-RO"/>
        </w:rPr>
        <w:t xml:space="preserve"> </w:t>
      </w:r>
      <w:r w:rsidR="008473AD" w:rsidRPr="008473AD">
        <w:rPr>
          <w:rFonts w:ascii="Times New Roman" w:hAnsi="Times New Roman" w:cs="Times New Roman"/>
          <w:bCs/>
          <w:sz w:val="24"/>
          <w:szCs w:val="24"/>
          <w:lang w:val="ro-RO"/>
        </w:rPr>
        <w:t>- nu este cazul;</w:t>
      </w:r>
      <w:r w:rsidR="00387951" w:rsidRPr="006D4939">
        <w:rPr>
          <w:rFonts w:ascii="Times New Roman" w:hAnsi="Times New Roman" w:cs="Times New Roman"/>
          <w:b/>
          <w:bCs/>
          <w:sz w:val="24"/>
          <w:szCs w:val="24"/>
          <w:lang w:val="ro-RO"/>
        </w:rPr>
        <w:t xml:space="preserve"> </w:t>
      </w:r>
    </w:p>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A650D0">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387951" w:rsidRPr="001B590E" w:rsidRDefault="001B590E" w:rsidP="00A650D0">
      <w:pPr>
        <w:pStyle w:val="ListParagraph"/>
        <w:keepNext/>
        <w:numPr>
          <w:ilvl w:val="0"/>
          <w:numId w:val="17"/>
        </w:numPr>
        <w:spacing w:after="0" w:line="240" w:lineRule="auto"/>
        <w:ind w:left="426"/>
        <w:jc w:val="both"/>
        <w:outlineLvl w:val="1"/>
        <w:rPr>
          <w:rFonts w:ascii="Times New Roman" w:hAnsi="Times New Roman"/>
          <w:b/>
          <w:bCs/>
          <w:iCs/>
          <w:sz w:val="24"/>
          <w:szCs w:val="24"/>
          <w:lang w:val="ro-RO"/>
        </w:rPr>
      </w:pPr>
      <w:r w:rsidRPr="001B590E">
        <w:rPr>
          <w:rFonts w:ascii="Times New Roman" w:eastAsia="Times New Roman" w:hAnsi="Times New Roman" w:cs="Times New Roman"/>
          <w:sz w:val="24"/>
          <w:szCs w:val="24"/>
          <w:lang w:val="ro-RO"/>
        </w:rPr>
        <w:t>Conform legislației în vigoare.</w:t>
      </w:r>
    </w:p>
    <w:p w:rsidR="001B590E" w:rsidRPr="001B590E" w:rsidRDefault="001B590E" w:rsidP="001B590E">
      <w:pPr>
        <w:pStyle w:val="ListParagraph"/>
        <w:keepNext/>
        <w:spacing w:after="0" w:line="240" w:lineRule="auto"/>
        <w:ind w:left="426"/>
        <w:jc w:val="both"/>
        <w:outlineLvl w:val="1"/>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7949E3" w:rsidRDefault="00387951" w:rsidP="007949E3">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w:t>
      </w:r>
      <w:r w:rsidR="007949E3">
        <w:rPr>
          <w:rFonts w:ascii="Times New Roman" w:hAnsi="Times New Roman"/>
          <w:b/>
          <w:sz w:val="24"/>
          <w:szCs w:val="24"/>
          <w:lang w:val="ro-RO"/>
        </w:rPr>
        <w:t>nsportate (categorii, cantităţi</w:t>
      </w:r>
      <w:r w:rsidRPr="0050648C">
        <w:rPr>
          <w:rFonts w:ascii="Times New Roman" w:hAnsi="Times New Roman"/>
          <w:b/>
          <w:sz w:val="24"/>
          <w:szCs w:val="24"/>
          <w:lang w:val="ro-RO"/>
        </w:rPr>
        <w:t>)</w:t>
      </w:r>
      <w:r w:rsidRPr="007949E3">
        <w:rPr>
          <w:rFonts w:ascii="Times New Roman" w:hAnsi="Times New Roman"/>
          <w:b/>
          <w:sz w:val="24"/>
          <w:szCs w:val="24"/>
          <w:lang w:val="ro-RO"/>
        </w:rPr>
        <w:t>:</w:t>
      </w:r>
    </w:p>
    <w:tbl>
      <w:tblPr>
        <w:tblW w:w="10168" w:type="dxa"/>
        <w:tblInd w:w="-108" w:type="dxa"/>
        <w:tblLayout w:type="fixed"/>
        <w:tblCellMar>
          <w:left w:w="0" w:type="dxa"/>
          <w:right w:w="0" w:type="dxa"/>
        </w:tblCellMar>
        <w:tblLook w:val="0000" w:firstRow="0" w:lastRow="0" w:firstColumn="0" w:lastColumn="0" w:noHBand="0" w:noVBand="0"/>
      </w:tblPr>
      <w:tblGrid>
        <w:gridCol w:w="1237"/>
        <w:gridCol w:w="3402"/>
        <w:gridCol w:w="851"/>
        <w:gridCol w:w="1276"/>
        <w:gridCol w:w="3402"/>
      </w:tblGrid>
      <w:tr w:rsidR="006A5247" w:rsidRPr="0050648C" w:rsidTr="00196137">
        <w:trPr>
          <w:trHeight w:val="70"/>
        </w:trPr>
        <w:tc>
          <w:tcPr>
            <w:tcW w:w="1237"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402"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851"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1276"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193FB9" w:rsidRPr="0050648C" w:rsidRDefault="00193FB9" w:rsidP="00193FB9">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Ulei pentru agregate</w:t>
            </w:r>
          </w:p>
        </w:tc>
        <w:tc>
          <w:tcPr>
            <w:tcW w:w="851"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45</w:t>
            </w:r>
          </w:p>
        </w:tc>
        <w:tc>
          <w:tcPr>
            <w:tcW w:w="1276"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l/an</w:t>
            </w:r>
          </w:p>
        </w:tc>
        <w:tc>
          <w:tcPr>
            <w:tcW w:w="3402" w:type="dxa"/>
            <w:shd w:val="clear" w:color="auto" w:fill="auto"/>
          </w:tcPr>
          <w:p w:rsidR="00193FB9" w:rsidRPr="0050648C" w:rsidRDefault="00790EBE"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H361fd, H304, H315, H317, H319, H411, H412</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193FB9" w:rsidRPr="0050648C" w:rsidRDefault="00193FB9" w:rsidP="00193FB9">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Uleiuri minetale hidraulice</w:t>
            </w:r>
          </w:p>
        </w:tc>
        <w:tc>
          <w:tcPr>
            <w:tcW w:w="851"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18</w:t>
            </w:r>
          </w:p>
        </w:tc>
        <w:tc>
          <w:tcPr>
            <w:tcW w:w="1276"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l/an</w:t>
            </w:r>
          </w:p>
        </w:tc>
        <w:tc>
          <w:tcPr>
            <w:tcW w:w="3402" w:type="dxa"/>
            <w:shd w:val="clear" w:color="auto" w:fill="auto"/>
          </w:tcPr>
          <w:p w:rsidR="00193FB9" w:rsidRDefault="00790EBE"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H318, H411</w:t>
            </w:r>
          </w:p>
        </w:tc>
      </w:tr>
      <w:tr w:rsidR="00193FB9" w:rsidRPr="0050648C" w:rsidTr="0079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
        </w:trPr>
        <w:tc>
          <w:tcPr>
            <w:tcW w:w="1237" w:type="dxa"/>
            <w:shd w:val="clear" w:color="auto" w:fill="auto"/>
          </w:tcPr>
          <w:p w:rsidR="00193FB9" w:rsidRPr="00740EE5" w:rsidRDefault="00193FB9" w:rsidP="00193FB9">
            <w:pPr>
              <w:spacing w:after="0" w:line="240" w:lineRule="auto"/>
              <w:jc w:val="center"/>
            </w:pPr>
            <w:r w:rsidRPr="00740EE5">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Lubrifinați pentru ungere standard NLGI 2</w:t>
            </w:r>
          </w:p>
        </w:tc>
        <w:tc>
          <w:tcPr>
            <w:tcW w:w="851"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305</w:t>
            </w:r>
          </w:p>
        </w:tc>
        <w:tc>
          <w:tcPr>
            <w:tcW w:w="1276"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g/an</w:t>
            </w:r>
          </w:p>
        </w:tc>
        <w:tc>
          <w:tcPr>
            <w:tcW w:w="3402" w:type="dxa"/>
            <w:shd w:val="clear" w:color="auto" w:fill="auto"/>
          </w:tcPr>
          <w:p w:rsidR="00193FB9" w:rsidRPr="00740EE5" w:rsidRDefault="00790EBE"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H315, H318, H411, H319</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193FB9" w:rsidRPr="00740EE5" w:rsidRDefault="00193FB9" w:rsidP="00193FB9">
            <w:pPr>
              <w:spacing w:after="0" w:line="240" w:lineRule="auto"/>
              <w:jc w:val="center"/>
            </w:pPr>
            <w:r w:rsidRPr="00740EE5">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Lubrifinați pentru ungere standard </w:t>
            </w:r>
            <w:r>
              <w:rPr>
                <w:rFonts w:ascii="Times New Roman" w:hAnsi="Times New Roman" w:cs="Times New Roman"/>
                <w:sz w:val="20"/>
                <w:szCs w:val="20"/>
                <w:lang w:val="ro-RO" w:eastAsia="ro-RO"/>
              </w:rPr>
              <w:t>NLGI 3</w:t>
            </w:r>
          </w:p>
        </w:tc>
        <w:tc>
          <w:tcPr>
            <w:tcW w:w="851"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230</w:t>
            </w:r>
          </w:p>
        </w:tc>
        <w:tc>
          <w:tcPr>
            <w:tcW w:w="1276" w:type="dxa"/>
            <w:shd w:val="clear" w:color="auto" w:fill="auto"/>
            <w:vAlign w:val="center"/>
          </w:tcPr>
          <w:p w:rsidR="00193FB9" w:rsidRPr="00AB30AA" w:rsidRDefault="00790EBE"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g/an</w:t>
            </w:r>
          </w:p>
        </w:tc>
        <w:tc>
          <w:tcPr>
            <w:tcW w:w="3402" w:type="dxa"/>
            <w:shd w:val="clear" w:color="auto" w:fill="auto"/>
          </w:tcPr>
          <w:p w:rsidR="00193FB9" w:rsidRPr="00740EE5" w:rsidRDefault="00790EBE"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H314</w:t>
            </w:r>
          </w:p>
        </w:tc>
      </w:tr>
    </w:tbl>
    <w:p w:rsidR="009423FC" w:rsidRPr="0050648C" w:rsidRDefault="009423FC" w:rsidP="009423FC">
      <w:pPr>
        <w:pStyle w:val="PlainText"/>
        <w:tabs>
          <w:tab w:val="left" w:pos="426"/>
        </w:tabs>
        <w:jc w:val="both"/>
        <w:rPr>
          <w:rFonts w:ascii="Times New Roman" w:hAnsi="Times New Roman"/>
          <w:bCs/>
          <w:sz w:val="24"/>
          <w:szCs w:val="24"/>
          <w:lang w:val="ro-RO"/>
        </w:rPr>
      </w:pPr>
    </w:p>
    <w:p w:rsidR="00B1322B" w:rsidRPr="00BB4830" w:rsidRDefault="00017879" w:rsidP="00196137">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lastRenderedPageBreak/>
        <w:t>substanţele periculoase trebuie să fie ambalate astfel încât să împiedice orice pierdere de conţinut prin manipulare, transport şi depozitare</w:t>
      </w:r>
      <w:r w:rsidR="00682D0F">
        <w:rPr>
          <w:rFonts w:ascii="Times New Roman" w:hAnsi="Times New Roman" w:cs="Times New Roman"/>
          <w:sz w:val="24"/>
          <w:szCs w:val="24"/>
          <w:lang w:val="ro-RO" w:eastAsia="ar-SA"/>
        </w:rPr>
        <w:t>;</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r w:rsidR="00682D0F">
        <w:rPr>
          <w:rFonts w:ascii="Times New Roman" w:hAnsi="Times New Roman" w:cs="Times New Roman"/>
          <w:noProof/>
          <w:sz w:val="24"/>
          <w:szCs w:val="24"/>
          <w:lang w:val="ro-RO" w:eastAsia="ar-SA"/>
        </w:rPr>
        <w:t>;</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682D0F">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8B669D" w:rsidRDefault="00387951" w:rsidP="00387951">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B90E0B">
        <w:rPr>
          <w:rFonts w:ascii="Times New Roman" w:hAnsi="Times New Roman" w:cs="Times New Roman"/>
          <w:b/>
          <w:bCs/>
          <w:color w:val="000000"/>
          <w:sz w:val="24"/>
          <w:szCs w:val="24"/>
          <w:lang w:val="ro-RO"/>
        </w:rPr>
        <w:t xml:space="preserve"> </w:t>
      </w:r>
      <w:r w:rsidR="00B90E0B" w:rsidRPr="00B90E0B">
        <w:rPr>
          <w:rFonts w:ascii="Times New Roman" w:hAnsi="Times New Roman" w:cs="Times New Roman"/>
          <w:bCs/>
          <w:color w:val="000000"/>
          <w:sz w:val="24"/>
          <w:szCs w:val="24"/>
          <w:lang w:val="ro-RO"/>
        </w:rPr>
        <w:t>- nu este cazul;</w:t>
      </w:r>
    </w:p>
    <w:p w:rsidR="00B90E0B" w:rsidRPr="00B90E0B" w:rsidRDefault="00B90E0B" w:rsidP="00B90E0B">
      <w:pPr>
        <w:pStyle w:val="ListParagraph"/>
        <w:spacing w:after="0" w:line="240" w:lineRule="auto"/>
        <w:ind w:left="360"/>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A650D0">
      <w:pPr>
        <w:pStyle w:val="ListParagraph"/>
        <w:numPr>
          <w:ilvl w:val="0"/>
          <w:numId w:val="19"/>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A650D0">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Default="00EB19ED" w:rsidP="00A650D0">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B24A3B" w:rsidRPr="00D93F6C" w:rsidRDefault="00D93F6C" w:rsidP="00A650D0">
      <w:pPr>
        <w:pStyle w:val="ListParagraph"/>
        <w:numPr>
          <w:ilvl w:val="0"/>
          <w:numId w:val="18"/>
        </w:numPr>
        <w:spacing w:after="0" w:line="240" w:lineRule="auto"/>
        <w:ind w:left="426"/>
        <w:jc w:val="both"/>
        <w:rPr>
          <w:rFonts w:ascii="Times New Roman" w:eastAsia="Times New Roman" w:hAnsi="Times New Roman" w:cs="Times New Roman"/>
          <w:color w:val="000000" w:themeColor="text1"/>
          <w:sz w:val="24"/>
          <w:szCs w:val="24"/>
          <w:lang w:val="ro-RO"/>
        </w:rPr>
      </w:pPr>
      <w:r w:rsidRPr="00D93F6C">
        <w:rPr>
          <w:rFonts w:ascii="Times New Roman" w:eastAsia="Times New Roman" w:hAnsi="Times New Roman" w:cs="Times New Roman"/>
          <w:color w:val="000000" w:themeColor="text1"/>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Default="00D93F6C" w:rsidP="00A650D0">
      <w:pPr>
        <w:pStyle w:val="ListParagraph"/>
        <w:numPr>
          <w:ilvl w:val="0"/>
          <w:numId w:val="18"/>
        </w:numPr>
        <w:spacing w:after="0" w:line="240" w:lineRule="auto"/>
        <w:ind w:left="426"/>
        <w:jc w:val="both"/>
        <w:rPr>
          <w:rFonts w:ascii="Times New Roman" w:eastAsia="Times New Roman" w:hAnsi="Times New Roman" w:cs="Times New Roman"/>
          <w:color w:val="000000" w:themeColor="text1"/>
          <w:sz w:val="24"/>
          <w:szCs w:val="24"/>
          <w:lang w:val="ro-RO"/>
        </w:rPr>
      </w:pPr>
      <w:r w:rsidRPr="00D93F6C">
        <w:rPr>
          <w:rFonts w:ascii="Times New Roman" w:eastAsia="Times New Roman" w:hAnsi="Times New Roman" w:cs="Times New Roman"/>
          <w:color w:val="000000" w:themeColor="text1"/>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rsidR="00BC767F" w:rsidRDefault="00BC767F" w:rsidP="007949E3">
      <w:pPr>
        <w:spacing w:after="0" w:line="240" w:lineRule="auto"/>
        <w:jc w:val="both"/>
        <w:rPr>
          <w:rFonts w:ascii="Times New Roman" w:eastAsia="Times New Roman" w:hAnsi="Times New Roman" w:cs="Times New Roman"/>
          <w:color w:val="000000" w:themeColor="text1"/>
          <w:sz w:val="24"/>
          <w:szCs w:val="24"/>
          <w:lang w:val="ro-RO"/>
        </w:rPr>
      </w:pPr>
    </w:p>
    <w:p w:rsidR="00BC767F" w:rsidRDefault="00BC767F" w:rsidP="007949E3">
      <w:pPr>
        <w:spacing w:after="0" w:line="240" w:lineRule="auto"/>
        <w:jc w:val="both"/>
        <w:rPr>
          <w:rFonts w:ascii="Times New Roman" w:eastAsia="Times New Roman" w:hAnsi="Times New Roman" w:cs="Times New Roman"/>
          <w:color w:val="000000" w:themeColor="text1"/>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727F15" w:rsidP="00B1509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 xml:space="preserve">1 </w:t>
            </w:r>
            <w:r w:rsidR="00B15092">
              <w:rPr>
                <w:rFonts w:ascii="Times New Roman" w:eastAsia="Times New Roman" w:hAnsi="Times New Roman" w:cs="Times New Roman"/>
                <w:bCs/>
                <w:sz w:val="20"/>
                <w:szCs w:val="24"/>
                <w:lang w:val="ro-RO" w:eastAsia="ro-RO"/>
              </w:rPr>
              <w:t>ianuarie</w:t>
            </w:r>
            <w:r w:rsidRPr="0050648C">
              <w:rPr>
                <w:rFonts w:ascii="Times New Roman" w:eastAsia="Times New Roman" w:hAnsi="Times New Roman" w:cs="Times New Roman"/>
                <w:bCs/>
                <w:sz w:val="20"/>
                <w:szCs w:val="24"/>
                <w:lang w:val="ro-RO" w:eastAsia="ro-RO"/>
              </w:rPr>
              <w:t xml:space="preserve"> - 15 </w:t>
            </w:r>
            <w:r w:rsidR="00B15092">
              <w:rPr>
                <w:rFonts w:ascii="Times New Roman" w:eastAsia="Times New Roman" w:hAnsi="Times New Roman" w:cs="Times New Roman"/>
                <w:bCs/>
                <w:sz w:val="20"/>
                <w:szCs w:val="24"/>
                <w:lang w:val="ro-RO" w:eastAsia="ro-RO"/>
              </w:rPr>
              <w:t>martie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90EBE" w:rsidRPr="0050648C" w:rsidTr="00D831AB">
        <w:tc>
          <w:tcPr>
            <w:tcW w:w="392" w:type="dxa"/>
            <w:shd w:val="clear" w:color="auto" w:fill="auto"/>
          </w:tcPr>
          <w:p w:rsidR="00790EBE" w:rsidRPr="00BB4830" w:rsidRDefault="00790EBE" w:rsidP="00790EBE">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2</w:t>
            </w:r>
          </w:p>
        </w:tc>
        <w:tc>
          <w:tcPr>
            <w:tcW w:w="3402" w:type="dxa"/>
            <w:shd w:val="clear" w:color="auto" w:fill="auto"/>
          </w:tcPr>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eastAsia="ro-RO"/>
              </w:rPr>
            </w:pPr>
            <w:r w:rsidRPr="00790EBE">
              <w:rPr>
                <w:rFonts w:ascii="Times New Roman" w:eastAsia="Times New Roman" w:hAnsi="Times New Roman" w:cs="Times New Roman"/>
                <w:bCs/>
                <w:sz w:val="18"/>
                <w:szCs w:val="18"/>
                <w:lang w:val="ro-RO" w:eastAsia="ro-RO"/>
              </w:rPr>
              <w:t xml:space="preserve">Deșeuri provenite din uleiuri: </w:t>
            </w:r>
          </w:p>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eastAsia="ro-RO"/>
              </w:rPr>
            </w:pPr>
            <w:r w:rsidRPr="00790EBE">
              <w:rPr>
                <w:rFonts w:ascii="Times New Roman" w:eastAsia="Times New Roman" w:hAnsi="Times New Roman" w:cs="Times New Roman"/>
                <w:bCs/>
                <w:sz w:val="18"/>
                <w:szCs w:val="18"/>
                <w:lang w:val="ro-RO" w:eastAsia="ro-RO"/>
              </w:rPr>
              <w:lastRenderedPageBreak/>
              <w:t>Chestionar 2.1: Generatori uleiuri exclusiv service-urile și PFA</w:t>
            </w:r>
          </w:p>
        </w:tc>
        <w:tc>
          <w:tcPr>
            <w:tcW w:w="1276" w:type="dxa"/>
            <w:shd w:val="clear" w:color="auto" w:fill="auto"/>
          </w:tcPr>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eastAsia="ro-RO"/>
              </w:rPr>
            </w:pPr>
            <w:r w:rsidRPr="00790EBE">
              <w:rPr>
                <w:rFonts w:ascii="Times New Roman" w:eastAsia="Times New Roman" w:hAnsi="Times New Roman" w:cs="Times New Roman"/>
                <w:bCs/>
                <w:sz w:val="18"/>
                <w:szCs w:val="18"/>
                <w:lang w:val="ro-RO" w:eastAsia="ro-RO"/>
              </w:rPr>
              <w:lastRenderedPageBreak/>
              <w:t>anual</w:t>
            </w:r>
          </w:p>
        </w:tc>
        <w:tc>
          <w:tcPr>
            <w:tcW w:w="1701" w:type="dxa"/>
            <w:shd w:val="clear" w:color="auto" w:fill="auto"/>
          </w:tcPr>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eastAsia="ro-RO"/>
              </w:rPr>
            </w:pPr>
            <w:r w:rsidRPr="00790EBE">
              <w:rPr>
                <w:rFonts w:ascii="Times New Roman" w:eastAsia="Times New Roman" w:hAnsi="Times New Roman" w:cs="Times New Roman"/>
                <w:bCs/>
                <w:sz w:val="18"/>
                <w:szCs w:val="18"/>
                <w:lang w:val="ro-RO" w:eastAsia="ro-RO"/>
              </w:rPr>
              <w:t>1 februarie – 31 mai</w:t>
            </w:r>
          </w:p>
        </w:tc>
        <w:tc>
          <w:tcPr>
            <w:tcW w:w="3327" w:type="dxa"/>
            <w:shd w:val="clear" w:color="auto" w:fill="auto"/>
          </w:tcPr>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eastAsia="ro-RO"/>
              </w:rPr>
            </w:pPr>
            <w:r w:rsidRPr="00790EBE">
              <w:rPr>
                <w:rFonts w:ascii="Times New Roman" w:eastAsia="Times New Roman" w:hAnsi="Times New Roman" w:cs="Times New Roman"/>
                <w:bCs/>
                <w:sz w:val="18"/>
                <w:szCs w:val="18"/>
                <w:lang w:val="ro-RO" w:eastAsia="ro-RO"/>
              </w:rPr>
              <w:t>Chestionar 2.1: Generatori uleiuri exclusiv service-urile și PFA</w:t>
            </w:r>
          </w:p>
        </w:tc>
      </w:tr>
      <w:tr w:rsidR="00790EBE" w:rsidRPr="0050648C" w:rsidTr="00D831AB">
        <w:tc>
          <w:tcPr>
            <w:tcW w:w="392" w:type="dxa"/>
            <w:shd w:val="clear" w:color="auto" w:fill="auto"/>
          </w:tcPr>
          <w:p w:rsidR="00790EBE" w:rsidRDefault="00790EBE" w:rsidP="00790EBE">
            <w:pPr>
              <w:spacing w:after="0" w:line="240" w:lineRule="auto"/>
              <w:jc w:val="center"/>
              <w:rPr>
                <w:rFonts w:ascii="Times New Roman" w:eastAsia="Times New Roman" w:hAnsi="Times New Roman" w:cs="Times New Roman"/>
                <w:b/>
                <w:bCs/>
                <w:sz w:val="20"/>
                <w:szCs w:val="24"/>
                <w:lang w:val="ro-RO" w:eastAsia="ro-RO"/>
              </w:rPr>
            </w:pPr>
          </w:p>
        </w:tc>
        <w:tc>
          <w:tcPr>
            <w:tcW w:w="3402" w:type="dxa"/>
            <w:shd w:val="clear" w:color="auto" w:fill="auto"/>
          </w:tcPr>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rPr>
            </w:pPr>
            <w:r w:rsidRPr="00790EBE">
              <w:rPr>
                <w:rFonts w:ascii="Times New Roman" w:eastAsia="Times New Roman" w:hAnsi="Times New Roman" w:cs="Times New Roman"/>
                <w:bCs/>
                <w:sz w:val="18"/>
                <w:szCs w:val="18"/>
                <w:lang w:val="ro-RO"/>
              </w:rPr>
              <w:t>Substanțe chimice periculoase – Import/producție/utilizare substanțe/amestecuri periculoase și artricole cu substanțe restricționate</w:t>
            </w:r>
          </w:p>
        </w:tc>
        <w:tc>
          <w:tcPr>
            <w:tcW w:w="1276" w:type="dxa"/>
            <w:shd w:val="clear" w:color="auto" w:fill="auto"/>
          </w:tcPr>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rPr>
            </w:pPr>
            <w:r w:rsidRPr="00790EBE">
              <w:rPr>
                <w:rFonts w:ascii="Times New Roman" w:eastAsia="Times New Roman" w:hAnsi="Times New Roman" w:cs="Times New Roman"/>
                <w:bCs/>
                <w:sz w:val="18"/>
                <w:szCs w:val="18"/>
                <w:lang w:val="ro-RO" w:eastAsia="ro-RO"/>
              </w:rPr>
              <w:t>anual</w:t>
            </w:r>
          </w:p>
        </w:tc>
        <w:tc>
          <w:tcPr>
            <w:tcW w:w="1701" w:type="dxa"/>
            <w:shd w:val="clear" w:color="auto" w:fill="auto"/>
          </w:tcPr>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eastAsia="ro-RO"/>
              </w:rPr>
            </w:pPr>
            <w:r w:rsidRPr="00790EBE">
              <w:rPr>
                <w:rFonts w:ascii="Times New Roman" w:eastAsia="Times New Roman" w:hAnsi="Times New Roman" w:cs="Times New Roman"/>
                <w:bCs/>
                <w:sz w:val="18"/>
                <w:szCs w:val="18"/>
                <w:lang w:val="ro-RO" w:eastAsia="ro-RO"/>
              </w:rPr>
              <w:t>1 februarie – 15 iunie</w:t>
            </w:r>
          </w:p>
        </w:tc>
        <w:tc>
          <w:tcPr>
            <w:tcW w:w="3327" w:type="dxa"/>
            <w:shd w:val="clear" w:color="auto" w:fill="auto"/>
          </w:tcPr>
          <w:p w:rsidR="00790EBE" w:rsidRPr="00790EBE" w:rsidRDefault="00790EBE" w:rsidP="00790EBE">
            <w:pPr>
              <w:spacing w:before="40" w:after="0" w:line="240" w:lineRule="auto"/>
              <w:jc w:val="center"/>
              <w:rPr>
                <w:rFonts w:ascii="Times New Roman" w:eastAsia="Times New Roman" w:hAnsi="Times New Roman" w:cs="Times New Roman"/>
                <w:bCs/>
                <w:sz w:val="18"/>
                <w:szCs w:val="18"/>
                <w:lang w:val="ro-RO" w:eastAsia="ro-RO"/>
              </w:rPr>
            </w:pPr>
            <w:r w:rsidRPr="00790EBE">
              <w:rPr>
                <w:rFonts w:ascii="Times New Roman" w:eastAsia="Times New Roman" w:hAnsi="Times New Roman" w:cs="Times New Roman"/>
                <w:bCs/>
                <w:sz w:val="18"/>
                <w:szCs w:val="18"/>
                <w:lang w:val="ro-RO" w:eastAsia="ro-RO"/>
              </w:rPr>
              <w:t>Substanțe chimice periculoase</w:t>
            </w:r>
          </w:p>
        </w:tc>
      </w:tr>
    </w:tbl>
    <w:p w:rsidR="00B90E0B" w:rsidRDefault="00B90E0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90E0B">
        <w:rPr>
          <w:rFonts w:ascii="Times New Roman" w:eastAsia="Times New Roman" w:hAnsi="Times New Roman" w:cs="Times New Roman"/>
          <w:b/>
          <w:sz w:val="24"/>
          <w:szCs w:val="24"/>
          <w:lang w:val="ro-RO"/>
        </w:rPr>
        <w:t>1</w:t>
      </w:r>
      <w:r w:rsidR="00BC767F">
        <w:rPr>
          <w:rFonts w:ascii="Times New Roman" w:eastAsia="Times New Roman" w:hAnsi="Times New Roman" w:cs="Times New Roman"/>
          <w:b/>
          <w:sz w:val="24"/>
          <w:szCs w:val="24"/>
          <w:lang w:val="ro-RO"/>
        </w:rPr>
        <w:t>6</w:t>
      </w:r>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7949E3" w:rsidRDefault="007949E3" w:rsidP="006A0549">
      <w:pPr>
        <w:spacing w:after="0" w:line="240" w:lineRule="auto"/>
        <w:jc w:val="center"/>
        <w:rPr>
          <w:rFonts w:ascii="Times New Roman" w:hAnsi="Times New Roman" w:cs="Times New Roman"/>
          <w:b/>
          <w:sz w:val="24"/>
          <w:szCs w:val="24"/>
          <w:lang w:val="ro-RO"/>
        </w:rPr>
      </w:pPr>
    </w:p>
    <w:p w:rsidR="007949E3" w:rsidRDefault="007949E3"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Default="006A0549" w:rsidP="006A0549">
      <w:pPr>
        <w:spacing w:after="0" w:line="240" w:lineRule="auto"/>
        <w:jc w:val="center"/>
        <w:rPr>
          <w:rFonts w:ascii="Times New Roman" w:hAnsi="Times New Roman" w:cs="Times New Roman"/>
          <w:b/>
          <w:sz w:val="24"/>
          <w:szCs w:val="24"/>
          <w:lang w:val="ro-RO"/>
        </w:rPr>
      </w:pPr>
    </w:p>
    <w:p w:rsidR="007949E3" w:rsidRDefault="007949E3" w:rsidP="006A0549">
      <w:pPr>
        <w:spacing w:after="0" w:line="240" w:lineRule="auto"/>
        <w:jc w:val="center"/>
        <w:rPr>
          <w:rFonts w:ascii="Times New Roman" w:hAnsi="Times New Roman" w:cs="Times New Roman"/>
          <w:b/>
          <w:sz w:val="24"/>
          <w:szCs w:val="24"/>
          <w:lang w:val="ro-RO"/>
        </w:rPr>
      </w:pPr>
    </w:p>
    <w:p w:rsidR="007949E3" w:rsidRPr="0050648C" w:rsidRDefault="007949E3"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7949E3" w:rsidRDefault="006A0549" w:rsidP="006A0549">
      <w:pPr>
        <w:spacing w:after="0"/>
        <w:rPr>
          <w:rFonts w:ascii="Times New Roman" w:hAnsi="Times New Roman" w:cs="Times New Roman"/>
          <w:lang w:val="ro-RO"/>
        </w:rPr>
      </w:pPr>
      <w:r w:rsidRPr="0050648C">
        <w:rPr>
          <w:rFonts w:ascii="Times New Roman" w:hAnsi="Times New Roman" w:cs="Times New Roman"/>
          <w:lang w:val="ro-RO"/>
        </w:rPr>
        <w:t xml:space="preserve">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196137"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rsidR="008145E1" w:rsidRPr="00196137" w:rsidRDefault="008145E1" w:rsidP="00196137">
      <w:pPr>
        <w:rPr>
          <w:rFonts w:ascii="Times New Roman" w:hAnsi="Times New Roman" w:cs="Times New Roman"/>
          <w:sz w:val="24"/>
          <w:szCs w:val="24"/>
          <w:lang w:val="ro-RO"/>
        </w:rPr>
      </w:pPr>
    </w:p>
    <w:sectPr w:rsidR="008145E1" w:rsidRPr="00196137"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49" w:rsidRDefault="006A7149">
      <w:pPr>
        <w:spacing w:after="0" w:line="240" w:lineRule="auto"/>
      </w:pPr>
      <w:r>
        <w:separator/>
      </w:r>
    </w:p>
  </w:endnote>
  <w:endnote w:type="continuationSeparator" w:id="0">
    <w:p w:rsidR="006A7149" w:rsidRDefault="006A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2D0EFF" w:rsidRPr="00E66CF9" w:rsidRDefault="002D0EFF"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61729989" r:id="rId2"/>
          </w:object>
        </w:r>
        <w:r w:rsidRPr="00E66CF9">
          <w:rPr>
            <w:rFonts w:ascii="Garamond" w:eastAsia="Calibri" w:hAnsi="Garamond" w:cs="Times New Roman"/>
            <w:b/>
            <w:sz w:val="24"/>
            <w:szCs w:val="24"/>
            <w:lang w:val="ro-RO"/>
          </w:rPr>
          <w:t>AGENŢIA PENTRU PROTECŢIA MEDIULUI CLUJ</w:t>
        </w:r>
      </w:p>
      <w:p w:rsidR="002D0EFF" w:rsidRPr="00E66CF9" w:rsidRDefault="002D0EF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2D0EFF" w:rsidRPr="00E66CF9" w:rsidRDefault="002D0EF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2D0EFF" w:rsidRPr="00E66CF9" w:rsidRDefault="002D0EFF"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EFF" w:rsidRPr="00E66CF9" w:rsidTr="00F37415">
          <w:tc>
            <w:tcPr>
              <w:tcW w:w="8370" w:type="dxa"/>
              <w:shd w:val="clear" w:color="auto" w:fill="auto"/>
            </w:tcPr>
            <w:p w:rsidR="002D0EFF" w:rsidRPr="00E66CF9" w:rsidRDefault="002D0EFF"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2D0EFF" w:rsidRDefault="002D0EFF" w:rsidP="001F1F6E">
        <w:pPr>
          <w:tabs>
            <w:tab w:val="center" w:pos="4320"/>
            <w:tab w:val="right" w:pos="8640"/>
          </w:tabs>
          <w:spacing w:after="0" w:line="240" w:lineRule="auto"/>
          <w:jc w:val="center"/>
        </w:pPr>
      </w:p>
      <w:p w:rsidR="002D0EFF" w:rsidRDefault="002D0EFF"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7E5311">
          <w:rPr>
            <w:noProof/>
          </w:rPr>
          <w:t>16</w:t>
        </w:r>
        <w:r>
          <w:rPr>
            <w:noProof/>
          </w:rPr>
          <w:fldChar w:fldCharType="end"/>
        </w:r>
        <w:r w:rsidRPr="004E7762">
          <w:rPr>
            <w:rFonts w:ascii="Times New Roman" w:eastAsia="Times New Roman" w:hAnsi="Times New Roman" w:cs="Times New Roman"/>
            <w:color w:val="00214E"/>
            <w:sz w:val="24"/>
            <w:szCs w:val="24"/>
            <w:lang w:val="ro-RO"/>
          </w:rPr>
          <w:t xml:space="preserve"> </w:t>
        </w:r>
      </w:p>
      <w:p w:rsidR="002D0EFF" w:rsidRDefault="002D0EFF"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FF" w:rsidRPr="00E66CF9" w:rsidRDefault="002D0EFF"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61729991"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2D0EFF" w:rsidRPr="00E66CF9" w:rsidRDefault="002D0EF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2D0EFF" w:rsidRPr="00E66CF9" w:rsidRDefault="002D0EF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2D0EFF" w:rsidRPr="00E66CF9" w:rsidRDefault="002D0EFF"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EFF" w:rsidRPr="00E66CF9" w:rsidTr="00283863">
      <w:tc>
        <w:tcPr>
          <w:tcW w:w="8370" w:type="dxa"/>
          <w:shd w:val="clear" w:color="auto" w:fill="auto"/>
        </w:tcPr>
        <w:p w:rsidR="002D0EFF" w:rsidRPr="00E66CF9" w:rsidRDefault="002D0EFF"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2D0EFF" w:rsidRPr="00A50C45" w:rsidRDefault="002D0EFF"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49" w:rsidRDefault="006A7149">
      <w:pPr>
        <w:spacing w:after="0" w:line="240" w:lineRule="auto"/>
      </w:pPr>
      <w:r>
        <w:separator/>
      </w:r>
    </w:p>
  </w:footnote>
  <w:footnote w:type="continuationSeparator" w:id="0">
    <w:p w:rsidR="006A7149" w:rsidRDefault="006A7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FF" w:rsidRDefault="002D0EFF" w:rsidP="00721FFF">
    <w:pPr>
      <w:pStyle w:val="Header"/>
      <w:tabs>
        <w:tab w:val="clear" w:pos="4680"/>
        <w:tab w:val="clear" w:pos="9360"/>
        <w:tab w:val="left" w:pos="4030"/>
      </w:tabs>
      <w:rPr>
        <w:rFonts w:ascii="Times New Roman" w:hAnsi="Times New Roman" w:cs="Times New Roman"/>
        <w:b/>
        <w:sz w:val="28"/>
        <w:szCs w:val="28"/>
        <w:lang w:val="it-IT"/>
      </w:rPr>
    </w:pPr>
  </w:p>
  <w:p w:rsidR="002D0EFF" w:rsidRDefault="002D0EFF" w:rsidP="00721FFF">
    <w:pPr>
      <w:pStyle w:val="Header"/>
      <w:tabs>
        <w:tab w:val="clear" w:pos="4680"/>
        <w:tab w:val="clear" w:pos="9360"/>
        <w:tab w:val="left" w:pos="4030"/>
      </w:tabs>
      <w:rPr>
        <w:rFonts w:ascii="Times New Roman" w:hAnsi="Times New Roman" w:cs="Times New Roman"/>
        <w:b/>
        <w:sz w:val="28"/>
        <w:szCs w:val="28"/>
        <w:lang w:val="it-IT"/>
      </w:rPr>
    </w:pPr>
  </w:p>
  <w:p w:rsidR="002D0EFF" w:rsidRDefault="002D0EFF"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61729990"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0EFF" w:rsidRPr="0015230F" w:rsidRDefault="002D0EFF"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 xml:space="preserve">Ministerul </w:t>
    </w:r>
    <w:r w:rsidRPr="0015230F">
      <w:rPr>
        <w:rFonts w:ascii="Times New Roman" w:eastAsia="Calibri" w:hAnsi="Times New Roman" w:cs="Times New Roman"/>
        <w:b/>
        <w:sz w:val="28"/>
        <w:szCs w:val="28"/>
        <w:lang w:val="ro-RO"/>
      </w:rPr>
      <w:t>Mediului, Apelor și Pădurilor</w:t>
    </w:r>
  </w:p>
  <w:p w:rsidR="002D0EFF" w:rsidRPr="00F12E1C" w:rsidRDefault="002D0EFF"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D0EFF" w:rsidRPr="00F12E1C" w:rsidTr="00E44A21">
      <w:trPr>
        <w:trHeight w:val="692"/>
      </w:trPr>
      <w:tc>
        <w:tcPr>
          <w:tcW w:w="10031" w:type="dxa"/>
          <w:tcBorders>
            <w:top w:val="single" w:sz="8" w:space="0" w:color="000000"/>
            <w:bottom w:val="single" w:sz="8" w:space="0" w:color="000000"/>
          </w:tcBorders>
          <w:shd w:val="clear" w:color="auto" w:fill="auto"/>
          <w:vAlign w:val="center"/>
        </w:tcPr>
        <w:p w:rsidR="002D0EFF" w:rsidRPr="00F12E1C" w:rsidRDefault="002D0EFF"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2D0EFF" w:rsidRPr="00AD564B" w:rsidRDefault="002D0EFF"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D81"/>
    <w:multiLevelType w:val="hybridMultilevel"/>
    <w:tmpl w:val="83B6547C"/>
    <w:lvl w:ilvl="0" w:tplc="EFEE382C">
      <w:numFmt w:val="bullet"/>
      <w:lvlText w:val="-"/>
      <w:lvlJc w:val="left"/>
      <w:pPr>
        <w:ind w:left="927" w:hanging="360"/>
      </w:pPr>
      <w:rPr>
        <w:rFonts w:ascii="Arial" w:eastAsia="Calibri" w:hAnsi="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720A35"/>
    <w:multiLevelType w:val="hybridMultilevel"/>
    <w:tmpl w:val="A1C6B4D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AF56D3"/>
    <w:multiLevelType w:val="hybridMultilevel"/>
    <w:tmpl w:val="2266F346"/>
    <w:lvl w:ilvl="0" w:tplc="1B9A430E">
      <w:numFmt w:val="bullet"/>
      <w:lvlText w:val="•"/>
      <w:lvlJc w:val="left"/>
      <w:pPr>
        <w:ind w:left="840" w:hanging="360"/>
      </w:pPr>
      <w:rPr>
        <w:rFonts w:ascii="Times New Roman" w:eastAsiaTheme="minorHAnsi" w:hAnsi="Times New Roman" w:cs="Times New Roman"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4" w15:restartNumberingAfterBreak="0">
    <w:nsid w:val="0B6008DA"/>
    <w:multiLevelType w:val="hybridMultilevel"/>
    <w:tmpl w:val="717ADC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FC787B"/>
    <w:multiLevelType w:val="hybridMultilevel"/>
    <w:tmpl w:val="971EC444"/>
    <w:lvl w:ilvl="0" w:tplc="CD364336">
      <w:start w:val="2"/>
      <w:numFmt w:val="lowerLetter"/>
      <w:lvlText w:val="%1."/>
      <w:lvlJc w:val="left"/>
      <w:pPr>
        <w:ind w:left="1440" w:hanging="360"/>
      </w:pPr>
      <w:rPr>
        <w:rFonts w:hint="default"/>
        <w:i/>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80325"/>
    <w:multiLevelType w:val="hybridMultilevel"/>
    <w:tmpl w:val="E598BD3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40570C"/>
    <w:multiLevelType w:val="hybridMultilevel"/>
    <w:tmpl w:val="5198C04C"/>
    <w:lvl w:ilvl="0" w:tplc="CD364336">
      <w:start w:val="2"/>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0" w15:restartNumberingAfterBreak="0">
    <w:nsid w:val="2AAC343D"/>
    <w:multiLevelType w:val="hybridMultilevel"/>
    <w:tmpl w:val="8A50B37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C86C19"/>
    <w:multiLevelType w:val="hybridMultilevel"/>
    <w:tmpl w:val="99806FF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6F2A8B"/>
    <w:multiLevelType w:val="hybridMultilevel"/>
    <w:tmpl w:val="9804403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5F2778"/>
    <w:multiLevelType w:val="hybridMultilevel"/>
    <w:tmpl w:val="AE7C685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E7181F"/>
    <w:multiLevelType w:val="hybridMultilevel"/>
    <w:tmpl w:val="2A02E12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502F52"/>
    <w:multiLevelType w:val="hybridMultilevel"/>
    <w:tmpl w:val="9E849E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562A4C7E"/>
    <w:multiLevelType w:val="hybridMultilevel"/>
    <w:tmpl w:val="1F16E4C8"/>
    <w:lvl w:ilvl="0" w:tplc="CD364336">
      <w:start w:val="2"/>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6B23CCF"/>
    <w:multiLevelType w:val="hybridMultilevel"/>
    <w:tmpl w:val="1832753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7A64696"/>
    <w:multiLevelType w:val="hybridMultilevel"/>
    <w:tmpl w:val="9B8E1888"/>
    <w:lvl w:ilvl="0" w:tplc="2F367548">
      <w:start w:val="1"/>
      <w:numFmt w:val="lowerLetter"/>
      <w:lvlText w:val="%1."/>
      <w:lvlJc w:val="left"/>
      <w:pPr>
        <w:ind w:left="144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F35445"/>
    <w:multiLevelType w:val="hybridMultilevel"/>
    <w:tmpl w:val="6A5474B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C60140A"/>
    <w:multiLevelType w:val="hybridMultilevel"/>
    <w:tmpl w:val="D33C5AA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047B08"/>
    <w:multiLevelType w:val="hybridMultilevel"/>
    <w:tmpl w:val="766C828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9A5445"/>
    <w:multiLevelType w:val="hybridMultilevel"/>
    <w:tmpl w:val="231C3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68606853"/>
    <w:multiLevelType w:val="hybridMultilevel"/>
    <w:tmpl w:val="2AF6AD02"/>
    <w:lvl w:ilvl="0" w:tplc="CD364336">
      <w:start w:val="2"/>
      <w:numFmt w:val="lowerLetter"/>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6"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BE67E7"/>
    <w:multiLevelType w:val="hybridMultilevel"/>
    <w:tmpl w:val="902EDDC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8"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5AE5BBF"/>
    <w:multiLevelType w:val="hybridMultilevel"/>
    <w:tmpl w:val="F3B2A0B4"/>
    <w:lvl w:ilvl="0" w:tplc="CD364336">
      <w:start w:val="2"/>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A0D1277"/>
    <w:multiLevelType w:val="hybridMultilevel"/>
    <w:tmpl w:val="04E62AF8"/>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7DD777FC"/>
    <w:multiLevelType w:val="hybridMultilevel"/>
    <w:tmpl w:val="9124A0D2"/>
    <w:lvl w:ilvl="0" w:tplc="CD364336">
      <w:start w:val="2"/>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9" w15:restartNumberingAfterBreak="0">
    <w:nsid w:val="7F221E48"/>
    <w:multiLevelType w:val="hybridMultilevel"/>
    <w:tmpl w:val="A43E7976"/>
    <w:lvl w:ilvl="0" w:tplc="11646E5A">
      <w:start w:val="1"/>
      <w:numFmt w:val="lowerLetter"/>
      <w:lvlText w:val="%1."/>
      <w:lvlJc w:val="left"/>
      <w:pPr>
        <w:ind w:left="502" w:hanging="360"/>
      </w:pPr>
      <w:rPr>
        <w:i/>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29"/>
  </w:num>
  <w:num w:numId="2">
    <w:abstractNumId w:val="39"/>
  </w:num>
  <w:num w:numId="3">
    <w:abstractNumId w:val="13"/>
  </w:num>
  <w:num w:numId="4">
    <w:abstractNumId w:val="48"/>
  </w:num>
  <w:num w:numId="5">
    <w:abstractNumId w:val="6"/>
  </w:num>
  <w:num w:numId="6">
    <w:abstractNumId w:val="25"/>
  </w:num>
  <w:num w:numId="7">
    <w:abstractNumId w:val="44"/>
  </w:num>
  <w:num w:numId="8">
    <w:abstractNumId w:val="21"/>
  </w:num>
  <w:num w:numId="9">
    <w:abstractNumId w:val="9"/>
  </w:num>
  <w:num w:numId="10">
    <w:abstractNumId w:val="33"/>
  </w:num>
  <w:num w:numId="11">
    <w:abstractNumId w:val="45"/>
  </w:num>
  <w:num w:numId="12">
    <w:abstractNumId w:val="18"/>
  </w:num>
  <w:num w:numId="13">
    <w:abstractNumId w:val="41"/>
  </w:num>
  <w:num w:numId="14">
    <w:abstractNumId w:val="20"/>
  </w:num>
  <w:num w:numId="15">
    <w:abstractNumId w:val="12"/>
  </w:num>
  <w:num w:numId="16">
    <w:abstractNumId w:val="1"/>
  </w:num>
  <w:num w:numId="17">
    <w:abstractNumId w:val="19"/>
  </w:num>
  <w:num w:numId="18">
    <w:abstractNumId w:val="14"/>
  </w:num>
  <w:num w:numId="19">
    <w:abstractNumId w:val="23"/>
  </w:num>
  <w:num w:numId="20">
    <w:abstractNumId w:val="43"/>
  </w:num>
  <w:num w:numId="21">
    <w:abstractNumId w:val="36"/>
  </w:num>
  <w:num w:numId="22">
    <w:abstractNumId w:val="40"/>
  </w:num>
  <w:num w:numId="23">
    <w:abstractNumId w:val="38"/>
  </w:num>
  <w:num w:numId="24">
    <w:abstractNumId w:val="7"/>
  </w:num>
  <w:num w:numId="25">
    <w:abstractNumId w:val="37"/>
  </w:num>
  <w:num w:numId="26">
    <w:abstractNumId w:val="11"/>
  </w:num>
  <w:num w:numId="27">
    <w:abstractNumId w:val="16"/>
  </w:num>
  <w:num w:numId="28">
    <w:abstractNumId w:val="24"/>
  </w:num>
  <w:num w:numId="29">
    <w:abstractNumId w:val="49"/>
  </w:num>
  <w:num w:numId="30">
    <w:abstractNumId w:val="2"/>
  </w:num>
  <w:num w:numId="31">
    <w:abstractNumId w:val="4"/>
  </w:num>
  <w:num w:numId="32">
    <w:abstractNumId w:val="26"/>
  </w:num>
  <w:num w:numId="33">
    <w:abstractNumId w:val="34"/>
  </w:num>
  <w:num w:numId="34">
    <w:abstractNumId w:val="46"/>
  </w:num>
  <w:num w:numId="35">
    <w:abstractNumId w:val="15"/>
  </w:num>
  <w:num w:numId="36">
    <w:abstractNumId w:val="42"/>
  </w:num>
  <w:num w:numId="37">
    <w:abstractNumId w:val="5"/>
  </w:num>
  <w:num w:numId="38">
    <w:abstractNumId w:val="28"/>
  </w:num>
  <w:num w:numId="39">
    <w:abstractNumId w:val="22"/>
  </w:num>
  <w:num w:numId="40">
    <w:abstractNumId w:val="0"/>
  </w:num>
  <w:num w:numId="41">
    <w:abstractNumId w:val="3"/>
  </w:num>
  <w:num w:numId="42">
    <w:abstractNumId w:val="17"/>
  </w:num>
  <w:num w:numId="43">
    <w:abstractNumId w:val="35"/>
  </w:num>
  <w:num w:numId="44">
    <w:abstractNumId w:val="30"/>
  </w:num>
  <w:num w:numId="45">
    <w:abstractNumId w:val="47"/>
  </w:num>
  <w:num w:numId="46">
    <w:abstractNumId w:val="32"/>
  </w:num>
  <w:num w:numId="47">
    <w:abstractNumId w:val="8"/>
  </w:num>
  <w:num w:numId="48">
    <w:abstractNumId w:val="31"/>
  </w:num>
  <w:num w:numId="49">
    <w:abstractNumId w:val="10"/>
  </w:num>
  <w:num w:numId="5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578EB"/>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C190C"/>
    <w:rsid w:val="000C1CC1"/>
    <w:rsid w:val="000C2A16"/>
    <w:rsid w:val="000C3A7B"/>
    <w:rsid w:val="000C3F62"/>
    <w:rsid w:val="000C6175"/>
    <w:rsid w:val="000C6504"/>
    <w:rsid w:val="000D2279"/>
    <w:rsid w:val="000D367F"/>
    <w:rsid w:val="000D37E1"/>
    <w:rsid w:val="000E29E2"/>
    <w:rsid w:val="000E3FA3"/>
    <w:rsid w:val="000E7721"/>
    <w:rsid w:val="000F0AED"/>
    <w:rsid w:val="000F0E7F"/>
    <w:rsid w:val="000F43BD"/>
    <w:rsid w:val="000F5320"/>
    <w:rsid w:val="000F5EB1"/>
    <w:rsid w:val="00100184"/>
    <w:rsid w:val="00101EBD"/>
    <w:rsid w:val="00102C58"/>
    <w:rsid w:val="001035FF"/>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4058"/>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EFF"/>
    <w:rsid w:val="002D6AF1"/>
    <w:rsid w:val="002D7AD3"/>
    <w:rsid w:val="002E0B5A"/>
    <w:rsid w:val="002E3F73"/>
    <w:rsid w:val="002F00CF"/>
    <w:rsid w:val="002F0D5D"/>
    <w:rsid w:val="002F1DDA"/>
    <w:rsid w:val="002F50D4"/>
    <w:rsid w:val="002F7900"/>
    <w:rsid w:val="003004ED"/>
    <w:rsid w:val="00302C1F"/>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6FA6"/>
    <w:rsid w:val="00354EDD"/>
    <w:rsid w:val="00360C74"/>
    <w:rsid w:val="00360F9B"/>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412A"/>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5C32"/>
    <w:rsid w:val="00426EB0"/>
    <w:rsid w:val="00427448"/>
    <w:rsid w:val="0043458D"/>
    <w:rsid w:val="00435609"/>
    <w:rsid w:val="0043663A"/>
    <w:rsid w:val="0044062D"/>
    <w:rsid w:val="00441DE8"/>
    <w:rsid w:val="00444170"/>
    <w:rsid w:val="00445BEB"/>
    <w:rsid w:val="0044630B"/>
    <w:rsid w:val="00450272"/>
    <w:rsid w:val="00450979"/>
    <w:rsid w:val="00451F38"/>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07E5"/>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101DC"/>
    <w:rsid w:val="00612E82"/>
    <w:rsid w:val="006130F1"/>
    <w:rsid w:val="0061461A"/>
    <w:rsid w:val="00615710"/>
    <w:rsid w:val="00615806"/>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4B3"/>
    <w:rsid w:val="006923EE"/>
    <w:rsid w:val="0069588E"/>
    <w:rsid w:val="00696D37"/>
    <w:rsid w:val="006A0530"/>
    <w:rsid w:val="006A0549"/>
    <w:rsid w:val="006A2825"/>
    <w:rsid w:val="006A2F04"/>
    <w:rsid w:val="006A5247"/>
    <w:rsid w:val="006A5B7E"/>
    <w:rsid w:val="006A60D2"/>
    <w:rsid w:val="006A7149"/>
    <w:rsid w:val="006B0801"/>
    <w:rsid w:val="006B0D6A"/>
    <w:rsid w:val="006B5F63"/>
    <w:rsid w:val="006B73B7"/>
    <w:rsid w:val="006B76E9"/>
    <w:rsid w:val="006C5BEF"/>
    <w:rsid w:val="006C6829"/>
    <w:rsid w:val="006C7771"/>
    <w:rsid w:val="006D202D"/>
    <w:rsid w:val="006D2682"/>
    <w:rsid w:val="006D4939"/>
    <w:rsid w:val="006D5AE4"/>
    <w:rsid w:val="006E09D6"/>
    <w:rsid w:val="006E1621"/>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537D"/>
    <w:rsid w:val="007771CE"/>
    <w:rsid w:val="00780A5A"/>
    <w:rsid w:val="0078373A"/>
    <w:rsid w:val="0078378E"/>
    <w:rsid w:val="0078619A"/>
    <w:rsid w:val="00790316"/>
    <w:rsid w:val="00790EBE"/>
    <w:rsid w:val="007919B9"/>
    <w:rsid w:val="007949E3"/>
    <w:rsid w:val="00795975"/>
    <w:rsid w:val="007963E4"/>
    <w:rsid w:val="0079683E"/>
    <w:rsid w:val="00796D20"/>
    <w:rsid w:val="007A0742"/>
    <w:rsid w:val="007A0AD0"/>
    <w:rsid w:val="007A41BD"/>
    <w:rsid w:val="007A48AC"/>
    <w:rsid w:val="007A490C"/>
    <w:rsid w:val="007A4E41"/>
    <w:rsid w:val="007B099F"/>
    <w:rsid w:val="007B1290"/>
    <w:rsid w:val="007B1F35"/>
    <w:rsid w:val="007B25D2"/>
    <w:rsid w:val="007B4670"/>
    <w:rsid w:val="007B5126"/>
    <w:rsid w:val="007B548B"/>
    <w:rsid w:val="007B6031"/>
    <w:rsid w:val="007B74F7"/>
    <w:rsid w:val="007C1CB6"/>
    <w:rsid w:val="007C2CDD"/>
    <w:rsid w:val="007C609C"/>
    <w:rsid w:val="007D1912"/>
    <w:rsid w:val="007D2397"/>
    <w:rsid w:val="007D247D"/>
    <w:rsid w:val="007D28A7"/>
    <w:rsid w:val="007D3539"/>
    <w:rsid w:val="007E2197"/>
    <w:rsid w:val="007E4CCD"/>
    <w:rsid w:val="007E5311"/>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3AD"/>
    <w:rsid w:val="008478EE"/>
    <w:rsid w:val="00850865"/>
    <w:rsid w:val="00850CEE"/>
    <w:rsid w:val="008557B1"/>
    <w:rsid w:val="00860571"/>
    <w:rsid w:val="00861DE5"/>
    <w:rsid w:val="008647DA"/>
    <w:rsid w:val="008725B0"/>
    <w:rsid w:val="00873B0E"/>
    <w:rsid w:val="00874E44"/>
    <w:rsid w:val="00880AEA"/>
    <w:rsid w:val="00880FD9"/>
    <w:rsid w:val="00881546"/>
    <w:rsid w:val="008817E5"/>
    <w:rsid w:val="00883630"/>
    <w:rsid w:val="00886156"/>
    <w:rsid w:val="0088682F"/>
    <w:rsid w:val="0089429E"/>
    <w:rsid w:val="00896262"/>
    <w:rsid w:val="008A0BE5"/>
    <w:rsid w:val="008A0C28"/>
    <w:rsid w:val="008A1CDF"/>
    <w:rsid w:val="008A3429"/>
    <w:rsid w:val="008A6638"/>
    <w:rsid w:val="008A6E08"/>
    <w:rsid w:val="008B0B2B"/>
    <w:rsid w:val="008B30F8"/>
    <w:rsid w:val="008B58AD"/>
    <w:rsid w:val="008B59CF"/>
    <w:rsid w:val="008B669D"/>
    <w:rsid w:val="008B6ECE"/>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1C7D"/>
    <w:rsid w:val="008F2F84"/>
    <w:rsid w:val="008F53EF"/>
    <w:rsid w:val="008F5526"/>
    <w:rsid w:val="008F56C1"/>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650D4"/>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3BE2"/>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092"/>
    <w:rsid w:val="00B20E7A"/>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BE6"/>
    <w:rsid w:val="00B84EF2"/>
    <w:rsid w:val="00B86349"/>
    <w:rsid w:val="00B90E0B"/>
    <w:rsid w:val="00B93AA3"/>
    <w:rsid w:val="00B9400B"/>
    <w:rsid w:val="00B96049"/>
    <w:rsid w:val="00B96E3E"/>
    <w:rsid w:val="00B9718D"/>
    <w:rsid w:val="00BA1218"/>
    <w:rsid w:val="00BA1A11"/>
    <w:rsid w:val="00BA3B3D"/>
    <w:rsid w:val="00BA6C11"/>
    <w:rsid w:val="00BB00E6"/>
    <w:rsid w:val="00BB0DF0"/>
    <w:rsid w:val="00BB3892"/>
    <w:rsid w:val="00BB4830"/>
    <w:rsid w:val="00BB633C"/>
    <w:rsid w:val="00BB74CB"/>
    <w:rsid w:val="00BC1641"/>
    <w:rsid w:val="00BC2CE7"/>
    <w:rsid w:val="00BC34C9"/>
    <w:rsid w:val="00BC5700"/>
    <w:rsid w:val="00BC767F"/>
    <w:rsid w:val="00BD04CA"/>
    <w:rsid w:val="00BD5331"/>
    <w:rsid w:val="00BD544A"/>
    <w:rsid w:val="00BD5BEC"/>
    <w:rsid w:val="00BD635F"/>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322F"/>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5CD5"/>
    <w:rsid w:val="00C86226"/>
    <w:rsid w:val="00C873DD"/>
    <w:rsid w:val="00C876AD"/>
    <w:rsid w:val="00C90F6B"/>
    <w:rsid w:val="00C93F7E"/>
    <w:rsid w:val="00C949AF"/>
    <w:rsid w:val="00C94DF2"/>
    <w:rsid w:val="00CA267B"/>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3A79"/>
    <w:rsid w:val="00D15DE4"/>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3F6C"/>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50B"/>
    <w:rsid w:val="00E42678"/>
    <w:rsid w:val="00E431B6"/>
    <w:rsid w:val="00E44903"/>
    <w:rsid w:val="00E44A21"/>
    <w:rsid w:val="00E50B1D"/>
    <w:rsid w:val="00E514C6"/>
    <w:rsid w:val="00E5181D"/>
    <w:rsid w:val="00E52C30"/>
    <w:rsid w:val="00E538F1"/>
    <w:rsid w:val="00E54F7F"/>
    <w:rsid w:val="00E557E0"/>
    <w:rsid w:val="00E57515"/>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0EEF"/>
    <w:rsid w:val="00ED1977"/>
    <w:rsid w:val="00ED1D49"/>
    <w:rsid w:val="00ED50B0"/>
    <w:rsid w:val="00ED5AB6"/>
    <w:rsid w:val="00ED6D05"/>
    <w:rsid w:val="00ED733F"/>
    <w:rsid w:val="00EE476A"/>
    <w:rsid w:val="00EE4E49"/>
    <w:rsid w:val="00EE627B"/>
    <w:rsid w:val="00EE6F08"/>
    <w:rsid w:val="00EF1265"/>
    <w:rsid w:val="00EF21C4"/>
    <w:rsid w:val="00EF38C8"/>
    <w:rsid w:val="00EF47F3"/>
    <w:rsid w:val="00EF4B42"/>
    <w:rsid w:val="00EF68FC"/>
    <w:rsid w:val="00F000B0"/>
    <w:rsid w:val="00F01F9B"/>
    <w:rsid w:val="00F02D1C"/>
    <w:rsid w:val="00F0324F"/>
    <w:rsid w:val="00F0596A"/>
    <w:rsid w:val="00F115DB"/>
    <w:rsid w:val="00F11C04"/>
    <w:rsid w:val="00F11D9E"/>
    <w:rsid w:val="00F12D32"/>
    <w:rsid w:val="00F13459"/>
    <w:rsid w:val="00F144CF"/>
    <w:rsid w:val="00F23B7D"/>
    <w:rsid w:val="00F26F68"/>
    <w:rsid w:val="00F27D51"/>
    <w:rsid w:val="00F30279"/>
    <w:rsid w:val="00F33C0E"/>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0BE9"/>
    <w:rsid w:val="00FB1D4E"/>
    <w:rsid w:val="00FB782D"/>
    <w:rsid w:val="00FC2E40"/>
    <w:rsid w:val="00FC427D"/>
    <w:rsid w:val="00FC5EA5"/>
    <w:rsid w:val="00FC613C"/>
    <w:rsid w:val="00FC6D02"/>
    <w:rsid w:val="00FD21A7"/>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8D80D2F"/>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5439-0FFC-475D-92EB-85DD45D7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5905</Words>
  <Characters>34253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5</cp:revision>
  <cp:lastPrinted>2023-11-17T10:40:00Z</cp:lastPrinted>
  <dcterms:created xsi:type="dcterms:W3CDTF">2023-11-17T08:28:00Z</dcterms:created>
  <dcterms:modified xsi:type="dcterms:W3CDTF">2023-11-17T10:40:00Z</dcterms:modified>
</cp:coreProperties>
</file>